
<file path=[Content_Types].xml><?xml version="1.0" encoding="utf-8"?>
<Types xmlns="http://schemas.openxmlformats.org/package/2006/content-types">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2D012" w14:textId="77777777" w:rsidR="00BD5FBF" w:rsidRPr="00BD5FBF" w:rsidRDefault="00BD5FBF" w:rsidP="00BD5FBF">
      <w:pPr>
        <w:keepNext/>
        <w:keepLines/>
        <w:spacing w:before="240" w:after="0"/>
        <w:outlineLvl w:val="0"/>
        <w:rPr>
          <w:rFonts w:asciiTheme="majorHAnsi" w:eastAsiaTheme="majorEastAsia" w:hAnsiTheme="majorHAnsi" w:cstheme="majorBidi"/>
          <w:color w:val="365F91" w:themeColor="accent1" w:themeShade="BF"/>
          <w:sz w:val="32"/>
          <w:szCs w:val="32"/>
          <w:lang w:val="en-AU"/>
        </w:rPr>
      </w:pPr>
      <w:r w:rsidRPr="00BD5FBF">
        <w:rPr>
          <w:rFonts w:asciiTheme="majorHAnsi" w:eastAsiaTheme="majorEastAsia" w:hAnsiTheme="majorHAnsi" w:cstheme="majorBidi"/>
          <w:color w:val="365F91" w:themeColor="accent1" w:themeShade="BF"/>
          <w:sz w:val="32"/>
          <w:szCs w:val="32"/>
          <w:lang w:val="en-AU"/>
        </w:rPr>
        <w:t xml:space="preserve">Queensland Women’s Strategy 2016–21  </w:t>
      </w:r>
    </w:p>
    <w:p w14:paraId="178510C4" w14:textId="4721A0C9" w:rsidR="00BD5FBF" w:rsidRPr="00BD5FBF" w:rsidRDefault="00BD5FBF" w:rsidP="00BD5FBF">
      <w:pPr>
        <w:keepNext/>
        <w:keepLines/>
        <w:spacing w:before="240" w:after="0"/>
        <w:outlineLvl w:val="0"/>
        <w:rPr>
          <w:rFonts w:asciiTheme="majorHAnsi" w:eastAsiaTheme="majorEastAsia" w:hAnsiTheme="majorHAnsi" w:cstheme="majorBidi"/>
          <w:color w:val="365F91" w:themeColor="accent1" w:themeShade="BF"/>
          <w:sz w:val="32"/>
          <w:szCs w:val="32"/>
          <w:lang w:val="en-AU"/>
        </w:rPr>
      </w:pPr>
      <w:r w:rsidRPr="00BD5FBF">
        <w:rPr>
          <w:rFonts w:asciiTheme="majorHAnsi" w:eastAsiaTheme="majorEastAsia" w:hAnsiTheme="majorHAnsi" w:cstheme="majorBidi"/>
          <w:color w:val="365F91" w:themeColor="accent1" w:themeShade="BF"/>
          <w:sz w:val="32"/>
          <w:szCs w:val="32"/>
          <w:lang w:val="en-AU"/>
        </w:rPr>
        <w:t>20</w:t>
      </w:r>
      <w:r w:rsidR="00A03DC5">
        <w:rPr>
          <w:rFonts w:asciiTheme="majorHAnsi" w:eastAsiaTheme="majorEastAsia" w:hAnsiTheme="majorHAnsi" w:cstheme="majorBidi"/>
          <w:color w:val="365F91" w:themeColor="accent1" w:themeShade="BF"/>
          <w:sz w:val="32"/>
          <w:szCs w:val="32"/>
          <w:lang w:val="en-AU"/>
        </w:rPr>
        <w:t>20</w:t>
      </w:r>
      <w:r w:rsidRPr="00BD5FBF">
        <w:rPr>
          <w:rFonts w:asciiTheme="majorHAnsi" w:eastAsiaTheme="majorEastAsia" w:hAnsiTheme="majorHAnsi" w:cstheme="majorBidi"/>
          <w:color w:val="365F91" w:themeColor="accent1" w:themeShade="BF"/>
          <w:sz w:val="32"/>
          <w:szCs w:val="32"/>
          <w:lang w:val="en-AU"/>
        </w:rPr>
        <w:t xml:space="preserve"> Gender Equality Report Cards</w:t>
      </w:r>
    </w:p>
    <w:p w14:paraId="66E0FAF4" w14:textId="77777777" w:rsidR="00BD5FBF" w:rsidRPr="00BD5FBF" w:rsidRDefault="00BD5FBF" w:rsidP="00BD5FBF">
      <w:pPr>
        <w:rPr>
          <w:lang w:val="en-AU"/>
        </w:rPr>
      </w:pPr>
    </w:p>
    <w:p w14:paraId="600854FB" w14:textId="77777777" w:rsidR="00BD5FBF" w:rsidRPr="00BD5FBF" w:rsidRDefault="00BD5FBF" w:rsidP="00BD5FBF">
      <w:pPr>
        <w:keepNext/>
        <w:keepLines/>
        <w:spacing w:before="40" w:after="0"/>
        <w:outlineLvl w:val="1"/>
        <w:rPr>
          <w:rFonts w:asciiTheme="majorHAnsi" w:eastAsiaTheme="majorEastAsia" w:hAnsiTheme="majorHAnsi" w:cstheme="majorBidi"/>
          <w:color w:val="365F91" w:themeColor="accent1" w:themeShade="BF"/>
          <w:sz w:val="26"/>
          <w:szCs w:val="26"/>
          <w:lang w:val="en-AU"/>
        </w:rPr>
      </w:pPr>
      <w:r w:rsidRPr="00BD5FBF">
        <w:rPr>
          <w:rFonts w:asciiTheme="majorHAnsi" w:eastAsiaTheme="majorEastAsia" w:hAnsiTheme="majorHAnsi" w:cstheme="majorBidi"/>
          <w:color w:val="365F91" w:themeColor="accent1" w:themeShade="BF"/>
          <w:sz w:val="26"/>
          <w:szCs w:val="26"/>
          <w:lang w:val="en-AU"/>
        </w:rPr>
        <w:t>Priority area 1 Women’s participation and leadership</w:t>
      </w:r>
    </w:p>
    <w:p w14:paraId="1ADDE379" w14:textId="77777777" w:rsidR="004171E3" w:rsidRPr="00B24270" w:rsidRDefault="004171E3" w:rsidP="000D5495">
      <w:pPr>
        <w:rPr>
          <w:rFonts w:ascii="Arial" w:hAnsi="Arial"/>
          <w:sz w:val="22"/>
          <w:szCs w:val="22"/>
        </w:rPr>
      </w:pPr>
    </w:p>
    <w:p w14:paraId="4D6C4610" w14:textId="77777777" w:rsidR="0020125E" w:rsidRPr="00B24270" w:rsidRDefault="0020125E" w:rsidP="000D5495">
      <w:pPr>
        <w:rPr>
          <w:rFonts w:ascii="Arial" w:hAnsi="Arial"/>
          <w:b/>
          <w:sz w:val="22"/>
          <w:szCs w:val="22"/>
          <w:lang w:val="en-AU"/>
        </w:rPr>
        <w:sectPr w:rsidR="0020125E" w:rsidRPr="00B24270" w:rsidSect="00456A95">
          <w:footerReference w:type="default" r:id="rId12"/>
          <w:footerReference w:type="first" r:id="rId13"/>
          <w:endnotePr>
            <w:numFmt w:val="decimal"/>
          </w:endnotePr>
          <w:pgSz w:w="11900" w:h="16840"/>
          <w:pgMar w:top="1843" w:right="1127" w:bottom="1440" w:left="1276" w:header="708" w:footer="708" w:gutter="0"/>
          <w:cols w:space="708"/>
          <w:titlePg/>
          <w:docGrid w:linePitch="360"/>
        </w:sectPr>
      </w:pPr>
    </w:p>
    <w:p w14:paraId="4DC8BAFD" w14:textId="0DAFA80D" w:rsidR="00C85F86" w:rsidRDefault="008D4AB2" w:rsidP="00BD5FBF">
      <w:pPr>
        <w:pStyle w:val="Heading3"/>
        <w:spacing w:before="0"/>
        <w:rPr>
          <w:lang w:val="en-AU"/>
        </w:rPr>
      </w:pPr>
      <w:r w:rsidRPr="00BD5FBF">
        <w:rPr>
          <w:lang w:val="en-AU"/>
        </w:rPr>
        <w:t>Leadership</w:t>
      </w:r>
    </w:p>
    <w:p w14:paraId="26CEA429" w14:textId="77777777" w:rsidR="00BD5FBF" w:rsidRPr="00BD5FBF" w:rsidRDefault="00BD5FBF" w:rsidP="00BD5FBF">
      <w:pPr>
        <w:pStyle w:val="Heading3"/>
        <w:spacing w:before="0"/>
        <w:rPr>
          <w:lang w:val="en-AU"/>
        </w:rPr>
      </w:pPr>
    </w:p>
    <w:p w14:paraId="28BA5A52" w14:textId="20F05B96" w:rsidR="00C85F86" w:rsidRDefault="008D4AB2" w:rsidP="00BD5FBF">
      <w:pPr>
        <w:spacing w:after="0"/>
        <w:rPr>
          <w:rFonts w:ascii="Arial" w:hAnsi="Arial" w:cs="Arial"/>
          <w:lang w:val="en-AU"/>
        </w:rPr>
      </w:pPr>
      <w:r w:rsidRPr="00BD5FBF">
        <w:rPr>
          <w:rFonts w:ascii="Arial" w:hAnsi="Arial" w:cs="Arial"/>
          <w:lang w:val="en-AU"/>
        </w:rPr>
        <w:t>Females comprised</w:t>
      </w:r>
      <w:r w:rsidR="00955C0B" w:rsidRPr="00BD5FBF">
        <w:rPr>
          <w:rFonts w:ascii="Arial" w:hAnsi="Arial" w:cs="Arial"/>
          <w:lang w:val="en-AU"/>
        </w:rPr>
        <w:t>:</w:t>
      </w:r>
    </w:p>
    <w:p w14:paraId="3FF63FBE" w14:textId="77777777" w:rsidR="00BF39A5" w:rsidRPr="00BD5FBF" w:rsidRDefault="00BF39A5" w:rsidP="00BD5FBF">
      <w:pPr>
        <w:spacing w:after="0"/>
        <w:rPr>
          <w:rFonts w:ascii="Arial" w:hAnsi="Arial" w:cs="Arial"/>
          <w:lang w:val="en-AU"/>
        </w:rPr>
      </w:pPr>
    </w:p>
    <w:p w14:paraId="1027D089" w14:textId="39DF5217" w:rsidR="00C85F86" w:rsidRPr="00BD5FBF" w:rsidRDefault="00B04C0D" w:rsidP="0054681A">
      <w:pPr>
        <w:pStyle w:val="ListParagraph"/>
        <w:numPr>
          <w:ilvl w:val="0"/>
          <w:numId w:val="34"/>
        </w:numPr>
        <w:ind w:left="714" w:hanging="357"/>
        <w:contextualSpacing w:val="0"/>
        <w:rPr>
          <w:rFonts w:ascii="Arial" w:hAnsi="Arial" w:cs="Arial"/>
          <w:lang w:val="en-AU"/>
        </w:rPr>
      </w:pPr>
      <w:bookmarkStart w:id="0" w:name="_Hlk15393815"/>
      <w:r w:rsidRPr="00BD5FBF">
        <w:rPr>
          <w:rFonts w:ascii="Arial" w:hAnsi="Arial" w:cs="Arial"/>
          <w:lang w:val="en-AU"/>
        </w:rPr>
        <w:t>4</w:t>
      </w:r>
      <w:r w:rsidR="00656168">
        <w:rPr>
          <w:rFonts w:ascii="Arial" w:hAnsi="Arial" w:cs="Arial"/>
          <w:lang w:val="en-AU"/>
        </w:rPr>
        <w:t>4</w:t>
      </w:r>
      <w:r w:rsidR="00CF6657" w:rsidRPr="00BD5FBF">
        <w:rPr>
          <w:rFonts w:ascii="Arial" w:hAnsi="Arial" w:cs="Arial"/>
          <w:lang w:val="en-AU"/>
        </w:rPr>
        <w:t>.</w:t>
      </w:r>
      <w:r w:rsidR="00656168">
        <w:rPr>
          <w:rFonts w:ascii="Arial" w:hAnsi="Arial" w:cs="Arial"/>
          <w:lang w:val="en-AU"/>
        </w:rPr>
        <w:t>4</w:t>
      </w:r>
      <w:r w:rsidR="008D4AB2" w:rsidRPr="00BD5FBF">
        <w:rPr>
          <w:rFonts w:ascii="Arial" w:hAnsi="Arial" w:cs="Arial"/>
          <w:lang w:val="en-AU"/>
        </w:rPr>
        <w:t>% of the Queensland Cabinet (</w:t>
      </w:r>
      <w:r w:rsidRPr="00BD5FBF">
        <w:rPr>
          <w:rFonts w:ascii="Arial" w:hAnsi="Arial" w:cs="Arial"/>
          <w:lang w:val="en-AU"/>
        </w:rPr>
        <w:t>eight</w:t>
      </w:r>
      <w:r w:rsidR="008D4AB2" w:rsidRPr="00BD5FBF">
        <w:rPr>
          <w:rFonts w:ascii="Arial" w:hAnsi="Arial" w:cs="Arial"/>
          <w:lang w:val="en-AU"/>
        </w:rPr>
        <w:t xml:space="preserve"> of the 1</w:t>
      </w:r>
      <w:r w:rsidR="00656168">
        <w:rPr>
          <w:rFonts w:ascii="Arial" w:hAnsi="Arial" w:cs="Arial"/>
          <w:lang w:val="en-AU"/>
        </w:rPr>
        <w:t>8</w:t>
      </w:r>
      <w:r w:rsidR="008D4AB2" w:rsidRPr="00BD5FBF">
        <w:rPr>
          <w:rFonts w:ascii="Arial" w:hAnsi="Arial" w:cs="Arial"/>
          <w:lang w:val="en-AU"/>
        </w:rPr>
        <w:t xml:space="preserve"> cabinet ministers) including the Premier, and 3</w:t>
      </w:r>
      <w:r w:rsidRPr="00BD5FBF">
        <w:rPr>
          <w:rFonts w:ascii="Arial" w:hAnsi="Arial" w:cs="Arial"/>
          <w:lang w:val="en-AU"/>
        </w:rPr>
        <w:t>1</w:t>
      </w:r>
      <w:r w:rsidR="008D4AB2" w:rsidRPr="00BD5FBF">
        <w:rPr>
          <w:rFonts w:ascii="Arial" w:hAnsi="Arial" w:cs="Arial"/>
          <w:lang w:val="en-AU"/>
        </w:rPr>
        <w:t>.</w:t>
      </w:r>
      <w:r w:rsidRPr="00BD5FBF">
        <w:rPr>
          <w:rFonts w:ascii="Arial" w:hAnsi="Arial" w:cs="Arial"/>
          <w:lang w:val="en-AU"/>
        </w:rPr>
        <w:t>2</w:t>
      </w:r>
      <w:r w:rsidR="008D4AB2" w:rsidRPr="00BD5FBF">
        <w:rPr>
          <w:rFonts w:ascii="Arial" w:hAnsi="Arial" w:cs="Arial"/>
          <w:lang w:val="en-AU"/>
        </w:rPr>
        <w:t>% (</w:t>
      </w:r>
      <w:r w:rsidRPr="00BD5FBF">
        <w:rPr>
          <w:rFonts w:ascii="Arial" w:hAnsi="Arial" w:cs="Arial"/>
          <w:lang w:val="en-AU"/>
        </w:rPr>
        <w:t>29</w:t>
      </w:r>
      <w:r w:rsidR="008D4AB2" w:rsidRPr="00BD5FBF">
        <w:rPr>
          <w:rFonts w:ascii="Arial" w:hAnsi="Arial" w:cs="Arial"/>
          <w:lang w:val="en-AU"/>
        </w:rPr>
        <w:t xml:space="preserve"> of 93 seats) of Queensland</w:t>
      </w:r>
      <w:r w:rsidR="002E2C0A" w:rsidRPr="00BD5FBF">
        <w:rPr>
          <w:rFonts w:ascii="Arial" w:hAnsi="Arial" w:cs="Arial"/>
          <w:lang w:val="en-AU"/>
        </w:rPr>
        <w:t xml:space="preserve"> </w:t>
      </w:r>
      <w:r w:rsidR="008D4AB2" w:rsidRPr="00BD5FBF">
        <w:rPr>
          <w:rFonts w:ascii="Arial" w:hAnsi="Arial" w:cs="Arial"/>
          <w:lang w:val="en-AU"/>
        </w:rPr>
        <w:t>Parliament members,</w:t>
      </w:r>
      <w:r w:rsidR="00A65673" w:rsidRPr="00BD5FBF">
        <w:rPr>
          <w:rFonts w:ascii="Arial" w:hAnsi="Arial" w:cs="Arial"/>
          <w:lang w:val="en-AU"/>
        </w:rPr>
        <w:t xml:space="preserve"> </w:t>
      </w:r>
      <w:r w:rsidR="00BC58A3" w:rsidRPr="00BD5FBF">
        <w:rPr>
          <w:rFonts w:ascii="Arial" w:hAnsi="Arial" w:cs="Arial"/>
          <w:lang w:val="en-AU"/>
        </w:rPr>
        <w:t>as at 1</w:t>
      </w:r>
      <w:r w:rsidR="00656168">
        <w:rPr>
          <w:rFonts w:ascii="Arial" w:hAnsi="Arial" w:cs="Arial"/>
          <w:lang w:val="en-AU"/>
        </w:rPr>
        <w:t>9</w:t>
      </w:r>
      <w:r w:rsidR="00BC58A3" w:rsidRPr="00BD5FBF">
        <w:rPr>
          <w:rFonts w:ascii="Arial" w:hAnsi="Arial" w:cs="Arial"/>
          <w:vertAlign w:val="superscript"/>
          <w:lang w:val="en-AU"/>
        </w:rPr>
        <w:t>th</w:t>
      </w:r>
      <w:r w:rsidR="00BC58A3" w:rsidRPr="00BD5FBF">
        <w:rPr>
          <w:rFonts w:ascii="Arial" w:hAnsi="Arial" w:cs="Arial"/>
          <w:lang w:val="en-AU"/>
        </w:rPr>
        <w:t xml:space="preserve"> November 2020</w:t>
      </w:r>
      <w:r w:rsidR="00A65673" w:rsidRPr="00BD5FBF">
        <w:rPr>
          <w:rFonts w:ascii="Arial" w:hAnsi="Arial" w:cs="Arial"/>
          <w:lang w:val="en-AU"/>
        </w:rPr>
        <w:t>.</w:t>
      </w:r>
      <w:r w:rsidR="008D4AB2" w:rsidRPr="00BD5FBF">
        <w:rPr>
          <w:vertAlign w:val="superscript"/>
          <w:lang w:val="en-AU"/>
        </w:rPr>
        <w:endnoteReference w:id="2"/>
      </w:r>
      <w:r w:rsidR="00DB26DB" w:rsidRPr="00BD5FBF">
        <w:rPr>
          <w:rFonts w:ascii="Arial" w:hAnsi="Arial" w:cs="Arial"/>
          <w:lang w:val="en-AU"/>
        </w:rPr>
        <w:t xml:space="preserve"> </w:t>
      </w:r>
    </w:p>
    <w:p w14:paraId="6277DBF4" w14:textId="2FD1A947" w:rsidR="00C85F86" w:rsidRPr="00BD5FBF" w:rsidRDefault="008D4AB2" w:rsidP="0054681A">
      <w:pPr>
        <w:pStyle w:val="ListParagraph"/>
        <w:numPr>
          <w:ilvl w:val="0"/>
          <w:numId w:val="34"/>
        </w:numPr>
        <w:ind w:left="714" w:hanging="357"/>
        <w:contextualSpacing w:val="0"/>
        <w:rPr>
          <w:rFonts w:ascii="Arial" w:hAnsi="Arial" w:cs="Arial"/>
          <w:lang w:val="en-AU"/>
        </w:rPr>
      </w:pPr>
      <w:r w:rsidRPr="00BD5FBF">
        <w:rPr>
          <w:rFonts w:ascii="Arial" w:hAnsi="Arial" w:cs="Arial"/>
          <w:lang w:val="en-AU"/>
        </w:rPr>
        <w:t>3</w:t>
      </w:r>
      <w:r w:rsidR="00CE6764" w:rsidRPr="00BD5FBF">
        <w:rPr>
          <w:rFonts w:ascii="Arial" w:hAnsi="Arial" w:cs="Arial"/>
          <w:lang w:val="en-AU"/>
        </w:rPr>
        <w:t>7</w:t>
      </w:r>
      <w:r w:rsidRPr="00BD5FBF">
        <w:rPr>
          <w:rFonts w:ascii="Arial" w:hAnsi="Arial" w:cs="Arial"/>
          <w:lang w:val="en-AU"/>
        </w:rPr>
        <w:t>.9% (or 6</w:t>
      </w:r>
      <w:r w:rsidR="00CE6764" w:rsidRPr="00BD5FBF">
        <w:rPr>
          <w:rFonts w:ascii="Arial" w:hAnsi="Arial" w:cs="Arial"/>
          <w:lang w:val="en-AU"/>
        </w:rPr>
        <w:t>6</w:t>
      </w:r>
      <w:r w:rsidRPr="00BD5FBF">
        <w:rPr>
          <w:rFonts w:ascii="Arial" w:hAnsi="Arial" w:cs="Arial"/>
          <w:lang w:val="en-AU"/>
        </w:rPr>
        <w:t>) of all 1</w:t>
      </w:r>
      <w:r w:rsidR="00CE6764" w:rsidRPr="00BD5FBF">
        <w:rPr>
          <w:rFonts w:ascii="Arial" w:hAnsi="Arial" w:cs="Arial"/>
          <w:lang w:val="en-AU"/>
        </w:rPr>
        <w:t>74</w:t>
      </w:r>
      <w:r w:rsidRPr="00BD5FBF">
        <w:rPr>
          <w:rFonts w:ascii="Arial" w:hAnsi="Arial" w:cs="Arial"/>
          <w:lang w:val="en-AU"/>
        </w:rPr>
        <w:t xml:space="preserve"> serving judges and magistrates, including the Chief Justice of Queensland as at</w:t>
      </w:r>
      <w:r w:rsidR="00CE6764" w:rsidRPr="00BD5FBF">
        <w:rPr>
          <w:rFonts w:ascii="Arial" w:hAnsi="Arial" w:cs="Arial"/>
          <w:lang w:val="en-AU"/>
        </w:rPr>
        <w:t xml:space="preserve"> 30</w:t>
      </w:r>
      <w:r w:rsidRPr="00BD5FBF">
        <w:rPr>
          <w:rFonts w:ascii="Arial" w:hAnsi="Arial" w:cs="Arial"/>
          <w:lang w:val="en-AU"/>
        </w:rPr>
        <w:t xml:space="preserve"> </w:t>
      </w:r>
      <w:r w:rsidR="00CE6764" w:rsidRPr="00BD5FBF">
        <w:rPr>
          <w:rFonts w:ascii="Arial" w:hAnsi="Arial" w:cs="Arial"/>
          <w:lang w:val="en-AU"/>
        </w:rPr>
        <w:t>June 2020</w:t>
      </w:r>
      <w:r w:rsidRPr="00BD5FBF">
        <w:rPr>
          <w:rFonts w:ascii="Arial" w:hAnsi="Arial" w:cs="Arial"/>
          <w:lang w:val="en-AU"/>
        </w:rPr>
        <w:t xml:space="preserve"> – nationally 3</w:t>
      </w:r>
      <w:r w:rsidR="00CE6764" w:rsidRPr="00BD5FBF">
        <w:rPr>
          <w:rFonts w:ascii="Arial" w:hAnsi="Arial" w:cs="Arial"/>
          <w:lang w:val="en-AU"/>
        </w:rPr>
        <w:t>8</w:t>
      </w:r>
      <w:r w:rsidRPr="00BD5FBF">
        <w:rPr>
          <w:rFonts w:ascii="Arial" w:hAnsi="Arial" w:cs="Arial"/>
          <w:lang w:val="en-AU"/>
        </w:rPr>
        <w:t>.</w:t>
      </w:r>
      <w:r w:rsidR="00CE6764" w:rsidRPr="00BD5FBF">
        <w:rPr>
          <w:rFonts w:ascii="Arial" w:hAnsi="Arial" w:cs="Arial"/>
          <w:lang w:val="en-AU"/>
        </w:rPr>
        <w:t>8</w:t>
      </w:r>
      <w:r w:rsidRPr="00BD5FBF">
        <w:rPr>
          <w:rFonts w:ascii="Arial" w:hAnsi="Arial" w:cs="Arial"/>
          <w:lang w:val="en-AU"/>
        </w:rPr>
        <w:t>% of judges and magistrates.</w:t>
      </w:r>
      <w:r w:rsidRPr="00BD5FBF">
        <w:rPr>
          <w:vertAlign w:val="superscript"/>
          <w:lang w:val="en-AU"/>
        </w:rPr>
        <w:endnoteReference w:id="3"/>
      </w:r>
    </w:p>
    <w:bookmarkEnd w:id="0"/>
    <w:p w14:paraId="2B3E04B8" w14:textId="2B7D3BFD" w:rsidR="00C85F86" w:rsidRPr="00BD5FBF" w:rsidRDefault="009A3B46" w:rsidP="0054681A">
      <w:pPr>
        <w:pStyle w:val="ListParagraph"/>
        <w:numPr>
          <w:ilvl w:val="0"/>
          <w:numId w:val="34"/>
        </w:numPr>
        <w:ind w:left="714" w:hanging="357"/>
        <w:contextualSpacing w:val="0"/>
        <w:rPr>
          <w:rFonts w:ascii="Arial" w:hAnsi="Arial" w:cs="Arial"/>
          <w:lang w:val="en-AU"/>
        </w:rPr>
      </w:pPr>
      <w:r w:rsidRPr="00BD5FBF">
        <w:rPr>
          <w:rFonts w:ascii="Arial" w:hAnsi="Arial" w:cs="Arial"/>
          <w:lang w:val="en-AU"/>
        </w:rPr>
        <w:t>5</w:t>
      </w:r>
      <w:r w:rsidR="00F616A9" w:rsidRPr="00BD5FBF">
        <w:rPr>
          <w:rFonts w:ascii="Arial" w:hAnsi="Arial" w:cs="Arial"/>
          <w:lang w:val="en-AU"/>
        </w:rPr>
        <w:t>4</w:t>
      </w:r>
      <w:r w:rsidR="008D4AB2" w:rsidRPr="00BD5FBF">
        <w:rPr>
          <w:rFonts w:ascii="Arial" w:hAnsi="Arial" w:cs="Arial"/>
          <w:lang w:val="en-AU"/>
        </w:rPr>
        <w:t xml:space="preserve">% of all members on Queensland Government bodies as </w:t>
      </w:r>
      <w:r w:rsidR="00F616A9" w:rsidRPr="00BD5FBF">
        <w:rPr>
          <w:rFonts w:ascii="Arial" w:hAnsi="Arial" w:cs="Arial"/>
          <w:lang w:val="en-AU"/>
        </w:rPr>
        <w:t xml:space="preserve">at 30 </w:t>
      </w:r>
      <w:r w:rsidR="00B10227" w:rsidRPr="00BD5FBF">
        <w:rPr>
          <w:rFonts w:ascii="Arial" w:hAnsi="Arial" w:cs="Arial"/>
          <w:lang w:val="en-AU"/>
        </w:rPr>
        <w:t>September</w:t>
      </w:r>
      <w:r w:rsidR="00F616A9" w:rsidRPr="00BD5FBF">
        <w:rPr>
          <w:rFonts w:ascii="Arial" w:hAnsi="Arial" w:cs="Arial"/>
          <w:lang w:val="en-AU"/>
        </w:rPr>
        <w:t xml:space="preserve"> 2020</w:t>
      </w:r>
      <w:r w:rsidR="008D4AB2" w:rsidRPr="00BD5FBF">
        <w:rPr>
          <w:rFonts w:ascii="Arial" w:hAnsi="Arial" w:cs="Arial"/>
          <w:lang w:val="en-AU"/>
        </w:rPr>
        <w:t>.</w:t>
      </w:r>
      <w:r w:rsidR="008D4AB2" w:rsidRPr="00BD5FBF">
        <w:rPr>
          <w:vertAlign w:val="superscript"/>
          <w:lang w:val="en-AU"/>
        </w:rPr>
        <w:endnoteReference w:id="4"/>
      </w:r>
    </w:p>
    <w:p w14:paraId="0547E1F6" w14:textId="77777777" w:rsidR="00C85F86" w:rsidRPr="00BD5FBF" w:rsidRDefault="008D4AB2" w:rsidP="0054681A">
      <w:pPr>
        <w:pStyle w:val="ListParagraph"/>
        <w:numPr>
          <w:ilvl w:val="0"/>
          <w:numId w:val="34"/>
        </w:numPr>
        <w:ind w:left="714" w:hanging="357"/>
        <w:contextualSpacing w:val="0"/>
        <w:rPr>
          <w:rFonts w:ascii="Arial" w:hAnsi="Arial" w:cs="Arial"/>
          <w:lang w:val="en-AU"/>
        </w:rPr>
      </w:pPr>
      <w:r w:rsidRPr="00BD5FBF">
        <w:rPr>
          <w:rFonts w:ascii="Arial" w:hAnsi="Arial" w:cs="Arial"/>
        </w:rPr>
        <w:t>3</w:t>
      </w:r>
      <w:r w:rsidR="00136688" w:rsidRPr="00BD5FBF">
        <w:rPr>
          <w:rFonts w:ascii="Arial" w:hAnsi="Arial" w:cs="Arial"/>
        </w:rPr>
        <w:t>8.5</w:t>
      </w:r>
      <w:r w:rsidRPr="00BD5FBF">
        <w:rPr>
          <w:rFonts w:ascii="Arial" w:hAnsi="Arial" w:cs="Arial"/>
        </w:rPr>
        <w:t>% of Senior Executive Service officers and above and half (</w:t>
      </w:r>
      <w:r w:rsidR="00136688" w:rsidRPr="00BD5FBF">
        <w:rPr>
          <w:rFonts w:ascii="Arial" w:hAnsi="Arial" w:cs="Arial"/>
        </w:rPr>
        <w:t>53.1</w:t>
      </w:r>
      <w:r w:rsidRPr="00BD5FBF">
        <w:rPr>
          <w:rFonts w:ascii="Arial" w:hAnsi="Arial" w:cs="Arial"/>
        </w:rPr>
        <w:t>%) of Senior Officers, as well as two-thirds (</w:t>
      </w:r>
      <w:r w:rsidR="00136688" w:rsidRPr="00BD5FBF">
        <w:rPr>
          <w:rFonts w:ascii="Arial" w:hAnsi="Arial" w:cs="Arial"/>
        </w:rPr>
        <w:t>67.2</w:t>
      </w:r>
      <w:r w:rsidRPr="00BD5FBF">
        <w:rPr>
          <w:rFonts w:ascii="Arial" w:hAnsi="Arial" w:cs="Arial"/>
        </w:rPr>
        <w:t>%) of the total full-time equivalent employment in the Queensland Public Sec</w:t>
      </w:r>
      <w:r w:rsidR="00136688" w:rsidRPr="00BD5FBF">
        <w:rPr>
          <w:rFonts w:ascii="Arial" w:hAnsi="Arial" w:cs="Arial"/>
        </w:rPr>
        <w:t>tor in June quarter 2019</w:t>
      </w:r>
      <w:r w:rsidRPr="00BD5FBF">
        <w:rPr>
          <w:rFonts w:ascii="Arial" w:hAnsi="Arial" w:cs="Arial"/>
        </w:rPr>
        <w:t>.</w:t>
      </w:r>
      <w:r w:rsidRPr="00BD5FBF">
        <w:rPr>
          <w:vertAlign w:val="superscript"/>
          <w:lang w:val="en-AU"/>
        </w:rPr>
        <w:endnoteReference w:id="5"/>
      </w:r>
    </w:p>
    <w:p w14:paraId="31B4490C" w14:textId="6E2965E6" w:rsidR="00C85F86" w:rsidRPr="00BD5FBF" w:rsidRDefault="00E93C45" w:rsidP="0054681A">
      <w:pPr>
        <w:pStyle w:val="ListParagraph"/>
        <w:numPr>
          <w:ilvl w:val="0"/>
          <w:numId w:val="34"/>
        </w:numPr>
        <w:ind w:left="714" w:hanging="357"/>
        <w:contextualSpacing w:val="0"/>
        <w:rPr>
          <w:rFonts w:ascii="Arial" w:hAnsi="Arial" w:cs="Arial"/>
          <w:lang w:val="en-AU"/>
        </w:rPr>
      </w:pPr>
      <w:r w:rsidRPr="00BD5FBF">
        <w:rPr>
          <w:rFonts w:ascii="Arial" w:hAnsi="Arial" w:cs="Arial"/>
          <w:lang w:val="en-AU"/>
        </w:rPr>
        <w:t>762</w:t>
      </w:r>
      <w:r w:rsidR="008D4AB2" w:rsidRPr="00BD5FBF">
        <w:rPr>
          <w:rFonts w:ascii="Arial" w:hAnsi="Arial" w:cs="Arial"/>
          <w:lang w:val="en-AU"/>
        </w:rPr>
        <w:t xml:space="preserve"> females were employed as chief executives and managing directors, accounting for </w:t>
      </w:r>
      <w:r w:rsidRPr="00BD5FBF">
        <w:rPr>
          <w:rFonts w:ascii="Arial" w:hAnsi="Arial" w:cs="Arial"/>
          <w:lang w:val="en-AU"/>
        </w:rPr>
        <w:t>16</w:t>
      </w:r>
      <w:r w:rsidR="008D4AB2" w:rsidRPr="00BD5FBF">
        <w:rPr>
          <w:rFonts w:ascii="Arial" w:hAnsi="Arial" w:cs="Arial"/>
          <w:lang w:val="en-AU"/>
        </w:rPr>
        <w:t>.</w:t>
      </w:r>
      <w:r w:rsidRPr="00BD5FBF">
        <w:rPr>
          <w:rFonts w:ascii="Arial" w:hAnsi="Arial" w:cs="Arial"/>
          <w:lang w:val="en-AU"/>
        </w:rPr>
        <w:t>0</w:t>
      </w:r>
      <w:r w:rsidR="008D4AB2" w:rsidRPr="00BD5FBF">
        <w:rPr>
          <w:rFonts w:ascii="Arial" w:hAnsi="Arial" w:cs="Arial"/>
          <w:lang w:val="en-AU"/>
        </w:rPr>
        <w:t xml:space="preserve">% of the total </w:t>
      </w:r>
      <w:r w:rsidRPr="00BD5FBF">
        <w:rPr>
          <w:rFonts w:ascii="Arial" w:hAnsi="Arial" w:cs="Arial"/>
          <w:lang w:val="en-AU"/>
        </w:rPr>
        <w:t>4,757</w:t>
      </w:r>
      <w:r w:rsidR="008D4AB2" w:rsidRPr="00BD5FBF">
        <w:rPr>
          <w:rFonts w:ascii="Arial" w:hAnsi="Arial" w:cs="Arial"/>
          <w:lang w:val="en-AU"/>
        </w:rPr>
        <w:t xml:space="preserve"> chief executives and managing directors in Queensland during 201</w:t>
      </w:r>
      <w:r w:rsidRPr="00BD5FBF">
        <w:rPr>
          <w:rFonts w:ascii="Arial" w:hAnsi="Arial" w:cs="Arial"/>
          <w:lang w:val="en-AU"/>
        </w:rPr>
        <w:t>9</w:t>
      </w:r>
      <w:r w:rsidR="009F171B" w:rsidRPr="00BD5FBF">
        <w:rPr>
          <w:rFonts w:ascii="Arial" w:hAnsi="Arial" w:cs="Arial"/>
          <w:i/>
          <w:iCs/>
          <w:lang w:eastAsia="ko-KR"/>
        </w:rPr>
        <w:t>–</w:t>
      </w:r>
      <w:r w:rsidRPr="00BD5FBF">
        <w:rPr>
          <w:rFonts w:ascii="Arial" w:hAnsi="Arial" w:cs="Arial"/>
          <w:lang w:val="en-AU"/>
        </w:rPr>
        <w:t>20</w:t>
      </w:r>
      <w:r w:rsidR="008D4AB2" w:rsidRPr="00BD5FBF">
        <w:rPr>
          <w:vertAlign w:val="superscript"/>
          <w:lang w:val="en-AU"/>
        </w:rPr>
        <w:endnoteReference w:id="6"/>
      </w:r>
      <w:r w:rsidR="008D4AB2" w:rsidRPr="00BD5FBF">
        <w:rPr>
          <w:rFonts w:ascii="Arial" w:hAnsi="Arial" w:cs="Arial"/>
          <w:lang w:val="en-AU"/>
        </w:rPr>
        <w:t xml:space="preserve"> </w:t>
      </w:r>
      <w:r w:rsidR="008D4AB2" w:rsidRPr="00BD5FBF">
        <w:rPr>
          <w:vertAlign w:val="superscript"/>
          <w:lang w:val="en-AU"/>
        </w:rPr>
        <w:endnoteReference w:id="7"/>
      </w:r>
      <w:r w:rsidR="008D4AB2" w:rsidRPr="00BD5FBF">
        <w:rPr>
          <w:rFonts w:ascii="Arial" w:hAnsi="Arial" w:cs="Arial"/>
          <w:lang w:val="en-AU"/>
        </w:rPr>
        <w:t xml:space="preserve"> – nationally 2</w:t>
      </w:r>
      <w:r w:rsidR="00C6098A" w:rsidRPr="00BD5FBF">
        <w:rPr>
          <w:rFonts w:ascii="Arial" w:hAnsi="Arial" w:cs="Arial"/>
          <w:lang w:val="en-AU"/>
        </w:rPr>
        <w:t>3</w:t>
      </w:r>
      <w:r w:rsidR="006B634E" w:rsidRPr="00BD5FBF">
        <w:rPr>
          <w:rFonts w:ascii="Arial" w:hAnsi="Arial" w:cs="Arial"/>
          <w:lang w:val="en-AU"/>
        </w:rPr>
        <w:t>.</w:t>
      </w:r>
      <w:r w:rsidR="00C6098A" w:rsidRPr="00BD5FBF">
        <w:rPr>
          <w:rFonts w:ascii="Arial" w:hAnsi="Arial" w:cs="Arial"/>
          <w:lang w:val="en-AU"/>
        </w:rPr>
        <w:t>4</w:t>
      </w:r>
      <w:r w:rsidR="008D4AB2" w:rsidRPr="00BD5FBF">
        <w:rPr>
          <w:rFonts w:ascii="Arial" w:hAnsi="Arial" w:cs="Arial"/>
          <w:lang w:val="en-AU"/>
        </w:rPr>
        <w:t xml:space="preserve">% (or </w:t>
      </w:r>
      <w:r w:rsidRPr="00BD5FBF">
        <w:rPr>
          <w:rFonts w:ascii="Arial" w:hAnsi="Arial" w:cs="Arial"/>
          <w:lang w:val="en-AU"/>
        </w:rPr>
        <w:t>7,872</w:t>
      </w:r>
      <w:r w:rsidR="008D4AB2" w:rsidRPr="00BD5FBF">
        <w:rPr>
          <w:rFonts w:ascii="Arial" w:hAnsi="Arial" w:cs="Arial"/>
          <w:lang w:val="en-AU"/>
        </w:rPr>
        <w:t>).</w:t>
      </w:r>
      <w:r w:rsidR="008D4AB2" w:rsidRPr="00BD5FBF">
        <w:rPr>
          <w:vertAlign w:val="superscript"/>
          <w:lang w:val="en-AU"/>
        </w:rPr>
        <w:endnoteReference w:id="8"/>
      </w:r>
      <w:r w:rsidR="008D4AB2" w:rsidRPr="00BD5FBF">
        <w:rPr>
          <w:rFonts w:ascii="Arial" w:hAnsi="Arial" w:cs="Arial"/>
          <w:lang w:val="en-AU"/>
        </w:rPr>
        <w:t xml:space="preserve"> </w:t>
      </w:r>
      <w:r w:rsidR="008D4AB2" w:rsidRPr="00BD5FBF">
        <w:rPr>
          <w:vertAlign w:val="superscript"/>
          <w:lang w:val="en-AU"/>
        </w:rPr>
        <w:endnoteReference w:id="9"/>
      </w:r>
    </w:p>
    <w:p w14:paraId="6C63316A" w14:textId="443FB562" w:rsidR="00C85F86" w:rsidRPr="00BD5FBF" w:rsidRDefault="008D4AB2" w:rsidP="00BD5FBF">
      <w:pPr>
        <w:pStyle w:val="Heading3"/>
        <w:spacing w:before="0"/>
        <w:rPr>
          <w:lang w:val="en-AU"/>
        </w:rPr>
      </w:pPr>
      <w:r w:rsidRPr="00BD5FBF">
        <w:rPr>
          <w:lang w:val="en-AU"/>
        </w:rPr>
        <w:t>Social and community participation</w:t>
      </w:r>
    </w:p>
    <w:p w14:paraId="5B1E4C8A" w14:textId="77777777" w:rsidR="00BD5FBF" w:rsidRPr="00BD5FBF" w:rsidRDefault="00BD5FBF" w:rsidP="00BD5FBF">
      <w:pPr>
        <w:pStyle w:val="Heading3"/>
        <w:spacing w:before="0"/>
        <w:rPr>
          <w:lang w:val="en-AU"/>
        </w:rPr>
      </w:pPr>
    </w:p>
    <w:p w14:paraId="346BAA77" w14:textId="77777777" w:rsidR="00C85F86" w:rsidRPr="00BD5FBF" w:rsidRDefault="008D4AB2" w:rsidP="00BD5FBF">
      <w:pPr>
        <w:spacing w:after="0"/>
        <w:rPr>
          <w:rFonts w:ascii="Arial" w:hAnsi="Arial" w:cs="Arial"/>
          <w:lang w:val="en-AU"/>
        </w:rPr>
      </w:pPr>
      <w:r w:rsidRPr="00BD5FBF">
        <w:rPr>
          <w:rFonts w:ascii="Arial" w:hAnsi="Arial" w:cs="Arial"/>
          <w:lang w:val="en-AU"/>
        </w:rPr>
        <w:t>In the 12 months prior to the 2016 Census, females accounted for 5</w:t>
      </w:r>
      <w:r w:rsidR="00D91888" w:rsidRPr="00BD5FBF">
        <w:rPr>
          <w:rFonts w:ascii="Arial" w:hAnsi="Arial" w:cs="Arial"/>
          <w:lang w:val="en-AU"/>
        </w:rPr>
        <w:t>7</w:t>
      </w:r>
      <w:r w:rsidRPr="00BD5FBF">
        <w:rPr>
          <w:rFonts w:ascii="Arial" w:hAnsi="Arial" w:cs="Arial"/>
          <w:lang w:val="en-AU"/>
        </w:rPr>
        <w:t xml:space="preserve">.3% of </w:t>
      </w:r>
      <w:r w:rsidRPr="00BD5FBF">
        <w:rPr>
          <w:rFonts w:ascii="Arial" w:hAnsi="Arial" w:cs="Arial"/>
          <w:lang w:val="en-AU"/>
        </w:rPr>
        <w:t xml:space="preserve">Queenslanders who did voluntary work, with </w:t>
      </w:r>
      <w:r w:rsidR="00D91888" w:rsidRPr="00BD5FBF">
        <w:rPr>
          <w:rFonts w:ascii="Arial" w:hAnsi="Arial" w:cs="Arial"/>
          <w:lang w:val="en-AU"/>
        </w:rPr>
        <w:t>21.1</w:t>
      </w:r>
      <w:r w:rsidRPr="00BD5FBF">
        <w:rPr>
          <w:rFonts w:ascii="Arial" w:hAnsi="Arial" w:cs="Arial"/>
          <w:lang w:val="en-AU"/>
        </w:rPr>
        <w:t xml:space="preserve">% of females reporting engaging in voluntary work for an organisation or group, compared with </w:t>
      </w:r>
      <w:r w:rsidR="00D91888" w:rsidRPr="00BD5FBF">
        <w:rPr>
          <w:rFonts w:ascii="Arial" w:hAnsi="Arial" w:cs="Arial"/>
          <w:lang w:val="en-AU"/>
        </w:rPr>
        <w:t>16.5</w:t>
      </w:r>
      <w:r w:rsidRPr="00BD5FBF">
        <w:rPr>
          <w:rFonts w:ascii="Arial" w:hAnsi="Arial" w:cs="Arial"/>
          <w:lang w:val="en-AU"/>
        </w:rPr>
        <w:t>% of males.</w:t>
      </w:r>
      <w:r w:rsidRPr="00BD5FBF">
        <w:rPr>
          <w:rFonts w:ascii="Arial" w:hAnsi="Arial" w:cs="Arial"/>
          <w:vertAlign w:val="superscript"/>
          <w:lang w:val="en-AU"/>
        </w:rPr>
        <w:endnoteReference w:id="10"/>
      </w:r>
    </w:p>
    <w:p w14:paraId="4FA8AEB4" w14:textId="77777777" w:rsidR="009800FF" w:rsidRDefault="009800FF" w:rsidP="00BD5FBF">
      <w:pPr>
        <w:spacing w:after="0"/>
        <w:rPr>
          <w:rFonts w:ascii="Arial" w:hAnsi="Arial" w:cs="Arial"/>
          <w:lang w:val="en-AU"/>
        </w:rPr>
      </w:pPr>
    </w:p>
    <w:p w14:paraId="217773EB" w14:textId="3E9405A0" w:rsidR="00C85F86" w:rsidRPr="00BD5FBF" w:rsidRDefault="008D4AB2" w:rsidP="00BD5FBF">
      <w:pPr>
        <w:spacing w:after="0"/>
        <w:rPr>
          <w:rFonts w:ascii="Arial" w:hAnsi="Arial" w:cs="Arial"/>
          <w:lang w:val="en-AU"/>
        </w:rPr>
      </w:pPr>
      <w:r w:rsidRPr="00BD5FBF">
        <w:rPr>
          <w:rFonts w:ascii="Arial" w:hAnsi="Arial" w:cs="Arial"/>
          <w:lang w:val="en-AU"/>
        </w:rPr>
        <w:t>33.7% of females, compared with 27.4% of males, were involved in community support groups</w:t>
      </w:r>
      <w:r w:rsidR="008E6B70" w:rsidRPr="00BD5FBF">
        <w:rPr>
          <w:rFonts w:ascii="Arial" w:hAnsi="Arial" w:cs="Arial"/>
          <w:lang w:val="en-AU"/>
        </w:rPr>
        <w:t xml:space="preserve"> in 2014,</w:t>
      </w:r>
      <w:r w:rsidRPr="00BD5FBF">
        <w:rPr>
          <w:rFonts w:ascii="Arial" w:hAnsi="Arial" w:cs="Arial"/>
          <w:lang w:val="en-AU"/>
        </w:rPr>
        <w:t xml:space="preserve"> such as service clubs, welfare organisations,</w:t>
      </w:r>
      <w:r w:rsidR="00D4254C" w:rsidRPr="00BD5FBF">
        <w:rPr>
          <w:rFonts w:ascii="Arial" w:hAnsi="Arial" w:cs="Arial"/>
          <w:lang w:val="en-AU"/>
        </w:rPr>
        <w:t xml:space="preserve"> </w:t>
      </w:r>
      <w:r w:rsidRPr="00BD5FBF">
        <w:rPr>
          <w:rFonts w:ascii="Arial" w:hAnsi="Arial" w:cs="Arial"/>
          <w:lang w:val="en-AU"/>
        </w:rPr>
        <w:t>parenting/children/youth, and emergency services.</w:t>
      </w:r>
      <w:r w:rsidRPr="00BD5FBF">
        <w:rPr>
          <w:rFonts w:ascii="Arial" w:hAnsi="Arial" w:cs="Arial"/>
          <w:vertAlign w:val="superscript"/>
          <w:lang w:val="en-AU"/>
        </w:rPr>
        <w:endnoteReference w:id="11"/>
      </w:r>
    </w:p>
    <w:p w14:paraId="71E560D0" w14:textId="77777777" w:rsidR="00BD5FBF" w:rsidRDefault="00BD5FBF" w:rsidP="00BD5FBF">
      <w:pPr>
        <w:pStyle w:val="Heading3"/>
        <w:spacing w:before="0"/>
        <w:rPr>
          <w:lang w:val="en-AU"/>
        </w:rPr>
      </w:pPr>
    </w:p>
    <w:p w14:paraId="7EA6CC4B" w14:textId="3550A562" w:rsidR="00457AE0" w:rsidRPr="00BD5FBF" w:rsidRDefault="008D4AB2" w:rsidP="00BD5FBF">
      <w:pPr>
        <w:pStyle w:val="Heading3"/>
        <w:spacing w:before="0"/>
        <w:rPr>
          <w:lang w:val="en-AU"/>
        </w:rPr>
      </w:pPr>
      <w:r w:rsidRPr="00BD5FBF">
        <w:rPr>
          <w:lang w:val="en-AU"/>
        </w:rPr>
        <w:t>Workforce participation</w:t>
      </w:r>
    </w:p>
    <w:p w14:paraId="0C95018A" w14:textId="77777777" w:rsidR="00BD5FBF" w:rsidRPr="00BD5FBF" w:rsidRDefault="00BD5FBF" w:rsidP="00BD5FBF">
      <w:pPr>
        <w:pStyle w:val="Heading3"/>
        <w:spacing w:before="0"/>
        <w:rPr>
          <w:lang w:val="en-AU"/>
        </w:rPr>
      </w:pPr>
    </w:p>
    <w:p w14:paraId="5FF855DA" w14:textId="5DE498B0" w:rsidR="00144906" w:rsidRPr="00BD5FBF" w:rsidRDefault="008D4AB2" w:rsidP="00BD5FBF">
      <w:pPr>
        <w:spacing w:after="0"/>
        <w:rPr>
          <w:rFonts w:ascii="Arial" w:hAnsi="Arial" w:cs="Arial"/>
          <w:lang w:val="en-AU"/>
        </w:rPr>
      </w:pPr>
      <w:r w:rsidRPr="00BD5FBF">
        <w:rPr>
          <w:rFonts w:ascii="Arial" w:hAnsi="Arial" w:cs="Arial"/>
          <w:lang w:val="en-AU"/>
        </w:rPr>
        <w:t xml:space="preserve">More than </w:t>
      </w:r>
      <w:r w:rsidR="00C85F86" w:rsidRPr="00BD5FBF">
        <w:rPr>
          <w:rFonts w:ascii="Arial" w:hAnsi="Arial" w:cs="Arial"/>
          <w:lang w:val="en-AU"/>
        </w:rPr>
        <w:t>half (</w:t>
      </w:r>
      <w:r w:rsidRPr="00BD5FBF">
        <w:rPr>
          <w:rFonts w:ascii="Arial" w:hAnsi="Arial" w:cs="Arial"/>
          <w:lang w:val="en-AU"/>
        </w:rPr>
        <w:t>t</w:t>
      </w:r>
      <w:r w:rsidR="00227000" w:rsidRPr="00BD5FBF">
        <w:rPr>
          <w:rFonts w:ascii="Arial" w:hAnsi="Arial" w:cs="Arial"/>
          <w:lang w:val="en-AU"/>
        </w:rPr>
        <w:t>hree in five</w:t>
      </w:r>
      <w:r w:rsidR="00C85F86" w:rsidRPr="00BD5FBF">
        <w:rPr>
          <w:rFonts w:ascii="Arial" w:hAnsi="Arial" w:cs="Arial"/>
          <w:lang w:val="en-AU"/>
        </w:rPr>
        <w:t>)</w:t>
      </w:r>
      <w:r w:rsidR="00227000" w:rsidRPr="00BD5FBF">
        <w:rPr>
          <w:rFonts w:ascii="Arial" w:hAnsi="Arial" w:cs="Arial"/>
          <w:lang w:val="en-AU"/>
        </w:rPr>
        <w:t xml:space="preserve"> </w:t>
      </w:r>
      <w:r w:rsidR="00FC0DF4" w:rsidRPr="00BD5FBF">
        <w:rPr>
          <w:rFonts w:ascii="Arial" w:hAnsi="Arial" w:cs="Arial"/>
          <w:lang w:val="en-AU"/>
        </w:rPr>
        <w:t xml:space="preserve">of </w:t>
      </w:r>
      <w:r w:rsidR="00964379" w:rsidRPr="00BD5FBF">
        <w:rPr>
          <w:rFonts w:ascii="Arial" w:hAnsi="Arial" w:cs="Arial"/>
          <w:lang w:val="en-AU"/>
        </w:rPr>
        <w:t xml:space="preserve">all </w:t>
      </w:r>
      <w:r w:rsidRPr="00BD5FBF">
        <w:rPr>
          <w:rFonts w:ascii="Arial" w:hAnsi="Arial" w:cs="Arial"/>
          <w:lang w:val="en-AU"/>
        </w:rPr>
        <w:t xml:space="preserve">females were either employed or looking for work in </w:t>
      </w:r>
      <w:r w:rsidR="00782572" w:rsidRPr="00BD5FBF">
        <w:rPr>
          <w:rFonts w:ascii="Arial" w:hAnsi="Arial" w:cs="Arial"/>
          <w:lang w:val="en-AU"/>
        </w:rPr>
        <w:t>September</w:t>
      </w:r>
      <w:r w:rsidR="00D20A66" w:rsidRPr="00BD5FBF">
        <w:rPr>
          <w:rFonts w:ascii="Arial" w:hAnsi="Arial" w:cs="Arial"/>
          <w:lang w:val="en-AU"/>
        </w:rPr>
        <w:t xml:space="preserve"> </w:t>
      </w:r>
      <w:r w:rsidR="00782572" w:rsidRPr="00BD5FBF">
        <w:rPr>
          <w:rFonts w:ascii="Arial" w:hAnsi="Arial" w:cs="Arial"/>
          <w:lang w:val="en-AU"/>
        </w:rPr>
        <w:t>20</w:t>
      </w:r>
      <w:r w:rsidR="00424215" w:rsidRPr="00BD5FBF">
        <w:rPr>
          <w:rFonts w:ascii="Arial" w:hAnsi="Arial" w:cs="Arial"/>
          <w:lang w:val="en-AU"/>
        </w:rPr>
        <w:t>20</w:t>
      </w:r>
      <w:r w:rsidRPr="00BD5FBF">
        <w:rPr>
          <w:rFonts w:ascii="Arial" w:hAnsi="Arial" w:cs="Arial"/>
          <w:lang w:val="en-AU"/>
        </w:rPr>
        <w:t xml:space="preserve">, </w:t>
      </w:r>
      <w:r w:rsidR="00F44965" w:rsidRPr="00BD5FBF">
        <w:rPr>
          <w:rFonts w:ascii="Arial" w:hAnsi="Arial" w:cs="Arial"/>
          <w:lang w:val="en-AU"/>
        </w:rPr>
        <w:t>with a</w:t>
      </w:r>
      <w:r w:rsidRPr="00BD5FBF">
        <w:rPr>
          <w:rFonts w:ascii="Arial" w:hAnsi="Arial" w:cs="Arial"/>
          <w:lang w:val="en-AU"/>
        </w:rPr>
        <w:t xml:space="preserve"> </w:t>
      </w:r>
      <w:r w:rsidR="00424215" w:rsidRPr="00BD5FBF">
        <w:rPr>
          <w:rFonts w:ascii="Arial" w:hAnsi="Arial" w:cs="Arial"/>
          <w:lang w:val="en-AU"/>
        </w:rPr>
        <w:t>seasonally adjusted</w:t>
      </w:r>
      <w:r w:rsidRPr="00BD5FBF">
        <w:rPr>
          <w:rFonts w:ascii="Arial" w:hAnsi="Arial" w:cs="Arial"/>
          <w:lang w:val="en-AU"/>
        </w:rPr>
        <w:t xml:space="preserve"> labour force participation rate</w:t>
      </w:r>
      <w:r w:rsidRPr="00BD5FBF">
        <w:rPr>
          <w:rFonts w:ascii="Arial" w:hAnsi="Arial" w:cs="Arial"/>
          <w:vertAlign w:val="superscript"/>
          <w:lang w:val="en-AU"/>
        </w:rPr>
        <w:endnoteReference w:id="12"/>
      </w:r>
      <w:r w:rsidRPr="00BD5FBF">
        <w:rPr>
          <w:rFonts w:ascii="Arial" w:hAnsi="Arial" w:cs="Arial"/>
          <w:lang w:val="en-AU"/>
        </w:rPr>
        <w:t xml:space="preserve"> of</w:t>
      </w:r>
      <w:r w:rsidR="0040737F" w:rsidRPr="00BD5FBF">
        <w:rPr>
          <w:rFonts w:ascii="Arial" w:hAnsi="Arial" w:cs="Arial"/>
          <w:lang w:val="en-AU"/>
        </w:rPr>
        <w:t xml:space="preserve"> </w:t>
      </w:r>
      <w:r w:rsidR="00782572" w:rsidRPr="00BD5FBF">
        <w:rPr>
          <w:rFonts w:ascii="Arial" w:hAnsi="Arial" w:cs="Arial"/>
          <w:lang w:val="en-AU"/>
        </w:rPr>
        <w:t>61.</w:t>
      </w:r>
      <w:r w:rsidR="00424215" w:rsidRPr="00BD5FBF">
        <w:rPr>
          <w:rFonts w:ascii="Arial" w:hAnsi="Arial" w:cs="Arial"/>
          <w:lang w:val="en-AU"/>
        </w:rPr>
        <w:t>5</w:t>
      </w:r>
      <w:r w:rsidRPr="00BD5FBF">
        <w:rPr>
          <w:rFonts w:ascii="Arial" w:hAnsi="Arial" w:cs="Arial"/>
          <w:lang w:val="en-AU"/>
        </w:rPr>
        <w:t xml:space="preserve">% for females, compared with </w:t>
      </w:r>
      <w:r w:rsidR="00424215" w:rsidRPr="00BD5FBF">
        <w:rPr>
          <w:rFonts w:ascii="Arial" w:hAnsi="Arial" w:cs="Arial"/>
          <w:lang w:val="en-AU"/>
        </w:rPr>
        <w:t>69</w:t>
      </w:r>
      <w:r w:rsidR="00D20A66" w:rsidRPr="00BD5FBF">
        <w:rPr>
          <w:rFonts w:ascii="Arial" w:hAnsi="Arial" w:cs="Arial"/>
          <w:lang w:val="en-AU"/>
        </w:rPr>
        <w:t>.</w:t>
      </w:r>
      <w:r w:rsidR="00424215" w:rsidRPr="00BD5FBF">
        <w:rPr>
          <w:rFonts w:ascii="Arial" w:hAnsi="Arial" w:cs="Arial"/>
          <w:lang w:val="en-AU"/>
        </w:rPr>
        <w:t>7</w:t>
      </w:r>
      <w:r w:rsidRPr="00BD5FBF">
        <w:rPr>
          <w:rFonts w:ascii="Arial" w:hAnsi="Arial" w:cs="Arial"/>
          <w:lang w:val="en-AU"/>
        </w:rPr>
        <w:t>%</w:t>
      </w:r>
      <w:r w:rsidR="00227000" w:rsidRPr="00BD5FBF">
        <w:rPr>
          <w:rFonts w:ascii="Arial" w:hAnsi="Arial" w:cs="Arial"/>
          <w:lang w:val="en-AU"/>
        </w:rPr>
        <w:t xml:space="preserve"> for male</w:t>
      </w:r>
      <w:r w:rsidRPr="00BD5FBF">
        <w:rPr>
          <w:rFonts w:ascii="Arial" w:hAnsi="Arial" w:cs="Arial"/>
          <w:lang w:val="en-AU"/>
        </w:rPr>
        <w:t>s</w:t>
      </w:r>
      <w:r w:rsidRPr="00BD5FBF">
        <w:rPr>
          <w:rFonts w:ascii="Arial" w:hAnsi="Arial" w:cs="Arial"/>
          <w:vertAlign w:val="superscript"/>
          <w:lang w:val="en-AU"/>
        </w:rPr>
        <w:endnoteReference w:id="13"/>
      </w:r>
      <w:r w:rsidRPr="00BD5FBF">
        <w:rPr>
          <w:rFonts w:ascii="Arial" w:hAnsi="Arial" w:cs="Arial"/>
          <w:lang w:val="en-AU"/>
        </w:rPr>
        <w:t xml:space="preserve"> </w:t>
      </w:r>
      <w:r w:rsidR="00036F45" w:rsidRPr="00BD5FBF">
        <w:rPr>
          <w:rFonts w:ascii="Arial" w:hAnsi="Arial" w:cs="Arial"/>
          <w:lang w:val="en-AU"/>
        </w:rPr>
        <w:t>–</w:t>
      </w:r>
      <w:r w:rsidRPr="00BD5FBF">
        <w:rPr>
          <w:rFonts w:ascii="Arial" w:hAnsi="Arial" w:cs="Arial"/>
          <w:lang w:val="en-AU"/>
        </w:rPr>
        <w:t xml:space="preserve"> nationally </w:t>
      </w:r>
      <w:r w:rsidR="00D84019" w:rsidRPr="00BD5FBF">
        <w:rPr>
          <w:rFonts w:ascii="Arial" w:hAnsi="Arial" w:cs="Arial"/>
          <w:lang w:val="en-AU"/>
        </w:rPr>
        <w:t>6</w:t>
      </w:r>
      <w:r w:rsidR="00B21968" w:rsidRPr="00BD5FBF">
        <w:rPr>
          <w:rFonts w:ascii="Arial" w:hAnsi="Arial" w:cs="Arial"/>
          <w:lang w:val="en-AU"/>
        </w:rPr>
        <w:t>0</w:t>
      </w:r>
      <w:r w:rsidR="00D84019" w:rsidRPr="00BD5FBF">
        <w:rPr>
          <w:rFonts w:ascii="Arial" w:hAnsi="Arial" w:cs="Arial"/>
          <w:lang w:val="en-AU"/>
        </w:rPr>
        <w:t>.</w:t>
      </w:r>
      <w:r w:rsidR="00B21968" w:rsidRPr="00BD5FBF">
        <w:rPr>
          <w:rFonts w:ascii="Arial" w:hAnsi="Arial" w:cs="Arial"/>
          <w:lang w:val="en-AU"/>
        </w:rPr>
        <w:t>1</w:t>
      </w:r>
      <w:r w:rsidRPr="00BD5FBF">
        <w:rPr>
          <w:rFonts w:ascii="Arial" w:hAnsi="Arial" w:cs="Arial"/>
          <w:lang w:val="en-AU"/>
        </w:rPr>
        <w:t xml:space="preserve">% for females and </w:t>
      </w:r>
      <w:r w:rsidR="00B21968" w:rsidRPr="00BD5FBF">
        <w:rPr>
          <w:rFonts w:ascii="Arial" w:hAnsi="Arial" w:cs="Arial"/>
          <w:lang w:val="en-AU"/>
        </w:rPr>
        <w:t>69.6</w:t>
      </w:r>
      <w:r w:rsidRPr="00BD5FBF">
        <w:rPr>
          <w:rFonts w:ascii="Arial" w:hAnsi="Arial" w:cs="Arial"/>
          <w:lang w:val="en-AU"/>
        </w:rPr>
        <w:t>% for males.</w:t>
      </w:r>
      <w:r w:rsidRPr="00BD5FBF">
        <w:rPr>
          <w:rFonts w:ascii="Arial" w:hAnsi="Arial" w:cs="Arial"/>
          <w:vertAlign w:val="superscript"/>
          <w:lang w:val="en-AU"/>
        </w:rPr>
        <w:endnoteReference w:id="14"/>
      </w:r>
      <w:r w:rsidRPr="00BD5FBF">
        <w:rPr>
          <w:rFonts w:ascii="Arial" w:hAnsi="Arial" w:cs="Arial"/>
          <w:lang w:val="en-AU"/>
        </w:rPr>
        <w:t xml:space="preserve"> </w:t>
      </w:r>
    </w:p>
    <w:p w14:paraId="589008DA" w14:textId="77777777" w:rsidR="00BD5FBF" w:rsidRDefault="00BD5FBF" w:rsidP="00BD5FBF">
      <w:pPr>
        <w:spacing w:after="0"/>
        <w:rPr>
          <w:rFonts w:ascii="Arial" w:hAnsi="Arial" w:cs="Arial"/>
          <w:lang w:val="en-AU"/>
        </w:rPr>
      </w:pPr>
    </w:p>
    <w:p w14:paraId="550268BB" w14:textId="76C75836" w:rsidR="00864E54" w:rsidRPr="00BD5FBF" w:rsidRDefault="008D4AB2" w:rsidP="00BD5FBF">
      <w:pPr>
        <w:spacing w:after="0"/>
        <w:rPr>
          <w:rFonts w:ascii="Arial" w:hAnsi="Arial" w:cs="Arial"/>
          <w:lang w:val="en-AU"/>
        </w:rPr>
      </w:pPr>
      <w:r w:rsidRPr="00BD5FBF">
        <w:rPr>
          <w:rFonts w:ascii="Arial" w:hAnsi="Arial" w:cs="Arial"/>
          <w:lang w:val="en-AU"/>
        </w:rPr>
        <w:t xml:space="preserve">Females constituted </w:t>
      </w:r>
      <w:r w:rsidR="00B25DB3" w:rsidRPr="00BD5FBF">
        <w:rPr>
          <w:rFonts w:ascii="Arial" w:hAnsi="Arial" w:cs="Arial"/>
          <w:lang w:val="en-AU"/>
        </w:rPr>
        <w:t>48.</w:t>
      </w:r>
      <w:r w:rsidR="004072B0" w:rsidRPr="00BD5FBF">
        <w:rPr>
          <w:rFonts w:ascii="Arial" w:hAnsi="Arial" w:cs="Arial"/>
          <w:lang w:val="en-AU"/>
        </w:rPr>
        <w:t>6</w:t>
      </w:r>
      <w:r w:rsidR="007A5EEB" w:rsidRPr="00BD5FBF">
        <w:rPr>
          <w:rFonts w:ascii="Arial" w:hAnsi="Arial" w:cs="Arial"/>
          <w:lang w:val="en-AU"/>
        </w:rPr>
        <w:t xml:space="preserve">% of </w:t>
      </w:r>
      <w:r w:rsidR="006D05D3" w:rsidRPr="00BD5FBF">
        <w:rPr>
          <w:rFonts w:ascii="Arial" w:hAnsi="Arial" w:cs="Arial"/>
          <w:lang w:val="en-AU"/>
        </w:rPr>
        <w:t>total employed persons</w:t>
      </w:r>
      <w:r w:rsidR="007A5EEB" w:rsidRPr="00BD5FBF">
        <w:rPr>
          <w:rFonts w:ascii="Arial" w:hAnsi="Arial" w:cs="Arial"/>
          <w:lang w:val="en-AU"/>
        </w:rPr>
        <w:t xml:space="preserve"> in </w:t>
      </w:r>
      <w:r w:rsidR="00B25DB3" w:rsidRPr="00BD5FBF">
        <w:rPr>
          <w:rFonts w:ascii="Arial" w:hAnsi="Arial" w:cs="Arial"/>
          <w:lang w:val="en-AU"/>
        </w:rPr>
        <w:t>September 20</w:t>
      </w:r>
      <w:r w:rsidR="004072B0" w:rsidRPr="00BD5FBF">
        <w:rPr>
          <w:rFonts w:ascii="Arial" w:hAnsi="Arial" w:cs="Arial"/>
          <w:lang w:val="en-AU"/>
        </w:rPr>
        <w:t>20</w:t>
      </w:r>
      <w:r w:rsidR="007A5EEB" w:rsidRPr="00BD5FBF">
        <w:rPr>
          <w:rFonts w:ascii="Arial" w:hAnsi="Arial" w:cs="Arial"/>
          <w:lang w:val="en-AU"/>
        </w:rPr>
        <w:t>. As a p</w:t>
      </w:r>
      <w:r w:rsidR="006D05D3" w:rsidRPr="00BD5FBF">
        <w:rPr>
          <w:rFonts w:ascii="Arial" w:hAnsi="Arial" w:cs="Arial"/>
          <w:lang w:val="en-AU"/>
        </w:rPr>
        <w:t xml:space="preserve">roportion of all employed persons, </w:t>
      </w:r>
      <w:r w:rsidR="00B25DB3" w:rsidRPr="00BD5FBF">
        <w:rPr>
          <w:rFonts w:ascii="Arial" w:hAnsi="Arial" w:cs="Arial"/>
          <w:lang w:val="en-AU"/>
        </w:rPr>
        <w:t>26.1</w:t>
      </w:r>
      <w:r w:rsidR="007A5EEB" w:rsidRPr="00BD5FBF">
        <w:rPr>
          <w:rFonts w:ascii="Arial" w:hAnsi="Arial" w:cs="Arial"/>
          <w:lang w:val="en-AU"/>
        </w:rPr>
        <w:t xml:space="preserve">% were </w:t>
      </w:r>
      <w:r w:rsidR="008578FD" w:rsidRPr="00BD5FBF">
        <w:rPr>
          <w:rFonts w:ascii="Arial" w:hAnsi="Arial" w:cs="Arial"/>
          <w:lang w:val="en-AU"/>
        </w:rPr>
        <w:t>females</w:t>
      </w:r>
      <w:r w:rsidR="007A5EEB" w:rsidRPr="00BD5FBF">
        <w:rPr>
          <w:rFonts w:ascii="Arial" w:hAnsi="Arial" w:cs="Arial"/>
          <w:lang w:val="en-AU"/>
        </w:rPr>
        <w:t xml:space="preserve"> working full-time and </w:t>
      </w:r>
      <w:r w:rsidR="00B25DB3" w:rsidRPr="00BD5FBF">
        <w:rPr>
          <w:rFonts w:ascii="Arial" w:hAnsi="Arial" w:cs="Arial"/>
          <w:lang w:val="en-AU"/>
        </w:rPr>
        <w:t>22.</w:t>
      </w:r>
      <w:r w:rsidR="004072B0" w:rsidRPr="00BD5FBF">
        <w:rPr>
          <w:rFonts w:ascii="Arial" w:hAnsi="Arial" w:cs="Arial"/>
          <w:lang w:val="en-AU"/>
        </w:rPr>
        <w:t>5</w:t>
      </w:r>
      <w:r w:rsidR="007A5EEB" w:rsidRPr="00BD5FBF">
        <w:rPr>
          <w:rFonts w:ascii="Arial" w:hAnsi="Arial" w:cs="Arial"/>
          <w:lang w:val="en-AU"/>
        </w:rPr>
        <w:t>%</w:t>
      </w:r>
      <w:r w:rsidR="00227000" w:rsidRPr="00BD5FBF">
        <w:rPr>
          <w:rFonts w:ascii="Arial" w:hAnsi="Arial" w:cs="Arial"/>
          <w:lang w:val="en-AU"/>
        </w:rPr>
        <w:t xml:space="preserve"> were </w:t>
      </w:r>
      <w:r w:rsidR="008578FD" w:rsidRPr="00BD5FBF">
        <w:rPr>
          <w:rFonts w:ascii="Arial" w:hAnsi="Arial" w:cs="Arial"/>
          <w:lang w:val="en-AU"/>
        </w:rPr>
        <w:t>females</w:t>
      </w:r>
      <w:r w:rsidR="00227000" w:rsidRPr="00BD5FBF">
        <w:rPr>
          <w:rFonts w:ascii="Arial" w:hAnsi="Arial" w:cs="Arial"/>
          <w:lang w:val="en-AU"/>
        </w:rPr>
        <w:t xml:space="preserve"> working part-time</w:t>
      </w:r>
      <w:r w:rsidR="00144906" w:rsidRPr="00BD5FBF">
        <w:rPr>
          <w:rFonts w:ascii="Arial" w:hAnsi="Arial" w:cs="Arial"/>
          <w:lang w:val="en-AU"/>
        </w:rPr>
        <w:t>.</w:t>
      </w:r>
      <w:r w:rsidRPr="00BD5FBF">
        <w:rPr>
          <w:rFonts w:ascii="Arial" w:hAnsi="Arial" w:cs="Arial"/>
          <w:vertAlign w:val="superscript"/>
          <w:lang w:val="en-AU"/>
        </w:rPr>
        <w:endnoteReference w:id="15"/>
      </w:r>
      <w:r w:rsidR="00C52ED0" w:rsidRPr="00BD5FBF">
        <w:rPr>
          <w:rFonts w:ascii="Arial" w:hAnsi="Arial" w:cs="Arial"/>
          <w:vertAlign w:val="superscript"/>
          <w:lang w:val="en-AU"/>
        </w:rPr>
        <w:t xml:space="preserve"> </w:t>
      </w:r>
      <w:r w:rsidRPr="00BD5FBF">
        <w:rPr>
          <w:rFonts w:ascii="Arial" w:hAnsi="Arial" w:cs="Arial"/>
          <w:vertAlign w:val="superscript"/>
          <w:lang w:val="en-AU"/>
        </w:rPr>
        <w:endnoteReference w:id="16"/>
      </w:r>
    </w:p>
    <w:p w14:paraId="3A2E1BAF" w14:textId="77777777" w:rsidR="00DE161F" w:rsidRPr="00BD5FBF" w:rsidRDefault="00DE161F" w:rsidP="00BD5FBF">
      <w:pPr>
        <w:pStyle w:val="Heading3"/>
        <w:spacing w:before="0"/>
        <w:rPr>
          <w:lang w:val="en-AU"/>
        </w:rPr>
      </w:pPr>
    </w:p>
    <w:p w14:paraId="0A958455" w14:textId="1382A276" w:rsidR="00E25C47" w:rsidRPr="00BD5FBF" w:rsidRDefault="008D4AB2" w:rsidP="00BD5FBF">
      <w:pPr>
        <w:spacing w:after="0"/>
        <w:rPr>
          <w:rFonts w:ascii="Arial" w:hAnsi="Arial" w:cs="Arial"/>
          <w:lang w:val="en-AU"/>
        </w:rPr>
      </w:pPr>
      <w:r w:rsidRPr="00BD5FBF">
        <w:rPr>
          <w:rFonts w:ascii="Arial" w:hAnsi="Arial" w:cs="Arial"/>
        </w:rPr>
        <w:t xml:space="preserve">Females were </w:t>
      </w:r>
      <w:r w:rsidR="00791D83" w:rsidRPr="00BD5FBF">
        <w:rPr>
          <w:rFonts w:ascii="Arial" w:hAnsi="Arial" w:cs="Arial"/>
        </w:rPr>
        <w:t>2.</w:t>
      </w:r>
      <w:r w:rsidR="00681C07" w:rsidRPr="00BD5FBF">
        <w:rPr>
          <w:rFonts w:ascii="Arial" w:hAnsi="Arial" w:cs="Arial"/>
        </w:rPr>
        <w:t>2</w:t>
      </w:r>
      <w:r w:rsidRPr="00BD5FBF">
        <w:rPr>
          <w:rFonts w:ascii="Arial" w:hAnsi="Arial" w:cs="Arial"/>
        </w:rPr>
        <w:t xml:space="preserve"> times as likely as </w:t>
      </w:r>
      <w:r w:rsidR="008578FD" w:rsidRPr="00BD5FBF">
        <w:rPr>
          <w:rFonts w:ascii="Arial" w:hAnsi="Arial" w:cs="Arial"/>
        </w:rPr>
        <w:t>males</w:t>
      </w:r>
      <w:r w:rsidRPr="00BD5FBF">
        <w:rPr>
          <w:rFonts w:ascii="Arial" w:hAnsi="Arial" w:cs="Arial"/>
        </w:rPr>
        <w:t xml:space="preserve"> to work part-time </w:t>
      </w:r>
      <w:r w:rsidRPr="00274F72">
        <w:rPr>
          <w:rFonts w:ascii="Arial" w:hAnsi="Arial" w:cs="Arial"/>
        </w:rPr>
        <w:t xml:space="preserve">at </w:t>
      </w:r>
      <w:r w:rsidR="00B25DB3" w:rsidRPr="00274F72">
        <w:rPr>
          <w:rFonts w:ascii="Arial" w:hAnsi="Arial" w:cs="Arial"/>
        </w:rPr>
        <w:t>46.</w:t>
      </w:r>
      <w:r w:rsidR="00A720D2" w:rsidRPr="00274F72">
        <w:rPr>
          <w:rFonts w:ascii="Arial" w:hAnsi="Arial" w:cs="Arial"/>
        </w:rPr>
        <w:t>3</w:t>
      </w:r>
      <w:r w:rsidRPr="00274F72">
        <w:rPr>
          <w:rFonts w:ascii="Arial" w:hAnsi="Arial" w:cs="Arial"/>
        </w:rPr>
        <w:t xml:space="preserve">% of all female employees, compared with </w:t>
      </w:r>
      <w:r w:rsidR="00A720D2" w:rsidRPr="00274F72">
        <w:rPr>
          <w:rFonts w:ascii="Arial" w:hAnsi="Arial" w:cs="Arial"/>
        </w:rPr>
        <w:t>20</w:t>
      </w:r>
      <w:r w:rsidR="00E7236B" w:rsidRPr="00274F72">
        <w:rPr>
          <w:rFonts w:ascii="Arial" w:hAnsi="Arial" w:cs="Arial"/>
        </w:rPr>
        <w:t>.</w:t>
      </w:r>
      <w:r w:rsidR="00A720D2" w:rsidRPr="00274F72">
        <w:rPr>
          <w:rFonts w:ascii="Arial" w:hAnsi="Arial" w:cs="Arial"/>
        </w:rPr>
        <w:t>6</w:t>
      </w:r>
      <w:r w:rsidRPr="00274F72">
        <w:rPr>
          <w:rFonts w:ascii="Arial" w:hAnsi="Arial" w:cs="Arial"/>
        </w:rPr>
        <w:t>%</w:t>
      </w:r>
      <w:r w:rsidRPr="00BD5FBF">
        <w:rPr>
          <w:rFonts w:ascii="Arial" w:hAnsi="Arial" w:cs="Arial"/>
        </w:rPr>
        <w:t xml:space="preserve"> of all male employees in </w:t>
      </w:r>
      <w:r w:rsidR="00B25DB3" w:rsidRPr="00BD5FBF">
        <w:rPr>
          <w:rFonts w:ascii="Arial" w:hAnsi="Arial" w:cs="Arial"/>
        </w:rPr>
        <w:t>September</w:t>
      </w:r>
      <w:r w:rsidR="00791D83" w:rsidRPr="00BD5FBF">
        <w:rPr>
          <w:rFonts w:ascii="Arial" w:hAnsi="Arial" w:cs="Arial"/>
        </w:rPr>
        <w:t xml:space="preserve"> </w:t>
      </w:r>
      <w:r w:rsidR="00B25DB3" w:rsidRPr="00BD5FBF">
        <w:rPr>
          <w:rFonts w:ascii="Arial" w:hAnsi="Arial" w:cs="Arial"/>
        </w:rPr>
        <w:t>20</w:t>
      </w:r>
      <w:r w:rsidR="00A720D2" w:rsidRPr="00BD5FBF">
        <w:rPr>
          <w:rFonts w:ascii="Arial" w:hAnsi="Arial" w:cs="Arial"/>
        </w:rPr>
        <w:t>20</w:t>
      </w:r>
      <w:r w:rsidR="00B1662E" w:rsidRPr="00BD5FBF">
        <w:rPr>
          <w:rFonts w:ascii="Arial" w:hAnsi="Arial" w:cs="Arial"/>
        </w:rPr>
        <w:t>.</w:t>
      </w:r>
      <w:r w:rsidRPr="00BD5FBF">
        <w:rPr>
          <w:rFonts w:ascii="Arial" w:hAnsi="Arial" w:cs="Arial"/>
          <w:vertAlign w:val="superscript"/>
          <w:lang w:val="en-AU"/>
        </w:rPr>
        <w:endnoteReference w:id="17"/>
      </w:r>
      <w:r w:rsidRPr="00BD5FBF">
        <w:rPr>
          <w:rFonts w:ascii="Arial" w:hAnsi="Arial" w:cs="Arial"/>
          <w:vertAlign w:val="superscript"/>
          <w:lang w:val="en-AU"/>
        </w:rPr>
        <w:t xml:space="preserve"> </w:t>
      </w:r>
      <w:r w:rsidRPr="00BD5FBF">
        <w:rPr>
          <w:rFonts w:ascii="Arial" w:hAnsi="Arial" w:cs="Arial"/>
          <w:vertAlign w:val="superscript"/>
          <w:lang w:val="en-AU"/>
        </w:rPr>
        <w:endnoteReference w:id="18"/>
      </w:r>
    </w:p>
    <w:p w14:paraId="009F878A" w14:textId="77777777" w:rsidR="00541882" w:rsidRPr="00BD5FBF" w:rsidRDefault="00541882" w:rsidP="00BD5FBF">
      <w:pPr>
        <w:pStyle w:val="Heading3"/>
        <w:spacing w:before="0"/>
        <w:rPr>
          <w:rFonts w:ascii="Arial" w:hAnsi="Arial" w:cs="Arial"/>
          <w:lang w:val="en-AU"/>
        </w:rPr>
      </w:pPr>
    </w:p>
    <w:p w14:paraId="09B61B51" w14:textId="15949833" w:rsidR="00541882" w:rsidRPr="00BD5FBF" w:rsidRDefault="00541882" w:rsidP="00BD5FBF">
      <w:pPr>
        <w:spacing w:after="0"/>
        <w:rPr>
          <w:rFonts w:ascii="Arial" w:hAnsi="Arial" w:cs="Arial"/>
          <w:lang w:val="en-AU"/>
        </w:rPr>
      </w:pPr>
      <w:r w:rsidRPr="00BD5FBF">
        <w:rPr>
          <w:rFonts w:ascii="Arial" w:hAnsi="Arial" w:cs="Arial"/>
          <w:lang w:val="en-AU"/>
        </w:rPr>
        <w:t xml:space="preserve">In 2016, Aboriginal and Torres Strait Islander females were less likely than their male counterparts to be </w:t>
      </w:r>
      <w:r w:rsidRPr="00BD5FBF">
        <w:rPr>
          <w:rFonts w:ascii="Arial" w:hAnsi="Arial" w:cs="Arial"/>
          <w:lang w:val="en-AU"/>
        </w:rPr>
        <w:lastRenderedPageBreak/>
        <w:t>unemployed with an unemployment rate of 19.0%, compared with 21.1%</w:t>
      </w:r>
      <w:r w:rsidRPr="00BD5FBF">
        <w:rPr>
          <w:rFonts w:ascii="Arial" w:hAnsi="Arial" w:cs="Arial"/>
          <w:vertAlign w:val="superscript"/>
          <w:lang w:val="en-AU"/>
        </w:rPr>
        <w:endnoteReference w:id="19"/>
      </w:r>
      <w:r w:rsidRPr="00BD5FBF">
        <w:rPr>
          <w:rFonts w:ascii="Arial" w:hAnsi="Arial" w:cs="Arial"/>
          <w:lang w:val="en-AU"/>
        </w:rPr>
        <w:t xml:space="preserve"> – nationally 16.9% and 19.4%.</w:t>
      </w:r>
      <w:r w:rsidRPr="00BD5FBF">
        <w:rPr>
          <w:rFonts w:ascii="Arial" w:hAnsi="Arial" w:cs="Arial"/>
          <w:vertAlign w:val="superscript"/>
          <w:lang w:val="en-AU"/>
        </w:rPr>
        <w:endnoteReference w:id="20"/>
      </w:r>
    </w:p>
    <w:p w14:paraId="4A133398" w14:textId="77777777" w:rsidR="009800FF" w:rsidRDefault="009800FF" w:rsidP="00BD5FBF">
      <w:pPr>
        <w:spacing w:after="0"/>
        <w:rPr>
          <w:rFonts w:ascii="Arial" w:hAnsi="Arial" w:cs="Arial"/>
        </w:rPr>
      </w:pPr>
    </w:p>
    <w:p w14:paraId="2A4296D8" w14:textId="15431898" w:rsidR="00541882" w:rsidRPr="00BD5FBF" w:rsidRDefault="00541882" w:rsidP="00BD5FBF">
      <w:pPr>
        <w:spacing w:after="0"/>
        <w:rPr>
          <w:rFonts w:ascii="Arial" w:hAnsi="Arial" w:cs="Arial"/>
        </w:rPr>
      </w:pPr>
      <w:r w:rsidRPr="00BD5FBF">
        <w:rPr>
          <w:rFonts w:ascii="Arial" w:hAnsi="Arial" w:cs="Arial"/>
        </w:rPr>
        <w:t>Females with a disability had a lower unemployment rate (8.6%) than males with a disability (11.4%) in 2018.</w:t>
      </w:r>
      <w:r w:rsidRPr="00BD5FBF">
        <w:rPr>
          <w:rFonts w:ascii="Arial" w:hAnsi="Arial" w:cs="Arial"/>
          <w:vertAlign w:val="superscript"/>
        </w:rPr>
        <w:endnoteReference w:id="21"/>
      </w:r>
    </w:p>
    <w:p w14:paraId="25026FF8" w14:textId="054AE909" w:rsidR="00BC2201" w:rsidRPr="00BD5FBF" w:rsidRDefault="00BC2201" w:rsidP="00BD5FBF">
      <w:pPr>
        <w:spacing w:after="0"/>
        <w:rPr>
          <w:rFonts w:ascii="Arial" w:hAnsi="Arial" w:cs="Arial"/>
          <w:lang w:val="en-AU"/>
        </w:rPr>
      </w:pPr>
    </w:p>
    <w:p w14:paraId="698E54AF" w14:textId="4F53D464" w:rsidR="00C85F86" w:rsidRPr="00BD5FBF" w:rsidRDefault="008D4AB2" w:rsidP="00BD5FBF">
      <w:pPr>
        <w:spacing w:after="0"/>
        <w:rPr>
          <w:rFonts w:ascii="Arial" w:hAnsi="Arial" w:cs="Arial"/>
          <w:lang w:val="en-AU"/>
        </w:rPr>
      </w:pPr>
      <w:r w:rsidRPr="00BD5FBF">
        <w:rPr>
          <w:rFonts w:ascii="Arial" w:hAnsi="Arial" w:cs="Arial"/>
          <w:lang w:val="en-AU"/>
        </w:rPr>
        <w:t xml:space="preserve">Females comprised </w:t>
      </w:r>
      <w:r w:rsidR="00492816" w:rsidRPr="00BD5FBF">
        <w:rPr>
          <w:rFonts w:ascii="Arial" w:hAnsi="Arial" w:cs="Arial"/>
          <w:lang w:val="en-AU"/>
        </w:rPr>
        <w:t>2</w:t>
      </w:r>
      <w:r w:rsidR="00B46A90" w:rsidRPr="00BD5FBF">
        <w:rPr>
          <w:rFonts w:ascii="Arial" w:hAnsi="Arial" w:cs="Arial"/>
          <w:lang w:val="en-AU"/>
        </w:rPr>
        <w:t>6</w:t>
      </w:r>
      <w:r w:rsidR="00885CCC" w:rsidRPr="00BD5FBF">
        <w:rPr>
          <w:rFonts w:ascii="Arial" w:hAnsi="Arial" w:cs="Arial"/>
          <w:lang w:val="en-AU"/>
        </w:rPr>
        <w:t>.</w:t>
      </w:r>
      <w:r w:rsidR="00B46A90" w:rsidRPr="00BD5FBF">
        <w:rPr>
          <w:rFonts w:ascii="Arial" w:hAnsi="Arial" w:cs="Arial"/>
          <w:lang w:val="en-AU"/>
        </w:rPr>
        <w:t>5</w:t>
      </w:r>
      <w:r w:rsidRPr="00BD5FBF">
        <w:rPr>
          <w:rFonts w:ascii="Arial" w:hAnsi="Arial" w:cs="Arial"/>
          <w:lang w:val="en-AU"/>
        </w:rPr>
        <w:t xml:space="preserve">% of the total </w:t>
      </w:r>
      <w:r w:rsidR="00B46A90" w:rsidRPr="00BD5FBF">
        <w:rPr>
          <w:rFonts w:ascii="Arial" w:hAnsi="Arial" w:cs="Arial"/>
          <w:lang w:val="en-AU"/>
        </w:rPr>
        <w:t>238</w:t>
      </w:r>
      <w:r w:rsidR="00885CCC" w:rsidRPr="00BD5FBF">
        <w:rPr>
          <w:rFonts w:ascii="Arial" w:hAnsi="Arial" w:cs="Arial"/>
          <w:lang w:val="en-AU"/>
        </w:rPr>
        <w:t>,</w:t>
      </w:r>
      <w:r w:rsidR="00B46A90" w:rsidRPr="00BD5FBF">
        <w:rPr>
          <w:rFonts w:ascii="Arial" w:hAnsi="Arial" w:cs="Arial"/>
          <w:lang w:val="en-AU"/>
        </w:rPr>
        <w:t>8</w:t>
      </w:r>
      <w:r w:rsidRPr="00BD5FBF">
        <w:rPr>
          <w:rFonts w:ascii="Arial" w:hAnsi="Arial" w:cs="Arial"/>
          <w:lang w:val="en-AU"/>
        </w:rPr>
        <w:t>00 independent contractors, and one-third (</w:t>
      </w:r>
      <w:r w:rsidR="00885CCC" w:rsidRPr="00BD5FBF">
        <w:rPr>
          <w:rFonts w:ascii="Arial" w:hAnsi="Arial" w:cs="Arial"/>
          <w:lang w:val="en-AU"/>
        </w:rPr>
        <w:t>3</w:t>
      </w:r>
      <w:r w:rsidR="00B46A90" w:rsidRPr="00BD5FBF">
        <w:rPr>
          <w:rFonts w:ascii="Arial" w:hAnsi="Arial" w:cs="Arial"/>
          <w:lang w:val="en-AU"/>
        </w:rPr>
        <w:t>4</w:t>
      </w:r>
      <w:r w:rsidR="00885CCC" w:rsidRPr="00BD5FBF">
        <w:rPr>
          <w:rFonts w:ascii="Arial" w:hAnsi="Arial" w:cs="Arial"/>
          <w:lang w:val="en-AU"/>
        </w:rPr>
        <w:t>.</w:t>
      </w:r>
      <w:r w:rsidR="00B46A90" w:rsidRPr="00BD5FBF">
        <w:rPr>
          <w:rFonts w:ascii="Arial" w:hAnsi="Arial" w:cs="Arial"/>
          <w:lang w:val="en-AU"/>
        </w:rPr>
        <w:t>9</w:t>
      </w:r>
      <w:r w:rsidRPr="00BD5FBF">
        <w:rPr>
          <w:rFonts w:ascii="Arial" w:hAnsi="Arial" w:cs="Arial"/>
          <w:lang w:val="en-AU"/>
        </w:rPr>
        <w:t>%) of owner managers of enterprises (incorporated or unincorporated) in Queensland in August 201</w:t>
      </w:r>
      <w:r w:rsidR="00B46A90" w:rsidRPr="00BD5FBF">
        <w:rPr>
          <w:rFonts w:ascii="Arial" w:hAnsi="Arial" w:cs="Arial"/>
          <w:lang w:val="en-AU"/>
        </w:rPr>
        <w:t>9</w:t>
      </w:r>
      <w:r w:rsidRPr="00BD5FBF">
        <w:rPr>
          <w:rFonts w:ascii="Arial" w:hAnsi="Arial" w:cs="Arial"/>
          <w:lang w:val="en-AU"/>
        </w:rPr>
        <w:t>.</w:t>
      </w:r>
      <w:r w:rsidRPr="00BD5FBF">
        <w:rPr>
          <w:rFonts w:ascii="Arial" w:hAnsi="Arial" w:cs="Arial"/>
          <w:vertAlign w:val="superscript"/>
          <w:lang w:val="en-AU"/>
        </w:rPr>
        <w:endnoteReference w:id="22"/>
      </w:r>
    </w:p>
    <w:p w14:paraId="6BA4A5FD" w14:textId="77777777" w:rsidR="00BD5FBF" w:rsidRDefault="00BD5FBF" w:rsidP="00BD5FBF">
      <w:pPr>
        <w:spacing w:after="0"/>
        <w:rPr>
          <w:rFonts w:ascii="Arial" w:hAnsi="Arial" w:cs="Arial"/>
          <w:lang w:val="en-AU"/>
        </w:rPr>
      </w:pPr>
    </w:p>
    <w:p w14:paraId="1453A461" w14:textId="07BFFEF5" w:rsidR="00C85F86" w:rsidRPr="00BD5FBF" w:rsidRDefault="008D4AB2" w:rsidP="00BD5FBF">
      <w:pPr>
        <w:spacing w:after="0"/>
        <w:rPr>
          <w:rFonts w:ascii="Arial" w:hAnsi="Arial" w:cs="Arial"/>
          <w:lang w:val="en-AU"/>
        </w:rPr>
      </w:pPr>
      <w:r w:rsidRPr="00BD5FBF">
        <w:rPr>
          <w:rFonts w:ascii="Arial" w:hAnsi="Arial" w:cs="Arial"/>
          <w:lang w:val="en-AU"/>
        </w:rPr>
        <w:t xml:space="preserve">Females were slightly more likely than males to experience labour underutilisation </w:t>
      </w:r>
      <w:r w:rsidR="00A20EEB" w:rsidRPr="00BD5FBF">
        <w:rPr>
          <w:rFonts w:ascii="Arial" w:hAnsi="Arial" w:cs="Arial"/>
          <w:lang w:val="en-AU"/>
        </w:rPr>
        <w:t xml:space="preserve">(seasonally adjusted) </w:t>
      </w:r>
      <w:r w:rsidRPr="00BD5FBF">
        <w:rPr>
          <w:rFonts w:ascii="Arial" w:hAnsi="Arial" w:cs="Arial"/>
          <w:lang w:val="en-AU"/>
        </w:rPr>
        <w:t>with one in six females (</w:t>
      </w:r>
      <w:r w:rsidR="00B25DB3" w:rsidRPr="00BD5FBF">
        <w:rPr>
          <w:rFonts w:ascii="Arial" w:hAnsi="Arial" w:cs="Arial"/>
          <w:lang w:val="en-AU"/>
        </w:rPr>
        <w:t>1</w:t>
      </w:r>
      <w:r w:rsidR="00A20EEB" w:rsidRPr="00BD5FBF">
        <w:rPr>
          <w:rFonts w:ascii="Arial" w:hAnsi="Arial" w:cs="Arial"/>
          <w:lang w:val="en-AU"/>
        </w:rPr>
        <w:t>7</w:t>
      </w:r>
      <w:r w:rsidR="00B25DB3" w:rsidRPr="00BD5FBF">
        <w:rPr>
          <w:rFonts w:ascii="Arial" w:hAnsi="Arial" w:cs="Arial"/>
          <w:lang w:val="en-AU"/>
        </w:rPr>
        <w:t>.</w:t>
      </w:r>
      <w:r w:rsidR="00A20EEB" w:rsidRPr="00BD5FBF">
        <w:rPr>
          <w:rFonts w:ascii="Arial" w:hAnsi="Arial" w:cs="Arial"/>
          <w:lang w:val="en-AU"/>
        </w:rPr>
        <w:t>9</w:t>
      </w:r>
      <w:r w:rsidRPr="00BD5FBF">
        <w:rPr>
          <w:rFonts w:ascii="Arial" w:hAnsi="Arial" w:cs="Arial"/>
          <w:lang w:val="en-AU"/>
        </w:rPr>
        <w:t xml:space="preserve">%) in the labour force either (1) unemployed, or (2) underemployed (that is, preferred and are available to work more hours), compared with </w:t>
      </w:r>
      <w:r w:rsidR="00B25DB3" w:rsidRPr="00BD5FBF">
        <w:rPr>
          <w:rFonts w:ascii="Arial" w:hAnsi="Arial" w:cs="Arial"/>
          <w:lang w:val="en-AU"/>
        </w:rPr>
        <w:t>1</w:t>
      </w:r>
      <w:r w:rsidR="00A20EEB" w:rsidRPr="00BD5FBF">
        <w:rPr>
          <w:rFonts w:ascii="Arial" w:hAnsi="Arial" w:cs="Arial"/>
          <w:lang w:val="en-AU"/>
        </w:rPr>
        <w:t>8</w:t>
      </w:r>
      <w:r w:rsidR="00B25DB3" w:rsidRPr="00BD5FBF">
        <w:rPr>
          <w:rFonts w:ascii="Arial" w:hAnsi="Arial" w:cs="Arial"/>
          <w:lang w:val="en-AU"/>
        </w:rPr>
        <w:t>.7</w:t>
      </w:r>
      <w:r w:rsidRPr="00BD5FBF">
        <w:rPr>
          <w:rFonts w:ascii="Arial" w:hAnsi="Arial" w:cs="Arial"/>
          <w:lang w:val="en-AU"/>
        </w:rPr>
        <w:t xml:space="preserve">% of males in </w:t>
      </w:r>
      <w:r w:rsidR="00B25DB3" w:rsidRPr="00BD5FBF">
        <w:rPr>
          <w:rFonts w:ascii="Arial" w:hAnsi="Arial" w:cs="Arial"/>
          <w:lang w:val="en-AU"/>
        </w:rPr>
        <w:t>September 20</w:t>
      </w:r>
      <w:r w:rsidR="004D5DC3" w:rsidRPr="00BD5FBF">
        <w:rPr>
          <w:rFonts w:ascii="Arial" w:hAnsi="Arial" w:cs="Arial"/>
          <w:lang w:val="en-AU"/>
        </w:rPr>
        <w:t>20</w:t>
      </w:r>
      <w:r w:rsidRPr="00BD5FBF">
        <w:rPr>
          <w:rFonts w:ascii="Arial" w:hAnsi="Arial" w:cs="Arial"/>
          <w:vertAlign w:val="superscript"/>
          <w:lang w:val="en-AU"/>
        </w:rPr>
        <w:endnoteReference w:id="23"/>
      </w:r>
      <w:r w:rsidRPr="00BD5FBF">
        <w:rPr>
          <w:rFonts w:ascii="Arial" w:hAnsi="Arial" w:cs="Arial"/>
          <w:lang w:val="en-AU"/>
        </w:rPr>
        <w:t xml:space="preserve"> – nationally </w:t>
      </w:r>
      <w:r w:rsidR="00B25DB3" w:rsidRPr="00BD5FBF">
        <w:rPr>
          <w:rFonts w:ascii="Arial" w:hAnsi="Arial" w:cs="Arial"/>
          <w:lang w:val="en-AU"/>
        </w:rPr>
        <w:t>1</w:t>
      </w:r>
      <w:r w:rsidR="00A20EEB" w:rsidRPr="00BD5FBF">
        <w:rPr>
          <w:rFonts w:ascii="Arial" w:hAnsi="Arial" w:cs="Arial"/>
          <w:lang w:val="en-AU"/>
        </w:rPr>
        <w:t>8</w:t>
      </w:r>
      <w:r w:rsidR="00B25DB3" w:rsidRPr="00BD5FBF">
        <w:rPr>
          <w:rFonts w:ascii="Arial" w:hAnsi="Arial" w:cs="Arial"/>
          <w:lang w:val="en-AU"/>
        </w:rPr>
        <w:t>.</w:t>
      </w:r>
      <w:r w:rsidR="00A20EEB" w:rsidRPr="00BD5FBF">
        <w:rPr>
          <w:rFonts w:ascii="Arial" w:hAnsi="Arial" w:cs="Arial"/>
          <w:lang w:val="en-AU"/>
        </w:rPr>
        <w:t>9</w:t>
      </w:r>
      <w:r w:rsidRPr="00BD5FBF">
        <w:rPr>
          <w:rFonts w:ascii="Arial" w:hAnsi="Arial" w:cs="Arial"/>
          <w:lang w:val="en-AU"/>
        </w:rPr>
        <w:t xml:space="preserve">% of females and </w:t>
      </w:r>
      <w:r w:rsidR="00B25DB3" w:rsidRPr="00BD5FBF">
        <w:rPr>
          <w:rFonts w:ascii="Arial" w:hAnsi="Arial" w:cs="Arial"/>
          <w:lang w:val="en-AU"/>
        </w:rPr>
        <w:t>1</w:t>
      </w:r>
      <w:r w:rsidR="00A20EEB" w:rsidRPr="00BD5FBF">
        <w:rPr>
          <w:rFonts w:ascii="Arial" w:hAnsi="Arial" w:cs="Arial"/>
          <w:lang w:val="en-AU"/>
        </w:rPr>
        <w:t>7</w:t>
      </w:r>
      <w:r w:rsidR="00B25DB3" w:rsidRPr="00BD5FBF">
        <w:rPr>
          <w:rFonts w:ascii="Arial" w:hAnsi="Arial" w:cs="Arial"/>
          <w:lang w:val="en-AU"/>
        </w:rPr>
        <w:t>.</w:t>
      </w:r>
      <w:r w:rsidR="00A20EEB" w:rsidRPr="00BD5FBF">
        <w:rPr>
          <w:rFonts w:ascii="Arial" w:hAnsi="Arial" w:cs="Arial"/>
          <w:lang w:val="en-AU"/>
        </w:rPr>
        <w:t>8</w:t>
      </w:r>
      <w:r w:rsidRPr="00BD5FBF">
        <w:rPr>
          <w:rFonts w:ascii="Arial" w:hAnsi="Arial" w:cs="Arial"/>
          <w:lang w:val="en-AU"/>
        </w:rPr>
        <w:t>% of males</w:t>
      </w:r>
      <w:r w:rsidRPr="00BD5FBF">
        <w:rPr>
          <w:rFonts w:ascii="Arial" w:hAnsi="Arial" w:cs="Arial"/>
          <w:vertAlign w:val="superscript"/>
          <w:lang w:val="en-AU"/>
        </w:rPr>
        <w:endnoteReference w:id="24"/>
      </w:r>
      <w:r w:rsidRPr="00BD5FBF">
        <w:rPr>
          <w:rFonts w:ascii="Arial" w:hAnsi="Arial" w:cs="Arial"/>
          <w:lang w:val="en-AU"/>
        </w:rPr>
        <w:t xml:space="preserve">. </w:t>
      </w:r>
    </w:p>
    <w:p w14:paraId="3105ADAA" w14:textId="77777777" w:rsidR="00BD5FBF" w:rsidRDefault="00BD5FBF" w:rsidP="00BD5FBF">
      <w:pPr>
        <w:spacing w:after="0"/>
        <w:rPr>
          <w:rFonts w:ascii="Arial" w:hAnsi="Arial" w:cs="Arial"/>
          <w:lang w:val="en-AU"/>
        </w:rPr>
      </w:pPr>
    </w:p>
    <w:p w14:paraId="67D5D8CE" w14:textId="64F822FB" w:rsidR="00144906" w:rsidRDefault="008D4AB2" w:rsidP="00BD5FBF">
      <w:pPr>
        <w:spacing w:after="0"/>
        <w:rPr>
          <w:rFonts w:ascii="Arial" w:hAnsi="Arial" w:cs="Arial"/>
          <w:lang w:val="en-AU"/>
        </w:rPr>
      </w:pPr>
      <w:r w:rsidRPr="00BD5FBF">
        <w:rPr>
          <w:rFonts w:ascii="Arial" w:hAnsi="Arial" w:cs="Arial"/>
          <w:lang w:val="en-AU"/>
        </w:rPr>
        <w:t xml:space="preserve">Of </w:t>
      </w:r>
      <w:r w:rsidR="00F71B9E" w:rsidRPr="00BD5FBF">
        <w:rPr>
          <w:rFonts w:ascii="Arial" w:hAnsi="Arial" w:cs="Arial"/>
          <w:lang w:val="en-AU"/>
        </w:rPr>
        <w:t>all</w:t>
      </w:r>
      <w:r w:rsidRPr="00BD5FBF">
        <w:rPr>
          <w:rFonts w:ascii="Arial" w:hAnsi="Arial" w:cs="Arial"/>
          <w:lang w:val="en-AU"/>
        </w:rPr>
        <w:t xml:space="preserve"> employees</w:t>
      </w:r>
      <w:r w:rsidR="009737EE" w:rsidRPr="00BD5FBF">
        <w:rPr>
          <w:rFonts w:ascii="Arial" w:hAnsi="Arial" w:cs="Arial"/>
          <w:lang w:val="en-AU"/>
        </w:rPr>
        <w:t xml:space="preserve"> in February 20</w:t>
      </w:r>
      <w:r w:rsidR="00141914" w:rsidRPr="00BD5FBF">
        <w:rPr>
          <w:rFonts w:ascii="Arial" w:hAnsi="Arial" w:cs="Arial"/>
          <w:lang w:val="en-AU"/>
        </w:rPr>
        <w:t>20</w:t>
      </w:r>
      <w:r w:rsidR="00375F40" w:rsidRPr="00BD5FBF">
        <w:rPr>
          <w:rFonts w:ascii="Arial" w:hAnsi="Arial" w:cs="Arial"/>
          <w:lang w:val="en-AU"/>
        </w:rPr>
        <w:t>:</w:t>
      </w:r>
    </w:p>
    <w:p w14:paraId="1E62D18D" w14:textId="77777777" w:rsidR="00BF39A5" w:rsidRPr="00BD5FBF" w:rsidRDefault="00BF39A5" w:rsidP="00BD5FBF">
      <w:pPr>
        <w:spacing w:after="0"/>
        <w:rPr>
          <w:rFonts w:ascii="Arial" w:hAnsi="Arial" w:cs="Arial"/>
          <w:lang w:val="en-AU"/>
        </w:rPr>
      </w:pPr>
    </w:p>
    <w:p w14:paraId="11EB4030" w14:textId="20EC107F" w:rsidR="009737EE" w:rsidRPr="00BD5FBF" w:rsidRDefault="008D4AB2" w:rsidP="00BD5FBF">
      <w:pPr>
        <w:pStyle w:val="ListParagraph"/>
        <w:numPr>
          <w:ilvl w:val="0"/>
          <w:numId w:val="33"/>
        </w:numPr>
        <w:ind w:left="714" w:hanging="357"/>
        <w:contextualSpacing w:val="0"/>
        <w:rPr>
          <w:rFonts w:ascii="Arial" w:hAnsi="Arial" w:cs="Arial"/>
          <w:lang w:val="en-AU"/>
        </w:rPr>
      </w:pPr>
      <w:r w:rsidRPr="00BD5FBF">
        <w:rPr>
          <w:rFonts w:ascii="Arial" w:hAnsi="Arial" w:cs="Arial"/>
          <w:lang w:val="en-AU"/>
        </w:rPr>
        <w:t>2</w:t>
      </w:r>
      <w:r w:rsidR="00141914" w:rsidRPr="00BD5FBF">
        <w:rPr>
          <w:rFonts w:ascii="Arial" w:hAnsi="Arial" w:cs="Arial"/>
          <w:lang w:val="en-AU"/>
        </w:rPr>
        <w:t>8</w:t>
      </w:r>
      <w:r w:rsidRPr="00BD5FBF">
        <w:rPr>
          <w:rFonts w:ascii="Arial" w:hAnsi="Arial" w:cs="Arial"/>
          <w:lang w:val="en-AU"/>
        </w:rPr>
        <w:t>.</w:t>
      </w:r>
      <w:r w:rsidR="00141914" w:rsidRPr="00BD5FBF">
        <w:rPr>
          <w:rFonts w:ascii="Arial" w:hAnsi="Arial" w:cs="Arial"/>
          <w:lang w:val="en-AU"/>
        </w:rPr>
        <w:t>3</w:t>
      </w:r>
      <w:r w:rsidRPr="00BD5FBF">
        <w:rPr>
          <w:rFonts w:ascii="Arial" w:hAnsi="Arial" w:cs="Arial"/>
          <w:lang w:val="en-AU"/>
        </w:rPr>
        <w:t>% of female employees were in casual employment, compared with 2</w:t>
      </w:r>
      <w:r w:rsidR="00141914" w:rsidRPr="00BD5FBF">
        <w:rPr>
          <w:rFonts w:ascii="Arial" w:hAnsi="Arial" w:cs="Arial"/>
          <w:lang w:val="en-AU"/>
        </w:rPr>
        <w:t>5</w:t>
      </w:r>
      <w:r w:rsidRPr="00BD5FBF">
        <w:rPr>
          <w:rFonts w:ascii="Arial" w:hAnsi="Arial" w:cs="Arial"/>
          <w:lang w:val="en-AU"/>
        </w:rPr>
        <w:t>.</w:t>
      </w:r>
      <w:r w:rsidR="00141914" w:rsidRPr="00BD5FBF">
        <w:rPr>
          <w:rFonts w:ascii="Arial" w:hAnsi="Arial" w:cs="Arial"/>
          <w:lang w:val="en-AU"/>
        </w:rPr>
        <w:t>3</w:t>
      </w:r>
      <w:r w:rsidRPr="00BD5FBF">
        <w:rPr>
          <w:rFonts w:ascii="Arial" w:hAnsi="Arial" w:cs="Arial"/>
          <w:lang w:val="en-AU"/>
        </w:rPr>
        <w:t>% for males, and those females accounted for 5</w:t>
      </w:r>
      <w:r w:rsidR="00141914" w:rsidRPr="00BD5FBF">
        <w:rPr>
          <w:rFonts w:ascii="Arial" w:hAnsi="Arial" w:cs="Arial"/>
          <w:lang w:val="en-AU"/>
        </w:rPr>
        <w:t>2</w:t>
      </w:r>
      <w:r w:rsidRPr="00BD5FBF">
        <w:rPr>
          <w:rFonts w:ascii="Arial" w:hAnsi="Arial" w:cs="Arial"/>
          <w:lang w:val="en-AU"/>
        </w:rPr>
        <w:t>.9% of casual employees.</w:t>
      </w:r>
      <w:r w:rsidRPr="00BD5FBF">
        <w:rPr>
          <w:rFonts w:ascii="Arial" w:hAnsi="Arial" w:cs="Arial"/>
          <w:vertAlign w:val="superscript"/>
          <w:lang w:val="en-AU"/>
        </w:rPr>
        <w:t xml:space="preserve"> </w:t>
      </w:r>
      <w:r w:rsidRPr="00BD5FBF">
        <w:rPr>
          <w:vertAlign w:val="superscript"/>
          <w:lang w:val="en-AU"/>
        </w:rPr>
        <w:endnoteReference w:id="25"/>
      </w:r>
      <w:r w:rsidRPr="00BD5FBF">
        <w:rPr>
          <w:rFonts w:ascii="Arial" w:hAnsi="Arial" w:cs="Arial"/>
          <w:vertAlign w:val="superscript"/>
          <w:lang w:val="en-AU"/>
        </w:rPr>
        <w:t xml:space="preserve"> </w:t>
      </w:r>
      <w:r w:rsidRPr="00BD5FBF">
        <w:rPr>
          <w:vertAlign w:val="superscript"/>
          <w:lang w:val="en-AU"/>
        </w:rPr>
        <w:endnoteReference w:id="26"/>
      </w:r>
    </w:p>
    <w:p w14:paraId="090A33C1" w14:textId="3198DFA0" w:rsidR="00296A7B" w:rsidRPr="00BD5FBF" w:rsidRDefault="008D4AB2" w:rsidP="00BD5FBF">
      <w:pPr>
        <w:pStyle w:val="ListParagraph"/>
        <w:numPr>
          <w:ilvl w:val="0"/>
          <w:numId w:val="33"/>
        </w:numPr>
        <w:ind w:left="714" w:hanging="357"/>
        <w:contextualSpacing w:val="0"/>
        <w:rPr>
          <w:rFonts w:ascii="Arial" w:hAnsi="Arial" w:cs="Arial"/>
          <w:lang w:val="en-AU"/>
        </w:rPr>
      </w:pPr>
      <w:r w:rsidRPr="00BD5FBF">
        <w:rPr>
          <w:rFonts w:ascii="Arial" w:hAnsi="Arial" w:cs="Arial"/>
          <w:lang w:val="en-AU"/>
        </w:rPr>
        <w:t>Three in four (</w:t>
      </w:r>
      <w:r w:rsidR="00141914" w:rsidRPr="00BD5FBF">
        <w:rPr>
          <w:rFonts w:ascii="Arial" w:hAnsi="Arial" w:cs="Arial"/>
          <w:lang w:val="en-AU"/>
        </w:rPr>
        <w:t>80</w:t>
      </w:r>
      <w:r w:rsidRPr="00BD5FBF">
        <w:rPr>
          <w:rFonts w:ascii="Arial" w:hAnsi="Arial" w:cs="Arial"/>
          <w:lang w:val="en-AU"/>
        </w:rPr>
        <w:t>.</w:t>
      </w:r>
      <w:r w:rsidR="00141914" w:rsidRPr="00BD5FBF">
        <w:rPr>
          <w:rFonts w:ascii="Arial" w:hAnsi="Arial" w:cs="Arial"/>
          <w:lang w:val="en-AU"/>
        </w:rPr>
        <w:t>5</w:t>
      </w:r>
      <w:r w:rsidRPr="00BD5FBF">
        <w:rPr>
          <w:rFonts w:ascii="Arial" w:hAnsi="Arial" w:cs="Arial"/>
          <w:lang w:val="en-AU"/>
        </w:rPr>
        <w:t xml:space="preserve">%) female casual employees worked part-time, compared with </w:t>
      </w:r>
      <w:r w:rsidR="009737EE" w:rsidRPr="00BD5FBF">
        <w:rPr>
          <w:rFonts w:ascii="Arial" w:hAnsi="Arial" w:cs="Arial"/>
          <w:lang w:val="en-AU"/>
        </w:rPr>
        <w:t xml:space="preserve">half </w:t>
      </w:r>
      <w:r w:rsidRPr="00BD5FBF">
        <w:rPr>
          <w:rFonts w:ascii="Arial" w:hAnsi="Arial" w:cs="Arial"/>
          <w:lang w:val="en-AU"/>
        </w:rPr>
        <w:t>(</w:t>
      </w:r>
      <w:r w:rsidR="009737EE" w:rsidRPr="00BD5FBF">
        <w:rPr>
          <w:rFonts w:ascii="Arial" w:hAnsi="Arial" w:cs="Arial"/>
          <w:lang w:val="en-AU"/>
        </w:rPr>
        <w:t>5</w:t>
      </w:r>
      <w:r w:rsidR="00141914" w:rsidRPr="00BD5FBF">
        <w:rPr>
          <w:rFonts w:ascii="Arial" w:hAnsi="Arial" w:cs="Arial"/>
          <w:lang w:val="en-AU"/>
        </w:rPr>
        <w:t>3</w:t>
      </w:r>
      <w:r w:rsidR="009737EE" w:rsidRPr="00BD5FBF">
        <w:rPr>
          <w:rFonts w:ascii="Arial" w:hAnsi="Arial" w:cs="Arial"/>
          <w:lang w:val="en-AU"/>
        </w:rPr>
        <w:t>.</w:t>
      </w:r>
      <w:r w:rsidR="00141914" w:rsidRPr="00BD5FBF">
        <w:rPr>
          <w:rFonts w:ascii="Arial" w:hAnsi="Arial" w:cs="Arial"/>
          <w:lang w:val="en-AU"/>
        </w:rPr>
        <w:t>0</w:t>
      </w:r>
      <w:r w:rsidRPr="00BD5FBF">
        <w:rPr>
          <w:rFonts w:ascii="Arial" w:hAnsi="Arial" w:cs="Arial"/>
          <w:lang w:val="en-AU"/>
        </w:rPr>
        <w:t>%) of male casual employees working part-time.</w:t>
      </w:r>
      <w:r w:rsidRPr="00BD5FBF">
        <w:rPr>
          <w:vertAlign w:val="superscript"/>
          <w:lang w:val="en-AU"/>
        </w:rPr>
        <w:endnoteReference w:id="27"/>
      </w:r>
    </w:p>
    <w:p w14:paraId="67701D12" w14:textId="4E67E001" w:rsidR="00296A7B" w:rsidRPr="00BD5FBF" w:rsidRDefault="008D4AB2" w:rsidP="00BD5FBF">
      <w:pPr>
        <w:spacing w:after="0"/>
        <w:rPr>
          <w:rFonts w:ascii="Arial" w:hAnsi="Arial" w:cs="Arial"/>
          <w:lang w:val="en-AU"/>
        </w:rPr>
      </w:pPr>
      <w:r w:rsidRPr="00BD5FBF">
        <w:rPr>
          <w:rFonts w:ascii="Arial" w:hAnsi="Arial" w:cs="Arial"/>
          <w:lang w:val="en-AU"/>
        </w:rPr>
        <w:t xml:space="preserve">Females were highly concentrated in the health care and social assistance </w:t>
      </w:r>
      <w:r w:rsidR="004612F3" w:rsidRPr="00BD5FBF">
        <w:rPr>
          <w:rFonts w:ascii="Arial" w:hAnsi="Arial" w:cs="Arial"/>
          <w:lang w:val="en-AU"/>
        </w:rPr>
        <w:t xml:space="preserve">industry </w:t>
      </w:r>
      <w:r w:rsidR="00756DE2" w:rsidRPr="00BD5FBF">
        <w:rPr>
          <w:rFonts w:ascii="Arial" w:hAnsi="Arial" w:cs="Arial"/>
          <w:lang w:val="en-AU"/>
        </w:rPr>
        <w:t>(</w:t>
      </w:r>
      <w:r w:rsidR="00F155B0" w:rsidRPr="00BD5FBF">
        <w:rPr>
          <w:rFonts w:ascii="Arial" w:hAnsi="Arial" w:cs="Arial"/>
          <w:lang w:val="en-AU"/>
        </w:rPr>
        <w:t>76.</w:t>
      </w:r>
      <w:r w:rsidR="00603B3D" w:rsidRPr="00BD5FBF">
        <w:rPr>
          <w:rFonts w:ascii="Arial" w:hAnsi="Arial" w:cs="Arial"/>
          <w:lang w:val="en-AU"/>
        </w:rPr>
        <w:t>5</w:t>
      </w:r>
      <w:r w:rsidR="00756DE2" w:rsidRPr="00BD5FBF">
        <w:rPr>
          <w:rFonts w:ascii="Arial" w:hAnsi="Arial" w:cs="Arial"/>
          <w:lang w:val="en-AU"/>
        </w:rPr>
        <w:t>%</w:t>
      </w:r>
      <w:r w:rsidR="000B273E" w:rsidRPr="00BD5FBF">
        <w:rPr>
          <w:rFonts w:ascii="Arial" w:hAnsi="Arial" w:cs="Arial"/>
          <w:lang w:val="en-AU"/>
        </w:rPr>
        <w:t xml:space="preserve"> of all employed persons</w:t>
      </w:r>
      <w:r w:rsidR="00756DE2" w:rsidRPr="00BD5FBF">
        <w:rPr>
          <w:rFonts w:ascii="Arial" w:hAnsi="Arial" w:cs="Arial"/>
          <w:lang w:val="en-AU"/>
        </w:rPr>
        <w:t xml:space="preserve">), but underrepresented in traditionally male-dominated industries, including the construction </w:t>
      </w:r>
      <w:r w:rsidR="004612F3" w:rsidRPr="00BD5FBF">
        <w:rPr>
          <w:rFonts w:ascii="Arial" w:hAnsi="Arial" w:cs="Arial"/>
          <w:lang w:val="en-AU"/>
        </w:rPr>
        <w:t xml:space="preserve">industry </w:t>
      </w:r>
      <w:r w:rsidR="00756DE2" w:rsidRPr="00BD5FBF">
        <w:rPr>
          <w:rFonts w:ascii="Arial" w:hAnsi="Arial" w:cs="Arial"/>
          <w:lang w:val="en-AU"/>
        </w:rPr>
        <w:t>(</w:t>
      </w:r>
      <w:r w:rsidR="00F155B0" w:rsidRPr="00BD5FBF">
        <w:rPr>
          <w:rFonts w:ascii="Arial" w:hAnsi="Arial" w:cs="Arial"/>
          <w:lang w:val="en-AU"/>
        </w:rPr>
        <w:t>1</w:t>
      </w:r>
      <w:r w:rsidR="00603B3D" w:rsidRPr="00BD5FBF">
        <w:rPr>
          <w:rFonts w:ascii="Arial" w:hAnsi="Arial" w:cs="Arial"/>
          <w:lang w:val="en-AU"/>
        </w:rPr>
        <w:t>4</w:t>
      </w:r>
      <w:r w:rsidR="00F155B0" w:rsidRPr="00BD5FBF">
        <w:rPr>
          <w:rFonts w:ascii="Arial" w:hAnsi="Arial" w:cs="Arial"/>
          <w:lang w:val="en-AU"/>
        </w:rPr>
        <w:t>.</w:t>
      </w:r>
      <w:r w:rsidR="00603B3D" w:rsidRPr="00BD5FBF">
        <w:rPr>
          <w:rFonts w:ascii="Arial" w:hAnsi="Arial" w:cs="Arial"/>
          <w:lang w:val="en-AU"/>
        </w:rPr>
        <w:t>5</w:t>
      </w:r>
      <w:r w:rsidR="00756DE2" w:rsidRPr="00BD5FBF">
        <w:rPr>
          <w:rFonts w:ascii="Arial" w:hAnsi="Arial" w:cs="Arial"/>
          <w:lang w:val="en-AU"/>
        </w:rPr>
        <w:t>%)</w:t>
      </w:r>
      <w:r w:rsidR="006D7584" w:rsidRPr="00BD5FBF">
        <w:rPr>
          <w:rFonts w:ascii="Arial" w:hAnsi="Arial" w:cs="Arial"/>
          <w:lang w:val="en-AU"/>
        </w:rPr>
        <w:t xml:space="preserve"> </w:t>
      </w:r>
      <w:r w:rsidR="005C0459" w:rsidRPr="00BD5FBF">
        <w:rPr>
          <w:rFonts w:ascii="Arial" w:hAnsi="Arial" w:cs="Arial"/>
          <w:lang w:val="en-AU"/>
        </w:rPr>
        <w:t xml:space="preserve">in </w:t>
      </w:r>
      <w:r w:rsidR="00B720BB" w:rsidRPr="00BD5FBF">
        <w:rPr>
          <w:rFonts w:ascii="Arial" w:hAnsi="Arial" w:cs="Arial"/>
          <w:lang w:val="en-AU"/>
        </w:rPr>
        <w:t xml:space="preserve">August </w:t>
      </w:r>
      <w:r w:rsidRPr="00BD5FBF">
        <w:rPr>
          <w:rFonts w:ascii="Arial" w:hAnsi="Arial" w:cs="Arial"/>
          <w:lang w:val="en-AU"/>
        </w:rPr>
        <w:t>20</w:t>
      </w:r>
      <w:r w:rsidR="002136F4" w:rsidRPr="00BD5FBF">
        <w:rPr>
          <w:rFonts w:ascii="Arial" w:hAnsi="Arial" w:cs="Arial"/>
          <w:lang w:val="en-AU"/>
        </w:rPr>
        <w:t>20</w:t>
      </w:r>
      <w:r w:rsidR="00E20ED9" w:rsidRPr="00BD5FBF">
        <w:rPr>
          <w:rFonts w:ascii="Arial" w:hAnsi="Arial" w:cs="Arial"/>
          <w:lang w:val="en-AU"/>
        </w:rPr>
        <w:t>.</w:t>
      </w:r>
      <w:r w:rsidRPr="00BD5FBF">
        <w:rPr>
          <w:rStyle w:val="EndnoteReference"/>
          <w:rFonts w:ascii="Arial" w:hAnsi="Arial" w:cs="Arial"/>
          <w:lang w:val="en-AU"/>
        </w:rPr>
        <w:endnoteReference w:id="28"/>
      </w:r>
      <w:r w:rsidR="00E20ED9" w:rsidRPr="00BD5FBF">
        <w:rPr>
          <w:rFonts w:ascii="Arial" w:hAnsi="Arial" w:cs="Arial"/>
          <w:lang w:val="en-AU"/>
        </w:rPr>
        <w:t xml:space="preserve"> </w:t>
      </w:r>
      <w:r w:rsidRPr="00BD5FBF">
        <w:rPr>
          <w:rFonts w:ascii="Arial" w:hAnsi="Arial" w:cs="Arial"/>
          <w:vertAlign w:val="superscript"/>
          <w:lang w:val="en-AU"/>
        </w:rPr>
        <w:endnoteReference w:id="29"/>
      </w:r>
    </w:p>
    <w:p w14:paraId="531830F3" w14:textId="25DAABAE" w:rsidR="00B1662E" w:rsidRPr="00BD5FBF" w:rsidRDefault="00B1662E" w:rsidP="00BD5FBF">
      <w:pPr>
        <w:spacing w:after="0"/>
        <w:rPr>
          <w:rFonts w:ascii="Arial" w:hAnsi="Arial" w:cs="Arial"/>
          <w:lang w:val="en-AU"/>
        </w:rPr>
      </w:pPr>
    </w:p>
    <w:p w14:paraId="621ACC51" w14:textId="49E5FA5A" w:rsidR="00144906" w:rsidRPr="00BD5FBF" w:rsidRDefault="008D4AB2" w:rsidP="00BD5FBF">
      <w:pPr>
        <w:spacing w:after="0"/>
        <w:rPr>
          <w:rFonts w:ascii="Arial" w:hAnsi="Arial" w:cs="Arial"/>
          <w:b/>
        </w:rPr>
      </w:pPr>
      <w:r w:rsidRPr="00BD5FBF">
        <w:rPr>
          <w:rFonts w:ascii="Arial" w:hAnsi="Arial" w:cs="Arial"/>
        </w:rPr>
        <w:t xml:space="preserve">The construction industry has the lowest proportion of female employees with </w:t>
      </w:r>
      <w:r w:rsidRPr="00BD5FBF">
        <w:rPr>
          <w:rFonts w:ascii="Arial" w:hAnsi="Arial" w:cs="Arial"/>
        </w:rPr>
        <w:t xml:space="preserve">females comprising </w:t>
      </w:r>
      <w:r w:rsidRPr="00847FBA">
        <w:rPr>
          <w:rFonts w:ascii="Arial" w:hAnsi="Arial" w:cs="Arial"/>
        </w:rPr>
        <w:t xml:space="preserve">about </w:t>
      </w:r>
      <w:r w:rsidR="006D7584" w:rsidRPr="00847FBA">
        <w:rPr>
          <w:rFonts w:ascii="Arial" w:hAnsi="Arial" w:cs="Arial"/>
        </w:rPr>
        <w:t xml:space="preserve">1 in </w:t>
      </w:r>
      <w:r w:rsidR="003F4572" w:rsidRPr="00847FBA">
        <w:rPr>
          <w:rFonts w:ascii="Arial" w:hAnsi="Arial" w:cs="Arial"/>
        </w:rPr>
        <w:t>7</w:t>
      </w:r>
      <w:r w:rsidRPr="00BD5FBF">
        <w:rPr>
          <w:rFonts w:ascii="Arial" w:hAnsi="Arial" w:cs="Arial"/>
        </w:rPr>
        <w:t xml:space="preserve"> employees or </w:t>
      </w:r>
      <w:r w:rsidR="00F155B0" w:rsidRPr="00847FBA">
        <w:rPr>
          <w:rFonts w:ascii="Arial" w:hAnsi="Arial" w:cs="Arial"/>
          <w:bCs/>
        </w:rPr>
        <w:t>1</w:t>
      </w:r>
      <w:r w:rsidR="003F4572" w:rsidRPr="00847FBA">
        <w:rPr>
          <w:rFonts w:ascii="Arial" w:hAnsi="Arial" w:cs="Arial"/>
          <w:bCs/>
        </w:rPr>
        <w:t>4.5</w:t>
      </w:r>
      <w:r w:rsidRPr="00847FBA">
        <w:rPr>
          <w:rFonts w:ascii="Arial" w:hAnsi="Arial" w:cs="Arial"/>
          <w:bCs/>
        </w:rPr>
        <w:t xml:space="preserve">% </w:t>
      </w:r>
      <w:r w:rsidR="00B1662E" w:rsidRPr="00847FBA">
        <w:rPr>
          <w:rFonts w:ascii="Arial" w:hAnsi="Arial" w:cs="Arial"/>
          <w:bCs/>
        </w:rPr>
        <w:t>of</w:t>
      </w:r>
      <w:r w:rsidR="00B1662E" w:rsidRPr="00BD5FBF">
        <w:rPr>
          <w:rFonts w:ascii="Arial" w:hAnsi="Arial" w:cs="Arial"/>
        </w:rPr>
        <w:t xml:space="preserve"> the </w:t>
      </w:r>
      <w:r w:rsidR="00275E32" w:rsidRPr="00BD5FBF">
        <w:rPr>
          <w:rFonts w:ascii="Arial" w:hAnsi="Arial" w:cs="Arial"/>
        </w:rPr>
        <w:t>total employees</w:t>
      </w:r>
      <w:r w:rsidR="00F87150" w:rsidRPr="00BD5FBF">
        <w:rPr>
          <w:rFonts w:ascii="Arial" w:hAnsi="Arial" w:cs="Arial"/>
        </w:rPr>
        <w:t>.</w:t>
      </w:r>
      <w:r w:rsidR="001A473D" w:rsidRPr="00BD5FBF">
        <w:rPr>
          <w:rFonts w:ascii="Arial" w:hAnsi="Arial" w:cs="Arial"/>
          <w:vertAlign w:val="superscript"/>
          <w:lang w:val="en-AU"/>
        </w:rPr>
        <w:t xml:space="preserve"> </w:t>
      </w:r>
    </w:p>
    <w:p w14:paraId="1340422F" w14:textId="77777777" w:rsidR="00BF39A5" w:rsidRDefault="00BF39A5" w:rsidP="00BD5FBF">
      <w:pPr>
        <w:spacing w:after="0"/>
        <w:rPr>
          <w:rFonts w:ascii="Arial" w:hAnsi="Arial" w:cs="Arial"/>
          <w:lang w:val="en-AU"/>
        </w:rPr>
      </w:pPr>
    </w:p>
    <w:p w14:paraId="7647442A" w14:textId="48703223" w:rsidR="00AB1901" w:rsidRPr="00BD5FBF" w:rsidRDefault="008D4AB2" w:rsidP="00BD5FBF">
      <w:pPr>
        <w:spacing w:after="0"/>
        <w:rPr>
          <w:rFonts w:ascii="Arial" w:hAnsi="Arial" w:cs="Arial"/>
          <w:lang w:val="en-AU"/>
        </w:rPr>
      </w:pPr>
      <w:r w:rsidRPr="00BD5FBF">
        <w:rPr>
          <w:rFonts w:ascii="Arial" w:hAnsi="Arial" w:cs="Arial"/>
          <w:lang w:val="en-AU"/>
        </w:rPr>
        <w:t>F</w:t>
      </w:r>
      <w:r w:rsidR="001644A4" w:rsidRPr="00BD5FBF">
        <w:rPr>
          <w:rFonts w:ascii="Arial" w:hAnsi="Arial" w:cs="Arial"/>
          <w:lang w:val="en-AU"/>
        </w:rPr>
        <w:t>emales represented a high proportion of clerical and administrative workers (</w:t>
      </w:r>
      <w:r w:rsidR="00976834" w:rsidRPr="00BD5FBF">
        <w:rPr>
          <w:rFonts w:ascii="Arial" w:hAnsi="Arial" w:cs="Arial"/>
          <w:lang w:val="en-AU"/>
        </w:rPr>
        <w:t>7</w:t>
      </w:r>
      <w:r w:rsidR="00413DE7" w:rsidRPr="00BD5FBF">
        <w:rPr>
          <w:rFonts w:ascii="Arial" w:hAnsi="Arial" w:cs="Arial"/>
          <w:lang w:val="en-AU"/>
        </w:rPr>
        <w:t>7</w:t>
      </w:r>
      <w:r w:rsidR="00976834" w:rsidRPr="00BD5FBF">
        <w:rPr>
          <w:rFonts w:ascii="Arial" w:hAnsi="Arial" w:cs="Arial"/>
          <w:lang w:val="en-AU"/>
        </w:rPr>
        <w:t>.</w:t>
      </w:r>
      <w:r w:rsidR="00300683" w:rsidRPr="00BD5FBF">
        <w:rPr>
          <w:rFonts w:ascii="Arial" w:hAnsi="Arial" w:cs="Arial"/>
          <w:lang w:val="en-AU"/>
        </w:rPr>
        <w:t>3</w:t>
      </w:r>
      <w:r w:rsidR="001644A4" w:rsidRPr="00BD5FBF">
        <w:rPr>
          <w:rFonts w:ascii="Arial" w:hAnsi="Arial" w:cs="Arial"/>
          <w:lang w:val="en-AU"/>
        </w:rPr>
        <w:t xml:space="preserve">%) in </w:t>
      </w:r>
      <w:r w:rsidR="00383EA2" w:rsidRPr="00BD5FBF">
        <w:rPr>
          <w:rFonts w:ascii="Arial" w:hAnsi="Arial" w:cs="Arial"/>
          <w:lang w:val="en-AU"/>
        </w:rPr>
        <w:t xml:space="preserve">August </w:t>
      </w:r>
      <w:r w:rsidR="001644A4" w:rsidRPr="00BD5FBF">
        <w:rPr>
          <w:rFonts w:ascii="Arial" w:hAnsi="Arial" w:cs="Arial"/>
          <w:lang w:val="en-AU"/>
        </w:rPr>
        <w:t>20</w:t>
      </w:r>
      <w:r w:rsidR="00300683" w:rsidRPr="00BD5FBF">
        <w:rPr>
          <w:rFonts w:ascii="Arial" w:hAnsi="Arial" w:cs="Arial"/>
          <w:lang w:val="en-AU"/>
        </w:rPr>
        <w:t>20</w:t>
      </w:r>
      <w:r w:rsidR="001644A4" w:rsidRPr="00BD5FBF">
        <w:rPr>
          <w:rFonts w:ascii="Arial" w:hAnsi="Arial" w:cs="Arial"/>
          <w:lang w:val="en-AU"/>
        </w:rPr>
        <w:t>, but a lower proportion of other occupation groups, including machinery operators and drivers (</w:t>
      </w:r>
      <w:r w:rsidR="00E5685F" w:rsidRPr="00BD5FBF">
        <w:rPr>
          <w:rFonts w:ascii="Arial" w:hAnsi="Arial" w:cs="Arial"/>
          <w:lang w:val="en-AU"/>
        </w:rPr>
        <w:t>9</w:t>
      </w:r>
      <w:r w:rsidR="00F155B0" w:rsidRPr="00BD5FBF">
        <w:rPr>
          <w:rFonts w:ascii="Arial" w:hAnsi="Arial" w:cs="Arial"/>
          <w:lang w:val="en-AU"/>
        </w:rPr>
        <w:t>.</w:t>
      </w:r>
      <w:r w:rsidR="00E5685F" w:rsidRPr="00BD5FBF">
        <w:rPr>
          <w:rFonts w:ascii="Arial" w:hAnsi="Arial" w:cs="Arial"/>
          <w:lang w:val="en-AU"/>
        </w:rPr>
        <w:t>7</w:t>
      </w:r>
      <w:r w:rsidR="001644A4" w:rsidRPr="00BD5FBF">
        <w:rPr>
          <w:rFonts w:ascii="Arial" w:hAnsi="Arial" w:cs="Arial"/>
          <w:lang w:val="en-AU"/>
        </w:rPr>
        <w:t>%), and technicians and trades workers</w:t>
      </w:r>
      <w:r w:rsidR="008B7ED3" w:rsidRPr="00BD5FBF">
        <w:rPr>
          <w:rFonts w:ascii="Arial" w:hAnsi="Arial" w:cs="Arial"/>
          <w:lang w:val="en-AU"/>
        </w:rPr>
        <w:t xml:space="preserve"> </w:t>
      </w:r>
      <w:r w:rsidR="001644A4" w:rsidRPr="00BD5FBF">
        <w:rPr>
          <w:rFonts w:ascii="Arial" w:hAnsi="Arial" w:cs="Arial"/>
          <w:lang w:val="en-AU"/>
        </w:rPr>
        <w:t>(</w:t>
      </w:r>
      <w:r w:rsidR="00E5685F" w:rsidRPr="00BD5FBF">
        <w:rPr>
          <w:rFonts w:ascii="Arial" w:hAnsi="Arial" w:cs="Arial"/>
          <w:lang w:val="en-AU"/>
        </w:rPr>
        <w:t>16</w:t>
      </w:r>
      <w:r w:rsidR="00F155B0" w:rsidRPr="00BD5FBF">
        <w:rPr>
          <w:rFonts w:ascii="Arial" w:hAnsi="Arial" w:cs="Arial"/>
          <w:lang w:val="en-AU"/>
        </w:rPr>
        <w:t>.</w:t>
      </w:r>
      <w:r w:rsidR="00E5685F" w:rsidRPr="00BD5FBF">
        <w:rPr>
          <w:rFonts w:ascii="Arial" w:hAnsi="Arial" w:cs="Arial"/>
          <w:lang w:val="en-AU"/>
        </w:rPr>
        <w:t>0</w:t>
      </w:r>
      <w:r w:rsidR="001644A4" w:rsidRPr="00BD5FBF">
        <w:rPr>
          <w:rFonts w:ascii="Arial" w:hAnsi="Arial" w:cs="Arial"/>
          <w:lang w:val="en-AU"/>
        </w:rPr>
        <w:t>%)</w:t>
      </w:r>
      <w:r w:rsidRPr="00BD5FBF">
        <w:rPr>
          <w:rFonts w:ascii="Arial" w:hAnsi="Arial" w:cs="Arial"/>
          <w:lang w:val="en-AU"/>
        </w:rPr>
        <w:t>.</w:t>
      </w:r>
      <w:r w:rsidRPr="00BD5FBF">
        <w:rPr>
          <w:rStyle w:val="EndnoteReference"/>
          <w:rFonts w:ascii="Arial" w:hAnsi="Arial" w:cs="Arial"/>
          <w:lang w:val="en-AU"/>
        </w:rPr>
        <w:endnoteReference w:id="30"/>
      </w:r>
      <w:r w:rsidR="00E20ED9" w:rsidRPr="00BD5FBF">
        <w:rPr>
          <w:rFonts w:ascii="Arial" w:hAnsi="Arial" w:cs="Arial"/>
          <w:lang w:val="en-AU"/>
        </w:rPr>
        <w:t xml:space="preserve"> </w:t>
      </w:r>
      <w:r w:rsidRPr="00BD5FBF">
        <w:rPr>
          <w:rFonts w:ascii="Arial" w:hAnsi="Arial" w:cs="Arial"/>
          <w:vertAlign w:val="superscript"/>
          <w:lang w:val="en-AU"/>
        </w:rPr>
        <w:endnoteReference w:id="31"/>
      </w:r>
      <w:r w:rsidRPr="00BD5FBF">
        <w:rPr>
          <w:rFonts w:ascii="Arial" w:hAnsi="Arial" w:cs="Arial"/>
          <w:lang w:val="en-AU"/>
        </w:rPr>
        <w:t xml:space="preserve"> </w:t>
      </w:r>
    </w:p>
    <w:p w14:paraId="236D61AF" w14:textId="50F8E889" w:rsidR="00326BA2" w:rsidRPr="00BD5FBF" w:rsidRDefault="00F53AA3" w:rsidP="00BD5FBF">
      <w:pPr>
        <w:spacing w:after="0"/>
        <w:rPr>
          <w:rFonts w:ascii="Arial" w:hAnsi="Arial" w:cs="Arial"/>
          <w:lang w:val="en-AU"/>
        </w:rPr>
      </w:pPr>
      <w:r w:rsidRPr="00BD5FBF">
        <w:rPr>
          <w:rFonts w:ascii="Arial" w:hAnsi="Arial" w:cs="Arial"/>
          <w:lang w:val="en-AU"/>
        </w:rPr>
        <w:t xml:space="preserve"> </w:t>
      </w:r>
    </w:p>
    <w:p w14:paraId="36492960" w14:textId="77777777" w:rsidR="005C0459" w:rsidRPr="00BD5FBF" w:rsidRDefault="008D4AB2" w:rsidP="00BD5FBF">
      <w:pPr>
        <w:spacing w:after="0"/>
        <w:rPr>
          <w:rFonts w:ascii="Arial" w:hAnsi="Arial" w:cs="Arial"/>
        </w:rPr>
      </w:pPr>
      <w:r w:rsidRPr="00274F72">
        <w:rPr>
          <w:rFonts w:ascii="Arial" w:hAnsi="Arial" w:cs="Arial"/>
        </w:rPr>
        <w:t xml:space="preserve">About </w:t>
      </w:r>
      <w:r w:rsidR="00F87150" w:rsidRPr="00274F72">
        <w:rPr>
          <w:rFonts w:ascii="Arial" w:hAnsi="Arial" w:cs="Arial"/>
        </w:rPr>
        <w:t xml:space="preserve">1 in </w:t>
      </w:r>
      <w:r w:rsidR="00F155B0" w:rsidRPr="00274F72">
        <w:rPr>
          <w:rFonts w:ascii="Arial" w:hAnsi="Arial" w:cs="Arial"/>
        </w:rPr>
        <w:t>10</w:t>
      </w:r>
      <w:r w:rsidRPr="00BD5FBF">
        <w:rPr>
          <w:rFonts w:ascii="Arial" w:hAnsi="Arial" w:cs="Arial"/>
          <w:b/>
        </w:rPr>
        <w:t xml:space="preserve"> </w:t>
      </w:r>
      <w:r w:rsidR="00B1662E" w:rsidRPr="00BD5FBF">
        <w:rPr>
          <w:rFonts w:ascii="Arial" w:hAnsi="Arial" w:cs="Arial"/>
        </w:rPr>
        <w:t>machinery operators and drivers are female</w:t>
      </w:r>
      <w:r w:rsidR="00326BA2" w:rsidRPr="00BD5FBF">
        <w:rPr>
          <w:rFonts w:ascii="Arial" w:hAnsi="Arial" w:cs="Arial"/>
        </w:rPr>
        <w:t>.</w:t>
      </w:r>
    </w:p>
    <w:p w14:paraId="436447E1" w14:textId="77777777" w:rsidR="00BD5FBF" w:rsidRDefault="00BD5FBF" w:rsidP="00BD5FBF">
      <w:pPr>
        <w:pStyle w:val="Heading3"/>
        <w:spacing w:before="0"/>
        <w:rPr>
          <w:lang w:val="en-AU"/>
        </w:rPr>
      </w:pPr>
    </w:p>
    <w:p w14:paraId="2FC5278F" w14:textId="61B04C19" w:rsidR="00457AE0" w:rsidRPr="00BD5FBF" w:rsidRDefault="008D4AB2" w:rsidP="00BD5FBF">
      <w:pPr>
        <w:pStyle w:val="Heading3"/>
        <w:spacing w:before="0"/>
        <w:rPr>
          <w:lang w:val="en-AU"/>
        </w:rPr>
      </w:pPr>
      <w:r w:rsidRPr="00BD5FBF">
        <w:rPr>
          <w:lang w:val="en-AU"/>
        </w:rPr>
        <w:t>Participation in unpaid work</w:t>
      </w:r>
    </w:p>
    <w:p w14:paraId="4E3EFC82" w14:textId="77777777" w:rsidR="00BD5FBF" w:rsidRDefault="00BD5FBF" w:rsidP="00BD5FBF">
      <w:pPr>
        <w:spacing w:after="0"/>
        <w:rPr>
          <w:rFonts w:ascii="Arial" w:hAnsi="Arial" w:cs="Arial"/>
          <w:lang w:val="en-AU"/>
        </w:rPr>
      </w:pPr>
    </w:p>
    <w:p w14:paraId="398B7111" w14:textId="792652AF" w:rsidR="00B918BB" w:rsidRPr="00BD5FBF" w:rsidRDefault="008D4AB2" w:rsidP="00BD5FBF">
      <w:pPr>
        <w:spacing w:after="0"/>
        <w:rPr>
          <w:rFonts w:ascii="Arial" w:hAnsi="Arial" w:cs="Arial"/>
          <w:lang w:val="en-AU"/>
        </w:rPr>
      </w:pPr>
      <w:r w:rsidRPr="00BD5FBF">
        <w:rPr>
          <w:rFonts w:ascii="Arial" w:hAnsi="Arial" w:cs="Arial"/>
          <w:lang w:val="en-AU"/>
        </w:rPr>
        <w:t xml:space="preserve">Females aged 15 years and older </w:t>
      </w:r>
      <w:r w:rsidR="00AA26AA" w:rsidRPr="00BD5FBF">
        <w:rPr>
          <w:rFonts w:ascii="Arial" w:hAnsi="Arial" w:cs="Arial"/>
          <w:lang w:val="en-AU"/>
        </w:rPr>
        <w:t>were</w:t>
      </w:r>
      <w:r w:rsidRPr="00BD5FBF">
        <w:rPr>
          <w:rFonts w:ascii="Arial" w:hAnsi="Arial" w:cs="Arial"/>
          <w:lang w:val="en-AU"/>
        </w:rPr>
        <w:t xml:space="preserve"> 2.6 times more likely than males to spend 15 hours or more every week on unpaid domestic activities – 30.4%</w:t>
      </w:r>
      <w:r w:rsidR="005B670E" w:rsidRPr="00BD5FBF">
        <w:rPr>
          <w:rFonts w:ascii="Arial" w:hAnsi="Arial" w:cs="Arial"/>
          <w:lang w:val="en-AU"/>
        </w:rPr>
        <w:t xml:space="preserve"> </w:t>
      </w:r>
      <w:r w:rsidRPr="00BD5FBF">
        <w:rPr>
          <w:rFonts w:ascii="Arial" w:hAnsi="Arial" w:cs="Arial"/>
          <w:lang w:val="en-AU"/>
        </w:rPr>
        <w:t>of females compared with 11.5% of males in 2016.</w:t>
      </w:r>
      <w:r w:rsidRPr="00BD5FBF">
        <w:rPr>
          <w:rFonts w:ascii="Arial" w:hAnsi="Arial" w:cs="Arial"/>
          <w:vertAlign w:val="superscript"/>
          <w:lang w:val="en-AU"/>
        </w:rPr>
        <w:endnoteReference w:id="32"/>
      </w:r>
    </w:p>
    <w:p w14:paraId="686A8871" w14:textId="77777777" w:rsidR="00BD5FBF" w:rsidRDefault="00BD5FBF" w:rsidP="00BD5FBF">
      <w:pPr>
        <w:spacing w:after="0"/>
        <w:rPr>
          <w:rFonts w:ascii="Arial" w:hAnsi="Arial" w:cs="Arial"/>
          <w:lang w:val="en-AU"/>
        </w:rPr>
      </w:pPr>
    </w:p>
    <w:p w14:paraId="357D6408" w14:textId="41E424F4" w:rsidR="00B918BB" w:rsidRPr="00BD5FBF" w:rsidRDefault="008D4AB2" w:rsidP="00BD5FBF">
      <w:pPr>
        <w:spacing w:after="0"/>
        <w:rPr>
          <w:rFonts w:ascii="Arial" w:hAnsi="Arial" w:cs="Arial"/>
          <w:lang w:val="en-AU"/>
        </w:rPr>
      </w:pPr>
      <w:r w:rsidRPr="00BD5FBF">
        <w:rPr>
          <w:rFonts w:ascii="Arial" w:hAnsi="Arial" w:cs="Arial"/>
          <w:lang w:val="en-AU"/>
        </w:rPr>
        <w:t xml:space="preserve">Females were more likely than males to provide unpaid </w:t>
      </w:r>
      <w:proofErr w:type="gramStart"/>
      <w:r w:rsidRPr="00BD5FBF">
        <w:rPr>
          <w:rFonts w:ascii="Arial" w:hAnsi="Arial" w:cs="Arial"/>
          <w:lang w:val="en-AU"/>
        </w:rPr>
        <w:t>child care</w:t>
      </w:r>
      <w:proofErr w:type="gramEnd"/>
      <w:r w:rsidRPr="00BD5FBF">
        <w:rPr>
          <w:rFonts w:ascii="Arial" w:hAnsi="Arial" w:cs="Arial"/>
          <w:lang w:val="en-AU"/>
        </w:rPr>
        <w:t>, with th</w:t>
      </w:r>
      <w:r w:rsidR="00D56C20" w:rsidRPr="00BD5FBF">
        <w:rPr>
          <w:rFonts w:ascii="Arial" w:hAnsi="Arial" w:cs="Arial"/>
          <w:lang w:val="en-AU"/>
        </w:rPr>
        <w:t>ose aged</w:t>
      </w:r>
      <w:r w:rsidR="0061096D" w:rsidRPr="00BD5FBF">
        <w:rPr>
          <w:rFonts w:ascii="Arial" w:hAnsi="Arial" w:cs="Arial"/>
          <w:lang w:val="en-AU"/>
        </w:rPr>
        <w:t xml:space="preserve"> 20–</w:t>
      </w:r>
      <w:r w:rsidRPr="00BD5FBF">
        <w:rPr>
          <w:rFonts w:ascii="Arial" w:hAnsi="Arial" w:cs="Arial"/>
          <w:lang w:val="en-AU"/>
        </w:rPr>
        <w:t xml:space="preserve">24 years showing the greatest gender gap, with </w:t>
      </w:r>
      <w:r w:rsidR="008578FD" w:rsidRPr="00BD5FBF">
        <w:rPr>
          <w:rFonts w:ascii="Arial" w:hAnsi="Arial" w:cs="Arial"/>
          <w:lang w:val="en-AU"/>
        </w:rPr>
        <w:t>females</w:t>
      </w:r>
      <w:r w:rsidRPr="00BD5FBF">
        <w:rPr>
          <w:rFonts w:ascii="Arial" w:hAnsi="Arial" w:cs="Arial"/>
          <w:lang w:val="en-AU"/>
        </w:rPr>
        <w:t xml:space="preserve"> accounting for 67.8% of all Queenslanders in this age group who provided unpaid child care in 2016</w:t>
      </w:r>
      <w:r w:rsidR="00144906" w:rsidRPr="00BD5FBF">
        <w:rPr>
          <w:rFonts w:ascii="Arial" w:hAnsi="Arial" w:cs="Arial"/>
          <w:lang w:val="en-AU"/>
        </w:rPr>
        <w:t>.</w:t>
      </w:r>
      <w:r w:rsidRPr="00BD5FBF">
        <w:rPr>
          <w:rFonts w:ascii="Arial" w:hAnsi="Arial" w:cs="Arial"/>
          <w:vertAlign w:val="superscript"/>
          <w:lang w:val="en-AU"/>
        </w:rPr>
        <w:endnoteReference w:id="33"/>
      </w:r>
    </w:p>
    <w:p w14:paraId="002CADE9" w14:textId="77777777" w:rsidR="00BD5FBF" w:rsidRDefault="00BD5FBF" w:rsidP="00BD5FBF">
      <w:pPr>
        <w:pStyle w:val="CommentText"/>
        <w:spacing w:after="0"/>
        <w:rPr>
          <w:rFonts w:ascii="Arial" w:hAnsi="Arial" w:cs="Arial"/>
          <w:sz w:val="24"/>
          <w:szCs w:val="24"/>
          <w:lang w:val="en-AU"/>
        </w:rPr>
      </w:pPr>
    </w:p>
    <w:p w14:paraId="516DB5EC" w14:textId="5A015527" w:rsidR="00CF0B9D" w:rsidRPr="00BD5FBF" w:rsidRDefault="008D4AB2" w:rsidP="00BD5FBF">
      <w:pPr>
        <w:pStyle w:val="CommentText"/>
        <w:spacing w:after="0"/>
        <w:rPr>
          <w:rFonts w:ascii="Arial" w:hAnsi="Arial" w:cs="Arial"/>
          <w:sz w:val="24"/>
          <w:szCs w:val="24"/>
        </w:rPr>
      </w:pPr>
      <w:r w:rsidRPr="00BD5FBF">
        <w:rPr>
          <w:rFonts w:ascii="Arial" w:hAnsi="Arial" w:cs="Arial"/>
          <w:sz w:val="24"/>
          <w:szCs w:val="24"/>
          <w:lang w:val="en-AU"/>
        </w:rPr>
        <w:t>Females comprise</w:t>
      </w:r>
      <w:r w:rsidR="00AA26AA" w:rsidRPr="00BD5FBF">
        <w:rPr>
          <w:rFonts w:ascii="Arial" w:hAnsi="Arial" w:cs="Arial"/>
          <w:sz w:val="24"/>
          <w:szCs w:val="24"/>
          <w:lang w:val="en-AU"/>
        </w:rPr>
        <w:t>d</w:t>
      </w:r>
      <w:r w:rsidRPr="00BD5FBF">
        <w:rPr>
          <w:rFonts w:ascii="Arial" w:hAnsi="Arial" w:cs="Arial"/>
          <w:sz w:val="24"/>
          <w:szCs w:val="24"/>
          <w:lang w:val="en-AU"/>
        </w:rPr>
        <w:t xml:space="preserve"> 7</w:t>
      </w:r>
      <w:r w:rsidR="00E86B73" w:rsidRPr="00BD5FBF">
        <w:rPr>
          <w:rFonts w:ascii="Arial" w:hAnsi="Arial" w:cs="Arial"/>
          <w:sz w:val="24"/>
          <w:szCs w:val="24"/>
          <w:lang w:val="en-AU"/>
        </w:rPr>
        <w:t>1</w:t>
      </w:r>
      <w:r w:rsidRPr="00BD5FBF">
        <w:rPr>
          <w:rFonts w:ascii="Arial" w:hAnsi="Arial" w:cs="Arial"/>
          <w:sz w:val="24"/>
          <w:szCs w:val="24"/>
          <w:lang w:val="en-AU"/>
        </w:rPr>
        <w:t>.</w:t>
      </w:r>
      <w:r w:rsidR="00E86B73" w:rsidRPr="00BD5FBF">
        <w:rPr>
          <w:rFonts w:ascii="Arial" w:hAnsi="Arial" w:cs="Arial"/>
          <w:sz w:val="24"/>
          <w:szCs w:val="24"/>
          <w:lang w:val="en-AU"/>
        </w:rPr>
        <w:t>9</w:t>
      </w:r>
      <w:r w:rsidRPr="00BD5FBF">
        <w:rPr>
          <w:rFonts w:ascii="Arial" w:hAnsi="Arial" w:cs="Arial"/>
          <w:sz w:val="24"/>
          <w:szCs w:val="24"/>
          <w:lang w:val="en-AU"/>
        </w:rPr>
        <w:t>% of all primary carers, who provide ongoing assistance for at least six months with one of the core activities of communication, mobility or self-care,</w:t>
      </w:r>
      <w:r w:rsidRPr="00BD5FBF">
        <w:rPr>
          <w:rFonts w:ascii="Arial" w:hAnsi="Arial" w:cs="Arial"/>
          <w:sz w:val="24"/>
          <w:szCs w:val="24"/>
          <w:vertAlign w:val="superscript"/>
          <w:lang w:val="en-AU"/>
        </w:rPr>
        <w:endnoteReference w:id="34"/>
      </w:r>
      <w:r w:rsidR="00EA0E66" w:rsidRPr="00BD5FBF">
        <w:rPr>
          <w:rFonts w:ascii="Arial" w:hAnsi="Arial" w:cs="Arial"/>
          <w:sz w:val="24"/>
          <w:szCs w:val="24"/>
          <w:lang w:val="en-AU"/>
        </w:rPr>
        <w:t xml:space="preserve"> and </w:t>
      </w:r>
      <w:r w:rsidR="00730CCF" w:rsidRPr="00BD5FBF">
        <w:rPr>
          <w:rFonts w:ascii="Arial" w:hAnsi="Arial" w:cs="Arial"/>
          <w:sz w:val="24"/>
          <w:szCs w:val="24"/>
          <w:lang w:val="en-AU"/>
        </w:rPr>
        <w:t>84</w:t>
      </w:r>
      <w:r w:rsidR="00EA0E66" w:rsidRPr="00BD5FBF">
        <w:rPr>
          <w:rFonts w:ascii="Arial" w:hAnsi="Arial" w:cs="Arial"/>
          <w:sz w:val="24"/>
          <w:szCs w:val="24"/>
          <w:lang w:val="en-AU"/>
        </w:rPr>
        <w:t>.</w:t>
      </w:r>
      <w:r w:rsidR="00730CCF" w:rsidRPr="00BD5FBF">
        <w:rPr>
          <w:rFonts w:ascii="Arial" w:hAnsi="Arial" w:cs="Arial"/>
          <w:sz w:val="24"/>
          <w:szCs w:val="24"/>
          <w:lang w:val="en-AU"/>
        </w:rPr>
        <w:t>9</w:t>
      </w:r>
      <w:r w:rsidR="006449DC" w:rsidRPr="00BD5FBF">
        <w:rPr>
          <w:rFonts w:ascii="Arial" w:hAnsi="Arial" w:cs="Arial"/>
          <w:sz w:val="24"/>
          <w:szCs w:val="24"/>
          <w:lang w:val="en-AU"/>
        </w:rPr>
        <w:t xml:space="preserve">% </w:t>
      </w:r>
      <w:r w:rsidRPr="00BD5FBF">
        <w:rPr>
          <w:rFonts w:ascii="Arial" w:hAnsi="Arial" w:cs="Arial"/>
          <w:sz w:val="24"/>
          <w:szCs w:val="24"/>
          <w:lang w:val="en-AU"/>
        </w:rPr>
        <w:t>of all parents who were primary carers of people with a disability in 201</w:t>
      </w:r>
      <w:r w:rsidR="00730CCF" w:rsidRPr="00BD5FBF">
        <w:rPr>
          <w:rFonts w:ascii="Arial" w:hAnsi="Arial" w:cs="Arial"/>
          <w:sz w:val="24"/>
          <w:szCs w:val="24"/>
          <w:lang w:val="en-AU"/>
        </w:rPr>
        <w:t>8</w:t>
      </w:r>
      <w:r w:rsidRPr="00BD5FBF">
        <w:rPr>
          <w:rFonts w:ascii="Arial" w:hAnsi="Arial" w:cs="Arial"/>
          <w:sz w:val="24"/>
          <w:szCs w:val="24"/>
          <w:lang w:val="en-AU"/>
        </w:rPr>
        <w:t>.</w:t>
      </w:r>
      <w:r w:rsidRPr="00BD5FBF">
        <w:rPr>
          <w:rFonts w:ascii="Arial" w:hAnsi="Arial" w:cs="Arial"/>
          <w:sz w:val="24"/>
          <w:szCs w:val="24"/>
          <w:vertAlign w:val="superscript"/>
          <w:lang w:val="en-AU"/>
        </w:rPr>
        <w:endnoteReference w:id="35"/>
      </w:r>
    </w:p>
    <w:p w14:paraId="3E98F232" w14:textId="77777777" w:rsidR="00BD5FBF" w:rsidRDefault="00BD5FBF" w:rsidP="00BD5FBF">
      <w:pPr>
        <w:spacing w:after="0"/>
        <w:rPr>
          <w:rFonts w:ascii="Arial" w:hAnsi="Arial" w:cs="Arial"/>
          <w:lang w:val="en-AU"/>
        </w:rPr>
      </w:pPr>
    </w:p>
    <w:p w14:paraId="303714E2" w14:textId="4D1876F8" w:rsidR="00B918BB" w:rsidRPr="00BD5FBF" w:rsidRDefault="008D4AB2" w:rsidP="00BD5FBF">
      <w:pPr>
        <w:spacing w:after="0"/>
        <w:rPr>
          <w:rFonts w:ascii="Arial" w:hAnsi="Arial" w:cs="Arial"/>
          <w:lang w:val="en-AU"/>
        </w:rPr>
      </w:pPr>
      <w:r w:rsidRPr="00BD5FBF">
        <w:rPr>
          <w:rFonts w:ascii="Arial" w:hAnsi="Arial" w:cs="Arial"/>
          <w:lang w:val="en-AU"/>
        </w:rPr>
        <w:t>In families with</w:t>
      </w:r>
      <w:r w:rsidR="0061096D" w:rsidRPr="00BD5FBF">
        <w:rPr>
          <w:rFonts w:ascii="Arial" w:hAnsi="Arial" w:cs="Arial"/>
          <w:lang w:val="en-AU"/>
        </w:rPr>
        <w:t xml:space="preserve"> children aged 0–</w:t>
      </w:r>
      <w:r w:rsidR="00801453" w:rsidRPr="00BD5FBF">
        <w:rPr>
          <w:rFonts w:ascii="Arial" w:hAnsi="Arial" w:cs="Arial"/>
          <w:lang w:val="en-AU"/>
        </w:rPr>
        <w:t>12 years and</w:t>
      </w:r>
      <w:r w:rsidRPr="00BD5FBF">
        <w:rPr>
          <w:rFonts w:ascii="Arial" w:hAnsi="Arial" w:cs="Arial"/>
          <w:lang w:val="en-AU"/>
        </w:rPr>
        <w:t xml:space="preserve"> at least one employed parent, 61.8% of working mothers used work arrangements to care for their children in 2017, compared with 32.4%</w:t>
      </w:r>
      <w:r w:rsidR="00144906" w:rsidRPr="00BD5FBF">
        <w:rPr>
          <w:rFonts w:ascii="Arial" w:hAnsi="Arial" w:cs="Arial"/>
          <w:lang w:val="en-AU"/>
        </w:rPr>
        <w:t xml:space="preserve"> of working fathers.</w:t>
      </w:r>
      <w:r w:rsidRPr="00BD5FBF">
        <w:rPr>
          <w:rFonts w:ascii="Arial" w:hAnsi="Arial" w:cs="Arial"/>
          <w:vertAlign w:val="superscript"/>
          <w:lang w:val="en-AU"/>
        </w:rPr>
        <w:endnoteReference w:id="36"/>
      </w:r>
      <w:r w:rsidR="00144906" w:rsidRPr="00BD5FBF">
        <w:rPr>
          <w:rFonts w:ascii="Arial" w:hAnsi="Arial" w:cs="Arial"/>
          <w:lang w:val="en-AU"/>
        </w:rPr>
        <w:t xml:space="preserve"> </w:t>
      </w:r>
    </w:p>
    <w:p w14:paraId="12D40DF9" w14:textId="77777777" w:rsidR="00BD5FBF" w:rsidRDefault="00BD5FBF" w:rsidP="00BD5FBF">
      <w:pPr>
        <w:spacing w:after="0"/>
        <w:rPr>
          <w:rFonts w:ascii="Arial" w:hAnsi="Arial" w:cs="Arial"/>
          <w:lang w:val="en-AU"/>
        </w:rPr>
      </w:pPr>
    </w:p>
    <w:p w14:paraId="4C28F220" w14:textId="0C9031D2" w:rsidR="00144906" w:rsidRPr="00BD5FBF" w:rsidRDefault="008D4AB2" w:rsidP="00BD5FBF">
      <w:pPr>
        <w:spacing w:after="0"/>
        <w:rPr>
          <w:rFonts w:ascii="Arial" w:hAnsi="Arial" w:cs="Arial"/>
          <w:lang w:val="en-AU"/>
        </w:rPr>
      </w:pPr>
      <w:r w:rsidRPr="00BD5FBF">
        <w:rPr>
          <w:rFonts w:ascii="Arial" w:hAnsi="Arial" w:cs="Arial"/>
          <w:lang w:val="en-AU"/>
        </w:rPr>
        <w:t xml:space="preserve">30.8% of working mothers used part-time work to care for a child in 2017, </w:t>
      </w:r>
      <w:r w:rsidRPr="00BD5FBF">
        <w:rPr>
          <w:rFonts w:ascii="Arial" w:hAnsi="Arial" w:cs="Arial"/>
          <w:lang w:val="en-AU"/>
        </w:rPr>
        <w:lastRenderedPageBreak/>
        <w:t>compared with 3.8% of working fathers using this arrangement.</w:t>
      </w:r>
      <w:r w:rsidRPr="00BD5FBF">
        <w:rPr>
          <w:rFonts w:ascii="Arial" w:hAnsi="Arial" w:cs="Arial"/>
          <w:vertAlign w:val="superscript"/>
          <w:lang w:val="en-AU"/>
        </w:rPr>
        <w:endnoteReference w:id="37"/>
      </w:r>
    </w:p>
    <w:p w14:paraId="1B6464BF" w14:textId="77777777" w:rsidR="00457AE0" w:rsidRPr="00B24270" w:rsidRDefault="008D4AB2" w:rsidP="000D5495">
      <w:pPr>
        <w:pStyle w:val="ListParagraph"/>
        <w:spacing w:after="80"/>
        <w:ind w:left="357"/>
        <w:contextualSpacing w:val="0"/>
        <w:rPr>
          <w:rFonts w:ascii="Arial" w:hAnsi="Arial"/>
          <w:sz w:val="22"/>
          <w:szCs w:val="22"/>
          <w:lang w:val="en-AU"/>
        </w:rPr>
        <w:sectPr w:rsidR="00457AE0" w:rsidRPr="00B24270" w:rsidSect="0020125E">
          <w:endnotePr>
            <w:numFmt w:val="decimal"/>
          </w:endnotePr>
          <w:type w:val="continuous"/>
          <w:pgSz w:w="11900" w:h="16840"/>
          <w:pgMar w:top="1843" w:right="1127" w:bottom="1440" w:left="1276" w:header="708" w:footer="708" w:gutter="0"/>
          <w:cols w:num="2" w:space="708"/>
          <w:titlePg/>
          <w:docGrid w:linePitch="360"/>
        </w:sectPr>
      </w:pPr>
      <w:r w:rsidRPr="00B24270">
        <w:rPr>
          <w:rFonts w:ascii="Arial" w:hAnsi="Arial"/>
          <w:sz w:val="22"/>
          <w:szCs w:val="22"/>
          <w:lang w:val="en-AU"/>
        </w:rPr>
        <w:t xml:space="preserve"> </w:t>
      </w:r>
    </w:p>
    <w:p w14:paraId="7579C01C" w14:textId="77777777" w:rsidR="00987FB2" w:rsidRPr="00B24270" w:rsidRDefault="00987FB2" w:rsidP="000D5495">
      <w:pPr>
        <w:spacing w:after="80"/>
        <w:rPr>
          <w:rFonts w:ascii="Arial" w:hAnsi="Arial"/>
          <w:sz w:val="22"/>
          <w:szCs w:val="22"/>
          <w:lang w:val="en-AU"/>
        </w:rPr>
        <w:sectPr w:rsidR="00987FB2" w:rsidRPr="00B24270" w:rsidSect="0020125E">
          <w:endnotePr>
            <w:numFmt w:val="decimal"/>
          </w:endnotePr>
          <w:type w:val="continuous"/>
          <w:pgSz w:w="11900" w:h="16840"/>
          <w:pgMar w:top="1843" w:right="1127" w:bottom="1440" w:left="1276" w:header="708" w:footer="708" w:gutter="0"/>
          <w:cols w:space="708"/>
          <w:titlePg/>
          <w:docGrid w:linePitch="360"/>
        </w:sectPr>
      </w:pPr>
    </w:p>
    <w:p w14:paraId="59219889" w14:textId="1D1625F2" w:rsidR="007E78E2" w:rsidRPr="007E78E2" w:rsidRDefault="007E78E2" w:rsidP="007E78E2">
      <w:pPr>
        <w:pStyle w:val="Heading1"/>
        <w:rPr>
          <w:lang w:val="en-AU"/>
        </w:rPr>
      </w:pPr>
      <w:r w:rsidRPr="007E78E2">
        <w:rPr>
          <w:lang w:val="en-AU"/>
        </w:rPr>
        <w:lastRenderedPageBreak/>
        <w:t xml:space="preserve"> Queensland Women’s Strategy 2016–21  </w:t>
      </w:r>
    </w:p>
    <w:p w14:paraId="78E5A140" w14:textId="0B014E33" w:rsidR="007E78E2" w:rsidRPr="007E78E2" w:rsidRDefault="007E78E2" w:rsidP="007E78E2">
      <w:pPr>
        <w:keepNext/>
        <w:keepLines/>
        <w:spacing w:before="240" w:after="0"/>
        <w:outlineLvl w:val="0"/>
        <w:rPr>
          <w:rFonts w:asciiTheme="majorHAnsi" w:eastAsiaTheme="majorEastAsia" w:hAnsiTheme="majorHAnsi" w:cstheme="majorBidi"/>
          <w:color w:val="365F91" w:themeColor="accent1" w:themeShade="BF"/>
          <w:sz w:val="32"/>
          <w:szCs w:val="32"/>
          <w:lang w:val="en-AU"/>
        </w:rPr>
      </w:pPr>
      <w:r w:rsidRPr="007E78E2">
        <w:rPr>
          <w:rFonts w:asciiTheme="majorHAnsi" w:eastAsiaTheme="majorEastAsia" w:hAnsiTheme="majorHAnsi" w:cstheme="majorBidi"/>
          <w:color w:val="365F91" w:themeColor="accent1" w:themeShade="BF"/>
          <w:sz w:val="32"/>
          <w:szCs w:val="32"/>
          <w:lang w:val="en-AU"/>
        </w:rPr>
        <w:t>20</w:t>
      </w:r>
      <w:r w:rsidR="00A03DC5">
        <w:rPr>
          <w:rFonts w:asciiTheme="majorHAnsi" w:eastAsiaTheme="majorEastAsia" w:hAnsiTheme="majorHAnsi" w:cstheme="majorBidi"/>
          <w:color w:val="365F91" w:themeColor="accent1" w:themeShade="BF"/>
          <w:sz w:val="32"/>
          <w:szCs w:val="32"/>
          <w:lang w:val="en-AU"/>
        </w:rPr>
        <w:t>20</w:t>
      </w:r>
      <w:r w:rsidRPr="007E78E2">
        <w:rPr>
          <w:rFonts w:asciiTheme="majorHAnsi" w:eastAsiaTheme="majorEastAsia" w:hAnsiTheme="majorHAnsi" w:cstheme="majorBidi"/>
          <w:color w:val="365F91" w:themeColor="accent1" w:themeShade="BF"/>
          <w:sz w:val="32"/>
          <w:szCs w:val="32"/>
          <w:lang w:val="en-AU"/>
        </w:rPr>
        <w:t xml:space="preserve"> Gender Equality Report Cards</w:t>
      </w:r>
    </w:p>
    <w:p w14:paraId="1C67FA28" w14:textId="77777777" w:rsidR="007E78E2" w:rsidRPr="007E78E2" w:rsidRDefault="007E78E2" w:rsidP="007E78E2">
      <w:pPr>
        <w:rPr>
          <w:lang w:val="en-AU"/>
        </w:rPr>
      </w:pPr>
    </w:p>
    <w:p w14:paraId="5BF48534" w14:textId="77777777" w:rsidR="007E78E2" w:rsidRPr="007E78E2" w:rsidRDefault="007E78E2" w:rsidP="007E78E2">
      <w:pPr>
        <w:keepNext/>
        <w:keepLines/>
        <w:spacing w:before="40" w:after="0"/>
        <w:outlineLvl w:val="1"/>
        <w:rPr>
          <w:rFonts w:asciiTheme="majorHAnsi" w:eastAsiaTheme="majorEastAsia" w:hAnsiTheme="majorHAnsi" w:cstheme="majorBidi"/>
          <w:color w:val="365F91" w:themeColor="accent1" w:themeShade="BF"/>
          <w:sz w:val="26"/>
          <w:szCs w:val="26"/>
          <w:lang w:val="en-AU"/>
        </w:rPr>
      </w:pPr>
      <w:r w:rsidRPr="007E78E2">
        <w:rPr>
          <w:rFonts w:asciiTheme="majorHAnsi" w:eastAsiaTheme="majorEastAsia" w:hAnsiTheme="majorHAnsi" w:cstheme="majorBidi"/>
          <w:color w:val="365F91" w:themeColor="accent1" w:themeShade="BF"/>
          <w:sz w:val="26"/>
          <w:szCs w:val="26"/>
          <w:lang w:val="en-AU"/>
        </w:rPr>
        <w:t>Priority area 2 Women’s economic security</w:t>
      </w:r>
    </w:p>
    <w:p w14:paraId="560AAF3F" w14:textId="4EA71054" w:rsidR="006206D0" w:rsidRPr="00B24270" w:rsidRDefault="006206D0" w:rsidP="000D5495">
      <w:pPr>
        <w:spacing w:after="80"/>
        <w:rPr>
          <w:rFonts w:ascii="Arial" w:hAnsi="Arial"/>
          <w:sz w:val="12"/>
          <w:szCs w:val="22"/>
        </w:rPr>
      </w:pPr>
    </w:p>
    <w:p w14:paraId="72F1F686" w14:textId="77777777" w:rsidR="006206D0" w:rsidRPr="00B24270" w:rsidRDefault="006206D0" w:rsidP="000D5495">
      <w:pPr>
        <w:spacing w:after="80"/>
        <w:rPr>
          <w:b/>
        </w:rPr>
        <w:sectPr w:rsidR="006206D0" w:rsidRPr="00B24270" w:rsidSect="00456A95">
          <w:headerReference w:type="even" r:id="rId14"/>
          <w:headerReference w:type="default" r:id="rId15"/>
          <w:headerReference w:type="first" r:id="rId16"/>
          <w:endnotePr>
            <w:numFmt w:val="decimal"/>
          </w:endnotePr>
          <w:pgSz w:w="11900" w:h="16840"/>
          <w:pgMar w:top="1843" w:right="1127" w:bottom="1440" w:left="1276" w:header="708" w:footer="708" w:gutter="0"/>
          <w:cols w:space="708"/>
          <w:titlePg/>
          <w:docGrid w:linePitch="360"/>
        </w:sectPr>
      </w:pPr>
    </w:p>
    <w:p w14:paraId="478B6F6F" w14:textId="105BCDC4" w:rsidR="006206D0" w:rsidRDefault="008D4AB2" w:rsidP="00A62619">
      <w:pPr>
        <w:pStyle w:val="Heading3"/>
        <w:spacing w:before="0"/>
      </w:pPr>
      <w:r w:rsidRPr="00B24270">
        <w:t>Education and training</w:t>
      </w:r>
    </w:p>
    <w:p w14:paraId="2CF19259" w14:textId="77777777" w:rsidR="00A62619" w:rsidRPr="00A62619" w:rsidRDefault="00A62619" w:rsidP="00A62619"/>
    <w:p w14:paraId="4B3EDFCC" w14:textId="29188EC0" w:rsidR="006206D0" w:rsidRPr="00E46571" w:rsidRDefault="008D4AB2" w:rsidP="00A62619">
      <w:pPr>
        <w:spacing w:after="0"/>
        <w:rPr>
          <w:rFonts w:ascii="Arial" w:hAnsi="Arial" w:cs="Arial"/>
        </w:rPr>
      </w:pPr>
      <w:bookmarkStart w:id="1" w:name="_Hlk517948207"/>
      <w:r w:rsidRPr="00E46571">
        <w:rPr>
          <w:rFonts w:ascii="Arial" w:hAnsi="Arial" w:cs="Arial"/>
        </w:rPr>
        <w:t xml:space="preserve">Female </w:t>
      </w:r>
      <w:r w:rsidR="00D202CC" w:rsidRPr="00E46571">
        <w:rPr>
          <w:rFonts w:ascii="Arial" w:hAnsi="Arial" w:cs="Arial"/>
        </w:rPr>
        <w:t xml:space="preserve">students </w:t>
      </w:r>
      <w:r w:rsidRPr="00E46571">
        <w:rPr>
          <w:rFonts w:ascii="Arial" w:hAnsi="Arial" w:cs="Arial"/>
        </w:rPr>
        <w:t>are consistently more likely than male</w:t>
      </w:r>
      <w:r w:rsidR="007C5342" w:rsidRPr="00E46571">
        <w:rPr>
          <w:rFonts w:ascii="Arial" w:hAnsi="Arial" w:cs="Arial"/>
        </w:rPr>
        <w:t xml:space="preserve"> </w:t>
      </w:r>
      <w:r w:rsidRPr="00E46571">
        <w:rPr>
          <w:rFonts w:ascii="Arial" w:hAnsi="Arial" w:cs="Arial"/>
        </w:rPr>
        <w:t>s</w:t>
      </w:r>
      <w:r w:rsidR="007C5342" w:rsidRPr="00E46571">
        <w:rPr>
          <w:rFonts w:ascii="Arial" w:hAnsi="Arial" w:cs="Arial"/>
        </w:rPr>
        <w:t>tudents</w:t>
      </w:r>
      <w:r w:rsidR="005B5EEA" w:rsidRPr="00E46571">
        <w:rPr>
          <w:rFonts w:ascii="Arial" w:hAnsi="Arial" w:cs="Arial"/>
        </w:rPr>
        <w:t xml:space="preserve"> to </w:t>
      </w:r>
      <w:proofErr w:type="gramStart"/>
      <w:r w:rsidR="005B5EEA" w:rsidRPr="00E46571">
        <w:rPr>
          <w:rFonts w:ascii="Arial" w:hAnsi="Arial" w:cs="Arial"/>
        </w:rPr>
        <w:t>continue on</w:t>
      </w:r>
      <w:proofErr w:type="gramEnd"/>
      <w:r w:rsidR="007111D0" w:rsidRPr="00E46571">
        <w:rPr>
          <w:rFonts w:ascii="Arial" w:hAnsi="Arial" w:cs="Arial"/>
        </w:rPr>
        <w:t xml:space="preserve"> </w:t>
      </w:r>
      <w:r w:rsidR="005B5EEA" w:rsidRPr="00E46571">
        <w:rPr>
          <w:rFonts w:ascii="Arial" w:hAnsi="Arial" w:cs="Arial"/>
        </w:rPr>
        <w:t xml:space="preserve">to Year </w:t>
      </w:r>
      <w:r w:rsidRPr="00E46571">
        <w:rPr>
          <w:rFonts w:ascii="Arial" w:hAnsi="Arial" w:cs="Arial"/>
        </w:rPr>
        <w:t>12</w:t>
      </w:r>
      <w:bookmarkEnd w:id="1"/>
      <w:r w:rsidRPr="00E46571">
        <w:rPr>
          <w:rFonts w:ascii="Arial" w:hAnsi="Arial" w:cs="Arial"/>
        </w:rPr>
        <w:t>, with higher retention rates for females than for males at 9</w:t>
      </w:r>
      <w:r w:rsidR="002E018D" w:rsidRPr="00E46571">
        <w:rPr>
          <w:rFonts w:ascii="Arial" w:hAnsi="Arial" w:cs="Arial"/>
        </w:rPr>
        <w:t>4</w:t>
      </w:r>
      <w:r w:rsidRPr="00E46571">
        <w:rPr>
          <w:rFonts w:ascii="Arial" w:hAnsi="Arial" w:cs="Arial"/>
        </w:rPr>
        <w:t>.</w:t>
      </w:r>
      <w:r w:rsidR="002E018D" w:rsidRPr="00E46571">
        <w:rPr>
          <w:rFonts w:ascii="Arial" w:hAnsi="Arial" w:cs="Arial"/>
        </w:rPr>
        <w:t>5</w:t>
      </w:r>
      <w:r w:rsidRPr="00E46571">
        <w:rPr>
          <w:rFonts w:ascii="Arial" w:hAnsi="Arial" w:cs="Arial"/>
        </w:rPr>
        <w:t>% and 8</w:t>
      </w:r>
      <w:r w:rsidR="002E018D" w:rsidRPr="00E46571">
        <w:rPr>
          <w:rFonts w:ascii="Arial" w:hAnsi="Arial" w:cs="Arial"/>
        </w:rPr>
        <w:t>8</w:t>
      </w:r>
      <w:r w:rsidRPr="00E46571">
        <w:rPr>
          <w:rFonts w:ascii="Arial" w:hAnsi="Arial" w:cs="Arial"/>
        </w:rPr>
        <w:t>.</w:t>
      </w:r>
      <w:r w:rsidR="002E018D" w:rsidRPr="00E46571">
        <w:rPr>
          <w:rFonts w:ascii="Arial" w:hAnsi="Arial" w:cs="Arial"/>
        </w:rPr>
        <w:t>5</w:t>
      </w:r>
      <w:r w:rsidR="00F22559" w:rsidRPr="00E46571">
        <w:rPr>
          <w:rFonts w:ascii="Arial" w:hAnsi="Arial" w:cs="Arial"/>
        </w:rPr>
        <w:t>% respectively in 201</w:t>
      </w:r>
      <w:r w:rsidR="002E018D" w:rsidRPr="00E46571">
        <w:rPr>
          <w:rFonts w:ascii="Arial" w:hAnsi="Arial" w:cs="Arial"/>
        </w:rPr>
        <w:t>9</w:t>
      </w:r>
      <w:r w:rsidRPr="00E46571">
        <w:rPr>
          <w:rFonts w:ascii="Arial" w:hAnsi="Arial" w:cs="Arial"/>
        </w:rPr>
        <w:t>.</w:t>
      </w:r>
      <w:r w:rsidRPr="00E46571">
        <w:rPr>
          <w:rStyle w:val="EndnoteReference"/>
          <w:rFonts w:ascii="Arial" w:hAnsi="Arial" w:cs="Arial"/>
        </w:rPr>
        <w:endnoteReference w:id="38"/>
      </w:r>
      <w:r w:rsidR="0061111B" w:rsidRPr="00E46571">
        <w:rPr>
          <w:rFonts w:ascii="Arial" w:hAnsi="Arial" w:cs="Arial"/>
        </w:rPr>
        <w:t xml:space="preserve"> </w:t>
      </w:r>
      <w:r w:rsidRPr="00E46571">
        <w:rPr>
          <w:rFonts w:ascii="Arial" w:hAnsi="Arial" w:cs="Arial"/>
          <w:vertAlign w:val="superscript"/>
        </w:rPr>
        <w:endnoteReference w:id="39"/>
      </w:r>
      <w:r w:rsidRPr="00E46571">
        <w:rPr>
          <w:rFonts w:ascii="Arial" w:hAnsi="Arial" w:cs="Arial"/>
        </w:rPr>
        <w:t xml:space="preserve"> </w:t>
      </w:r>
    </w:p>
    <w:p w14:paraId="66E77EC2" w14:textId="77777777" w:rsidR="00A62619" w:rsidRPr="00E46571" w:rsidRDefault="00A62619" w:rsidP="00A62619">
      <w:pPr>
        <w:spacing w:after="0"/>
        <w:rPr>
          <w:rFonts w:ascii="Arial" w:hAnsi="Arial" w:cs="Arial"/>
        </w:rPr>
      </w:pPr>
    </w:p>
    <w:p w14:paraId="461C7338" w14:textId="4A88385F" w:rsidR="006206D0" w:rsidRPr="00E46571" w:rsidRDefault="008D4AB2" w:rsidP="00A62619">
      <w:pPr>
        <w:spacing w:after="0"/>
        <w:rPr>
          <w:rFonts w:ascii="Arial" w:hAnsi="Arial" w:cs="Arial"/>
        </w:rPr>
      </w:pPr>
      <w:r w:rsidRPr="00E46571">
        <w:rPr>
          <w:rFonts w:ascii="Arial" w:hAnsi="Arial" w:cs="Arial"/>
        </w:rPr>
        <w:t>Aboriginal and Torres Strait Islander females (7</w:t>
      </w:r>
      <w:r w:rsidR="002E018D" w:rsidRPr="00E46571">
        <w:rPr>
          <w:rFonts w:ascii="Arial" w:hAnsi="Arial" w:cs="Arial"/>
        </w:rPr>
        <w:t>5</w:t>
      </w:r>
      <w:r w:rsidRPr="00E46571">
        <w:rPr>
          <w:rFonts w:ascii="Arial" w:hAnsi="Arial" w:cs="Arial"/>
        </w:rPr>
        <w:t>.</w:t>
      </w:r>
      <w:r w:rsidR="002E018D" w:rsidRPr="00E46571">
        <w:rPr>
          <w:rFonts w:ascii="Arial" w:hAnsi="Arial" w:cs="Arial"/>
        </w:rPr>
        <w:t>9</w:t>
      </w:r>
      <w:r w:rsidRPr="00E46571">
        <w:rPr>
          <w:rFonts w:ascii="Arial" w:hAnsi="Arial" w:cs="Arial"/>
        </w:rPr>
        <w:t>%) were more likely than Aboriginal and Torres Strait Islander males (</w:t>
      </w:r>
      <w:r w:rsidR="002E018D" w:rsidRPr="00E46571">
        <w:rPr>
          <w:rFonts w:ascii="Arial" w:hAnsi="Arial" w:cs="Arial"/>
        </w:rPr>
        <w:t>66</w:t>
      </w:r>
      <w:r w:rsidRPr="00E46571">
        <w:rPr>
          <w:rFonts w:ascii="Arial" w:hAnsi="Arial" w:cs="Arial"/>
        </w:rPr>
        <w:t>.</w:t>
      </w:r>
      <w:r w:rsidR="00F22559" w:rsidRPr="00E46571">
        <w:rPr>
          <w:rFonts w:ascii="Arial" w:hAnsi="Arial" w:cs="Arial"/>
        </w:rPr>
        <w:t>5</w:t>
      </w:r>
      <w:r w:rsidRPr="00E46571">
        <w:rPr>
          <w:rFonts w:ascii="Arial" w:hAnsi="Arial" w:cs="Arial"/>
        </w:rPr>
        <w:t xml:space="preserve">%) to </w:t>
      </w:r>
      <w:proofErr w:type="gramStart"/>
      <w:r w:rsidR="007111D0" w:rsidRPr="00E46571">
        <w:rPr>
          <w:rFonts w:ascii="Arial" w:hAnsi="Arial" w:cs="Arial"/>
        </w:rPr>
        <w:t>continue on</w:t>
      </w:r>
      <w:proofErr w:type="gramEnd"/>
      <w:r w:rsidR="007111D0" w:rsidRPr="00E46571">
        <w:rPr>
          <w:rFonts w:ascii="Arial" w:hAnsi="Arial" w:cs="Arial"/>
        </w:rPr>
        <w:t xml:space="preserve"> to </w:t>
      </w:r>
      <w:r w:rsidR="00F22559" w:rsidRPr="00E46571">
        <w:rPr>
          <w:rFonts w:ascii="Arial" w:hAnsi="Arial" w:cs="Arial"/>
        </w:rPr>
        <w:t>Year 12 in 201</w:t>
      </w:r>
      <w:r w:rsidR="002E018D" w:rsidRPr="00E46571">
        <w:rPr>
          <w:rFonts w:ascii="Arial" w:hAnsi="Arial" w:cs="Arial"/>
        </w:rPr>
        <w:t>9</w:t>
      </w:r>
      <w:r w:rsidRPr="00E46571">
        <w:rPr>
          <w:rFonts w:ascii="Arial" w:hAnsi="Arial" w:cs="Arial"/>
        </w:rPr>
        <w:t>.</w:t>
      </w:r>
      <w:r w:rsidRPr="00E46571">
        <w:rPr>
          <w:rFonts w:ascii="Arial" w:hAnsi="Arial" w:cs="Arial"/>
          <w:vertAlign w:val="superscript"/>
        </w:rPr>
        <w:endnoteReference w:id="40"/>
      </w:r>
      <w:r w:rsidR="007111D0" w:rsidRPr="00E46571">
        <w:rPr>
          <w:rFonts w:ascii="Arial" w:hAnsi="Arial" w:cs="Arial"/>
        </w:rPr>
        <w:t xml:space="preserve"> </w:t>
      </w:r>
      <w:r w:rsidRPr="00E46571">
        <w:rPr>
          <w:rStyle w:val="EndnoteReference"/>
          <w:rFonts w:ascii="Arial" w:hAnsi="Arial" w:cs="Arial"/>
        </w:rPr>
        <w:endnoteReference w:id="41"/>
      </w:r>
    </w:p>
    <w:p w14:paraId="6B653997" w14:textId="77777777" w:rsidR="00A62619" w:rsidRPr="00E46571" w:rsidRDefault="00A62619" w:rsidP="00A62619">
      <w:pPr>
        <w:spacing w:after="0"/>
        <w:ind w:right="-142"/>
        <w:rPr>
          <w:rFonts w:ascii="Arial" w:hAnsi="Arial" w:cs="Arial"/>
          <w:spacing w:val="-2"/>
        </w:rPr>
      </w:pPr>
    </w:p>
    <w:p w14:paraId="4C7D0A94" w14:textId="59F6C80B" w:rsidR="006206D0" w:rsidRPr="00E46571" w:rsidRDefault="008D4AB2" w:rsidP="00A62619">
      <w:pPr>
        <w:spacing w:after="0"/>
        <w:ind w:right="-142"/>
        <w:rPr>
          <w:rFonts w:ascii="Arial" w:hAnsi="Arial" w:cs="Arial"/>
        </w:rPr>
      </w:pPr>
      <w:r w:rsidRPr="00E46571">
        <w:rPr>
          <w:rFonts w:ascii="Arial" w:hAnsi="Arial" w:cs="Arial"/>
          <w:spacing w:val="-2"/>
        </w:rPr>
        <w:t xml:space="preserve">Females comprised </w:t>
      </w:r>
      <w:r w:rsidR="00C62270" w:rsidRPr="00E46571">
        <w:rPr>
          <w:rFonts w:ascii="Arial" w:hAnsi="Arial" w:cs="Arial"/>
          <w:spacing w:val="-2"/>
        </w:rPr>
        <w:t>60.</w:t>
      </w:r>
      <w:r w:rsidR="002147BF" w:rsidRPr="00E46571">
        <w:rPr>
          <w:rFonts w:ascii="Arial" w:hAnsi="Arial" w:cs="Arial"/>
          <w:spacing w:val="-2"/>
        </w:rPr>
        <w:t>3</w:t>
      </w:r>
      <w:r w:rsidRPr="00E46571">
        <w:rPr>
          <w:rFonts w:ascii="Arial" w:hAnsi="Arial" w:cs="Arial"/>
          <w:spacing w:val="-2"/>
        </w:rPr>
        <w:t>% of commencements</w:t>
      </w:r>
      <w:r w:rsidRPr="00E46571">
        <w:rPr>
          <w:rFonts w:ascii="Arial" w:hAnsi="Arial" w:cs="Arial"/>
        </w:rPr>
        <w:t xml:space="preserve"> and </w:t>
      </w:r>
      <w:r w:rsidR="00C62270" w:rsidRPr="00E46571">
        <w:rPr>
          <w:rFonts w:ascii="Arial" w:hAnsi="Arial" w:cs="Arial"/>
        </w:rPr>
        <w:t>60.</w:t>
      </w:r>
      <w:r w:rsidR="002147BF" w:rsidRPr="00E46571">
        <w:rPr>
          <w:rFonts w:ascii="Arial" w:hAnsi="Arial" w:cs="Arial"/>
        </w:rPr>
        <w:t>6</w:t>
      </w:r>
      <w:r w:rsidRPr="00E46571">
        <w:rPr>
          <w:rFonts w:ascii="Arial" w:hAnsi="Arial" w:cs="Arial"/>
        </w:rPr>
        <w:t>% of completions of higher educatio</w:t>
      </w:r>
      <w:r w:rsidR="006257E6" w:rsidRPr="00E46571">
        <w:rPr>
          <w:rFonts w:ascii="Arial" w:hAnsi="Arial" w:cs="Arial"/>
        </w:rPr>
        <w:t>n award courses in 201</w:t>
      </w:r>
      <w:r w:rsidR="008F7E1C" w:rsidRPr="00E46571">
        <w:rPr>
          <w:rFonts w:ascii="Arial" w:hAnsi="Arial" w:cs="Arial"/>
        </w:rPr>
        <w:t>9</w:t>
      </w:r>
      <w:r w:rsidRPr="00E46571">
        <w:rPr>
          <w:rFonts w:ascii="Arial" w:hAnsi="Arial" w:cs="Arial"/>
        </w:rPr>
        <w:t>.</w:t>
      </w:r>
      <w:r w:rsidRPr="00E46571">
        <w:rPr>
          <w:rFonts w:ascii="Arial" w:hAnsi="Arial" w:cs="Arial"/>
          <w:vertAlign w:val="superscript"/>
        </w:rPr>
        <w:endnoteReference w:id="42"/>
      </w:r>
      <w:r w:rsidRPr="00E46571">
        <w:rPr>
          <w:rFonts w:ascii="Arial" w:hAnsi="Arial" w:cs="Arial"/>
        </w:rPr>
        <w:t xml:space="preserve"> </w:t>
      </w:r>
      <w:r w:rsidRPr="00E46571">
        <w:rPr>
          <w:rFonts w:ascii="Arial" w:hAnsi="Arial" w:cs="Arial"/>
          <w:vertAlign w:val="superscript"/>
        </w:rPr>
        <w:endnoteReference w:id="43"/>
      </w:r>
    </w:p>
    <w:p w14:paraId="5483DA0F" w14:textId="77777777" w:rsidR="00A62619" w:rsidRPr="00E46571" w:rsidRDefault="00A62619" w:rsidP="00A62619">
      <w:pPr>
        <w:spacing w:after="0"/>
        <w:rPr>
          <w:rFonts w:ascii="Arial" w:hAnsi="Arial" w:cs="Arial"/>
        </w:rPr>
      </w:pPr>
    </w:p>
    <w:p w14:paraId="740BA46F" w14:textId="255F4FC4" w:rsidR="006206D0" w:rsidRPr="00E46571" w:rsidRDefault="001F4E04" w:rsidP="00A62619">
      <w:pPr>
        <w:spacing w:after="0"/>
        <w:rPr>
          <w:rFonts w:ascii="Arial" w:hAnsi="Arial" w:cs="Arial"/>
        </w:rPr>
      </w:pPr>
      <w:r w:rsidRPr="00E46571">
        <w:rPr>
          <w:rFonts w:ascii="Arial" w:hAnsi="Arial" w:cs="Arial"/>
        </w:rPr>
        <w:t>As of May 2019</w:t>
      </w:r>
      <w:r w:rsidR="008D4AB2" w:rsidRPr="00E46571">
        <w:rPr>
          <w:rFonts w:ascii="Arial" w:hAnsi="Arial" w:cs="Arial"/>
        </w:rPr>
        <w:t xml:space="preserve">, </w:t>
      </w:r>
      <w:r w:rsidR="00E621F5" w:rsidRPr="00E46571">
        <w:rPr>
          <w:rFonts w:ascii="Arial" w:hAnsi="Arial" w:cs="Arial"/>
        </w:rPr>
        <w:t>1</w:t>
      </w:r>
      <w:r w:rsidR="00D34C8C" w:rsidRPr="00E46571">
        <w:rPr>
          <w:rFonts w:ascii="Arial" w:hAnsi="Arial" w:cs="Arial"/>
        </w:rPr>
        <w:t>8</w:t>
      </w:r>
      <w:r w:rsidR="00E621F5" w:rsidRPr="00E46571">
        <w:rPr>
          <w:rFonts w:ascii="Arial" w:hAnsi="Arial" w:cs="Arial"/>
        </w:rPr>
        <w:t>.</w:t>
      </w:r>
      <w:r w:rsidR="00D34C8C" w:rsidRPr="00E46571">
        <w:rPr>
          <w:rFonts w:ascii="Arial" w:hAnsi="Arial" w:cs="Arial"/>
        </w:rPr>
        <w:t>7</w:t>
      </w:r>
      <w:r w:rsidR="00C94885" w:rsidRPr="00E46571">
        <w:rPr>
          <w:rFonts w:ascii="Arial" w:hAnsi="Arial" w:cs="Arial"/>
        </w:rPr>
        <w:t>%</w:t>
      </w:r>
      <w:r w:rsidR="0061096D" w:rsidRPr="00E46571">
        <w:rPr>
          <w:rFonts w:ascii="Arial" w:hAnsi="Arial" w:cs="Arial"/>
        </w:rPr>
        <w:t xml:space="preserve"> of females</w:t>
      </w:r>
      <w:r w:rsidRPr="00E46571">
        <w:rPr>
          <w:rFonts w:ascii="Arial" w:hAnsi="Arial" w:cs="Arial"/>
        </w:rPr>
        <w:t xml:space="preserve"> aged 15-74</w:t>
      </w:r>
      <w:r w:rsidR="0061096D" w:rsidRPr="00E46571">
        <w:rPr>
          <w:rFonts w:ascii="Arial" w:hAnsi="Arial" w:cs="Arial"/>
        </w:rPr>
        <w:t xml:space="preserve"> </w:t>
      </w:r>
      <w:r w:rsidRPr="00E46571">
        <w:rPr>
          <w:rFonts w:ascii="Arial" w:hAnsi="Arial" w:cs="Arial"/>
        </w:rPr>
        <w:t>held</w:t>
      </w:r>
      <w:r w:rsidR="009547F6" w:rsidRPr="00E46571">
        <w:rPr>
          <w:rFonts w:ascii="Arial" w:hAnsi="Arial" w:cs="Arial"/>
        </w:rPr>
        <w:t xml:space="preserve"> a </w:t>
      </w:r>
      <w:proofErr w:type="gramStart"/>
      <w:r w:rsidR="00B9320D" w:rsidRPr="00E46571">
        <w:rPr>
          <w:rFonts w:ascii="Arial" w:hAnsi="Arial" w:cs="Arial"/>
        </w:rPr>
        <w:t>b</w:t>
      </w:r>
      <w:r w:rsidR="009547F6" w:rsidRPr="00E46571">
        <w:rPr>
          <w:rFonts w:ascii="Arial" w:hAnsi="Arial" w:cs="Arial"/>
        </w:rPr>
        <w:t>achelor</w:t>
      </w:r>
      <w:proofErr w:type="gramEnd"/>
      <w:r w:rsidR="009547F6" w:rsidRPr="00E46571">
        <w:rPr>
          <w:rFonts w:ascii="Arial" w:hAnsi="Arial" w:cs="Arial"/>
        </w:rPr>
        <w:t xml:space="preserve"> </w:t>
      </w:r>
      <w:r w:rsidR="00B9320D" w:rsidRPr="00E46571">
        <w:rPr>
          <w:rFonts w:ascii="Arial" w:hAnsi="Arial" w:cs="Arial"/>
        </w:rPr>
        <w:t>d</w:t>
      </w:r>
      <w:r w:rsidR="009547F6" w:rsidRPr="00E46571">
        <w:rPr>
          <w:rFonts w:ascii="Arial" w:hAnsi="Arial" w:cs="Arial"/>
        </w:rPr>
        <w:t xml:space="preserve">egree, compared </w:t>
      </w:r>
      <w:r w:rsidR="004C3A90" w:rsidRPr="00E46571">
        <w:rPr>
          <w:rFonts w:ascii="Arial" w:hAnsi="Arial" w:cs="Arial"/>
        </w:rPr>
        <w:t>with</w:t>
      </w:r>
      <w:r w:rsidR="009547F6" w:rsidRPr="00E46571">
        <w:rPr>
          <w:rFonts w:ascii="Arial" w:hAnsi="Arial" w:cs="Arial"/>
        </w:rPr>
        <w:t xml:space="preserve"> </w:t>
      </w:r>
      <w:r w:rsidR="00E621F5" w:rsidRPr="00E46571">
        <w:rPr>
          <w:rFonts w:ascii="Arial" w:hAnsi="Arial" w:cs="Arial"/>
        </w:rPr>
        <w:t>1</w:t>
      </w:r>
      <w:r w:rsidR="00D34C8C" w:rsidRPr="00E46571">
        <w:rPr>
          <w:rFonts w:ascii="Arial" w:hAnsi="Arial" w:cs="Arial"/>
        </w:rPr>
        <w:t>3</w:t>
      </w:r>
      <w:r w:rsidR="00E621F5" w:rsidRPr="00E46571">
        <w:rPr>
          <w:rFonts w:ascii="Arial" w:hAnsi="Arial" w:cs="Arial"/>
        </w:rPr>
        <w:t>.</w:t>
      </w:r>
      <w:r w:rsidR="001B07E2" w:rsidRPr="00E46571">
        <w:rPr>
          <w:rFonts w:ascii="Arial" w:hAnsi="Arial" w:cs="Arial"/>
        </w:rPr>
        <w:t>0</w:t>
      </w:r>
      <w:r w:rsidR="009547F6" w:rsidRPr="00E46571">
        <w:rPr>
          <w:rFonts w:ascii="Arial" w:hAnsi="Arial" w:cs="Arial"/>
        </w:rPr>
        <w:t xml:space="preserve">% for </w:t>
      </w:r>
      <w:r w:rsidR="008578FD" w:rsidRPr="00E46571">
        <w:rPr>
          <w:rFonts w:ascii="Arial" w:hAnsi="Arial" w:cs="Arial"/>
        </w:rPr>
        <w:t>males</w:t>
      </w:r>
      <w:r w:rsidR="008D4AB2" w:rsidRPr="00E46571">
        <w:rPr>
          <w:rFonts w:ascii="Arial" w:hAnsi="Arial" w:cs="Arial"/>
        </w:rPr>
        <w:t>.</w:t>
      </w:r>
      <w:r w:rsidR="008D4AB2" w:rsidRPr="00E46571">
        <w:rPr>
          <w:rFonts w:ascii="Arial" w:hAnsi="Arial" w:cs="Arial"/>
          <w:vertAlign w:val="superscript"/>
        </w:rPr>
        <w:endnoteReference w:id="44"/>
      </w:r>
    </w:p>
    <w:p w14:paraId="07DEBAC1" w14:textId="77777777" w:rsidR="00A62619" w:rsidRPr="00E46571" w:rsidRDefault="00A62619" w:rsidP="00A62619">
      <w:pPr>
        <w:spacing w:after="0"/>
        <w:rPr>
          <w:rFonts w:ascii="Arial" w:hAnsi="Arial" w:cs="Arial"/>
        </w:rPr>
      </w:pPr>
    </w:p>
    <w:p w14:paraId="7DB019E7" w14:textId="615152B4" w:rsidR="006206D0" w:rsidRPr="00E46571" w:rsidRDefault="008D4AB2" w:rsidP="00A62619">
      <w:pPr>
        <w:spacing w:after="0"/>
        <w:rPr>
          <w:rFonts w:ascii="Arial" w:hAnsi="Arial" w:cs="Arial"/>
        </w:rPr>
      </w:pPr>
      <w:r w:rsidRPr="00E46571">
        <w:rPr>
          <w:rFonts w:ascii="Arial" w:hAnsi="Arial" w:cs="Arial"/>
        </w:rPr>
        <w:t xml:space="preserve">Aboriginal and Torres Strait Islander </w:t>
      </w:r>
      <w:r w:rsidR="00557913" w:rsidRPr="00E46571">
        <w:rPr>
          <w:rFonts w:ascii="Arial" w:hAnsi="Arial" w:cs="Arial"/>
        </w:rPr>
        <w:t xml:space="preserve">females </w:t>
      </w:r>
      <w:r w:rsidRPr="00E46571">
        <w:rPr>
          <w:rFonts w:ascii="Arial" w:hAnsi="Arial" w:cs="Arial"/>
        </w:rPr>
        <w:t xml:space="preserve">were more than twice as likely as Aboriginal and Torres Strait Islander males to hold a </w:t>
      </w:r>
      <w:proofErr w:type="gramStart"/>
      <w:r w:rsidRPr="00E46571">
        <w:rPr>
          <w:rFonts w:ascii="Arial" w:hAnsi="Arial" w:cs="Arial"/>
        </w:rPr>
        <w:t>bachelor</w:t>
      </w:r>
      <w:proofErr w:type="gramEnd"/>
      <w:r w:rsidRPr="00E46571">
        <w:rPr>
          <w:rFonts w:ascii="Arial" w:hAnsi="Arial" w:cs="Arial"/>
        </w:rPr>
        <w:t xml:space="preserve"> degree in 2016.</w:t>
      </w:r>
      <w:r w:rsidRPr="00E46571">
        <w:rPr>
          <w:rFonts w:ascii="Arial" w:hAnsi="Arial" w:cs="Arial"/>
          <w:vertAlign w:val="superscript"/>
        </w:rPr>
        <w:endnoteReference w:id="45"/>
      </w:r>
      <w:r w:rsidRPr="00E46571">
        <w:rPr>
          <w:rFonts w:ascii="Arial" w:hAnsi="Arial" w:cs="Arial"/>
        </w:rPr>
        <w:t xml:space="preserve"> </w:t>
      </w:r>
    </w:p>
    <w:p w14:paraId="0C16881F" w14:textId="77777777" w:rsidR="00A62619" w:rsidRPr="00E46571" w:rsidRDefault="00A62619" w:rsidP="00A62619">
      <w:pPr>
        <w:spacing w:after="0"/>
        <w:rPr>
          <w:rFonts w:ascii="Arial" w:hAnsi="Arial" w:cs="Arial"/>
        </w:rPr>
      </w:pPr>
    </w:p>
    <w:p w14:paraId="67DE9C31" w14:textId="06AF3F28" w:rsidR="006206D0" w:rsidRPr="00E46571" w:rsidRDefault="008D4AB2" w:rsidP="00A62619">
      <w:pPr>
        <w:spacing w:after="0"/>
        <w:rPr>
          <w:rFonts w:ascii="Arial" w:hAnsi="Arial" w:cs="Arial"/>
        </w:rPr>
      </w:pPr>
      <w:r w:rsidRPr="00E46571">
        <w:rPr>
          <w:rFonts w:ascii="Arial" w:hAnsi="Arial" w:cs="Arial"/>
        </w:rPr>
        <w:t>For STEM-related subjects, female students represented the majority of the Year 12 enrolments in biology (6</w:t>
      </w:r>
      <w:r w:rsidR="006E0D5D" w:rsidRPr="00E46571">
        <w:rPr>
          <w:rFonts w:ascii="Arial" w:hAnsi="Arial" w:cs="Arial"/>
        </w:rPr>
        <w:t>5</w:t>
      </w:r>
      <w:r w:rsidRPr="00E46571">
        <w:rPr>
          <w:rFonts w:ascii="Arial" w:hAnsi="Arial" w:cs="Arial"/>
        </w:rPr>
        <w:t>.</w:t>
      </w:r>
      <w:r w:rsidR="006E0D5D" w:rsidRPr="00E46571">
        <w:rPr>
          <w:rFonts w:ascii="Arial" w:hAnsi="Arial" w:cs="Arial"/>
        </w:rPr>
        <w:t>3</w:t>
      </w:r>
      <w:r w:rsidRPr="00E46571">
        <w:rPr>
          <w:rFonts w:ascii="Arial" w:hAnsi="Arial" w:cs="Arial"/>
        </w:rPr>
        <w:t xml:space="preserve">%), </w:t>
      </w:r>
      <w:r w:rsidR="007D223B" w:rsidRPr="00E46571">
        <w:rPr>
          <w:rFonts w:ascii="Arial" w:hAnsi="Arial" w:cs="Arial"/>
        </w:rPr>
        <w:t>sc</w:t>
      </w:r>
      <w:r w:rsidR="00B0269F" w:rsidRPr="00E46571">
        <w:rPr>
          <w:rFonts w:ascii="Arial" w:hAnsi="Arial" w:cs="Arial"/>
        </w:rPr>
        <w:t>ience</w:t>
      </w:r>
      <w:r w:rsidR="006064AE" w:rsidRPr="00E46571">
        <w:rPr>
          <w:rFonts w:ascii="Arial" w:hAnsi="Arial" w:cs="Arial"/>
        </w:rPr>
        <w:t>21</w:t>
      </w:r>
      <w:r w:rsidR="00A96FF1" w:rsidRPr="00E46571">
        <w:rPr>
          <w:rFonts w:ascii="Arial" w:hAnsi="Arial" w:cs="Arial"/>
        </w:rPr>
        <w:t xml:space="preserve"> (previously named multi-strand science)</w:t>
      </w:r>
      <w:r w:rsidR="00B0269F" w:rsidRPr="00E46571">
        <w:rPr>
          <w:rFonts w:ascii="Arial" w:hAnsi="Arial" w:cs="Arial"/>
        </w:rPr>
        <w:t xml:space="preserve"> (58.7%)</w:t>
      </w:r>
      <w:r w:rsidR="003F4572" w:rsidRPr="00E46571">
        <w:rPr>
          <w:rFonts w:ascii="Arial" w:hAnsi="Arial" w:cs="Arial"/>
        </w:rPr>
        <w:t>,</w:t>
      </w:r>
      <w:r w:rsidR="00B0269F" w:rsidRPr="00E46571">
        <w:rPr>
          <w:rFonts w:ascii="Arial" w:hAnsi="Arial" w:cs="Arial"/>
        </w:rPr>
        <w:t xml:space="preserve"> marine science (58.2%)</w:t>
      </w:r>
      <w:r w:rsidR="003F4572" w:rsidRPr="00E46571">
        <w:rPr>
          <w:rFonts w:ascii="Arial" w:hAnsi="Arial" w:cs="Arial"/>
        </w:rPr>
        <w:t xml:space="preserve"> and</w:t>
      </w:r>
      <w:r w:rsidR="00B0269F" w:rsidRPr="00E46571">
        <w:rPr>
          <w:rFonts w:ascii="Arial" w:hAnsi="Arial" w:cs="Arial"/>
        </w:rPr>
        <w:t xml:space="preserve"> </w:t>
      </w:r>
      <w:r w:rsidRPr="00E46571">
        <w:rPr>
          <w:rFonts w:ascii="Arial" w:hAnsi="Arial" w:cs="Arial"/>
        </w:rPr>
        <w:t>agricultural science (</w:t>
      </w:r>
      <w:r w:rsidR="00936F5B" w:rsidRPr="00E46571">
        <w:rPr>
          <w:rFonts w:ascii="Arial" w:hAnsi="Arial" w:cs="Arial"/>
        </w:rPr>
        <w:t>55</w:t>
      </w:r>
      <w:r w:rsidR="00B71476" w:rsidRPr="00E46571">
        <w:rPr>
          <w:rFonts w:ascii="Arial" w:hAnsi="Arial" w:cs="Arial"/>
        </w:rPr>
        <w:t>.</w:t>
      </w:r>
      <w:r w:rsidR="00936F5B" w:rsidRPr="00E46571">
        <w:rPr>
          <w:rFonts w:ascii="Arial" w:hAnsi="Arial" w:cs="Arial"/>
        </w:rPr>
        <w:t>0</w:t>
      </w:r>
      <w:r w:rsidRPr="00E46571">
        <w:rPr>
          <w:rFonts w:ascii="Arial" w:hAnsi="Arial" w:cs="Arial"/>
        </w:rPr>
        <w:t>%</w:t>
      </w:r>
      <w:r w:rsidR="0023177C" w:rsidRPr="00E46571">
        <w:rPr>
          <w:rFonts w:ascii="Arial" w:hAnsi="Arial" w:cs="Arial"/>
        </w:rPr>
        <w:t>) but</w:t>
      </w:r>
      <w:r w:rsidRPr="00E46571">
        <w:rPr>
          <w:rFonts w:ascii="Arial" w:hAnsi="Arial" w:cs="Arial"/>
        </w:rPr>
        <w:t xml:space="preserve"> were underrepresented in information processing </w:t>
      </w:r>
      <w:r w:rsidR="00427E8D" w:rsidRPr="00E46571">
        <w:rPr>
          <w:rFonts w:ascii="Arial" w:hAnsi="Arial" w:cs="Arial"/>
        </w:rPr>
        <w:t>and</w:t>
      </w:r>
      <w:r w:rsidRPr="00E46571">
        <w:rPr>
          <w:rFonts w:ascii="Arial" w:hAnsi="Arial" w:cs="Arial"/>
        </w:rPr>
        <w:t xml:space="preserve"> technology (1</w:t>
      </w:r>
      <w:r w:rsidR="00936F5B" w:rsidRPr="00E46571">
        <w:rPr>
          <w:rFonts w:ascii="Arial" w:hAnsi="Arial" w:cs="Arial"/>
        </w:rPr>
        <w:t>2</w:t>
      </w:r>
      <w:r w:rsidRPr="00E46571">
        <w:rPr>
          <w:rFonts w:ascii="Arial" w:hAnsi="Arial" w:cs="Arial"/>
        </w:rPr>
        <w:t>.</w:t>
      </w:r>
      <w:r w:rsidR="00936F5B" w:rsidRPr="00E46571">
        <w:rPr>
          <w:rFonts w:ascii="Arial" w:hAnsi="Arial" w:cs="Arial"/>
        </w:rPr>
        <w:t>4</w:t>
      </w:r>
      <w:r w:rsidRPr="00E46571">
        <w:rPr>
          <w:rFonts w:ascii="Arial" w:hAnsi="Arial" w:cs="Arial"/>
        </w:rPr>
        <w:t>%) and engineering technology (</w:t>
      </w:r>
      <w:r w:rsidR="00B71476" w:rsidRPr="00E46571">
        <w:rPr>
          <w:rFonts w:ascii="Arial" w:hAnsi="Arial" w:cs="Arial"/>
        </w:rPr>
        <w:t>1</w:t>
      </w:r>
      <w:r w:rsidR="00936F5B" w:rsidRPr="00E46571">
        <w:rPr>
          <w:rFonts w:ascii="Arial" w:hAnsi="Arial" w:cs="Arial"/>
        </w:rPr>
        <w:t>1</w:t>
      </w:r>
      <w:r w:rsidR="00B71476" w:rsidRPr="00E46571">
        <w:rPr>
          <w:rFonts w:ascii="Arial" w:hAnsi="Arial" w:cs="Arial"/>
        </w:rPr>
        <w:t>.</w:t>
      </w:r>
      <w:r w:rsidR="00936F5B" w:rsidRPr="00E46571">
        <w:rPr>
          <w:rFonts w:ascii="Arial" w:hAnsi="Arial" w:cs="Arial"/>
        </w:rPr>
        <w:t>7</w:t>
      </w:r>
      <w:r w:rsidRPr="00E46571">
        <w:rPr>
          <w:rFonts w:ascii="Arial" w:hAnsi="Arial" w:cs="Arial"/>
        </w:rPr>
        <w:t>%) in 201</w:t>
      </w:r>
      <w:r w:rsidR="00936F5B" w:rsidRPr="00E46571">
        <w:rPr>
          <w:rFonts w:ascii="Arial" w:hAnsi="Arial" w:cs="Arial"/>
        </w:rPr>
        <w:t>9</w:t>
      </w:r>
      <w:r w:rsidRPr="00E46571">
        <w:rPr>
          <w:rFonts w:ascii="Arial" w:hAnsi="Arial" w:cs="Arial"/>
        </w:rPr>
        <w:t>.</w:t>
      </w:r>
      <w:r w:rsidRPr="00E46571">
        <w:rPr>
          <w:rFonts w:ascii="Arial" w:hAnsi="Arial" w:cs="Arial"/>
          <w:vertAlign w:val="superscript"/>
        </w:rPr>
        <w:endnoteReference w:id="46"/>
      </w:r>
      <w:r w:rsidRPr="00E46571">
        <w:rPr>
          <w:rFonts w:ascii="Arial" w:hAnsi="Arial" w:cs="Arial"/>
        </w:rPr>
        <w:t xml:space="preserve"> </w:t>
      </w:r>
      <w:r w:rsidRPr="00E46571">
        <w:rPr>
          <w:rFonts w:ascii="Arial" w:hAnsi="Arial" w:cs="Arial"/>
          <w:vertAlign w:val="superscript"/>
        </w:rPr>
        <w:endnoteReference w:id="47"/>
      </w:r>
    </w:p>
    <w:p w14:paraId="1EC0E041" w14:textId="77777777" w:rsidR="00A62619" w:rsidRPr="00E46571" w:rsidRDefault="00A62619" w:rsidP="00A62619">
      <w:pPr>
        <w:spacing w:after="0"/>
        <w:ind w:left="45"/>
        <w:rPr>
          <w:rFonts w:ascii="Arial" w:hAnsi="Arial" w:cs="Arial"/>
        </w:rPr>
      </w:pPr>
    </w:p>
    <w:p w14:paraId="621AE595" w14:textId="5770D5A4" w:rsidR="00D44543" w:rsidRPr="00E46571" w:rsidRDefault="008D4AB2" w:rsidP="00A62619">
      <w:pPr>
        <w:spacing w:after="0"/>
        <w:ind w:left="45"/>
        <w:rPr>
          <w:rFonts w:ascii="Arial" w:hAnsi="Arial" w:cs="Arial"/>
        </w:rPr>
      </w:pPr>
      <w:r w:rsidRPr="00E46571">
        <w:rPr>
          <w:rFonts w:ascii="Arial" w:hAnsi="Arial" w:cs="Arial"/>
        </w:rPr>
        <w:t>In 201</w:t>
      </w:r>
      <w:r w:rsidR="00DD6F9B" w:rsidRPr="00E46571">
        <w:rPr>
          <w:rFonts w:ascii="Arial" w:hAnsi="Arial" w:cs="Arial"/>
        </w:rPr>
        <w:t>9</w:t>
      </w:r>
      <w:r w:rsidRPr="00E46571">
        <w:rPr>
          <w:rFonts w:ascii="Arial" w:hAnsi="Arial" w:cs="Arial"/>
        </w:rPr>
        <w:t>, f</w:t>
      </w:r>
      <w:r w:rsidR="004C768A" w:rsidRPr="00E46571">
        <w:rPr>
          <w:rFonts w:ascii="Arial" w:hAnsi="Arial" w:cs="Arial"/>
        </w:rPr>
        <w:t xml:space="preserve">emales comprised the majority of certain apprenticeships or traineeships </w:t>
      </w:r>
      <w:r w:rsidRPr="00E46571">
        <w:rPr>
          <w:rFonts w:ascii="Arial" w:hAnsi="Arial" w:cs="Arial"/>
        </w:rPr>
        <w:t xml:space="preserve">(in training) </w:t>
      </w:r>
      <w:r w:rsidR="004C768A" w:rsidRPr="00E46571">
        <w:rPr>
          <w:rFonts w:ascii="Arial" w:hAnsi="Arial" w:cs="Arial"/>
        </w:rPr>
        <w:t>in non-trade occupations, such as specialist managers (</w:t>
      </w:r>
      <w:r w:rsidR="0003052E" w:rsidRPr="00E46571">
        <w:rPr>
          <w:rFonts w:ascii="Arial" w:hAnsi="Arial" w:cs="Arial"/>
        </w:rPr>
        <w:t>9</w:t>
      </w:r>
      <w:r w:rsidR="005C58A5" w:rsidRPr="00E46571">
        <w:rPr>
          <w:rFonts w:ascii="Arial" w:hAnsi="Arial" w:cs="Arial"/>
        </w:rPr>
        <w:t>4</w:t>
      </w:r>
      <w:r w:rsidR="0003052E" w:rsidRPr="00E46571">
        <w:rPr>
          <w:rFonts w:ascii="Arial" w:hAnsi="Arial" w:cs="Arial"/>
        </w:rPr>
        <w:t>.</w:t>
      </w:r>
      <w:r w:rsidR="005C58A5" w:rsidRPr="00E46571">
        <w:rPr>
          <w:rFonts w:ascii="Arial" w:hAnsi="Arial" w:cs="Arial"/>
        </w:rPr>
        <w:t>5</w:t>
      </w:r>
      <w:r w:rsidR="004C768A" w:rsidRPr="00E46571">
        <w:rPr>
          <w:rFonts w:ascii="Arial" w:hAnsi="Arial" w:cs="Arial"/>
        </w:rPr>
        <w:t xml:space="preserve">%) and </w:t>
      </w:r>
      <w:proofErr w:type="spellStart"/>
      <w:r w:rsidR="004C768A" w:rsidRPr="00E46571">
        <w:rPr>
          <w:rFonts w:ascii="Arial" w:hAnsi="Arial" w:cs="Arial"/>
        </w:rPr>
        <w:t>carers</w:t>
      </w:r>
      <w:proofErr w:type="spellEnd"/>
      <w:r w:rsidR="004C768A" w:rsidRPr="00E46571">
        <w:rPr>
          <w:rFonts w:ascii="Arial" w:hAnsi="Arial" w:cs="Arial"/>
        </w:rPr>
        <w:t xml:space="preserve"> and aides (</w:t>
      </w:r>
      <w:r w:rsidR="0003052E" w:rsidRPr="00E46571">
        <w:rPr>
          <w:rFonts w:ascii="Arial" w:hAnsi="Arial" w:cs="Arial"/>
        </w:rPr>
        <w:t>93.2</w:t>
      </w:r>
      <w:r w:rsidR="004C768A" w:rsidRPr="00E46571">
        <w:rPr>
          <w:rFonts w:ascii="Arial" w:hAnsi="Arial" w:cs="Arial"/>
        </w:rPr>
        <w:t>%</w:t>
      </w:r>
      <w:r w:rsidR="0003695A" w:rsidRPr="00E46571">
        <w:rPr>
          <w:rFonts w:ascii="Arial" w:hAnsi="Arial" w:cs="Arial"/>
        </w:rPr>
        <w:t>)</w:t>
      </w:r>
      <w:r w:rsidR="004C768A" w:rsidRPr="00E46571">
        <w:rPr>
          <w:rFonts w:ascii="Arial" w:hAnsi="Arial" w:cs="Arial"/>
        </w:rPr>
        <w:t xml:space="preserve"> but were underrepresented in apprenticeships or traineeships </w:t>
      </w:r>
      <w:r w:rsidR="00E456C0" w:rsidRPr="00E46571">
        <w:rPr>
          <w:rFonts w:ascii="Arial" w:hAnsi="Arial" w:cs="Arial"/>
        </w:rPr>
        <w:t xml:space="preserve">(in training) </w:t>
      </w:r>
      <w:r w:rsidR="004C768A" w:rsidRPr="00E46571">
        <w:rPr>
          <w:rFonts w:ascii="Arial" w:hAnsi="Arial" w:cs="Arial"/>
        </w:rPr>
        <w:t xml:space="preserve">in trade occupations such as </w:t>
      </w:r>
      <w:r w:rsidRPr="00E46571">
        <w:rPr>
          <w:rFonts w:ascii="Arial" w:hAnsi="Arial" w:cs="Arial"/>
        </w:rPr>
        <w:t>construction trade</w:t>
      </w:r>
      <w:r w:rsidR="0014453E" w:rsidRPr="00E46571">
        <w:rPr>
          <w:rFonts w:ascii="Arial" w:hAnsi="Arial" w:cs="Arial"/>
        </w:rPr>
        <w:t>s</w:t>
      </w:r>
      <w:r w:rsidRPr="00E46571">
        <w:rPr>
          <w:rFonts w:ascii="Arial" w:hAnsi="Arial" w:cs="Arial"/>
        </w:rPr>
        <w:t xml:space="preserve"> workers (</w:t>
      </w:r>
      <w:r w:rsidR="00E6783B" w:rsidRPr="00E46571">
        <w:rPr>
          <w:rFonts w:ascii="Arial" w:hAnsi="Arial" w:cs="Arial"/>
        </w:rPr>
        <w:t>2.</w:t>
      </w:r>
      <w:r w:rsidR="00DD6F9B" w:rsidRPr="00E46571">
        <w:rPr>
          <w:rFonts w:ascii="Arial" w:hAnsi="Arial" w:cs="Arial"/>
        </w:rPr>
        <w:t>3</w:t>
      </w:r>
      <w:r w:rsidR="004C768A" w:rsidRPr="00E46571">
        <w:rPr>
          <w:rFonts w:ascii="Arial" w:hAnsi="Arial" w:cs="Arial"/>
        </w:rPr>
        <w:t>%) and automotive and engineering trade</w:t>
      </w:r>
      <w:r w:rsidR="0014453E" w:rsidRPr="00E46571">
        <w:rPr>
          <w:rFonts w:ascii="Arial" w:hAnsi="Arial" w:cs="Arial"/>
        </w:rPr>
        <w:t>s</w:t>
      </w:r>
      <w:r w:rsidR="004C768A" w:rsidRPr="00E46571">
        <w:rPr>
          <w:rFonts w:ascii="Arial" w:hAnsi="Arial" w:cs="Arial"/>
        </w:rPr>
        <w:t xml:space="preserve"> workers (3</w:t>
      </w:r>
      <w:r w:rsidR="00E6783B" w:rsidRPr="00E46571">
        <w:rPr>
          <w:rFonts w:ascii="Arial" w:hAnsi="Arial" w:cs="Arial"/>
        </w:rPr>
        <w:t>.</w:t>
      </w:r>
      <w:r w:rsidR="00DD6F9B" w:rsidRPr="00E46571">
        <w:rPr>
          <w:rFonts w:ascii="Arial" w:hAnsi="Arial" w:cs="Arial"/>
        </w:rPr>
        <w:t>6</w:t>
      </w:r>
      <w:r w:rsidR="004C768A" w:rsidRPr="00E46571">
        <w:rPr>
          <w:rFonts w:ascii="Arial" w:hAnsi="Arial" w:cs="Arial"/>
        </w:rPr>
        <w:t>%)</w:t>
      </w:r>
      <w:r w:rsidR="0061111B" w:rsidRPr="00E46571">
        <w:rPr>
          <w:rFonts w:ascii="Arial" w:hAnsi="Arial" w:cs="Arial"/>
        </w:rPr>
        <w:t>.</w:t>
      </w:r>
      <w:r w:rsidRPr="00E46571">
        <w:rPr>
          <w:rFonts w:ascii="Arial" w:hAnsi="Arial" w:cs="Arial"/>
          <w:vertAlign w:val="superscript"/>
        </w:rPr>
        <w:endnoteReference w:id="48"/>
      </w:r>
      <w:r w:rsidR="00DC7CCD" w:rsidRPr="00E46571">
        <w:rPr>
          <w:rFonts w:ascii="Arial" w:hAnsi="Arial" w:cs="Arial"/>
        </w:rPr>
        <w:t xml:space="preserve"> </w:t>
      </w:r>
      <w:r w:rsidRPr="00E46571">
        <w:rPr>
          <w:rStyle w:val="EndnoteReference"/>
          <w:rFonts w:ascii="Arial" w:hAnsi="Arial" w:cs="Arial"/>
        </w:rPr>
        <w:endnoteReference w:id="49"/>
      </w:r>
    </w:p>
    <w:p w14:paraId="07D35E6C" w14:textId="77777777" w:rsidR="002C0BF6" w:rsidRPr="00E46571" w:rsidRDefault="002C0BF6" w:rsidP="00A62619">
      <w:pPr>
        <w:spacing w:after="0"/>
        <w:rPr>
          <w:rFonts w:ascii="Arial" w:hAnsi="Arial" w:cs="Arial"/>
          <w:b/>
        </w:rPr>
      </w:pPr>
    </w:p>
    <w:p w14:paraId="3CE6608B" w14:textId="6867D1C3" w:rsidR="006206D0" w:rsidRPr="00E46571" w:rsidRDefault="008D4AB2" w:rsidP="00A62619">
      <w:pPr>
        <w:pStyle w:val="Heading3"/>
      </w:pPr>
      <w:r w:rsidRPr="00E46571">
        <w:t>Income</w:t>
      </w:r>
    </w:p>
    <w:p w14:paraId="71E70FDC" w14:textId="77777777" w:rsidR="00A62619" w:rsidRPr="00E46571" w:rsidRDefault="00A62619" w:rsidP="00A62619">
      <w:pPr>
        <w:spacing w:after="0"/>
        <w:rPr>
          <w:rFonts w:ascii="Arial" w:hAnsi="Arial" w:cs="Arial"/>
        </w:rPr>
      </w:pPr>
    </w:p>
    <w:p w14:paraId="6D127F0C" w14:textId="28599216" w:rsidR="00597BCB" w:rsidRPr="00E46571" w:rsidRDefault="008D4AB2" w:rsidP="00A62619">
      <w:pPr>
        <w:spacing w:after="0"/>
        <w:rPr>
          <w:rFonts w:ascii="Arial" w:hAnsi="Arial" w:cs="Arial"/>
        </w:rPr>
      </w:pPr>
      <w:r w:rsidRPr="00E46571">
        <w:rPr>
          <w:rFonts w:ascii="Arial" w:hAnsi="Arial" w:cs="Arial"/>
        </w:rPr>
        <w:t>Females, on average, earnt $</w:t>
      </w:r>
      <w:r w:rsidR="000C3CF8" w:rsidRPr="00E46571">
        <w:rPr>
          <w:rFonts w:ascii="Arial" w:hAnsi="Arial" w:cs="Arial"/>
        </w:rPr>
        <w:t>1</w:t>
      </w:r>
      <w:r w:rsidR="00E349BD" w:rsidRPr="00E46571">
        <w:rPr>
          <w:rFonts w:ascii="Arial" w:hAnsi="Arial" w:cs="Arial"/>
        </w:rPr>
        <w:t>,</w:t>
      </w:r>
      <w:r w:rsidR="000C3CF8" w:rsidRPr="00E46571">
        <w:rPr>
          <w:rFonts w:ascii="Arial" w:hAnsi="Arial" w:cs="Arial"/>
        </w:rPr>
        <w:t xml:space="preserve">485.10 </w:t>
      </w:r>
      <w:r w:rsidRPr="00E46571">
        <w:rPr>
          <w:rFonts w:ascii="Arial" w:hAnsi="Arial" w:cs="Arial"/>
        </w:rPr>
        <w:t xml:space="preserve">in a full-time working week in </w:t>
      </w:r>
      <w:r w:rsidR="000C3CF8" w:rsidRPr="00E46571">
        <w:rPr>
          <w:rFonts w:ascii="Arial" w:hAnsi="Arial" w:cs="Arial"/>
        </w:rPr>
        <w:t>May</w:t>
      </w:r>
      <w:r w:rsidR="005E48C0" w:rsidRPr="00E46571">
        <w:rPr>
          <w:rFonts w:ascii="Arial" w:hAnsi="Arial" w:cs="Arial"/>
        </w:rPr>
        <w:t xml:space="preserve"> </w:t>
      </w:r>
      <w:r w:rsidR="00937B55" w:rsidRPr="00E46571">
        <w:rPr>
          <w:rFonts w:ascii="Arial" w:hAnsi="Arial" w:cs="Arial"/>
        </w:rPr>
        <w:t>20</w:t>
      </w:r>
      <w:r w:rsidR="000C3CF8" w:rsidRPr="00E46571">
        <w:rPr>
          <w:rFonts w:ascii="Arial" w:hAnsi="Arial" w:cs="Arial"/>
        </w:rPr>
        <w:t>20</w:t>
      </w:r>
      <w:r w:rsidR="004C3A90" w:rsidRPr="00E46571">
        <w:rPr>
          <w:rFonts w:ascii="Arial" w:hAnsi="Arial" w:cs="Arial"/>
        </w:rPr>
        <w:t>, compared with</w:t>
      </w:r>
      <w:r w:rsidRPr="00E46571">
        <w:rPr>
          <w:rFonts w:ascii="Arial" w:hAnsi="Arial" w:cs="Arial"/>
        </w:rPr>
        <w:t xml:space="preserve"> $</w:t>
      </w:r>
      <w:r w:rsidR="005E48C0" w:rsidRPr="00E46571">
        <w:rPr>
          <w:rFonts w:ascii="Arial" w:hAnsi="Arial" w:cs="Arial"/>
        </w:rPr>
        <w:t>1,7</w:t>
      </w:r>
      <w:r w:rsidR="000C3CF8" w:rsidRPr="00E46571">
        <w:rPr>
          <w:rFonts w:ascii="Arial" w:hAnsi="Arial" w:cs="Arial"/>
        </w:rPr>
        <w:t>53</w:t>
      </w:r>
      <w:r w:rsidR="005E48C0" w:rsidRPr="00E46571">
        <w:rPr>
          <w:rFonts w:ascii="Arial" w:hAnsi="Arial" w:cs="Arial"/>
        </w:rPr>
        <w:t>.</w:t>
      </w:r>
      <w:r w:rsidR="000C3CF8" w:rsidRPr="00E46571">
        <w:rPr>
          <w:rFonts w:ascii="Arial" w:hAnsi="Arial" w:cs="Arial"/>
        </w:rPr>
        <w:t>7</w:t>
      </w:r>
      <w:r w:rsidR="005E48C0" w:rsidRPr="00E46571">
        <w:rPr>
          <w:rFonts w:ascii="Arial" w:hAnsi="Arial" w:cs="Arial"/>
        </w:rPr>
        <w:t xml:space="preserve">0 </w:t>
      </w:r>
      <w:r w:rsidRPr="00E46571">
        <w:rPr>
          <w:rFonts w:ascii="Arial" w:hAnsi="Arial" w:cs="Arial"/>
        </w:rPr>
        <w:t xml:space="preserve">for males in a full-time working week, resulting in the </w:t>
      </w:r>
      <w:r w:rsidR="005E48C0" w:rsidRPr="00E46571">
        <w:rPr>
          <w:rFonts w:ascii="Arial" w:hAnsi="Arial" w:cs="Arial"/>
        </w:rPr>
        <w:t>15.</w:t>
      </w:r>
      <w:r w:rsidR="000C3CF8" w:rsidRPr="00E46571">
        <w:rPr>
          <w:rFonts w:ascii="Arial" w:hAnsi="Arial" w:cs="Arial"/>
        </w:rPr>
        <w:t>3</w:t>
      </w:r>
      <w:r w:rsidRPr="00E46571">
        <w:rPr>
          <w:rFonts w:ascii="Arial" w:hAnsi="Arial" w:cs="Arial"/>
        </w:rPr>
        <w:t>% gender pay gap</w:t>
      </w:r>
      <w:r w:rsidRPr="00E46571">
        <w:rPr>
          <w:rFonts w:ascii="Arial" w:hAnsi="Arial" w:cs="Arial"/>
          <w:vertAlign w:val="superscript"/>
        </w:rPr>
        <w:endnoteReference w:id="50"/>
      </w:r>
      <w:r w:rsidR="006206D0" w:rsidRPr="00E46571">
        <w:rPr>
          <w:rFonts w:ascii="Arial" w:hAnsi="Arial" w:cs="Arial"/>
        </w:rPr>
        <w:t xml:space="preserve"> </w:t>
      </w:r>
      <w:r w:rsidR="00D65F47" w:rsidRPr="00E46571">
        <w:rPr>
          <w:rFonts w:ascii="Arial" w:hAnsi="Arial" w:cs="Arial"/>
        </w:rPr>
        <w:t>–</w:t>
      </w:r>
      <w:r w:rsidR="006206D0" w:rsidRPr="00E46571">
        <w:rPr>
          <w:rFonts w:ascii="Arial" w:hAnsi="Arial" w:cs="Arial"/>
        </w:rPr>
        <w:t xml:space="preserve"> </w:t>
      </w:r>
      <w:r w:rsidRPr="00E46571">
        <w:rPr>
          <w:rFonts w:ascii="Arial" w:hAnsi="Arial" w:cs="Arial"/>
        </w:rPr>
        <w:t xml:space="preserve">nationally </w:t>
      </w:r>
      <w:r w:rsidR="005E48C0" w:rsidRPr="00E46571">
        <w:rPr>
          <w:rFonts w:ascii="Arial" w:hAnsi="Arial" w:cs="Arial"/>
        </w:rPr>
        <w:t>1</w:t>
      </w:r>
      <w:r w:rsidR="009E3D1B" w:rsidRPr="00E46571">
        <w:rPr>
          <w:rFonts w:ascii="Arial" w:hAnsi="Arial" w:cs="Arial"/>
        </w:rPr>
        <w:t>4</w:t>
      </w:r>
      <w:r w:rsidR="005E48C0" w:rsidRPr="00E46571">
        <w:rPr>
          <w:rFonts w:ascii="Arial" w:hAnsi="Arial" w:cs="Arial"/>
        </w:rPr>
        <w:t>.</w:t>
      </w:r>
      <w:r w:rsidR="009E3D1B" w:rsidRPr="00E46571">
        <w:rPr>
          <w:rFonts w:ascii="Arial" w:hAnsi="Arial" w:cs="Arial"/>
        </w:rPr>
        <w:t>0</w:t>
      </w:r>
      <w:r w:rsidRPr="00E46571">
        <w:rPr>
          <w:rFonts w:ascii="Arial" w:hAnsi="Arial" w:cs="Arial"/>
        </w:rPr>
        <w:t>% (full-time average weekly earnings of $</w:t>
      </w:r>
      <w:r w:rsidR="005E48C0" w:rsidRPr="00E46571">
        <w:rPr>
          <w:rFonts w:ascii="Arial" w:hAnsi="Arial" w:cs="Arial"/>
        </w:rPr>
        <w:t>1,5</w:t>
      </w:r>
      <w:r w:rsidR="000F40D5" w:rsidRPr="00E46571">
        <w:rPr>
          <w:rFonts w:ascii="Arial" w:hAnsi="Arial" w:cs="Arial"/>
        </w:rPr>
        <w:t>5</w:t>
      </w:r>
      <w:r w:rsidR="005E48C0" w:rsidRPr="00E46571">
        <w:rPr>
          <w:rFonts w:ascii="Arial" w:hAnsi="Arial" w:cs="Arial"/>
        </w:rPr>
        <w:t>8.</w:t>
      </w:r>
      <w:r w:rsidR="009E3D1B" w:rsidRPr="00E46571">
        <w:rPr>
          <w:rFonts w:ascii="Arial" w:hAnsi="Arial" w:cs="Arial"/>
        </w:rPr>
        <w:t>4</w:t>
      </w:r>
      <w:r w:rsidR="005E48C0" w:rsidRPr="00E46571">
        <w:rPr>
          <w:rFonts w:ascii="Arial" w:hAnsi="Arial" w:cs="Arial"/>
        </w:rPr>
        <w:t>0</w:t>
      </w:r>
      <w:r w:rsidRPr="00E46571">
        <w:rPr>
          <w:rFonts w:ascii="Arial" w:hAnsi="Arial" w:cs="Arial"/>
        </w:rPr>
        <w:t xml:space="preserve"> for females and $</w:t>
      </w:r>
      <w:r w:rsidR="005E48C0" w:rsidRPr="00E46571">
        <w:rPr>
          <w:rFonts w:ascii="Arial" w:hAnsi="Arial" w:cs="Arial"/>
        </w:rPr>
        <w:t>1,</w:t>
      </w:r>
      <w:r w:rsidR="009E3D1B" w:rsidRPr="00E46571">
        <w:rPr>
          <w:rFonts w:ascii="Arial" w:hAnsi="Arial" w:cs="Arial"/>
        </w:rPr>
        <w:t>812</w:t>
      </w:r>
      <w:r w:rsidR="005E48C0" w:rsidRPr="00E46571">
        <w:rPr>
          <w:rFonts w:ascii="Arial" w:hAnsi="Arial" w:cs="Arial"/>
        </w:rPr>
        <w:t>.</w:t>
      </w:r>
      <w:r w:rsidR="009E3D1B" w:rsidRPr="00E46571">
        <w:rPr>
          <w:rFonts w:ascii="Arial" w:hAnsi="Arial" w:cs="Arial"/>
        </w:rPr>
        <w:t>0</w:t>
      </w:r>
      <w:r w:rsidR="005E48C0" w:rsidRPr="00E46571">
        <w:rPr>
          <w:rFonts w:ascii="Arial" w:hAnsi="Arial" w:cs="Arial"/>
        </w:rPr>
        <w:t>0</w:t>
      </w:r>
      <w:r w:rsidR="00F20C2F" w:rsidRPr="00E46571">
        <w:rPr>
          <w:rFonts w:ascii="Arial" w:hAnsi="Arial" w:cs="Arial"/>
        </w:rPr>
        <w:t xml:space="preserve"> </w:t>
      </w:r>
      <w:r w:rsidRPr="00E46571">
        <w:rPr>
          <w:rFonts w:ascii="Arial" w:hAnsi="Arial" w:cs="Arial"/>
        </w:rPr>
        <w:t>for males</w:t>
      </w:r>
      <w:r w:rsidR="006206D0" w:rsidRPr="00E46571">
        <w:rPr>
          <w:rFonts w:ascii="Arial" w:hAnsi="Arial" w:cs="Arial"/>
        </w:rPr>
        <w:t>)</w:t>
      </w:r>
      <w:r w:rsidR="00427E8D" w:rsidRPr="00E46571">
        <w:rPr>
          <w:rFonts w:ascii="Arial" w:hAnsi="Arial" w:cs="Arial"/>
        </w:rPr>
        <w:t>.</w:t>
      </w:r>
      <w:r w:rsidRPr="00E46571">
        <w:rPr>
          <w:rFonts w:ascii="Arial" w:hAnsi="Arial" w:cs="Arial"/>
          <w:vertAlign w:val="superscript"/>
        </w:rPr>
        <w:endnoteReference w:id="51"/>
      </w:r>
    </w:p>
    <w:p w14:paraId="03321B07" w14:textId="77777777" w:rsidR="00A62619" w:rsidRPr="00E46571" w:rsidRDefault="00A62619" w:rsidP="00A62619">
      <w:pPr>
        <w:spacing w:after="0"/>
        <w:rPr>
          <w:rFonts w:ascii="Arial" w:hAnsi="Arial" w:cs="Arial"/>
        </w:rPr>
      </w:pPr>
    </w:p>
    <w:p w14:paraId="2ED509BC" w14:textId="48586BF3" w:rsidR="006206D0" w:rsidRPr="00E46571" w:rsidRDefault="008D4AB2" w:rsidP="00A62619">
      <w:pPr>
        <w:spacing w:after="0"/>
        <w:rPr>
          <w:rFonts w:ascii="Arial" w:hAnsi="Arial" w:cs="Arial"/>
        </w:rPr>
      </w:pPr>
      <w:r w:rsidRPr="00E46571">
        <w:rPr>
          <w:rFonts w:ascii="Arial" w:hAnsi="Arial" w:cs="Arial"/>
        </w:rPr>
        <w:t xml:space="preserve">Across occupations, </w:t>
      </w:r>
      <w:r w:rsidR="00A85EDE" w:rsidRPr="00E46571">
        <w:rPr>
          <w:rFonts w:ascii="Arial" w:hAnsi="Arial" w:cs="Arial"/>
        </w:rPr>
        <w:t>machinery operators and drivers</w:t>
      </w:r>
      <w:r w:rsidRPr="00E46571">
        <w:rPr>
          <w:rFonts w:ascii="Arial" w:hAnsi="Arial" w:cs="Arial"/>
        </w:rPr>
        <w:t xml:space="preserve"> were likely to have the largest </w:t>
      </w:r>
      <w:r w:rsidR="00427E8D" w:rsidRPr="00E46571">
        <w:rPr>
          <w:rFonts w:ascii="Arial" w:hAnsi="Arial" w:cs="Arial"/>
        </w:rPr>
        <w:t xml:space="preserve">pay </w:t>
      </w:r>
      <w:r w:rsidRPr="00E46571">
        <w:rPr>
          <w:rFonts w:ascii="Arial" w:hAnsi="Arial" w:cs="Arial"/>
        </w:rPr>
        <w:t xml:space="preserve">gap, in terms of average hourly ordinary time cash earnings, with females earning </w:t>
      </w:r>
      <w:r w:rsidR="00A85EDE" w:rsidRPr="00E46571">
        <w:rPr>
          <w:rFonts w:ascii="Arial" w:hAnsi="Arial" w:cs="Arial"/>
        </w:rPr>
        <w:t>21.9</w:t>
      </w:r>
      <w:r w:rsidRPr="00E46571">
        <w:rPr>
          <w:rFonts w:ascii="Arial" w:hAnsi="Arial" w:cs="Arial"/>
        </w:rPr>
        <w:t>% less than males.</w:t>
      </w:r>
      <w:r w:rsidRPr="00E46571">
        <w:rPr>
          <w:rFonts w:ascii="Arial" w:hAnsi="Arial" w:cs="Arial"/>
          <w:vertAlign w:val="superscript"/>
        </w:rPr>
        <w:endnoteReference w:id="52"/>
      </w:r>
      <w:r w:rsidRPr="00E46571">
        <w:rPr>
          <w:rFonts w:ascii="Arial" w:hAnsi="Arial" w:cs="Arial"/>
        </w:rPr>
        <w:t xml:space="preserve"> The lowest gender gap was for</w:t>
      </w:r>
      <w:r w:rsidR="00311208" w:rsidRPr="00E46571">
        <w:rPr>
          <w:rFonts w:ascii="Arial" w:hAnsi="Arial" w:cs="Arial"/>
        </w:rPr>
        <w:t xml:space="preserve"> </w:t>
      </w:r>
      <w:proofErr w:type="spellStart"/>
      <w:r w:rsidR="00311208" w:rsidRPr="00E46571">
        <w:rPr>
          <w:rFonts w:ascii="Arial" w:hAnsi="Arial" w:cs="Arial"/>
        </w:rPr>
        <w:t>labourers</w:t>
      </w:r>
      <w:proofErr w:type="spellEnd"/>
      <w:r w:rsidR="00311208" w:rsidRPr="00E46571">
        <w:rPr>
          <w:rFonts w:ascii="Arial" w:hAnsi="Arial" w:cs="Arial"/>
        </w:rPr>
        <w:t xml:space="preserve"> (</w:t>
      </w:r>
      <w:r w:rsidR="001F632E" w:rsidRPr="00E46571">
        <w:rPr>
          <w:rFonts w:ascii="Arial" w:hAnsi="Arial" w:cs="Arial"/>
        </w:rPr>
        <w:t>12.3</w:t>
      </w:r>
      <w:r w:rsidR="00311208" w:rsidRPr="00E46571">
        <w:rPr>
          <w:rFonts w:ascii="Arial" w:hAnsi="Arial" w:cs="Arial"/>
        </w:rPr>
        <w:t xml:space="preserve">%), followed by </w:t>
      </w:r>
      <w:r w:rsidR="00A85EDE" w:rsidRPr="00E46571">
        <w:rPr>
          <w:rFonts w:ascii="Arial" w:hAnsi="Arial" w:cs="Arial"/>
        </w:rPr>
        <w:t>sales workers</w:t>
      </w:r>
      <w:r w:rsidRPr="00E46571">
        <w:rPr>
          <w:rFonts w:ascii="Arial" w:hAnsi="Arial" w:cs="Arial"/>
        </w:rPr>
        <w:t xml:space="preserve"> (</w:t>
      </w:r>
      <w:r w:rsidR="00A85EDE" w:rsidRPr="00E46571">
        <w:rPr>
          <w:rFonts w:ascii="Arial" w:hAnsi="Arial" w:cs="Arial"/>
        </w:rPr>
        <w:t>14.7</w:t>
      </w:r>
      <w:r w:rsidRPr="00E46571">
        <w:rPr>
          <w:rFonts w:ascii="Arial" w:hAnsi="Arial" w:cs="Arial"/>
        </w:rPr>
        <w:t>%).</w:t>
      </w:r>
      <w:r w:rsidRPr="00E46571">
        <w:rPr>
          <w:rFonts w:ascii="Arial" w:hAnsi="Arial" w:cs="Arial"/>
          <w:vertAlign w:val="superscript"/>
        </w:rPr>
        <w:endnoteReference w:id="53"/>
      </w:r>
    </w:p>
    <w:p w14:paraId="1FCC993E" w14:textId="77777777" w:rsidR="00A62619" w:rsidRPr="00E46571" w:rsidRDefault="00A62619" w:rsidP="00A62619">
      <w:pPr>
        <w:spacing w:after="0"/>
        <w:rPr>
          <w:rFonts w:ascii="Arial" w:hAnsi="Arial" w:cs="Arial"/>
        </w:rPr>
      </w:pPr>
    </w:p>
    <w:p w14:paraId="3DE33149" w14:textId="3443958A" w:rsidR="00C561DD" w:rsidRPr="00E46571" w:rsidRDefault="008D4AB2" w:rsidP="00A62619">
      <w:pPr>
        <w:spacing w:after="0"/>
        <w:rPr>
          <w:rFonts w:ascii="Arial" w:hAnsi="Arial" w:cs="Arial"/>
        </w:rPr>
      </w:pPr>
      <w:r w:rsidRPr="00E46571">
        <w:rPr>
          <w:rFonts w:ascii="Arial" w:hAnsi="Arial" w:cs="Arial"/>
        </w:rPr>
        <w:t xml:space="preserve">Across industries, the largest pay gap was in the </w:t>
      </w:r>
      <w:r w:rsidR="00A85EDE" w:rsidRPr="00E46571">
        <w:rPr>
          <w:rFonts w:ascii="Arial" w:hAnsi="Arial" w:cs="Arial"/>
        </w:rPr>
        <w:t>professional, scientific and technical services</w:t>
      </w:r>
      <w:r w:rsidRPr="00E46571">
        <w:rPr>
          <w:rFonts w:ascii="Arial" w:hAnsi="Arial" w:cs="Arial"/>
        </w:rPr>
        <w:t xml:space="preserve"> industry, with females earning $</w:t>
      </w:r>
      <w:r w:rsidR="00A85EDE" w:rsidRPr="00E46571">
        <w:rPr>
          <w:rFonts w:ascii="Arial" w:hAnsi="Arial" w:cs="Arial"/>
        </w:rPr>
        <w:t>39.50</w:t>
      </w:r>
      <w:r w:rsidRPr="00E46571">
        <w:rPr>
          <w:rFonts w:ascii="Arial" w:hAnsi="Arial" w:cs="Arial"/>
        </w:rPr>
        <w:t xml:space="preserve"> per hour </w:t>
      </w:r>
      <w:r w:rsidR="0061096D" w:rsidRPr="00E46571">
        <w:rPr>
          <w:rFonts w:ascii="Arial" w:hAnsi="Arial" w:cs="Arial"/>
        </w:rPr>
        <w:t>–</w:t>
      </w:r>
      <w:r w:rsidRPr="00E46571">
        <w:rPr>
          <w:rFonts w:ascii="Arial" w:hAnsi="Arial" w:cs="Arial"/>
        </w:rPr>
        <w:t xml:space="preserve"> </w:t>
      </w:r>
      <w:r w:rsidR="00A85EDE" w:rsidRPr="00E46571">
        <w:rPr>
          <w:rFonts w:ascii="Arial" w:hAnsi="Arial" w:cs="Arial"/>
        </w:rPr>
        <w:t>29.5</w:t>
      </w:r>
      <w:r w:rsidRPr="00E46571">
        <w:rPr>
          <w:rFonts w:ascii="Arial" w:hAnsi="Arial" w:cs="Arial"/>
        </w:rPr>
        <w:t>% less than that of males ($</w:t>
      </w:r>
      <w:r w:rsidR="00A85EDE" w:rsidRPr="00E46571">
        <w:rPr>
          <w:rFonts w:ascii="Arial" w:hAnsi="Arial" w:cs="Arial"/>
        </w:rPr>
        <w:t>56.00</w:t>
      </w:r>
      <w:r w:rsidRPr="00E46571">
        <w:rPr>
          <w:rFonts w:ascii="Arial" w:hAnsi="Arial" w:cs="Arial"/>
        </w:rPr>
        <w:t xml:space="preserve">), based on the average hourly ordinary time cash earnings of adult employees working in non-managerial roles, and the lowest gender pay gap was in the </w:t>
      </w:r>
      <w:r w:rsidR="00494280" w:rsidRPr="00E46571">
        <w:rPr>
          <w:rFonts w:ascii="Arial" w:hAnsi="Arial" w:cs="Arial"/>
        </w:rPr>
        <w:lastRenderedPageBreak/>
        <w:t>accommodation and food services</w:t>
      </w:r>
      <w:r w:rsidRPr="00E46571">
        <w:rPr>
          <w:rFonts w:ascii="Arial" w:hAnsi="Arial" w:cs="Arial"/>
        </w:rPr>
        <w:t xml:space="preserve"> industry with females earning $</w:t>
      </w:r>
      <w:r w:rsidR="00494280" w:rsidRPr="00E46571">
        <w:rPr>
          <w:rFonts w:ascii="Arial" w:hAnsi="Arial" w:cs="Arial"/>
        </w:rPr>
        <w:t>27.20</w:t>
      </w:r>
      <w:r w:rsidRPr="00E46571">
        <w:rPr>
          <w:rFonts w:ascii="Arial" w:hAnsi="Arial" w:cs="Arial"/>
        </w:rPr>
        <w:t xml:space="preserve"> </w:t>
      </w:r>
      <w:r w:rsidR="0061096D" w:rsidRPr="00E46571">
        <w:rPr>
          <w:rFonts w:ascii="Arial" w:hAnsi="Arial" w:cs="Arial"/>
        </w:rPr>
        <w:t>–</w:t>
      </w:r>
      <w:r w:rsidRPr="00E46571">
        <w:rPr>
          <w:rFonts w:ascii="Arial" w:hAnsi="Arial" w:cs="Arial"/>
        </w:rPr>
        <w:t xml:space="preserve"> </w:t>
      </w:r>
      <w:r w:rsidR="00494280" w:rsidRPr="00E46571">
        <w:rPr>
          <w:rFonts w:ascii="Arial" w:hAnsi="Arial" w:cs="Arial"/>
        </w:rPr>
        <w:t>5.9</w:t>
      </w:r>
      <w:r w:rsidRPr="00E46571">
        <w:rPr>
          <w:rFonts w:ascii="Arial" w:hAnsi="Arial" w:cs="Arial"/>
        </w:rPr>
        <w:t>% less than that of males ($</w:t>
      </w:r>
      <w:r w:rsidR="00494280" w:rsidRPr="00E46571">
        <w:rPr>
          <w:rFonts w:ascii="Arial" w:hAnsi="Arial" w:cs="Arial"/>
        </w:rPr>
        <w:t>28.90</w:t>
      </w:r>
      <w:r w:rsidRPr="00E46571">
        <w:rPr>
          <w:rFonts w:ascii="Arial" w:hAnsi="Arial" w:cs="Arial"/>
        </w:rPr>
        <w:t>).</w:t>
      </w:r>
      <w:r w:rsidRPr="00E46571">
        <w:rPr>
          <w:rFonts w:ascii="Arial" w:hAnsi="Arial" w:cs="Arial"/>
          <w:vertAlign w:val="superscript"/>
        </w:rPr>
        <w:t xml:space="preserve"> </w:t>
      </w:r>
      <w:r w:rsidRPr="00E46571">
        <w:rPr>
          <w:rFonts w:ascii="Arial" w:hAnsi="Arial" w:cs="Arial"/>
          <w:vertAlign w:val="superscript"/>
        </w:rPr>
        <w:endnoteReference w:id="54"/>
      </w:r>
      <w:r w:rsidRPr="00E46571">
        <w:rPr>
          <w:rFonts w:ascii="Arial" w:hAnsi="Arial" w:cs="Arial"/>
        </w:rPr>
        <w:t xml:space="preserve"> </w:t>
      </w:r>
      <w:r w:rsidRPr="00E46571">
        <w:rPr>
          <w:rFonts w:ascii="Arial" w:hAnsi="Arial" w:cs="Arial"/>
          <w:vertAlign w:val="superscript"/>
        </w:rPr>
        <w:endnoteReference w:id="55"/>
      </w:r>
    </w:p>
    <w:p w14:paraId="62BBA8A2" w14:textId="77777777" w:rsidR="00A62619" w:rsidRPr="00E46571" w:rsidRDefault="00A62619" w:rsidP="00A62619">
      <w:pPr>
        <w:spacing w:after="0"/>
        <w:rPr>
          <w:rFonts w:ascii="Arial" w:hAnsi="Arial" w:cs="Arial"/>
        </w:rPr>
      </w:pPr>
    </w:p>
    <w:p w14:paraId="2AFD92EA" w14:textId="77777777" w:rsidR="00BF39A5" w:rsidRDefault="008D4AB2" w:rsidP="00A62619">
      <w:pPr>
        <w:spacing w:after="0"/>
        <w:rPr>
          <w:rFonts w:ascii="Arial" w:hAnsi="Arial" w:cs="Arial"/>
        </w:rPr>
      </w:pPr>
      <w:r w:rsidRPr="00E46571">
        <w:rPr>
          <w:rFonts w:ascii="Arial" w:hAnsi="Arial" w:cs="Arial"/>
        </w:rPr>
        <w:t>In May 201</w:t>
      </w:r>
      <w:r w:rsidR="00494280" w:rsidRPr="00E46571">
        <w:rPr>
          <w:rFonts w:ascii="Arial" w:hAnsi="Arial" w:cs="Arial"/>
        </w:rPr>
        <w:t>8</w:t>
      </w:r>
      <w:r w:rsidRPr="00E46571">
        <w:rPr>
          <w:rFonts w:ascii="Arial" w:hAnsi="Arial" w:cs="Arial"/>
        </w:rPr>
        <w:t>, based on average weekly total cash earnings,</w:t>
      </w:r>
    </w:p>
    <w:p w14:paraId="5CFBAE13" w14:textId="2337B3E8" w:rsidR="006206D0" w:rsidRPr="00E46571" w:rsidRDefault="008D4AB2" w:rsidP="00A62619">
      <w:pPr>
        <w:spacing w:after="0"/>
        <w:rPr>
          <w:rFonts w:ascii="Arial" w:hAnsi="Arial" w:cs="Arial"/>
        </w:rPr>
      </w:pPr>
      <w:r w:rsidRPr="00E46571">
        <w:rPr>
          <w:rFonts w:ascii="Arial" w:hAnsi="Arial" w:cs="Arial"/>
        </w:rPr>
        <w:t xml:space="preserve"> </w:t>
      </w:r>
    </w:p>
    <w:p w14:paraId="3E51F554" w14:textId="77777777" w:rsidR="006206D0" w:rsidRPr="00E46571" w:rsidRDefault="008D4AB2" w:rsidP="0021750C">
      <w:pPr>
        <w:pStyle w:val="ListParagraph"/>
        <w:numPr>
          <w:ilvl w:val="0"/>
          <w:numId w:val="35"/>
        </w:numPr>
        <w:ind w:left="714" w:hanging="357"/>
        <w:contextualSpacing w:val="0"/>
        <w:rPr>
          <w:rFonts w:ascii="Arial" w:hAnsi="Arial" w:cs="Arial"/>
        </w:rPr>
      </w:pPr>
      <w:r w:rsidRPr="00E46571">
        <w:rPr>
          <w:rFonts w:ascii="Arial" w:hAnsi="Arial" w:cs="Arial"/>
        </w:rPr>
        <w:t>females working part-time on a casual basis earnt a total of</w:t>
      </w:r>
      <w:r w:rsidR="007725C1" w:rsidRPr="00E46571">
        <w:rPr>
          <w:rFonts w:ascii="Arial" w:hAnsi="Arial" w:cs="Arial"/>
        </w:rPr>
        <w:t xml:space="preserve"> </w:t>
      </w:r>
      <w:r w:rsidRPr="00E46571">
        <w:rPr>
          <w:rFonts w:ascii="Arial" w:hAnsi="Arial" w:cs="Arial"/>
        </w:rPr>
        <w:t>$</w:t>
      </w:r>
      <w:r w:rsidR="00494280" w:rsidRPr="00E46571">
        <w:rPr>
          <w:rFonts w:ascii="Arial" w:hAnsi="Arial" w:cs="Arial"/>
        </w:rPr>
        <w:t xml:space="preserve">519.70 </w:t>
      </w:r>
      <w:r w:rsidRPr="00E46571">
        <w:rPr>
          <w:rFonts w:ascii="Arial" w:hAnsi="Arial" w:cs="Arial"/>
        </w:rPr>
        <w:t xml:space="preserve">weekly </w:t>
      </w:r>
      <w:r w:rsidR="0061096D" w:rsidRPr="00E46571">
        <w:rPr>
          <w:rFonts w:ascii="Arial" w:hAnsi="Arial" w:cs="Arial"/>
        </w:rPr>
        <w:t>–</w:t>
      </w:r>
      <w:r w:rsidRPr="00E46571">
        <w:rPr>
          <w:rFonts w:ascii="Arial" w:hAnsi="Arial" w:cs="Arial"/>
        </w:rPr>
        <w:t xml:space="preserve"> </w:t>
      </w:r>
      <w:r w:rsidR="00494280" w:rsidRPr="00E46571">
        <w:rPr>
          <w:rFonts w:ascii="Arial" w:hAnsi="Arial" w:cs="Arial"/>
        </w:rPr>
        <w:t>25.5</w:t>
      </w:r>
      <w:r w:rsidRPr="00E46571">
        <w:rPr>
          <w:rFonts w:ascii="Arial" w:hAnsi="Arial" w:cs="Arial"/>
        </w:rPr>
        <w:t>% less than that of their male counterparts ($</w:t>
      </w:r>
      <w:r w:rsidR="00494280" w:rsidRPr="00E46571">
        <w:rPr>
          <w:rFonts w:ascii="Arial" w:hAnsi="Arial" w:cs="Arial"/>
        </w:rPr>
        <w:t>697.70</w:t>
      </w:r>
      <w:r w:rsidRPr="00E46571">
        <w:rPr>
          <w:rFonts w:ascii="Arial" w:hAnsi="Arial" w:cs="Arial"/>
        </w:rPr>
        <w:t>)</w:t>
      </w:r>
      <w:r w:rsidR="00FA3E41" w:rsidRPr="00E46571">
        <w:rPr>
          <w:rFonts w:ascii="Arial" w:hAnsi="Arial" w:cs="Arial"/>
        </w:rPr>
        <w:t>.</w:t>
      </w:r>
      <w:r w:rsidRPr="00E46571">
        <w:rPr>
          <w:vertAlign w:val="superscript"/>
        </w:rPr>
        <w:endnoteReference w:id="56"/>
      </w:r>
    </w:p>
    <w:p w14:paraId="693D7CF7" w14:textId="77777777" w:rsidR="006206D0" w:rsidRPr="00E46571" w:rsidRDefault="008D4AB2" w:rsidP="0021750C">
      <w:pPr>
        <w:pStyle w:val="ListParagraph"/>
        <w:numPr>
          <w:ilvl w:val="0"/>
          <w:numId w:val="35"/>
        </w:numPr>
        <w:ind w:left="714" w:hanging="357"/>
        <w:contextualSpacing w:val="0"/>
        <w:rPr>
          <w:rFonts w:ascii="Arial" w:hAnsi="Arial" w:cs="Arial"/>
        </w:rPr>
      </w:pPr>
      <w:r w:rsidRPr="00E46571">
        <w:rPr>
          <w:rFonts w:ascii="Arial" w:hAnsi="Arial" w:cs="Arial"/>
        </w:rPr>
        <w:t>all female employees (working full-time or part-time) on a casual basis earnt a total of $</w:t>
      </w:r>
      <w:r w:rsidR="00494280" w:rsidRPr="00E46571">
        <w:rPr>
          <w:rFonts w:ascii="Arial" w:hAnsi="Arial" w:cs="Arial"/>
        </w:rPr>
        <w:t>586.70</w:t>
      </w:r>
      <w:r w:rsidRPr="00E46571">
        <w:rPr>
          <w:rFonts w:ascii="Arial" w:hAnsi="Arial" w:cs="Arial"/>
        </w:rPr>
        <w:t xml:space="preserve"> weekly </w:t>
      </w:r>
      <w:r w:rsidR="0061096D" w:rsidRPr="00E46571">
        <w:rPr>
          <w:rFonts w:ascii="Arial" w:hAnsi="Arial" w:cs="Arial"/>
        </w:rPr>
        <w:t>–</w:t>
      </w:r>
      <w:r w:rsidRPr="00E46571">
        <w:rPr>
          <w:rFonts w:ascii="Arial" w:hAnsi="Arial" w:cs="Arial"/>
        </w:rPr>
        <w:t xml:space="preserve"> </w:t>
      </w:r>
      <w:r w:rsidR="00494280" w:rsidRPr="00E46571">
        <w:rPr>
          <w:rFonts w:ascii="Arial" w:hAnsi="Arial" w:cs="Arial"/>
        </w:rPr>
        <w:t>41.8</w:t>
      </w:r>
      <w:r w:rsidRPr="00E46571">
        <w:rPr>
          <w:rFonts w:ascii="Arial" w:hAnsi="Arial" w:cs="Arial"/>
        </w:rPr>
        <w:t>% less than that of their male counterparts ($</w:t>
      </w:r>
      <w:r w:rsidR="00494280" w:rsidRPr="00E46571">
        <w:rPr>
          <w:rFonts w:ascii="Arial" w:hAnsi="Arial" w:cs="Arial"/>
        </w:rPr>
        <w:t>1,008.10</w:t>
      </w:r>
      <w:r w:rsidRPr="00E46571">
        <w:rPr>
          <w:rFonts w:ascii="Arial" w:hAnsi="Arial" w:cs="Arial"/>
        </w:rPr>
        <w:t>)</w:t>
      </w:r>
      <w:r w:rsidR="00C45E3A" w:rsidRPr="00E46571">
        <w:rPr>
          <w:rFonts w:ascii="Arial" w:hAnsi="Arial" w:cs="Arial"/>
        </w:rPr>
        <w:t>.</w:t>
      </w:r>
      <w:r w:rsidRPr="00E46571">
        <w:rPr>
          <w:vertAlign w:val="superscript"/>
        </w:rPr>
        <w:endnoteReference w:id="57"/>
      </w:r>
    </w:p>
    <w:p w14:paraId="76F00DAF" w14:textId="2134B565" w:rsidR="006206D0" w:rsidRPr="00E46571" w:rsidRDefault="008D4AB2" w:rsidP="00A62619">
      <w:pPr>
        <w:pStyle w:val="Heading3"/>
      </w:pPr>
      <w:r w:rsidRPr="00E46571">
        <w:t>Income support</w:t>
      </w:r>
    </w:p>
    <w:p w14:paraId="7E1FB968" w14:textId="77777777" w:rsidR="00A62619" w:rsidRPr="00E46571" w:rsidRDefault="00A62619" w:rsidP="00A62619"/>
    <w:p w14:paraId="7249D960" w14:textId="3242DC1B" w:rsidR="006206D0" w:rsidRPr="00E46571" w:rsidRDefault="008D4AB2" w:rsidP="00A62619">
      <w:pPr>
        <w:spacing w:after="0"/>
        <w:rPr>
          <w:rFonts w:ascii="Arial" w:hAnsi="Arial" w:cs="Arial"/>
        </w:rPr>
      </w:pPr>
      <w:r w:rsidRPr="00E46571">
        <w:rPr>
          <w:rFonts w:ascii="Arial" w:hAnsi="Arial" w:cs="Arial"/>
        </w:rPr>
        <w:t>For people aged 65 years and over who</w:t>
      </w:r>
      <w:r w:rsidR="00A94E8F" w:rsidRPr="00E46571">
        <w:rPr>
          <w:rFonts w:ascii="Arial" w:hAnsi="Arial" w:cs="Arial"/>
        </w:rPr>
        <w:t xml:space="preserve"> </w:t>
      </w:r>
      <w:r w:rsidRPr="00E46571">
        <w:rPr>
          <w:rFonts w:ascii="Arial" w:hAnsi="Arial" w:cs="Arial"/>
        </w:rPr>
        <w:t xml:space="preserve">were not in the </w:t>
      </w:r>
      <w:proofErr w:type="spellStart"/>
      <w:r w:rsidRPr="00E46571">
        <w:rPr>
          <w:rFonts w:ascii="Arial" w:hAnsi="Arial" w:cs="Arial"/>
        </w:rPr>
        <w:t>labour</w:t>
      </w:r>
      <w:proofErr w:type="spellEnd"/>
      <w:r w:rsidRPr="00E46571">
        <w:rPr>
          <w:rFonts w:ascii="Arial" w:hAnsi="Arial" w:cs="Arial"/>
        </w:rPr>
        <w:t xml:space="preserve"> force, government pensions and allowances were the main source of income for </w:t>
      </w:r>
      <w:r w:rsidR="00AF57D4" w:rsidRPr="00E46571">
        <w:rPr>
          <w:rFonts w:ascii="Arial" w:hAnsi="Arial" w:cs="Arial"/>
        </w:rPr>
        <w:t>78.0</w:t>
      </w:r>
      <w:r w:rsidRPr="00E46571">
        <w:rPr>
          <w:rFonts w:ascii="Arial" w:hAnsi="Arial" w:cs="Arial"/>
        </w:rPr>
        <w:t xml:space="preserve">% of </w:t>
      </w:r>
      <w:r w:rsidR="008578FD" w:rsidRPr="00E46571">
        <w:rPr>
          <w:rFonts w:ascii="Arial" w:hAnsi="Arial" w:cs="Arial"/>
        </w:rPr>
        <w:t>females</w:t>
      </w:r>
      <w:r w:rsidRPr="00E46571">
        <w:rPr>
          <w:rFonts w:ascii="Arial" w:hAnsi="Arial" w:cs="Arial"/>
        </w:rPr>
        <w:t xml:space="preserve"> and </w:t>
      </w:r>
      <w:r w:rsidR="0073541B" w:rsidRPr="00E46571">
        <w:rPr>
          <w:rFonts w:ascii="Arial" w:hAnsi="Arial" w:cs="Arial"/>
        </w:rPr>
        <w:t>65.0</w:t>
      </w:r>
      <w:r w:rsidRPr="00E46571">
        <w:rPr>
          <w:rFonts w:ascii="Arial" w:hAnsi="Arial" w:cs="Arial"/>
        </w:rPr>
        <w:t xml:space="preserve">% of </w:t>
      </w:r>
      <w:r w:rsidR="008578FD" w:rsidRPr="00E46571">
        <w:rPr>
          <w:rFonts w:ascii="Arial" w:hAnsi="Arial" w:cs="Arial"/>
        </w:rPr>
        <w:t>males</w:t>
      </w:r>
      <w:r w:rsidR="009A20D3" w:rsidRPr="00E46571">
        <w:rPr>
          <w:rFonts w:ascii="Arial" w:hAnsi="Arial" w:cs="Arial"/>
        </w:rPr>
        <w:t xml:space="preserve"> in 201</w:t>
      </w:r>
      <w:r w:rsidR="0073541B" w:rsidRPr="00E46571">
        <w:rPr>
          <w:rFonts w:ascii="Arial" w:hAnsi="Arial" w:cs="Arial"/>
        </w:rPr>
        <w:t>7</w:t>
      </w:r>
      <w:r w:rsidR="009A20D3" w:rsidRPr="00E46571">
        <w:rPr>
          <w:rFonts w:ascii="Arial" w:hAnsi="Arial" w:cs="Arial"/>
        </w:rPr>
        <w:t>–</w:t>
      </w:r>
      <w:r w:rsidRPr="00E46571">
        <w:rPr>
          <w:rFonts w:ascii="Arial" w:hAnsi="Arial" w:cs="Arial"/>
        </w:rPr>
        <w:t>1</w:t>
      </w:r>
      <w:r w:rsidR="0073541B" w:rsidRPr="00E46571">
        <w:rPr>
          <w:rFonts w:ascii="Arial" w:hAnsi="Arial" w:cs="Arial"/>
        </w:rPr>
        <w:t>8</w:t>
      </w:r>
      <w:r w:rsidRPr="00E46571">
        <w:rPr>
          <w:rFonts w:ascii="Arial" w:hAnsi="Arial" w:cs="Arial"/>
          <w:vertAlign w:val="superscript"/>
        </w:rPr>
        <w:endnoteReference w:id="58"/>
      </w:r>
      <w:r w:rsidR="007D36BE" w:rsidRPr="00E46571">
        <w:rPr>
          <w:rFonts w:ascii="Arial" w:hAnsi="Arial" w:cs="Arial"/>
        </w:rPr>
        <w:t xml:space="preserve"> – nationally</w:t>
      </w:r>
      <w:r w:rsidR="007D36BE" w:rsidRPr="00E46571">
        <w:rPr>
          <w:rFonts w:ascii="Arial" w:hAnsi="Arial" w:cs="Arial"/>
          <w:shd w:val="clear" w:color="auto" w:fill="FFFFFF" w:themeFill="background1"/>
        </w:rPr>
        <w:t xml:space="preserve"> 69.4% of females and 63.0% of males.</w:t>
      </w:r>
      <w:r w:rsidRPr="00E46571">
        <w:rPr>
          <w:rFonts w:ascii="Arial" w:hAnsi="Arial" w:cs="Arial"/>
          <w:shd w:val="clear" w:color="auto" w:fill="FFFFFF" w:themeFill="background1"/>
          <w:vertAlign w:val="superscript"/>
        </w:rPr>
        <w:endnoteReference w:id="59"/>
      </w:r>
      <w:r w:rsidRPr="00E46571">
        <w:rPr>
          <w:rFonts w:ascii="Arial" w:hAnsi="Arial" w:cs="Arial"/>
        </w:rPr>
        <w:t xml:space="preserve"> </w:t>
      </w:r>
    </w:p>
    <w:p w14:paraId="2B0504BF" w14:textId="77777777" w:rsidR="00A62619" w:rsidRPr="00E46571" w:rsidRDefault="00A62619" w:rsidP="00A62619">
      <w:pPr>
        <w:spacing w:after="0"/>
        <w:rPr>
          <w:rFonts w:ascii="Arial" w:hAnsi="Arial" w:cs="Arial"/>
        </w:rPr>
      </w:pPr>
    </w:p>
    <w:p w14:paraId="162519CF" w14:textId="2218C331" w:rsidR="006206D0" w:rsidRPr="00E46571" w:rsidRDefault="008D4AB2" w:rsidP="00A62619">
      <w:pPr>
        <w:spacing w:after="0"/>
        <w:rPr>
          <w:rFonts w:ascii="Arial" w:hAnsi="Arial" w:cs="Arial"/>
        </w:rPr>
      </w:pPr>
      <w:r w:rsidRPr="00E46571">
        <w:rPr>
          <w:rFonts w:ascii="Arial" w:hAnsi="Arial" w:cs="Arial"/>
        </w:rPr>
        <w:t xml:space="preserve">Females comprised </w:t>
      </w:r>
      <w:r w:rsidR="00FE365F" w:rsidRPr="00E46571">
        <w:rPr>
          <w:rFonts w:ascii="Arial" w:hAnsi="Arial" w:cs="Arial"/>
        </w:rPr>
        <w:t>94.3</w:t>
      </w:r>
      <w:r w:rsidRPr="00E46571">
        <w:rPr>
          <w:rFonts w:ascii="Arial" w:hAnsi="Arial" w:cs="Arial"/>
        </w:rPr>
        <w:t>% of single parents who received Parenting Payment, having principal care of a child or children under the age of eight years</w:t>
      </w:r>
      <w:r w:rsidRPr="00E46571">
        <w:rPr>
          <w:rFonts w:ascii="Arial" w:hAnsi="Arial" w:cs="Arial"/>
          <w:vertAlign w:val="superscript"/>
        </w:rPr>
        <w:endnoteReference w:id="60"/>
      </w:r>
      <w:r w:rsidRPr="00E46571">
        <w:rPr>
          <w:rFonts w:ascii="Arial" w:hAnsi="Arial" w:cs="Arial"/>
        </w:rPr>
        <w:t>, and 7</w:t>
      </w:r>
      <w:r w:rsidR="001A0B8A" w:rsidRPr="00E46571">
        <w:rPr>
          <w:rFonts w:ascii="Arial" w:hAnsi="Arial" w:cs="Arial"/>
        </w:rPr>
        <w:t>1</w:t>
      </w:r>
      <w:r w:rsidRPr="00E46571">
        <w:rPr>
          <w:rFonts w:ascii="Arial" w:hAnsi="Arial" w:cs="Arial"/>
        </w:rPr>
        <w:t>.</w:t>
      </w:r>
      <w:r w:rsidR="001A0B8A" w:rsidRPr="00E46571">
        <w:rPr>
          <w:rFonts w:ascii="Arial" w:hAnsi="Arial" w:cs="Arial"/>
        </w:rPr>
        <w:t>0</w:t>
      </w:r>
      <w:r w:rsidRPr="00E46571">
        <w:rPr>
          <w:rFonts w:ascii="Arial" w:hAnsi="Arial" w:cs="Arial"/>
        </w:rPr>
        <w:t xml:space="preserve">% of people receiving </w:t>
      </w:r>
      <w:proofErr w:type="spellStart"/>
      <w:r w:rsidRPr="00E46571">
        <w:rPr>
          <w:rFonts w:ascii="Arial" w:hAnsi="Arial" w:cs="Arial"/>
        </w:rPr>
        <w:t>Carer</w:t>
      </w:r>
      <w:proofErr w:type="spellEnd"/>
      <w:r w:rsidRPr="00E46571">
        <w:rPr>
          <w:rFonts w:ascii="Arial" w:hAnsi="Arial" w:cs="Arial"/>
        </w:rPr>
        <w:t xml:space="preserve"> Payment in Queensland in </w:t>
      </w:r>
      <w:r w:rsidR="001A0B8A" w:rsidRPr="00E46571">
        <w:rPr>
          <w:rFonts w:ascii="Arial" w:hAnsi="Arial" w:cs="Arial"/>
        </w:rPr>
        <w:t>June</w:t>
      </w:r>
      <w:r w:rsidR="00FE365F" w:rsidRPr="00E46571">
        <w:rPr>
          <w:rFonts w:ascii="Arial" w:hAnsi="Arial" w:cs="Arial"/>
        </w:rPr>
        <w:t xml:space="preserve"> quarter </w:t>
      </w:r>
      <w:r w:rsidRPr="00E46571">
        <w:rPr>
          <w:rFonts w:ascii="Arial" w:hAnsi="Arial" w:cs="Arial"/>
        </w:rPr>
        <w:t>20</w:t>
      </w:r>
      <w:r w:rsidR="001A0B8A" w:rsidRPr="00E46571">
        <w:rPr>
          <w:rFonts w:ascii="Arial" w:hAnsi="Arial" w:cs="Arial"/>
        </w:rPr>
        <w:t>20</w:t>
      </w:r>
      <w:r w:rsidRPr="00E46571">
        <w:rPr>
          <w:rFonts w:ascii="Arial" w:hAnsi="Arial" w:cs="Arial"/>
        </w:rPr>
        <w:t>.</w:t>
      </w:r>
      <w:r w:rsidRPr="00E46571">
        <w:rPr>
          <w:rFonts w:ascii="Arial" w:hAnsi="Arial" w:cs="Arial"/>
          <w:vertAlign w:val="superscript"/>
        </w:rPr>
        <w:endnoteReference w:id="61"/>
      </w:r>
    </w:p>
    <w:p w14:paraId="1437E754" w14:textId="77777777" w:rsidR="00A62619" w:rsidRPr="00E46571" w:rsidRDefault="00A62619" w:rsidP="00A62619">
      <w:pPr>
        <w:spacing w:after="0"/>
        <w:rPr>
          <w:rFonts w:ascii="Arial" w:hAnsi="Arial" w:cs="Arial"/>
          <w:b/>
        </w:rPr>
      </w:pPr>
    </w:p>
    <w:p w14:paraId="285BDD43" w14:textId="3FB23C56" w:rsidR="006206D0" w:rsidRPr="00E46571" w:rsidRDefault="008D4AB2" w:rsidP="00A62619">
      <w:pPr>
        <w:pStyle w:val="Heading3"/>
      </w:pPr>
      <w:r w:rsidRPr="00E46571">
        <w:t>Retirement and superannuation</w:t>
      </w:r>
    </w:p>
    <w:p w14:paraId="33C17946" w14:textId="77777777" w:rsidR="00A62619" w:rsidRPr="00E46571" w:rsidRDefault="00A62619" w:rsidP="00A62619"/>
    <w:p w14:paraId="67441C9E" w14:textId="77777777" w:rsidR="006206D0" w:rsidRPr="00E46571" w:rsidRDefault="008D4AB2" w:rsidP="00A62619">
      <w:pPr>
        <w:spacing w:after="0"/>
        <w:rPr>
          <w:rFonts w:ascii="Arial" w:hAnsi="Arial" w:cs="Arial"/>
        </w:rPr>
      </w:pPr>
      <w:r w:rsidRPr="00E46571">
        <w:rPr>
          <w:rFonts w:ascii="Arial" w:hAnsi="Arial" w:cs="Arial"/>
          <w:shd w:val="clear" w:color="auto" w:fill="FFFFFF" w:themeFill="background1"/>
        </w:rPr>
        <w:t>The average superannuation balance was $</w:t>
      </w:r>
      <w:r w:rsidR="00FF7971" w:rsidRPr="00E46571">
        <w:rPr>
          <w:rFonts w:ascii="Arial" w:hAnsi="Arial" w:cs="Arial"/>
          <w:shd w:val="clear" w:color="auto" w:fill="FFFFFF" w:themeFill="background1"/>
        </w:rPr>
        <w:t>111,275</w:t>
      </w:r>
      <w:r w:rsidRPr="00E46571">
        <w:rPr>
          <w:rFonts w:ascii="Arial" w:hAnsi="Arial" w:cs="Arial"/>
          <w:shd w:val="clear" w:color="auto" w:fill="FFFFFF" w:themeFill="background1"/>
        </w:rPr>
        <w:t xml:space="preserve"> for females</w:t>
      </w:r>
      <w:r w:rsidR="009A20D3" w:rsidRPr="00E46571">
        <w:rPr>
          <w:rFonts w:ascii="Arial" w:hAnsi="Arial" w:cs="Arial"/>
          <w:shd w:val="clear" w:color="auto" w:fill="FFFFFF" w:themeFill="background1"/>
        </w:rPr>
        <w:t xml:space="preserve"> and $</w:t>
      </w:r>
      <w:r w:rsidR="00FF7971" w:rsidRPr="00E46571">
        <w:rPr>
          <w:rFonts w:ascii="Arial" w:hAnsi="Arial" w:cs="Arial"/>
          <w:shd w:val="clear" w:color="auto" w:fill="FFFFFF" w:themeFill="background1"/>
        </w:rPr>
        <w:t xml:space="preserve">164,031 </w:t>
      </w:r>
      <w:r w:rsidR="009A20D3" w:rsidRPr="00E46571">
        <w:rPr>
          <w:rFonts w:ascii="Arial" w:hAnsi="Arial" w:cs="Arial"/>
          <w:shd w:val="clear" w:color="auto" w:fill="FFFFFF" w:themeFill="background1"/>
        </w:rPr>
        <w:t>for males in 201</w:t>
      </w:r>
      <w:r w:rsidR="00FF7971" w:rsidRPr="00E46571">
        <w:rPr>
          <w:rFonts w:ascii="Arial" w:hAnsi="Arial" w:cs="Arial"/>
          <w:shd w:val="clear" w:color="auto" w:fill="FFFFFF" w:themeFill="background1"/>
        </w:rPr>
        <w:t>7</w:t>
      </w:r>
      <w:r w:rsidR="009A20D3" w:rsidRPr="00E46571">
        <w:rPr>
          <w:rFonts w:ascii="Arial" w:hAnsi="Arial" w:cs="Arial"/>
          <w:shd w:val="clear" w:color="auto" w:fill="FFFFFF" w:themeFill="background1"/>
        </w:rPr>
        <w:t>–</w:t>
      </w:r>
      <w:r w:rsidRPr="00E46571">
        <w:rPr>
          <w:rFonts w:ascii="Arial" w:hAnsi="Arial" w:cs="Arial"/>
          <w:shd w:val="clear" w:color="auto" w:fill="FFFFFF" w:themeFill="background1"/>
        </w:rPr>
        <w:t>1</w:t>
      </w:r>
      <w:r w:rsidR="00FF7971" w:rsidRPr="00E46571">
        <w:rPr>
          <w:rFonts w:ascii="Arial" w:hAnsi="Arial" w:cs="Arial"/>
          <w:shd w:val="clear" w:color="auto" w:fill="FFFFFF" w:themeFill="background1"/>
        </w:rPr>
        <w:t>8</w:t>
      </w:r>
      <w:r w:rsidRPr="00E46571">
        <w:rPr>
          <w:rFonts w:ascii="Arial" w:hAnsi="Arial" w:cs="Arial"/>
          <w:shd w:val="clear" w:color="auto" w:fill="FFFFFF" w:themeFill="background1"/>
          <w:vertAlign w:val="superscript"/>
        </w:rPr>
        <w:endnoteReference w:id="62"/>
      </w:r>
      <w:r w:rsidR="00F727A4" w:rsidRPr="00E46571">
        <w:rPr>
          <w:rFonts w:ascii="Arial" w:hAnsi="Arial" w:cs="Arial"/>
          <w:shd w:val="clear" w:color="auto" w:fill="FFFFFF" w:themeFill="background1"/>
        </w:rPr>
        <w:t>, that is, about 32.2% less than men’s</w:t>
      </w:r>
      <w:r w:rsidRPr="00E46571">
        <w:rPr>
          <w:rFonts w:ascii="Arial" w:hAnsi="Arial" w:cs="Arial"/>
          <w:shd w:val="clear" w:color="auto" w:fill="FFFFFF" w:themeFill="background1"/>
        </w:rPr>
        <w:t xml:space="preserve"> </w:t>
      </w:r>
      <w:r w:rsidR="0061096D" w:rsidRPr="00E46571">
        <w:rPr>
          <w:rFonts w:ascii="Arial" w:hAnsi="Arial" w:cs="Arial"/>
          <w:shd w:val="clear" w:color="auto" w:fill="FFFFFF" w:themeFill="background1"/>
        </w:rPr>
        <w:t>–</w:t>
      </w:r>
      <w:r w:rsidRPr="00E46571">
        <w:rPr>
          <w:rFonts w:ascii="Arial" w:hAnsi="Arial" w:cs="Arial"/>
          <w:shd w:val="clear" w:color="auto" w:fill="FFFFFF" w:themeFill="background1"/>
        </w:rPr>
        <w:t xml:space="preserve"> </w:t>
      </w:r>
      <w:r w:rsidR="009547F6" w:rsidRPr="00E46571">
        <w:rPr>
          <w:rFonts w:ascii="Arial" w:hAnsi="Arial" w:cs="Arial"/>
          <w:shd w:val="clear" w:color="auto" w:fill="FFFFFF" w:themeFill="background1"/>
        </w:rPr>
        <w:t>nationally $</w:t>
      </w:r>
      <w:r w:rsidR="00FF7971" w:rsidRPr="00E46571">
        <w:rPr>
          <w:rFonts w:ascii="Arial" w:hAnsi="Arial" w:cs="Arial"/>
          <w:shd w:val="clear" w:color="auto" w:fill="FFFFFF" w:themeFill="background1"/>
        </w:rPr>
        <w:t>121,322</w:t>
      </w:r>
      <w:r w:rsidR="009547F6" w:rsidRPr="00E46571">
        <w:rPr>
          <w:rFonts w:ascii="Arial" w:hAnsi="Arial" w:cs="Arial"/>
          <w:shd w:val="clear" w:color="auto" w:fill="FFFFFF" w:themeFill="background1"/>
        </w:rPr>
        <w:t xml:space="preserve"> for females and $</w:t>
      </w:r>
      <w:r w:rsidR="00FF7971" w:rsidRPr="00E46571">
        <w:rPr>
          <w:rFonts w:ascii="Arial" w:hAnsi="Arial" w:cs="Arial"/>
          <w:shd w:val="clear" w:color="auto" w:fill="FFFFFF" w:themeFill="background1"/>
        </w:rPr>
        <w:t>168,474</w:t>
      </w:r>
      <w:r w:rsidR="009547F6" w:rsidRPr="00E46571">
        <w:rPr>
          <w:rFonts w:ascii="Arial" w:hAnsi="Arial" w:cs="Arial"/>
          <w:shd w:val="clear" w:color="auto" w:fill="FFFFFF" w:themeFill="background1"/>
        </w:rPr>
        <w:t xml:space="preserve"> </w:t>
      </w:r>
      <w:r w:rsidRPr="00E46571">
        <w:rPr>
          <w:rFonts w:ascii="Arial" w:hAnsi="Arial" w:cs="Arial"/>
          <w:shd w:val="clear" w:color="auto" w:fill="FFFFFF" w:themeFill="background1"/>
        </w:rPr>
        <w:t>for males</w:t>
      </w:r>
      <w:r w:rsidR="00880C04" w:rsidRPr="00E46571">
        <w:rPr>
          <w:rFonts w:ascii="Arial" w:hAnsi="Arial" w:cs="Arial"/>
          <w:shd w:val="clear" w:color="auto" w:fill="FFFFFF" w:themeFill="background1"/>
        </w:rPr>
        <w:t>.</w:t>
      </w:r>
      <w:r w:rsidRPr="00E46571">
        <w:rPr>
          <w:rFonts w:ascii="Arial" w:hAnsi="Arial" w:cs="Arial"/>
          <w:shd w:val="clear" w:color="auto" w:fill="FFFFFF" w:themeFill="background1"/>
          <w:vertAlign w:val="superscript"/>
        </w:rPr>
        <w:endnoteReference w:id="63"/>
      </w:r>
      <w:r w:rsidR="009F0711" w:rsidRPr="00E46571">
        <w:rPr>
          <w:rFonts w:ascii="Arial" w:hAnsi="Arial" w:cs="Arial"/>
          <w:shd w:val="clear" w:color="auto" w:fill="FFFFFF" w:themeFill="background1"/>
        </w:rPr>
        <w:t xml:space="preserve"> </w:t>
      </w:r>
    </w:p>
    <w:p w14:paraId="269F686F" w14:textId="77777777" w:rsidR="00A62619" w:rsidRPr="00E46571" w:rsidRDefault="00A62619" w:rsidP="00A62619">
      <w:pPr>
        <w:spacing w:after="0"/>
        <w:rPr>
          <w:rFonts w:ascii="Arial" w:hAnsi="Arial" w:cs="Arial"/>
        </w:rPr>
      </w:pPr>
    </w:p>
    <w:p w14:paraId="01F060A1" w14:textId="20563797" w:rsidR="00BA2DC8" w:rsidRPr="00E46571" w:rsidRDefault="008D4AB2" w:rsidP="00A62619">
      <w:pPr>
        <w:spacing w:after="0"/>
        <w:rPr>
          <w:rFonts w:ascii="Arial" w:hAnsi="Arial" w:cs="Arial"/>
          <w:shd w:val="clear" w:color="auto" w:fill="FFFFFF" w:themeFill="background1"/>
        </w:rPr>
      </w:pPr>
      <w:r w:rsidRPr="00E46571">
        <w:rPr>
          <w:rFonts w:ascii="Arial" w:hAnsi="Arial" w:cs="Arial"/>
        </w:rPr>
        <w:t xml:space="preserve">In every age group, on average, females had lower superannuation balances than </w:t>
      </w:r>
      <w:r w:rsidRPr="00E46571">
        <w:rPr>
          <w:rFonts w:ascii="Arial" w:hAnsi="Arial" w:cs="Arial"/>
        </w:rPr>
        <w:t>males</w:t>
      </w:r>
      <w:r w:rsidR="002C17C9" w:rsidRPr="00E46571">
        <w:rPr>
          <w:rFonts w:ascii="Arial" w:hAnsi="Arial" w:cs="Arial"/>
        </w:rPr>
        <w:t>. T</w:t>
      </w:r>
      <w:r w:rsidR="00D56C20" w:rsidRPr="00E46571">
        <w:rPr>
          <w:rFonts w:ascii="Arial" w:hAnsi="Arial" w:cs="Arial"/>
        </w:rPr>
        <w:t>hose aged</w:t>
      </w:r>
      <w:r w:rsidR="009A20D3" w:rsidRPr="00E46571">
        <w:rPr>
          <w:rFonts w:ascii="Arial" w:hAnsi="Arial" w:cs="Arial"/>
        </w:rPr>
        <w:t xml:space="preserve"> </w:t>
      </w:r>
      <w:r w:rsidR="0073541B" w:rsidRPr="00E46571">
        <w:rPr>
          <w:rFonts w:ascii="Arial" w:hAnsi="Arial" w:cs="Arial"/>
        </w:rPr>
        <w:t>70</w:t>
      </w:r>
      <w:r w:rsidRPr="00E46571">
        <w:rPr>
          <w:rFonts w:ascii="Arial" w:hAnsi="Arial" w:cs="Arial"/>
        </w:rPr>
        <w:t xml:space="preserve"> year</w:t>
      </w:r>
      <w:r w:rsidR="00D56C20" w:rsidRPr="00E46571">
        <w:rPr>
          <w:rFonts w:ascii="Arial" w:hAnsi="Arial" w:cs="Arial"/>
        </w:rPr>
        <w:t>s</w:t>
      </w:r>
      <w:r w:rsidRPr="00E46571">
        <w:rPr>
          <w:rFonts w:ascii="Arial" w:hAnsi="Arial" w:cs="Arial"/>
        </w:rPr>
        <w:t xml:space="preserve"> </w:t>
      </w:r>
      <w:r w:rsidR="0073541B" w:rsidRPr="00E46571">
        <w:rPr>
          <w:rFonts w:ascii="Arial" w:hAnsi="Arial" w:cs="Arial"/>
        </w:rPr>
        <w:t xml:space="preserve">and over </w:t>
      </w:r>
      <w:r w:rsidRPr="00E46571">
        <w:rPr>
          <w:rFonts w:ascii="Arial" w:hAnsi="Arial" w:cs="Arial"/>
        </w:rPr>
        <w:t>show</w:t>
      </w:r>
      <w:r w:rsidR="002C17C9" w:rsidRPr="00E46571">
        <w:rPr>
          <w:rFonts w:ascii="Arial" w:hAnsi="Arial" w:cs="Arial"/>
        </w:rPr>
        <w:t>ed</w:t>
      </w:r>
      <w:r w:rsidRPr="00E46571">
        <w:rPr>
          <w:rFonts w:ascii="Arial" w:hAnsi="Arial" w:cs="Arial"/>
        </w:rPr>
        <w:t xml:space="preserve"> the l</w:t>
      </w:r>
      <w:r w:rsidR="0054196B" w:rsidRPr="00E46571">
        <w:rPr>
          <w:rFonts w:ascii="Arial" w:hAnsi="Arial" w:cs="Arial"/>
        </w:rPr>
        <w:t>argest gap, with</w:t>
      </w:r>
      <w:r w:rsidRPr="00E46571">
        <w:rPr>
          <w:rFonts w:ascii="Arial" w:hAnsi="Arial" w:cs="Arial"/>
        </w:rPr>
        <w:t xml:space="preserve"> $</w:t>
      </w:r>
      <w:r w:rsidR="0073541B" w:rsidRPr="00E46571">
        <w:rPr>
          <w:rFonts w:ascii="Arial" w:hAnsi="Arial" w:cs="Arial"/>
        </w:rPr>
        <w:t>279,463</w:t>
      </w:r>
      <w:r w:rsidRPr="00E46571">
        <w:rPr>
          <w:rFonts w:ascii="Arial" w:hAnsi="Arial" w:cs="Arial"/>
        </w:rPr>
        <w:t xml:space="preserve"> for females and $</w:t>
      </w:r>
      <w:r w:rsidR="0073541B" w:rsidRPr="00E46571">
        <w:rPr>
          <w:rFonts w:ascii="Arial" w:hAnsi="Arial" w:cs="Arial"/>
        </w:rPr>
        <w:t>404,490</w:t>
      </w:r>
      <w:r w:rsidRPr="00E46571">
        <w:rPr>
          <w:rFonts w:ascii="Arial" w:hAnsi="Arial" w:cs="Arial"/>
        </w:rPr>
        <w:t xml:space="preserve"> for males in 201</w:t>
      </w:r>
      <w:r w:rsidR="0073541B" w:rsidRPr="00E46571">
        <w:rPr>
          <w:rFonts w:ascii="Arial" w:hAnsi="Arial" w:cs="Arial"/>
        </w:rPr>
        <w:t>7</w:t>
      </w:r>
      <w:r w:rsidR="009A20D3" w:rsidRPr="00E46571">
        <w:rPr>
          <w:rFonts w:ascii="Arial" w:hAnsi="Arial" w:cs="Arial"/>
        </w:rPr>
        <w:t>–</w:t>
      </w:r>
      <w:r w:rsidRPr="00E46571">
        <w:rPr>
          <w:rFonts w:ascii="Arial" w:hAnsi="Arial" w:cs="Arial"/>
          <w:shd w:val="clear" w:color="auto" w:fill="FFFFFF" w:themeFill="background1"/>
        </w:rPr>
        <w:t>1</w:t>
      </w:r>
      <w:r w:rsidR="0073541B" w:rsidRPr="00E46571">
        <w:rPr>
          <w:rFonts w:ascii="Arial" w:hAnsi="Arial" w:cs="Arial"/>
          <w:shd w:val="clear" w:color="auto" w:fill="FFFFFF" w:themeFill="background1"/>
        </w:rPr>
        <w:t>8</w:t>
      </w:r>
      <w:r w:rsidRPr="00E46571">
        <w:rPr>
          <w:rFonts w:ascii="Arial" w:hAnsi="Arial" w:cs="Arial"/>
          <w:shd w:val="clear" w:color="auto" w:fill="FFFFFF" w:themeFill="background1"/>
          <w:vertAlign w:val="superscript"/>
        </w:rPr>
        <w:endnoteReference w:id="64"/>
      </w:r>
      <w:r w:rsidR="006206D0" w:rsidRPr="00E46571">
        <w:rPr>
          <w:rFonts w:ascii="Arial" w:hAnsi="Arial" w:cs="Arial"/>
          <w:shd w:val="clear" w:color="auto" w:fill="FFFFFF" w:themeFill="background1"/>
        </w:rPr>
        <w:t xml:space="preserve"> </w:t>
      </w:r>
      <w:r w:rsidR="0061096D" w:rsidRPr="00E46571">
        <w:rPr>
          <w:rFonts w:ascii="Arial" w:hAnsi="Arial" w:cs="Arial"/>
          <w:shd w:val="clear" w:color="auto" w:fill="FFFFFF" w:themeFill="background1"/>
        </w:rPr>
        <w:t>–</w:t>
      </w:r>
      <w:r w:rsidR="006206D0" w:rsidRPr="00E46571">
        <w:rPr>
          <w:rFonts w:ascii="Arial" w:hAnsi="Arial" w:cs="Arial"/>
          <w:shd w:val="clear" w:color="auto" w:fill="FFFFFF" w:themeFill="background1"/>
        </w:rPr>
        <w:t xml:space="preserve"> nationally</w:t>
      </w:r>
      <w:r w:rsidR="00C06858" w:rsidRPr="00E46571">
        <w:rPr>
          <w:rFonts w:ascii="Arial" w:hAnsi="Arial" w:cs="Arial"/>
          <w:shd w:val="clear" w:color="auto" w:fill="FFFFFF" w:themeFill="background1"/>
        </w:rPr>
        <w:t xml:space="preserve"> </w:t>
      </w:r>
      <w:r w:rsidR="00625789" w:rsidRPr="00E46571">
        <w:rPr>
          <w:rFonts w:ascii="Arial" w:hAnsi="Arial" w:cs="Arial"/>
          <w:shd w:val="clear" w:color="auto" w:fill="FFFFFF" w:themeFill="background1"/>
        </w:rPr>
        <w:t>$</w:t>
      </w:r>
      <w:r w:rsidR="0073541B" w:rsidRPr="00E46571">
        <w:rPr>
          <w:rFonts w:ascii="Arial" w:hAnsi="Arial" w:cs="Arial"/>
          <w:shd w:val="clear" w:color="auto" w:fill="FFFFFF" w:themeFill="background1"/>
        </w:rPr>
        <w:t>290,054</w:t>
      </w:r>
      <w:r w:rsidR="00625789" w:rsidRPr="00E46571">
        <w:rPr>
          <w:rFonts w:ascii="Arial" w:hAnsi="Arial" w:cs="Arial"/>
          <w:shd w:val="clear" w:color="auto" w:fill="FFFFFF" w:themeFill="background1"/>
        </w:rPr>
        <w:t xml:space="preserve"> and $</w:t>
      </w:r>
      <w:r w:rsidR="0073541B" w:rsidRPr="00E46571">
        <w:rPr>
          <w:rFonts w:ascii="Arial" w:hAnsi="Arial" w:cs="Arial"/>
          <w:shd w:val="clear" w:color="auto" w:fill="FFFFFF" w:themeFill="background1"/>
        </w:rPr>
        <w:t>409,263</w:t>
      </w:r>
      <w:r w:rsidR="006206D0" w:rsidRPr="00E46571">
        <w:rPr>
          <w:rFonts w:ascii="Arial" w:hAnsi="Arial" w:cs="Arial"/>
          <w:shd w:val="clear" w:color="auto" w:fill="FFFFFF" w:themeFill="background1"/>
        </w:rPr>
        <w:t xml:space="preserve"> </w:t>
      </w:r>
      <w:r w:rsidR="00250635" w:rsidRPr="00E46571">
        <w:rPr>
          <w:rFonts w:ascii="Arial" w:hAnsi="Arial" w:cs="Arial"/>
          <w:shd w:val="clear" w:color="auto" w:fill="FFFFFF" w:themeFill="background1"/>
        </w:rPr>
        <w:t>respectively</w:t>
      </w:r>
      <w:r w:rsidR="006206D0" w:rsidRPr="00E46571">
        <w:rPr>
          <w:rFonts w:ascii="Arial" w:hAnsi="Arial" w:cs="Arial"/>
          <w:shd w:val="clear" w:color="auto" w:fill="FFFFFF" w:themeFill="background1"/>
        </w:rPr>
        <w:t>.</w:t>
      </w:r>
      <w:r w:rsidRPr="00E46571">
        <w:rPr>
          <w:rFonts w:ascii="Arial" w:hAnsi="Arial" w:cs="Arial"/>
          <w:shd w:val="clear" w:color="auto" w:fill="FFFFFF" w:themeFill="background1"/>
          <w:vertAlign w:val="superscript"/>
        </w:rPr>
        <w:endnoteReference w:id="65"/>
      </w:r>
    </w:p>
    <w:p w14:paraId="6E0B28FB" w14:textId="77777777" w:rsidR="00A62619" w:rsidRPr="00E46571" w:rsidRDefault="00A62619" w:rsidP="00A62619">
      <w:pPr>
        <w:spacing w:after="0"/>
        <w:rPr>
          <w:rFonts w:ascii="Arial" w:hAnsi="Arial" w:cs="Arial"/>
        </w:rPr>
      </w:pPr>
    </w:p>
    <w:p w14:paraId="29D6D0B0" w14:textId="4C76363A" w:rsidR="00802483" w:rsidRPr="00E46571" w:rsidRDefault="008D4AB2" w:rsidP="00A62619">
      <w:pPr>
        <w:spacing w:after="0"/>
        <w:rPr>
          <w:rFonts w:ascii="Arial" w:hAnsi="Arial" w:cs="Arial"/>
          <w:color w:val="FF0000"/>
        </w:rPr>
      </w:pPr>
      <w:r w:rsidRPr="00E46571">
        <w:rPr>
          <w:rFonts w:ascii="Arial" w:hAnsi="Arial" w:cs="Arial"/>
        </w:rPr>
        <w:t xml:space="preserve">The average balance of superannuation accounts for people aged 65 years and over who were not in the </w:t>
      </w:r>
      <w:proofErr w:type="spellStart"/>
      <w:r w:rsidRPr="00E46571">
        <w:rPr>
          <w:rFonts w:ascii="Arial" w:hAnsi="Arial" w:cs="Arial"/>
        </w:rPr>
        <w:t>labour</w:t>
      </w:r>
      <w:proofErr w:type="spellEnd"/>
      <w:r w:rsidRPr="00E46571">
        <w:rPr>
          <w:rFonts w:ascii="Arial" w:hAnsi="Arial" w:cs="Arial"/>
        </w:rPr>
        <w:t xml:space="preserve"> force was $76,4</w:t>
      </w:r>
      <w:r w:rsidR="005C2747" w:rsidRPr="00E46571">
        <w:rPr>
          <w:rFonts w:ascii="Arial" w:hAnsi="Arial" w:cs="Arial"/>
        </w:rPr>
        <w:t>29</w:t>
      </w:r>
      <w:r w:rsidRPr="00E46571">
        <w:rPr>
          <w:rFonts w:ascii="Arial" w:hAnsi="Arial" w:cs="Arial"/>
        </w:rPr>
        <w:t xml:space="preserve"> for females, compared with $153,</w:t>
      </w:r>
      <w:r w:rsidR="005C2747" w:rsidRPr="00E46571">
        <w:rPr>
          <w:rFonts w:ascii="Arial" w:hAnsi="Arial" w:cs="Arial"/>
        </w:rPr>
        <w:t>699</w:t>
      </w:r>
      <w:r w:rsidRPr="00E46571">
        <w:rPr>
          <w:rFonts w:ascii="Arial" w:hAnsi="Arial" w:cs="Arial"/>
        </w:rPr>
        <w:t xml:space="preserve"> for males – nationally $106,</w:t>
      </w:r>
      <w:r w:rsidR="005C2747" w:rsidRPr="00E46571">
        <w:rPr>
          <w:rFonts w:ascii="Arial" w:hAnsi="Arial" w:cs="Arial"/>
        </w:rPr>
        <w:t>392 for females and $155,453</w:t>
      </w:r>
      <w:r w:rsidRPr="00E46571">
        <w:rPr>
          <w:rFonts w:ascii="Arial" w:hAnsi="Arial" w:cs="Arial"/>
        </w:rPr>
        <w:t xml:space="preserve"> for males. </w:t>
      </w:r>
    </w:p>
    <w:p w14:paraId="7AE91AC7" w14:textId="77777777" w:rsidR="00A62619" w:rsidRPr="00E46571" w:rsidRDefault="00A62619" w:rsidP="00A62619">
      <w:pPr>
        <w:spacing w:after="0"/>
        <w:rPr>
          <w:rFonts w:ascii="Arial" w:hAnsi="Arial" w:cs="Arial"/>
        </w:rPr>
      </w:pPr>
    </w:p>
    <w:p w14:paraId="3110C6B5" w14:textId="3D302430" w:rsidR="006206D0" w:rsidRPr="00E46571" w:rsidRDefault="008D4AB2" w:rsidP="00A62619">
      <w:pPr>
        <w:spacing w:after="0"/>
        <w:rPr>
          <w:rFonts w:ascii="Arial" w:hAnsi="Arial" w:cs="Arial"/>
        </w:rPr>
      </w:pPr>
      <w:r w:rsidRPr="00E46571">
        <w:rPr>
          <w:rFonts w:ascii="Arial" w:hAnsi="Arial" w:cs="Arial"/>
        </w:rPr>
        <w:t>Of people aged 15–64 years, females were more likely than males to have no s</w:t>
      </w:r>
      <w:r w:rsidR="00D56C20" w:rsidRPr="00E46571">
        <w:rPr>
          <w:rFonts w:ascii="Arial" w:hAnsi="Arial" w:cs="Arial"/>
        </w:rPr>
        <w:t>uperannuation coverage</w:t>
      </w:r>
      <w:r w:rsidR="00BC08FC" w:rsidRPr="00E46571">
        <w:rPr>
          <w:rFonts w:ascii="Arial" w:hAnsi="Arial" w:cs="Arial"/>
        </w:rPr>
        <w:t>.</w:t>
      </w:r>
      <w:r w:rsidRPr="00E46571">
        <w:rPr>
          <w:rFonts w:ascii="Arial" w:hAnsi="Arial" w:cs="Arial"/>
          <w:vertAlign w:val="superscript"/>
        </w:rPr>
        <w:endnoteReference w:id="66"/>
      </w:r>
      <w:r w:rsidR="00D07954" w:rsidRPr="00E46571">
        <w:rPr>
          <w:rFonts w:ascii="Arial" w:hAnsi="Arial" w:cs="Arial"/>
        </w:rPr>
        <w:t xml:space="preserve"> </w:t>
      </w:r>
      <w:r w:rsidR="00BC08FC" w:rsidRPr="00E46571">
        <w:rPr>
          <w:rFonts w:ascii="Arial" w:hAnsi="Arial" w:cs="Arial"/>
        </w:rPr>
        <w:t>T</w:t>
      </w:r>
      <w:r w:rsidR="00D56C20" w:rsidRPr="00E46571">
        <w:rPr>
          <w:rFonts w:ascii="Arial" w:hAnsi="Arial" w:cs="Arial"/>
        </w:rPr>
        <w:t>hose aged</w:t>
      </w:r>
      <w:r w:rsidRPr="00E46571">
        <w:rPr>
          <w:rFonts w:ascii="Arial" w:hAnsi="Arial" w:cs="Arial"/>
        </w:rPr>
        <w:t xml:space="preserve"> 55–64</w:t>
      </w:r>
      <w:r w:rsidR="008B648E" w:rsidRPr="00E46571">
        <w:rPr>
          <w:rFonts w:ascii="Arial" w:hAnsi="Arial" w:cs="Arial"/>
        </w:rPr>
        <w:t xml:space="preserve"> </w:t>
      </w:r>
      <w:r w:rsidRPr="00E46571">
        <w:rPr>
          <w:rFonts w:ascii="Arial" w:hAnsi="Arial" w:cs="Arial"/>
        </w:rPr>
        <w:t>year</w:t>
      </w:r>
      <w:r w:rsidR="00D56C20" w:rsidRPr="00E46571">
        <w:rPr>
          <w:rFonts w:ascii="Arial" w:hAnsi="Arial" w:cs="Arial"/>
        </w:rPr>
        <w:t>s</w:t>
      </w:r>
      <w:r w:rsidRPr="00E46571">
        <w:rPr>
          <w:rFonts w:ascii="Arial" w:hAnsi="Arial" w:cs="Arial"/>
        </w:rPr>
        <w:t xml:space="preserve"> show</w:t>
      </w:r>
      <w:r w:rsidR="00BC08FC" w:rsidRPr="00E46571">
        <w:rPr>
          <w:rFonts w:ascii="Arial" w:hAnsi="Arial" w:cs="Arial"/>
        </w:rPr>
        <w:t>ed</w:t>
      </w:r>
      <w:r w:rsidRPr="00E46571">
        <w:rPr>
          <w:rFonts w:ascii="Arial" w:hAnsi="Arial" w:cs="Arial"/>
        </w:rPr>
        <w:t xml:space="preserve"> the greatest gender gap</w:t>
      </w:r>
      <w:r w:rsidR="00BC08FC" w:rsidRPr="00E46571">
        <w:rPr>
          <w:rFonts w:ascii="Arial" w:hAnsi="Arial" w:cs="Arial"/>
        </w:rPr>
        <w:t xml:space="preserve">, with </w:t>
      </w:r>
      <w:r w:rsidR="00055346" w:rsidRPr="00E46571">
        <w:rPr>
          <w:rFonts w:ascii="Arial" w:hAnsi="Arial" w:cs="Arial"/>
        </w:rPr>
        <w:t>20.9</w:t>
      </w:r>
      <w:r w:rsidR="00D46A5F" w:rsidRPr="00E46571">
        <w:rPr>
          <w:rFonts w:ascii="Arial" w:hAnsi="Arial" w:cs="Arial"/>
        </w:rPr>
        <w:t>% of females</w:t>
      </w:r>
      <w:r w:rsidR="00BC08FC" w:rsidRPr="00E46571">
        <w:rPr>
          <w:rFonts w:ascii="Arial" w:hAnsi="Arial" w:cs="Arial"/>
        </w:rPr>
        <w:t xml:space="preserve">, compared with 13.6% of males, in this age group </w:t>
      </w:r>
      <w:r w:rsidR="00D46A5F" w:rsidRPr="00E46571">
        <w:rPr>
          <w:rFonts w:ascii="Arial" w:hAnsi="Arial" w:cs="Arial"/>
        </w:rPr>
        <w:t>ha</w:t>
      </w:r>
      <w:r w:rsidR="00BC08FC" w:rsidRPr="00E46571">
        <w:rPr>
          <w:rFonts w:ascii="Arial" w:hAnsi="Arial" w:cs="Arial"/>
        </w:rPr>
        <w:t>ving</w:t>
      </w:r>
      <w:r w:rsidR="00D46A5F" w:rsidRPr="00E46571">
        <w:rPr>
          <w:rFonts w:ascii="Arial" w:hAnsi="Arial" w:cs="Arial"/>
        </w:rPr>
        <w:t xml:space="preserve"> no superannuation coverage</w:t>
      </w:r>
      <w:r w:rsidRPr="00E46571">
        <w:rPr>
          <w:rFonts w:ascii="Arial" w:hAnsi="Arial" w:cs="Arial"/>
        </w:rPr>
        <w:t xml:space="preserve"> in 201</w:t>
      </w:r>
      <w:r w:rsidR="00861F17" w:rsidRPr="00E46571">
        <w:rPr>
          <w:rFonts w:ascii="Arial" w:hAnsi="Arial" w:cs="Arial"/>
        </w:rPr>
        <w:t>7</w:t>
      </w:r>
      <w:r w:rsidRPr="00E46571">
        <w:rPr>
          <w:rFonts w:ascii="Arial" w:hAnsi="Arial" w:cs="Arial"/>
        </w:rPr>
        <w:t>–</w:t>
      </w:r>
      <w:r w:rsidR="00D46A5F" w:rsidRPr="00E46571">
        <w:rPr>
          <w:rFonts w:ascii="Arial" w:hAnsi="Arial" w:cs="Arial"/>
        </w:rPr>
        <w:t>1</w:t>
      </w:r>
      <w:r w:rsidR="00861F17" w:rsidRPr="00E46571">
        <w:rPr>
          <w:rFonts w:ascii="Arial" w:hAnsi="Arial" w:cs="Arial"/>
        </w:rPr>
        <w:t>8</w:t>
      </w:r>
      <w:r w:rsidRPr="00E46571">
        <w:rPr>
          <w:rFonts w:ascii="Arial" w:hAnsi="Arial" w:cs="Arial"/>
          <w:vertAlign w:val="superscript"/>
        </w:rPr>
        <w:endnoteReference w:id="67"/>
      </w:r>
      <w:r w:rsidR="00D46A5F" w:rsidRPr="00E46571">
        <w:rPr>
          <w:rFonts w:ascii="Arial" w:hAnsi="Arial" w:cs="Arial"/>
          <w:vertAlign w:val="superscript"/>
        </w:rPr>
        <w:t xml:space="preserve"> </w:t>
      </w:r>
      <w:r w:rsidR="0061096D" w:rsidRPr="00E46571">
        <w:rPr>
          <w:rFonts w:ascii="Arial" w:hAnsi="Arial" w:cs="Arial"/>
        </w:rPr>
        <w:t xml:space="preserve">– </w:t>
      </w:r>
      <w:r w:rsidRPr="00E46571">
        <w:rPr>
          <w:rFonts w:ascii="Arial" w:hAnsi="Arial" w:cs="Arial"/>
        </w:rPr>
        <w:t xml:space="preserve">nationally </w:t>
      </w:r>
      <w:r w:rsidR="00861F17" w:rsidRPr="00E46571">
        <w:rPr>
          <w:rFonts w:ascii="Arial" w:hAnsi="Arial" w:cs="Arial"/>
        </w:rPr>
        <w:t>22.4</w:t>
      </w:r>
      <w:r w:rsidR="002F5AF0" w:rsidRPr="00E46571">
        <w:rPr>
          <w:rFonts w:ascii="Arial" w:hAnsi="Arial" w:cs="Arial"/>
        </w:rPr>
        <w:t>% and 16.</w:t>
      </w:r>
      <w:r w:rsidR="00861F17" w:rsidRPr="00E46571">
        <w:rPr>
          <w:rFonts w:ascii="Arial" w:hAnsi="Arial" w:cs="Arial"/>
        </w:rPr>
        <w:t>3</w:t>
      </w:r>
      <w:r w:rsidR="002F5AF0" w:rsidRPr="00E46571">
        <w:rPr>
          <w:rFonts w:ascii="Arial" w:hAnsi="Arial" w:cs="Arial"/>
        </w:rPr>
        <w:t>%</w:t>
      </w:r>
      <w:r w:rsidRPr="00E46571">
        <w:rPr>
          <w:rFonts w:ascii="Arial" w:hAnsi="Arial" w:cs="Arial"/>
        </w:rPr>
        <w:t xml:space="preserve"> </w:t>
      </w:r>
      <w:r w:rsidR="00BC08FC" w:rsidRPr="00E46571">
        <w:rPr>
          <w:rFonts w:ascii="Arial" w:hAnsi="Arial" w:cs="Arial"/>
        </w:rPr>
        <w:t>respectively</w:t>
      </w:r>
      <w:r w:rsidRPr="00E46571">
        <w:rPr>
          <w:rFonts w:ascii="Arial" w:hAnsi="Arial" w:cs="Arial"/>
        </w:rPr>
        <w:t>.</w:t>
      </w:r>
      <w:r w:rsidRPr="00E46571">
        <w:rPr>
          <w:rFonts w:ascii="Arial" w:hAnsi="Arial" w:cs="Arial"/>
          <w:vertAlign w:val="superscript"/>
        </w:rPr>
        <w:endnoteReference w:id="68"/>
      </w:r>
    </w:p>
    <w:p w14:paraId="536DB554" w14:textId="77777777" w:rsidR="00A62619" w:rsidRPr="00E46571" w:rsidRDefault="00A62619" w:rsidP="00A62619">
      <w:pPr>
        <w:spacing w:after="0"/>
        <w:rPr>
          <w:rFonts w:ascii="Arial" w:hAnsi="Arial" w:cs="Arial"/>
        </w:rPr>
      </w:pPr>
    </w:p>
    <w:p w14:paraId="6BA3CE44" w14:textId="32D24390" w:rsidR="006206D0" w:rsidRPr="00E46571" w:rsidRDefault="008D4AB2" w:rsidP="00A62619">
      <w:pPr>
        <w:spacing w:after="0"/>
        <w:rPr>
          <w:rFonts w:ascii="Arial" w:hAnsi="Arial" w:cs="Arial"/>
        </w:rPr>
      </w:pPr>
      <w:r w:rsidRPr="00E46571">
        <w:rPr>
          <w:rFonts w:ascii="Arial" w:hAnsi="Arial" w:cs="Arial"/>
        </w:rPr>
        <w:t>35.9</w:t>
      </w:r>
      <w:r w:rsidR="00D46A5F" w:rsidRPr="00E46571">
        <w:rPr>
          <w:rFonts w:ascii="Arial" w:hAnsi="Arial" w:cs="Arial"/>
        </w:rPr>
        <w:t>% of females aged 15</w:t>
      </w:r>
      <w:r w:rsidR="0061096D" w:rsidRPr="00E46571">
        <w:rPr>
          <w:rFonts w:ascii="Arial" w:hAnsi="Arial" w:cs="Arial"/>
        </w:rPr>
        <w:t>–</w:t>
      </w:r>
      <w:r w:rsidR="00D46A5F" w:rsidRPr="00E46571">
        <w:rPr>
          <w:rFonts w:ascii="Arial" w:hAnsi="Arial" w:cs="Arial"/>
        </w:rPr>
        <w:t>64 years with disabili</w:t>
      </w:r>
      <w:r w:rsidR="0061096D" w:rsidRPr="00E46571">
        <w:rPr>
          <w:rFonts w:ascii="Arial" w:hAnsi="Arial" w:cs="Arial"/>
        </w:rPr>
        <w:t xml:space="preserve">ty and </w:t>
      </w:r>
      <w:r w:rsidRPr="00E46571">
        <w:rPr>
          <w:rFonts w:ascii="Arial" w:hAnsi="Arial" w:cs="Arial"/>
        </w:rPr>
        <w:t>26.8</w:t>
      </w:r>
      <w:r w:rsidR="0061096D" w:rsidRPr="00E46571">
        <w:rPr>
          <w:rFonts w:ascii="Arial" w:hAnsi="Arial" w:cs="Arial"/>
        </w:rPr>
        <w:t>% of females aged 15–</w:t>
      </w:r>
      <w:r w:rsidR="00D46A5F" w:rsidRPr="00E46571">
        <w:rPr>
          <w:rFonts w:ascii="Arial" w:hAnsi="Arial" w:cs="Arial"/>
        </w:rPr>
        <w:t xml:space="preserve">64 years who were born overseas had no </w:t>
      </w:r>
      <w:r w:rsidR="0061096D" w:rsidRPr="00E46571">
        <w:rPr>
          <w:rFonts w:ascii="Arial" w:hAnsi="Arial" w:cs="Arial"/>
        </w:rPr>
        <w:t>superannuation coverage in 201</w:t>
      </w:r>
      <w:r w:rsidRPr="00E46571">
        <w:rPr>
          <w:rFonts w:ascii="Arial" w:hAnsi="Arial" w:cs="Arial"/>
        </w:rPr>
        <w:t>7</w:t>
      </w:r>
      <w:r w:rsidR="0061096D" w:rsidRPr="00E46571">
        <w:rPr>
          <w:rFonts w:ascii="Arial" w:hAnsi="Arial" w:cs="Arial"/>
        </w:rPr>
        <w:t>–</w:t>
      </w:r>
      <w:r w:rsidR="00D46A5F" w:rsidRPr="00E46571">
        <w:rPr>
          <w:rFonts w:ascii="Arial" w:hAnsi="Arial" w:cs="Arial"/>
        </w:rPr>
        <w:t>1</w:t>
      </w:r>
      <w:r w:rsidRPr="00E46571">
        <w:rPr>
          <w:rFonts w:ascii="Arial" w:hAnsi="Arial" w:cs="Arial"/>
        </w:rPr>
        <w:t>8</w:t>
      </w:r>
      <w:r w:rsidR="006C1037" w:rsidRPr="00E46571">
        <w:rPr>
          <w:rFonts w:ascii="Arial" w:hAnsi="Arial" w:cs="Arial"/>
        </w:rPr>
        <w:t>.</w:t>
      </w:r>
      <w:r w:rsidRPr="00E46571">
        <w:rPr>
          <w:rFonts w:ascii="Arial" w:hAnsi="Arial" w:cs="Arial"/>
          <w:vertAlign w:val="superscript"/>
        </w:rPr>
        <w:endnoteReference w:id="69"/>
      </w:r>
    </w:p>
    <w:p w14:paraId="4776C24E" w14:textId="77777777" w:rsidR="00A62619" w:rsidRPr="00E46571" w:rsidRDefault="00A62619" w:rsidP="00A62619">
      <w:pPr>
        <w:spacing w:after="0"/>
        <w:rPr>
          <w:b/>
        </w:rPr>
      </w:pPr>
    </w:p>
    <w:p w14:paraId="062CEF9B" w14:textId="6D3120E5" w:rsidR="006206D0" w:rsidRPr="00E46571" w:rsidRDefault="008D4AB2" w:rsidP="00A62619">
      <w:pPr>
        <w:pStyle w:val="Heading3"/>
      </w:pPr>
      <w:r w:rsidRPr="00E46571">
        <w:t>Housing and homelessness</w:t>
      </w:r>
    </w:p>
    <w:p w14:paraId="10C7DDD7" w14:textId="77777777" w:rsidR="00995E57" w:rsidRPr="00E46571" w:rsidRDefault="00995E57" w:rsidP="00995E57"/>
    <w:p w14:paraId="04F0CC2D" w14:textId="5CF9E75C" w:rsidR="000108D9" w:rsidRDefault="008D4AB2" w:rsidP="00A62619">
      <w:pPr>
        <w:spacing w:after="0"/>
        <w:rPr>
          <w:rFonts w:ascii="Arial" w:hAnsi="Arial" w:cs="Arial"/>
        </w:rPr>
      </w:pPr>
      <w:r w:rsidRPr="00E46571">
        <w:rPr>
          <w:rFonts w:ascii="Arial" w:hAnsi="Arial" w:cs="Arial"/>
        </w:rPr>
        <w:t>As at 31 August 20</w:t>
      </w:r>
      <w:r w:rsidR="008D7B5C" w:rsidRPr="00E46571">
        <w:rPr>
          <w:rFonts w:ascii="Arial" w:hAnsi="Arial" w:cs="Arial"/>
        </w:rPr>
        <w:t>20</w:t>
      </w:r>
      <w:r w:rsidR="008B2590" w:rsidRPr="00E46571">
        <w:rPr>
          <w:rFonts w:ascii="Calibri" w:eastAsia="Malgun Gothic" w:hAnsi="Calibri" w:cs="Calibri"/>
          <w:lang w:val="en-AU"/>
        </w:rPr>
        <w:t>,</w:t>
      </w:r>
      <w:r w:rsidR="00BC08FC" w:rsidRPr="00E46571">
        <w:rPr>
          <w:rFonts w:ascii="Calibri" w:eastAsia="Malgun Gothic" w:hAnsi="Calibri" w:cs="Calibri"/>
          <w:lang w:val="en-AU"/>
        </w:rPr>
        <w:t xml:space="preserve"> </w:t>
      </w:r>
      <w:r w:rsidR="00BC08FC" w:rsidRPr="00E46571">
        <w:rPr>
          <w:rFonts w:ascii="Arial" w:hAnsi="Arial" w:cs="Arial"/>
        </w:rPr>
        <w:t>f</w:t>
      </w:r>
      <w:r w:rsidRPr="00E46571">
        <w:rPr>
          <w:rFonts w:ascii="Arial" w:hAnsi="Arial" w:cs="Arial"/>
        </w:rPr>
        <w:t>emales comprised 56.</w:t>
      </w:r>
      <w:r w:rsidR="008D7B5C" w:rsidRPr="00E46571">
        <w:rPr>
          <w:rFonts w:ascii="Arial" w:hAnsi="Arial" w:cs="Arial"/>
        </w:rPr>
        <w:t>3</w:t>
      </w:r>
      <w:r w:rsidRPr="00E46571">
        <w:rPr>
          <w:rFonts w:ascii="Arial" w:hAnsi="Arial" w:cs="Arial"/>
        </w:rPr>
        <w:t xml:space="preserve">% </w:t>
      </w:r>
      <w:r w:rsidR="008D7B5C" w:rsidRPr="00E46571">
        <w:rPr>
          <w:rFonts w:ascii="Arial" w:hAnsi="Arial" w:cs="Arial"/>
        </w:rPr>
        <w:t xml:space="preserve">(or 55,621) </w:t>
      </w:r>
      <w:r w:rsidRPr="00E46571">
        <w:rPr>
          <w:rFonts w:ascii="Arial" w:hAnsi="Arial" w:cs="Arial"/>
        </w:rPr>
        <w:t>of all public rental housing tenants and 56.</w:t>
      </w:r>
      <w:r w:rsidR="008D7B5C" w:rsidRPr="00E46571">
        <w:rPr>
          <w:rFonts w:ascii="Arial" w:hAnsi="Arial" w:cs="Arial"/>
        </w:rPr>
        <w:t>5</w:t>
      </w:r>
      <w:r w:rsidRPr="00E46571">
        <w:rPr>
          <w:rFonts w:ascii="Arial" w:hAnsi="Arial" w:cs="Arial"/>
        </w:rPr>
        <w:t xml:space="preserve">% </w:t>
      </w:r>
      <w:r w:rsidR="008D7B5C" w:rsidRPr="00E46571">
        <w:rPr>
          <w:rFonts w:ascii="Arial" w:hAnsi="Arial" w:cs="Arial"/>
        </w:rPr>
        <w:t xml:space="preserve">(or 5,530) </w:t>
      </w:r>
      <w:r w:rsidRPr="00E46571">
        <w:rPr>
          <w:rFonts w:ascii="Arial" w:hAnsi="Arial" w:cs="Arial"/>
        </w:rPr>
        <w:t xml:space="preserve">of all state-owned and managed </w:t>
      </w:r>
      <w:r w:rsidR="00454010" w:rsidRPr="00E46571">
        <w:rPr>
          <w:rFonts w:ascii="Arial" w:hAnsi="Arial" w:cs="Arial"/>
        </w:rPr>
        <w:t>Aboriginal and Torres Strait Islander</w:t>
      </w:r>
      <w:r w:rsidRPr="00E46571">
        <w:rPr>
          <w:rFonts w:ascii="Arial" w:hAnsi="Arial" w:cs="Arial"/>
        </w:rPr>
        <w:t xml:space="preserve"> housing tenants.</w:t>
      </w:r>
      <w:r w:rsidRPr="00E46571">
        <w:rPr>
          <w:rFonts w:ascii="Arial" w:hAnsi="Arial" w:cs="Arial"/>
          <w:vertAlign w:val="superscript"/>
        </w:rPr>
        <w:endnoteReference w:id="70"/>
      </w:r>
    </w:p>
    <w:p w14:paraId="7A2D91C8" w14:textId="77777777" w:rsidR="00BF39A5" w:rsidRPr="00E46571" w:rsidRDefault="00BF39A5" w:rsidP="00A62619">
      <w:pPr>
        <w:spacing w:after="0"/>
        <w:rPr>
          <w:rFonts w:ascii="Arial" w:hAnsi="Arial" w:cs="Arial"/>
        </w:rPr>
      </w:pPr>
    </w:p>
    <w:p w14:paraId="708B3E8F" w14:textId="772FCB6F" w:rsidR="00CB224F" w:rsidRPr="00E46571" w:rsidRDefault="00CB224F" w:rsidP="00012C16">
      <w:pPr>
        <w:pStyle w:val="ListParagraph"/>
        <w:numPr>
          <w:ilvl w:val="0"/>
          <w:numId w:val="36"/>
        </w:numPr>
        <w:ind w:left="714" w:hanging="357"/>
        <w:contextualSpacing w:val="0"/>
        <w:rPr>
          <w:rFonts w:ascii="Arial" w:hAnsi="Arial" w:cs="Arial"/>
          <w:lang w:val="en-AU"/>
        </w:rPr>
      </w:pPr>
      <w:r w:rsidRPr="00E46571">
        <w:rPr>
          <w:rFonts w:ascii="Arial" w:hAnsi="Arial" w:cs="Arial"/>
          <w:lang w:val="en-AU"/>
        </w:rPr>
        <w:t>Single females aged over 55 years (22.6%) and single mothers with children, who had at least one child under 18 years of age (20.2%), together made up 42.8%</w:t>
      </w:r>
      <w:r w:rsidR="00737E60" w:rsidRPr="00E46571">
        <w:rPr>
          <w:rFonts w:ascii="Arial" w:hAnsi="Arial" w:cs="Arial"/>
          <w:lang w:val="en-AU"/>
        </w:rPr>
        <w:t xml:space="preserve"> (</w:t>
      </w:r>
      <w:r w:rsidRPr="00E46571">
        <w:rPr>
          <w:rFonts w:ascii="Arial" w:hAnsi="Arial" w:cs="Arial"/>
          <w:lang w:val="en-AU"/>
        </w:rPr>
        <w:t>or 20,588) of all public rental housing tenants.</w:t>
      </w:r>
    </w:p>
    <w:p w14:paraId="5666EB4C" w14:textId="5EFA94BF" w:rsidR="00CB224F" w:rsidRPr="00E46571" w:rsidRDefault="00CB224F" w:rsidP="00012C16">
      <w:pPr>
        <w:pStyle w:val="ListParagraph"/>
        <w:numPr>
          <w:ilvl w:val="0"/>
          <w:numId w:val="36"/>
        </w:numPr>
        <w:ind w:left="714" w:hanging="357"/>
        <w:contextualSpacing w:val="0"/>
        <w:rPr>
          <w:rFonts w:ascii="Arial" w:hAnsi="Arial" w:cs="Arial"/>
          <w:lang w:val="en-AU"/>
        </w:rPr>
      </w:pPr>
      <w:r w:rsidRPr="00E46571">
        <w:rPr>
          <w:rFonts w:ascii="Arial" w:hAnsi="Arial" w:cs="Arial"/>
          <w:lang w:val="en-AU"/>
        </w:rPr>
        <w:t xml:space="preserve">Single females aged over 55 years (9.8%) and single mothers with children, who had at least </w:t>
      </w:r>
      <w:r w:rsidRPr="00E46571">
        <w:rPr>
          <w:rFonts w:ascii="Arial" w:hAnsi="Arial" w:cs="Arial"/>
          <w:lang w:val="en-AU"/>
        </w:rPr>
        <w:lastRenderedPageBreak/>
        <w:t xml:space="preserve">one child under 18 years of age (36.5%), together made up 46.4% </w:t>
      </w:r>
      <w:r w:rsidR="00737E60" w:rsidRPr="00E46571">
        <w:rPr>
          <w:rFonts w:ascii="Arial" w:hAnsi="Arial" w:cs="Arial"/>
          <w:lang w:val="en-AU"/>
        </w:rPr>
        <w:t>(</w:t>
      </w:r>
      <w:r w:rsidRPr="00E46571">
        <w:rPr>
          <w:rFonts w:ascii="Arial" w:hAnsi="Arial" w:cs="Arial"/>
          <w:lang w:val="en-AU"/>
        </w:rPr>
        <w:t xml:space="preserve">or 1,477) of all state-owned and managed </w:t>
      </w:r>
      <w:r w:rsidR="00454010" w:rsidRPr="00E46571">
        <w:rPr>
          <w:rFonts w:ascii="Arial" w:hAnsi="Arial" w:cs="Arial"/>
          <w:lang w:val="en-AU"/>
        </w:rPr>
        <w:t>Aboriginal and Torres Strait Islander</w:t>
      </w:r>
      <w:r w:rsidRPr="00E46571">
        <w:rPr>
          <w:rFonts w:ascii="Arial" w:hAnsi="Arial" w:cs="Arial"/>
          <w:lang w:val="en-AU"/>
        </w:rPr>
        <w:t xml:space="preserve"> housing tenants.</w:t>
      </w:r>
    </w:p>
    <w:p w14:paraId="7DE87C8A" w14:textId="77777777" w:rsidR="00012C16" w:rsidRPr="00E46571" w:rsidRDefault="00012C16" w:rsidP="00A62619">
      <w:pPr>
        <w:spacing w:after="0"/>
        <w:rPr>
          <w:rFonts w:ascii="Arial" w:hAnsi="Arial" w:cs="Arial"/>
        </w:rPr>
      </w:pPr>
    </w:p>
    <w:p w14:paraId="4B9271E2" w14:textId="1DCDDEC9" w:rsidR="006206D0" w:rsidRPr="00E46571" w:rsidRDefault="008D4AB2" w:rsidP="00A62619">
      <w:pPr>
        <w:spacing w:after="0"/>
        <w:rPr>
          <w:rFonts w:ascii="Arial" w:hAnsi="Arial" w:cs="Arial"/>
        </w:rPr>
      </w:pPr>
      <w:r w:rsidRPr="00E46571">
        <w:rPr>
          <w:rFonts w:ascii="Arial" w:hAnsi="Arial" w:cs="Arial"/>
        </w:rPr>
        <w:t>Females were more likely to experience homelessness at some time in their lives with 14.5% of females, compared with 12.2% of males in 2014</w:t>
      </w:r>
      <w:r w:rsidR="00B31D49" w:rsidRPr="00E46571">
        <w:rPr>
          <w:rFonts w:ascii="Arial" w:hAnsi="Arial" w:cs="Arial"/>
        </w:rPr>
        <w:t>.</w:t>
      </w:r>
      <w:r w:rsidRPr="00E46571">
        <w:rPr>
          <w:rFonts w:ascii="Arial" w:hAnsi="Arial" w:cs="Arial"/>
          <w:vertAlign w:val="superscript"/>
        </w:rPr>
        <w:endnoteReference w:id="71"/>
      </w:r>
      <w:r w:rsidR="008B2590" w:rsidRPr="00E46571">
        <w:rPr>
          <w:rFonts w:ascii="Arial" w:hAnsi="Arial" w:cs="Arial"/>
          <w:vertAlign w:val="superscript"/>
        </w:rPr>
        <w:t xml:space="preserve">, </w:t>
      </w:r>
      <w:r w:rsidRPr="00E46571">
        <w:rPr>
          <w:rFonts w:ascii="Arial" w:hAnsi="Arial" w:cs="Arial"/>
          <w:vertAlign w:val="superscript"/>
        </w:rPr>
        <w:endnoteReference w:id="72"/>
      </w:r>
    </w:p>
    <w:p w14:paraId="76EC41AE" w14:textId="77777777" w:rsidR="00012C16" w:rsidRPr="00E46571" w:rsidRDefault="00012C16" w:rsidP="00A62619">
      <w:pPr>
        <w:spacing w:after="0"/>
        <w:rPr>
          <w:rFonts w:ascii="Arial" w:hAnsi="Arial" w:cs="Arial"/>
        </w:rPr>
      </w:pPr>
    </w:p>
    <w:p w14:paraId="4C27C4DE" w14:textId="5AFEAAD3" w:rsidR="006206D0" w:rsidRPr="00E46571" w:rsidRDefault="008D4AB2" w:rsidP="00A62619">
      <w:pPr>
        <w:spacing w:after="0"/>
        <w:rPr>
          <w:rFonts w:ascii="Arial" w:hAnsi="Arial" w:cs="Arial"/>
        </w:rPr>
      </w:pPr>
      <w:r w:rsidRPr="00E46571">
        <w:rPr>
          <w:rFonts w:ascii="Arial" w:hAnsi="Arial" w:cs="Arial"/>
        </w:rPr>
        <w:t xml:space="preserve">Females accounted for </w:t>
      </w:r>
      <w:r w:rsidR="006B447D" w:rsidRPr="00E46571">
        <w:rPr>
          <w:rFonts w:ascii="Arial" w:hAnsi="Arial" w:cs="Arial"/>
        </w:rPr>
        <w:t>5</w:t>
      </w:r>
      <w:r w:rsidR="00BB2135" w:rsidRPr="00E46571">
        <w:rPr>
          <w:rFonts w:ascii="Arial" w:hAnsi="Arial" w:cs="Arial"/>
        </w:rPr>
        <w:t>7</w:t>
      </w:r>
      <w:r w:rsidR="006B447D" w:rsidRPr="00E46571">
        <w:rPr>
          <w:rFonts w:ascii="Arial" w:hAnsi="Arial" w:cs="Arial"/>
        </w:rPr>
        <w:t>.</w:t>
      </w:r>
      <w:r w:rsidR="00BB2135" w:rsidRPr="00E46571">
        <w:rPr>
          <w:rFonts w:ascii="Arial" w:hAnsi="Arial" w:cs="Arial"/>
        </w:rPr>
        <w:t>3</w:t>
      </w:r>
      <w:r w:rsidRPr="00E46571">
        <w:rPr>
          <w:rFonts w:ascii="Arial" w:hAnsi="Arial" w:cs="Arial"/>
        </w:rPr>
        <w:t>% of people accessing government-funded specialis</w:t>
      </w:r>
      <w:r w:rsidR="0061096D" w:rsidRPr="00E46571">
        <w:rPr>
          <w:rFonts w:ascii="Arial" w:hAnsi="Arial" w:cs="Arial"/>
        </w:rPr>
        <w:t>t homelessness services in 201</w:t>
      </w:r>
      <w:r w:rsidR="00BB2135" w:rsidRPr="00E46571">
        <w:rPr>
          <w:rFonts w:ascii="Arial" w:hAnsi="Arial" w:cs="Arial"/>
        </w:rPr>
        <w:t>8</w:t>
      </w:r>
      <w:r w:rsidR="0061096D" w:rsidRPr="00E46571">
        <w:rPr>
          <w:rFonts w:ascii="Arial" w:hAnsi="Arial" w:cs="Arial"/>
        </w:rPr>
        <w:t>–</w:t>
      </w:r>
      <w:r w:rsidR="0057597F" w:rsidRPr="00E46571">
        <w:rPr>
          <w:rFonts w:ascii="Arial" w:hAnsi="Arial" w:cs="Arial"/>
        </w:rPr>
        <w:t>1</w:t>
      </w:r>
      <w:r w:rsidR="00BB2135" w:rsidRPr="00E46571">
        <w:rPr>
          <w:rFonts w:ascii="Arial" w:hAnsi="Arial" w:cs="Arial"/>
        </w:rPr>
        <w:t>9</w:t>
      </w:r>
      <w:r w:rsidRPr="00E46571">
        <w:rPr>
          <w:rFonts w:ascii="Arial" w:hAnsi="Arial" w:cs="Arial"/>
        </w:rPr>
        <w:t xml:space="preserve">, with </w:t>
      </w:r>
      <w:r w:rsidR="008578FD" w:rsidRPr="00E46571">
        <w:rPr>
          <w:rFonts w:ascii="Arial" w:hAnsi="Arial" w:cs="Arial"/>
        </w:rPr>
        <w:t>females</w:t>
      </w:r>
      <w:r w:rsidR="0061096D" w:rsidRPr="00E46571">
        <w:rPr>
          <w:rFonts w:ascii="Arial" w:hAnsi="Arial" w:cs="Arial"/>
        </w:rPr>
        <w:t xml:space="preserve"> aged 18–</w:t>
      </w:r>
      <w:r w:rsidRPr="00E46571">
        <w:rPr>
          <w:rFonts w:ascii="Arial" w:hAnsi="Arial" w:cs="Arial"/>
        </w:rPr>
        <w:t>44 years comprising more than half (5</w:t>
      </w:r>
      <w:r w:rsidR="00BB2135" w:rsidRPr="00E46571">
        <w:rPr>
          <w:rFonts w:ascii="Arial" w:hAnsi="Arial" w:cs="Arial"/>
        </w:rPr>
        <w:t>2</w:t>
      </w:r>
      <w:r w:rsidRPr="00E46571">
        <w:rPr>
          <w:rFonts w:ascii="Arial" w:hAnsi="Arial" w:cs="Arial"/>
        </w:rPr>
        <w:t>.</w:t>
      </w:r>
      <w:r w:rsidR="00BB2135" w:rsidRPr="00E46571">
        <w:rPr>
          <w:rFonts w:ascii="Arial" w:hAnsi="Arial" w:cs="Arial"/>
        </w:rPr>
        <w:t>2</w:t>
      </w:r>
      <w:r w:rsidRPr="00E46571">
        <w:rPr>
          <w:rFonts w:ascii="Arial" w:hAnsi="Arial" w:cs="Arial"/>
        </w:rPr>
        <w:t>%) of female clients and just under a third</w:t>
      </w:r>
      <w:r w:rsidRPr="00E46571">
        <w:rPr>
          <w:rFonts w:ascii="Arial" w:hAnsi="Arial" w:cs="Arial"/>
          <w:color w:val="FF0000"/>
        </w:rPr>
        <w:t xml:space="preserve"> </w:t>
      </w:r>
      <w:r w:rsidRPr="00E46571">
        <w:rPr>
          <w:rFonts w:ascii="Arial" w:hAnsi="Arial" w:cs="Arial"/>
        </w:rPr>
        <w:t>(</w:t>
      </w:r>
      <w:r w:rsidR="00BB2135" w:rsidRPr="00E46571">
        <w:rPr>
          <w:rFonts w:ascii="Arial" w:hAnsi="Arial" w:cs="Arial"/>
        </w:rPr>
        <w:t>29</w:t>
      </w:r>
      <w:r w:rsidR="006B447D" w:rsidRPr="00E46571">
        <w:rPr>
          <w:rFonts w:ascii="Arial" w:hAnsi="Arial" w:cs="Arial"/>
        </w:rPr>
        <w:t>.</w:t>
      </w:r>
      <w:r w:rsidR="00BB2135" w:rsidRPr="00E46571">
        <w:rPr>
          <w:rFonts w:ascii="Arial" w:hAnsi="Arial" w:cs="Arial"/>
        </w:rPr>
        <w:t>9</w:t>
      </w:r>
      <w:r w:rsidRPr="00E46571">
        <w:rPr>
          <w:rFonts w:ascii="Arial" w:hAnsi="Arial" w:cs="Arial"/>
        </w:rPr>
        <w:t>%) of all clients.</w:t>
      </w:r>
      <w:r w:rsidRPr="00E46571">
        <w:rPr>
          <w:rFonts w:ascii="Arial" w:hAnsi="Arial" w:cs="Arial"/>
          <w:vertAlign w:val="superscript"/>
        </w:rPr>
        <w:endnoteReference w:id="73"/>
      </w:r>
    </w:p>
    <w:p w14:paraId="10E73576" w14:textId="77777777" w:rsidR="00012C16" w:rsidRPr="00E46571" w:rsidRDefault="00012C16" w:rsidP="00A62619">
      <w:pPr>
        <w:spacing w:after="0"/>
        <w:rPr>
          <w:rFonts w:ascii="Arial" w:hAnsi="Arial" w:cs="Arial"/>
        </w:rPr>
      </w:pPr>
    </w:p>
    <w:p w14:paraId="2CB8435A" w14:textId="60A0B907" w:rsidR="006206D0" w:rsidRPr="00E46571" w:rsidRDefault="008D4AB2" w:rsidP="00A62619">
      <w:pPr>
        <w:spacing w:after="0"/>
        <w:rPr>
          <w:rFonts w:ascii="Arial" w:hAnsi="Arial" w:cs="Arial"/>
          <w:lang w:val="en-AU"/>
        </w:rPr>
      </w:pPr>
      <w:r w:rsidRPr="00E46571">
        <w:rPr>
          <w:rFonts w:ascii="Arial" w:hAnsi="Arial" w:cs="Arial"/>
        </w:rPr>
        <w:t>One-parent families with dependent children</w:t>
      </w:r>
      <w:r w:rsidR="000A520A" w:rsidRPr="00E46571">
        <w:rPr>
          <w:rFonts w:ascii="Arial" w:hAnsi="Arial" w:cs="Arial"/>
        </w:rPr>
        <w:t xml:space="preserve"> under 15 years</w:t>
      </w:r>
      <w:r w:rsidRPr="00E46571">
        <w:rPr>
          <w:rFonts w:ascii="Arial" w:hAnsi="Arial" w:cs="Arial"/>
        </w:rPr>
        <w:t xml:space="preserve"> </w:t>
      </w:r>
      <w:r w:rsidR="00DF2A2B" w:rsidRPr="00E46571">
        <w:rPr>
          <w:rFonts w:ascii="Arial" w:hAnsi="Arial" w:cs="Arial"/>
        </w:rPr>
        <w:t xml:space="preserve">of age </w:t>
      </w:r>
      <w:r w:rsidRPr="00E46571">
        <w:rPr>
          <w:rFonts w:ascii="Arial" w:hAnsi="Arial" w:cs="Arial"/>
        </w:rPr>
        <w:t xml:space="preserve">spent </w:t>
      </w:r>
      <w:r w:rsidR="00826AA2" w:rsidRPr="00E46571">
        <w:rPr>
          <w:rFonts w:ascii="Arial" w:hAnsi="Arial" w:cs="Arial"/>
        </w:rPr>
        <w:t>25.4</w:t>
      </w:r>
      <w:r w:rsidR="005A4617" w:rsidRPr="00E46571">
        <w:rPr>
          <w:rFonts w:ascii="Arial" w:hAnsi="Arial" w:cs="Arial"/>
        </w:rPr>
        <w:t>%</w:t>
      </w:r>
      <w:r w:rsidRPr="00E46571">
        <w:rPr>
          <w:rFonts w:ascii="Arial" w:hAnsi="Arial" w:cs="Arial"/>
        </w:rPr>
        <w:t xml:space="preserve"> of their average gross income on housing cos</w:t>
      </w:r>
      <w:r w:rsidR="005A4617" w:rsidRPr="00E46571">
        <w:rPr>
          <w:rFonts w:ascii="Arial" w:hAnsi="Arial" w:cs="Arial"/>
        </w:rPr>
        <w:t>ts in 201</w:t>
      </w:r>
      <w:r w:rsidR="002C4A5B" w:rsidRPr="00E46571">
        <w:rPr>
          <w:rFonts w:ascii="Arial" w:hAnsi="Arial" w:cs="Arial"/>
        </w:rPr>
        <w:t>7</w:t>
      </w:r>
      <w:r w:rsidR="005A4617" w:rsidRPr="00E46571">
        <w:rPr>
          <w:rFonts w:ascii="Arial" w:hAnsi="Arial" w:cs="Arial"/>
        </w:rPr>
        <w:t>–1</w:t>
      </w:r>
      <w:r w:rsidR="002C4A5B" w:rsidRPr="00E46571">
        <w:rPr>
          <w:rFonts w:ascii="Arial" w:hAnsi="Arial" w:cs="Arial"/>
        </w:rPr>
        <w:t>8</w:t>
      </w:r>
      <w:r w:rsidR="005A4617" w:rsidRPr="00E46571">
        <w:rPr>
          <w:rFonts w:ascii="Arial" w:hAnsi="Arial" w:cs="Arial"/>
        </w:rPr>
        <w:t>, compared with 1</w:t>
      </w:r>
      <w:r w:rsidR="002C4A5B" w:rsidRPr="00E46571">
        <w:rPr>
          <w:rFonts w:ascii="Arial" w:hAnsi="Arial" w:cs="Arial"/>
        </w:rPr>
        <w:t>5.1</w:t>
      </w:r>
      <w:r w:rsidR="005A4617" w:rsidRPr="00E46571">
        <w:rPr>
          <w:rFonts w:ascii="Arial" w:hAnsi="Arial" w:cs="Arial"/>
        </w:rPr>
        <w:t xml:space="preserve">% </w:t>
      </w:r>
      <w:r w:rsidRPr="00E46571">
        <w:rPr>
          <w:rFonts w:ascii="Arial" w:hAnsi="Arial" w:cs="Arial"/>
        </w:rPr>
        <w:t>for couple families with dependent children.</w:t>
      </w:r>
      <w:r w:rsidRPr="00E46571">
        <w:rPr>
          <w:rFonts w:ascii="Arial" w:hAnsi="Arial" w:cs="Arial"/>
          <w:vertAlign w:val="superscript"/>
        </w:rPr>
        <w:endnoteReference w:id="74"/>
      </w:r>
      <w:r w:rsidR="000B2466" w:rsidRPr="00E46571">
        <w:rPr>
          <w:rFonts w:ascii="Arial" w:hAnsi="Arial" w:cs="Arial"/>
        </w:rPr>
        <w:t xml:space="preserve"> Females headed 85.0% of one-parent families with children under 15 years in 2016.</w:t>
      </w:r>
      <w:r w:rsidRPr="00E46571">
        <w:rPr>
          <w:rFonts w:ascii="Arial" w:hAnsi="Arial" w:cs="Arial"/>
          <w:vertAlign w:val="superscript"/>
        </w:rPr>
        <w:endnoteReference w:id="75"/>
      </w:r>
    </w:p>
    <w:p w14:paraId="33FCB135" w14:textId="77777777" w:rsidR="00562F4F" w:rsidRPr="00B24270" w:rsidRDefault="00562F4F" w:rsidP="000D5495">
      <w:pPr>
        <w:numPr>
          <w:ilvl w:val="0"/>
          <w:numId w:val="10"/>
        </w:numPr>
        <w:spacing w:after="80"/>
        <w:rPr>
          <w:rFonts w:ascii="Arial" w:hAnsi="Arial" w:cs="Arial"/>
          <w:sz w:val="22"/>
          <w:szCs w:val="22"/>
        </w:rPr>
        <w:sectPr w:rsidR="00562F4F" w:rsidRPr="00B24270" w:rsidSect="00C56E7A">
          <w:endnotePr>
            <w:numFmt w:val="decimal"/>
          </w:endnotePr>
          <w:type w:val="continuous"/>
          <w:pgSz w:w="11900" w:h="16840"/>
          <w:pgMar w:top="1843" w:right="1127" w:bottom="709" w:left="1276" w:header="708" w:footer="708" w:gutter="0"/>
          <w:cols w:num="2" w:space="708"/>
          <w:titlePg/>
          <w:docGrid w:linePitch="360"/>
        </w:sectPr>
      </w:pPr>
    </w:p>
    <w:p w14:paraId="6727BACF" w14:textId="77777777" w:rsidR="00DD289C" w:rsidRPr="00614BB5" w:rsidRDefault="00DD289C" w:rsidP="00DD289C">
      <w:pPr>
        <w:pStyle w:val="Heading1"/>
        <w:rPr>
          <w:lang w:val="en-AU"/>
        </w:rPr>
      </w:pPr>
      <w:r w:rsidRPr="00614BB5">
        <w:rPr>
          <w:lang w:val="en-AU"/>
        </w:rPr>
        <w:lastRenderedPageBreak/>
        <w:t xml:space="preserve">Queensland Women’s Strategy 2016–21  </w:t>
      </w:r>
    </w:p>
    <w:p w14:paraId="7A368E1B" w14:textId="2845CEE9" w:rsidR="00DD289C" w:rsidRDefault="00DD289C" w:rsidP="00DD289C">
      <w:pPr>
        <w:pStyle w:val="Heading1"/>
        <w:rPr>
          <w:lang w:val="en-AU"/>
        </w:rPr>
      </w:pPr>
      <w:r w:rsidRPr="00614BB5">
        <w:rPr>
          <w:lang w:val="en-AU"/>
        </w:rPr>
        <w:t>20</w:t>
      </w:r>
      <w:r w:rsidR="00A03DC5">
        <w:rPr>
          <w:lang w:val="en-AU"/>
        </w:rPr>
        <w:t>20</w:t>
      </w:r>
      <w:r>
        <w:rPr>
          <w:lang w:val="en-AU"/>
        </w:rPr>
        <w:t xml:space="preserve"> Gender Equality Report Cards</w:t>
      </w:r>
    </w:p>
    <w:p w14:paraId="19F6AC21" w14:textId="77777777" w:rsidR="00DD289C" w:rsidRPr="004445DD" w:rsidRDefault="00DD289C" w:rsidP="00DD289C">
      <w:pPr>
        <w:rPr>
          <w:lang w:val="en-AU"/>
        </w:rPr>
      </w:pPr>
    </w:p>
    <w:p w14:paraId="27362D74" w14:textId="77777777" w:rsidR="00DD289C" w:rsidRDefault="00DD289C" w:rsidP="00DD289C">
      <w:pPr>
        <w:pStyle w:val="Heading2"/>
        <w:rPr>
          <w:lang w:val="en-AU"/>
        </w:rPr>
      </w:pPr>
      <w:r>
        <w:rPr>
          <w:lang w:val="en-AU"/>
        </w:rPr>
        <w:t>Priority area 3 Women’s safety</w:t>
      </w:r>
    </w:p>
    <w:p w14:paraId="12BAE718" w14:textId="77777777" w:rsidR="00562F4F" w:rsidRPr="00B24270" w:rsidRDefault="00562F4F" w:rsidP="000D5495">
      <w:pPr>
        <w:spacing w:after="80"/>
        <w:rPr>
          <w:rFonts w:ascii="Arial" w:hAnsi="Arial"/>
          <w:sz w:val="22"/>
          <w:szCs w:val="22"/>
        </w:rPr>
      </w:pPr>
    </w:p>
    <w:p w14:paraId="27404103" w14:textId="77777777" w:rsidR="00562F4F" w:rsidRPr="00B24270" w:rsidRDefault="00562F4F" w:rsidP="000D5495">
      <w:pPr>
        <w:spacing w:after="80"/>
        <w:rPr>
          <w:rFonts w:ascii="Arial" w:hAnsi="Arial" w:cs="Arial"/>
          <w:b/>
          <w:sz w:val="22"/>
          <w:szCs w:val="22"/>
        </w:rPr>
        <w:sectPr w:rsidR="00562F4F" w:rsidRPr="00B24270" w:rsidSect="00456A95">
          <w:headerReference w:type="even" r:id="rId17"/>
          <w:headerReference w:type="default" r:id="rId18"/>
          <w:headerReference w:type="first" r:id="rId19"/>
          <w:pgSz w:w="11900" w:h="16840"/>
          <w:pgMar w:top="1843" w:right="1127" w:bottom="1440" w:left="1276" w:header="708" w:footer="708" w:gutter="0"/>
          <w:cols w:space="708"/>
          <w:titlePg/>
          <w:docGrid w:linePitch="360"/>
        </w:sectPr>
      </w:pPr>
    </w:p>
    <w:p w14:paraId="670AD9E4" w14:textId="34A9FD8B" w:rsidR="00562F4F" w:rsidRPr="00084BC5" w:rsidRDefault="008D4AB2" w:rsidP="00A03DC5">
      <w:pPr>
        <w:pStyle w:val="Heading3"/>
        <w:spacing w:before="0"/>
      </w:pPr>
      <w:r w:rsidRPr="00084BC5">
        <w:t>Feelings of safety</w:t>
      </w:r>
    </w:p>
    <w:p w14:paraId="787096E2" w14:textId="77777777" w:rsidR="00A03DC5" w:rsidRPr="00084BC5" w:rsidRDefault="00A03DC5" w:rsidP="00A03DC5"/>
    <w:p w14:paraId="2655FCCF" w14:textId="59CEC6DA" w:rsidR="001163B6" w:rsidRPr="00084BC5" w:rsidRDefault="008D4AB2" w:rsidP="00A03DC5">
      <w:pPr>
        <w:spacing w:after="0"/>
        <w:rPr>
          <w:rFonts w:ascii="Arial" w:hAnsi="Arial" w:cs="Arial"/>
        </w:rPr>
      </w:pPr>
      <w:r w:rsidRPr="00084BC5">
        <w:rPr>
          <w:rFonts w:ascii="Arial" w:hAnsi="Arial" w:cs="Arial"/>
        </w:rPr>
        <w:t>F</w:t>
      </w:r>
      <w:r w:rsidR="00541359" w:rsidRPr="00084BC5">
        <w:rPr>
          <w:rFonts w:ascii="Arial" w:hAnsi="Arial" w:cs="Arial"/>
        </w:rPr>
        <w:t xml:space="preserve">emales and males </w:t>
      </w:r>
      <w:r w:rsidR="005B6F80" w:rsidRPr="00084BC5">
        <w:rPr>
          <w:rFonts w:ascii="Arial" w:hAnsi="Arial" w:cs="Arial"/>
        </w:rPr>
        <w:t xml:space="preserve">in Queensland </w:t>
      </w:r>
      <w:r w:rsidR="00541359" w:rsidRPr="00084BC5">
        <w:rPr>
          <w:rFonts w:ascii="Arial" w:hAnsi="Arial" w:cs="Arial"/>
        </w:rPr>
        <w:t>largely did not experience physical assault</w:t>
      </w:r>
      <w:r w:rsidRPr="00084BC5">
        <w:rPr>
          <w:rFonts w:ascii="Arial" w:hAnsi="Arial" w:cs="Arial"/>
        </w:rPr>
        <w:t>, with o</w:t>
      </w:r>
      <w:r w:rsidR="00541359" w:rsidRPr="00084BC5">
        <w:rPr>
          <w:rFonts w:ascii="Arial" w:hAnsi="Arial" w:cs="Arial"/>
        </w:rPr>
        <w:t xml:space="preserve">nly </w:t>
      </w:r>
      <w:r w:rsidR="00352A01" w:rsidRPr="00084BC5">
        <w:rPr>
          <w:rFonts w:ascii="Arial" w:hAnsi="Arial" w:cs="Arial"/>
        </w:rPr>
        <w:t>2</w:t>
      </w:r>
      <w:r w:rsidR="00761265" w:rsidRPr="00084BC5">
        <w:rPr>
          <w:rFonts w:ascii="Arial" w:hAnsi="Arial" w:cs="Arial"/>
        </w:rPr>
        <w:t>.</w:t>
      </w:r>
      <w:r w:rsidR="00352A01" w:rsidRPr="00084BC5">
        <w:rPr>
          <w:rFonts w:ascii="Arial" w:hAnsi="Arial" w:cs="Arial"/>
        </w:rPr>
        <w:t>6</w:t>
      </w:r>
      <w:r w:rsidR="00541359" w:rsidRPr="00084BC5">
        <w:rPr>
          <w:rFonts w:ascii="Arial" w:hAnsi="Arial" w:cs="Arial"/>
        </w:rPr>
        <w:t xml:space="preserve">% of females and </w:t>
      </w:r>
      <w:r w:rsidR="00352A01" w:rsidRPr="00084BC5">
        <w:rPr>
          <w:rFonts w:ascii="Arial" w:hAnsi="Arial" w:cs="Arial"/>
        </w:rPr>
        <w:t>2</w:t>
      </w:r>
      <w:r w:rsidR="00761265" w:rsidRPr="00084BC5">
        <w:rPr>
          <w:rFonts w:ascii="Arial" w:hAnsi="Arial" w:cs="Arial"/>
        </w:rPr>
        <w:t>.</w:t>
      </w:r>
      <w:r w:rsidR="00352A01" w:rsidRPr="00084BC5">
        <w:rPr>
          <w:rFonts w:ascii="Arial" w:hAnsi="Arial" w:cs="Arial"/>
        </w:rPr>
        <w:t>5</w:t>
      </w:r>
      <w:r w:rsidR="00541359" w:rsidRPr="00084BC5">
        <w:rPr>
          <w:rFonts w:ascii="Arial" w:hAnsi="Arial" w:cs="Arial"/>
        </w:rPr>
        <w:t>% of males aged 15 years and over experienc</w:t>
      </w:r>
      <w:r w:rsidRPr="00084BC5">
        <w:rPr>
          <w:rFonts w:ascii="Arial" w:hAnsi="Arial" w:cs="Arial"/>
        </w:rPr>
        <w:t>ing</w:t>
      </w:r>
      <w:r w:rsidR="00541359" w:rsidRPr="00084BC5">
        <w:rPr>
          <w:rFonts w:ascii="Arial" w:hAnsi="Arial" w:cs="Arial"/>
        </w:rPr>
        <w:t xml:space="preserve"> physical assault</w:t>
      </w:r>
      <w:r w:rsidRPr="00084BC5">
        <w:rPr>
          <w:rFonts w:ascii="Arial" w:hAnsi="Arial" w:cs="Arial"/>
          <w:vertAlign w:val="superscript"/>
        </w:rPr>
        <w:endnoteReference w:id="76"/>
      </w:r>
      <w:r w:rsidR="00562F4F" w:rsidRPr="00084BC5">
        <w:rPr>
          <w:rFonts w:ascii="Arial" w:hAnsi="Arial" w:cs="Arial"/>
        </w:rPr>
        <w:t xml:space="preserve"> </w:t>
      </w:r>
      <w:r w:rsidR="00541359" w:rsidRPr="00084BC5">
        <w:rPr>
          <w:rFonts w:ascii="Arial" w:hAnsi="Arial" w:cs="Arial"/>
        </w:rPr>
        <w:t>in 201</w:t>
      </w:r>
      <w:r w:rsidR="00352A01" w:rsidRPr="00084BC5">
        <w:rPr>
          <w:rFonts w:ascii="Arial" w:hAnsi="Arial" w:cs="Arial"/>
        </w:rPr>
        <w:t>8</w:t>
      </w:r>
      <w:r w:rsidR="00521D88" w:rsidRPr="00084BC5">
        <w:rPr>
          <w:rFonts w:ascii="Arial" w:hAnsi="Arial" w:cs="Arial"/>
        </w:rPr>
        <w:t>–</w:t>
      </w:r>
      <w:r w:rsidR="00761265" w:rsidRPr="00084BC5">
        <w:rPr>
          <w:rFonts w:ascii="Arial" w:hAnsi="Arial" w:cs="Arial"/>
        </w:rPr>
        <w:t>1</w:t>
      </w:r>
      <w:r w:rsidR="00352A01" w:rsidRPr="00084BC5">
        <w:rPr>
          <w:rFonts w:ascii="Arial" w:hAnsi="Arial" w:cs="Arial"/>
        </w:rPr>
        <w:t>9</w:t>
      </w:r>
      <w:r w:rsidR="00846623" w:rsidRPr="00084BC5">
        <w:rPr>
          <w:rFonts w:ascii="Arial" w:hAnsi="Arial" w:cs="Arial"/>
        </w:rPr>
        <w:t>.</w:t>
      </w:r>
    </w:p>
    <w:p w14:paraId="23057AFB" w14:textId="77777777" w:rsidR="001F6D19" w:rsidRPr="00084BC5" w:rsidRDefault="001F6D19" w:rsidP="00A03DC5">
      <w:pPr>
        <w:spacing w:after="0"/>
        <w:rPr>
          <w:rFonts w:ascii="Arial" w:hAnsi="Arial" w:cs="Arial"/>
        </w:rPr>
      </w:pPr>
    </w:p>
    <w:p w14:paraId="4BD06A24" w14:textId="16AA6C32" w:rsidR="00562F4F" w:rsidRPr="00084BC5" w:rsidRDefault="008D4AB2" w:rsidP="00A03DC5">
      <w:pPr>
        <w:spacing w:after="0"/>
        <w:rPr>
          <w:rFonts w:ascii="Arial" w:hAnsi="Arial" w:cs="Arial"/>
        </w:rPr>
      </w:pPr>
      <w:r w:rsidRPr="00084BC5">
        <w:rPr>
          <w:rFonts w:ascii="Arial" w:hAnsi="Arial" w:cs="Arial"/>
        </w:rPr>
        <w:t>F</w:t>
      </w:r>
      <w:r w:rsidR="00541359" w:rsidRPr="00084BC5">
        <w:rPr>
          <w:rFonts w:ascii="Arial" w:hAnsi="Arial" w:cs="Arial"/>
        </w:rPr>
        <w:t>emales (</w:t>
      </w:r>
      <w:r w:rsidR="00352A01" w:rsidRPr="00084BC5">
        <w:rPr>
          <w:rFonts w:ascii="Arial" w:hAnsi="Arial" w:cs="Arial"/>
        </w:rPr>
        <w:t>3</w:t>
      </w:r>
      <w:r w:rsidR="001E26B8" w:rsidRPr="00084BC5">
        <w:rPr>
          <w:rFonts w:ascii="Arial" w:hAnsi="Arial" w:cs="Arial"/>
        </w:rPr>
        <w:t>.5</w:t>
      </w:r>
      <w:r w:rsidR="00541359" w:rsidRPr="00084BC5">
        <w:rPr>
          <w:rFonts w:ascii="Arial" w:hAnsi="Arial" w:cs="Arial"/>
        </w:rPr>
        <w:t xml:space="preserve">%) were slightly </w:t>
      </w:r>
      <w:r w:rsidR="00352A01" w:rsidRPr="00084BC5">
        <w:rPr>
          <w:rFonts w:ascii="Arial" w:hAnsi="Arial" w:cs="Arial"/>
        </w:rPr>
        <w:t>more</w:t>
      </w:r>
      <w:r w:rsidR="00541359" w:rsidRPr="00084BC5">
        <w:rPr>
          <w:rFonts w:ascii="Arial" w:hAnsi="Arial" w:cs="Arial"/>
        </w:rPr>
        <w:t xml:space="preserve"> likely than males (</w:t>
      </w:r>
      <w:r w:rsidR="00352A01" w:rsidRPr="00084BC5">
        <w:rPr>
          <w:rFonts w:ascii="Arial" w:hAnsi="Arial" w:cs="Arial"/>
        </w:rPr>
        <w:t>2</w:t>
      </w:r>
      <w:r w:rsidR="001E26B8" w:rsidRPr="00084BC5">
        <w:rPr>
          <w:rFonts w:ascii="Arial" w:hAnsi="Arial" w:cs="Arial"/>
        </w:rPr>
        <w:t>.</w:t>
      </w:r>
      <w:r w:rsidR="00352A01" w:rsidRPr="00084BC5">
        <w:rPr>
          <w:rFonts w:ascii="Arial" w:hAnsi="Arial" w:cs="Arial"/>
        </w:rPr>
        <w:t>5</w:t>
      </w:r>
      <w:r w:rsidR="00541359" w:rsidRPr="00084BC5">
        <w:rPr>
          <w:rFonts w:ascii="Arial" w:hAnsi="Arial" w:cs="Arial"/>
        </w:rPr>
        <w:t>%) to experience threatened physical assault</w:t>
      </w:r>
      <w:r w:rsidRPr="00084BC5">
        <w:rPr>
          <w:rFonts w:ascii="Arial" w:hAnsi="Arial" w:cs="Arial"/>
          <w:vertAlign w:val="superscript"/>
        </w:rPr>
        <w:endnoteReference w:id="77"/>
      </w:r>
      <w:r w:rsidRPr="00084BC5">
        <w:rPr>
          <w:rFonts w:ascii="Arial" w:hAnsi="Arial" w:cs="Arial"/>
        </w:rPr>
        <w:t xml:space="preserve"> (both face-to-face</w:t>
      </w:r>
      <w:r w:rsidRPr="00084BC5">
        <w:rPr>
          <w:rFonts w:ascii="Arial" w:hAnsi="Arial" w:cs="Arial"/>
          <w:vertAlign w:val="superscript"/>
        </w:rPr>
        <w:endnoteReference w:id="78"/>
      </w:r>
      <w:r w:rsidRPr="00084BC5">
        <w:rPr>
          <w:rFonts w:ascii="Arial" w:hAnsi="Arial" w:cs="Arial"/>
        </w:rPr>
        <w:t xml:space="preserve"> and </w:t>
      </w:r>
      <w:r w:rsidR="00654F1E" w:rsidRPr="00084BC5">
        <w:rPr>
          <w:rFonts w:ascii="Arial" w:hAnsi="Arial" w:cs="Arial"/>
        </w:rPr>
        <w:t>non-face-to-face</w:t>
      </w:r>
      <w:r w:rsidRPr="00084BC5">
        <w:rPr>
          <w:rFonts w:ascii="Arial" w:hAnsi="Arial" w:cs="Arial"/>
        </w:rPr>
        <w:t xml:space="preserve"> incidents</w:t>
      </w:r>
      <w:r w:rsidRPr="00084BC5">
        <w:rPr>
          <w:rFonts w:ascii="Arial" w:hAnsi="Arial" w:cs="Arial"/>
          <w:vertAlign w:val="superscript"/>
        </w:rPr>
        <w:endnoteReference w:id="79"/>
      </w:r>
      <w:r w:rsidRPr="00084BC5">
        <w:rPr>
          <w:rFonts w:ascii="Arial" w:hAnsi="Arial" w:cs="Arial"/>
        </w:rPr>
        <w:t xml:space="preserve"> such as SMS, email or over the phone).</w:t>
      </w:r>
      <w:r w:rsidRPr="00084BC5">
        <w:rPr>
          <w:rFonts w:ascii="Arial" w:hAnsi="Arial" w:cs="Arial"/>
          <w:vertAlign w:val="superscript"/>
        </w:rPr>
        <w:endnoteReference w:id="80"/>
      </w:r>
    </w:p>
    <w:p w14:paraId="055B572E" w14:textId="77777777" w:rsidR="001F6D19" w:rsidRPr="00084BC5" w:rsidRDefault="001F6D19" w:rsidP="00A03DC5">
      <w:pPr>
        <w:spacing w:after="0"/>
        <w:rPr>
          <w:rFonts w:ascii="Arial" w:hAnsi="Arial" w:cs="Arial"/>
        </w:rPr>
      </w:pPr>
    </w:p>
    <w:p w14:paraId="1584B1DC" w14:textId="413E8BEF" w:rsidR="00562F4F" w:rsidRDefault="00291637" w:rsidP="00A03DC5">
      <w:pPr>
        <w:spacing w:after="0"/>
        <w:rPr>
          <w:rFonts w:ascii="Arial" w:hAnsi="Arial" w:cs="Arial"/>
        </w:rPr>
      </w:pPr>
      <w:r w:rsidRPr="00084BC5">
        <w:rPr>
          <w:rFonts w:ascii="Arial" w:hAnsi="Arial" w:cs="Arial"/>
        </w:rPr>
        <w:t>F</w:t>
      </w:r>
      <w:r w:rsidR="008D4AB2" w:rsidRPr="00084BC5">
        <w:rPr>
          <w:rFonts w:ascii="Arial" w:hAnsi="Arial" w:cs="Arial"/>
        </w:rPr>
        <w:t xml:space="preserve">emales </w:t>
      </w:r>
      <w:r w:rsidR="006031B4" w:rsidRPr="00084BC5">
        <w:rPr>
          <w:rFonts w:ascii="Arial" w:hAnsi="Arial" w:cs="Arial"/>
        </w:rPr>
        <w:t xml:space="preserve">aged 15 years and over </w:t>
      </w:r>
      <w:r w:rsidR="008D4AB2" w:rsidRPr="00084BC5">
        <w:rPr>
          <w:rFonts w:ascii="Arial" w:hAnsi="Arial" w:cs="Arial"/>
        </w:rPr>
        <w:t>were less likely than males to feel safe alone after dark at home or in local area in 2014:</w:t>
      </w:r>
    </w:p>
    <w:p w14:paraId="178B276B" w14:textId="77777777" w:rsidR="00BF39A5" w:rsidRPr="00084BC5" w:rsidRDefault="00BF39A5" w:rsidP="00A03DC5">
      <w:pPr>
        <w:spacing w:after="0"/>
        <w:rPr>
          <w:rFonts w:ascii="Arial" w:hAnsi="Arial" w:cs="Arial"/>
        </w:rPr>
      </w:pPr>
    </w:p>
    <w:p w14:paraId="1EA8030A" w14:textId="77777777" w:rsidR="00562F4F" w:rsidRPr="00084BC5" w:rsidRDefault="008D4AB2" w:rsidP="00BF39A5">
      <w:pPr>
        <w:pStyle w:val="ListParagraph"/>
        <w:numPr>
          <w:ilvl w:val="0"/>
          <w:numId w:val="37"/>
        </w:numPr>
        <w:ind w:left="714" w:hanging="357"/>
        <w:contextualSpacing w:val="0"/>
        <w:rPr>
          <w:rFonts w:ascii="Arial" w:hAnsi="Arial" w:cs="Arial"/>
        </w:rPr>
      </w:pPr>
      <w:r w:rsidRPr="00084BC5">
        <w:rPr>
          <w:rFonts w:ascii="Arial" w:hAnsi="Arial" w:cs="Arial"/>
        </w:rPr>
        <w:t>84.1% of females, compared with 94.1% of males</w:t>
      </w:r>
      <w:r w:rsidR="006031B4" w:rsidRPr="00084BC5">
        <w:rPr>
          <w:rFonts w:ascii="Arial" w:hAnsi="Arial" w:cs="Arial"/>
        </w:rPr>
        <w:t>,</w:t>
      </w:r>
      <w:r w:rsidRPr="00084BC5">
        <w:rPr>
          <w:rFonts w:ascii="Arial" w:hAnsi="Arial" w:cs="Arial"/>
        </w:rPr>
        <w:t xml:space="preserve"> felt safe or very safe at home alone after dark.</w:t>
      </w:r>
      <w:r w:rsidRPr="00084BC5">
        <w:rPr>
          <w:vertAlign w:val="superscript"/>
        </w:rPr>
        <w:endnoteReference w:id="81"/>
      </w:r>
    </w:p>
    <w:p w14:paraId="2E89605D" w14:textId="77777777" w:rsidR="00361D12" w:rsidRPr="00084BC5" w:rsidRDefault="008D4AB2" w:rsidP="00BF39A5">
      <w:pPr>
        <w:pStyle w:val="ListParagraph"/>
        <w:numPr>
          <w:ilvl w:val="0"/>
          <w:numId w:val="37"/>
        </w:numPr>
        <w:ind w:left="714" w:hanging="357"/>
        <w:contextualSpacing w:val="0"/>
        <w:rPr>
          <w:rFonts w:ascii="Arial" w:hAnsi="Arial" w:cs="Arial"/>
        </w:rPr>
      </w:pPr>
      <w:r w:rsidRPr="00084BC5">
        <w:rPr>
          <w:rFonts w:ascii="Arial" w:hAnsi="Arial" w:cs="Arial"/>
        </w:rPr>
        <w:t>32.6% of females reported feeling safe or very safe walking alone in local area after dark, compared with 69.6% of males.</w:t>
      </w:r>
      <w:r w:rsidRPr="00084BC5">
        <w:rPr>
          <w:vertAlign w:val="superscript"/>
        </w:rPr>
        <w:endnoteReference w:id="82"/>
      </w:r>
    </w:p>
    <w:p w14:paraId="67429F6F" w14:textId="3EFC6327" w:rsidR="00562F4F" w:rsidRPr="00084BC5" w:rsidRDefault="008D4AB2" w:rsidP="001F6D19">
      <w:pPr>
        <w:pStyle w:val="Heading3"/>
      </w:pPr>
      <w:bookmarkStart w:id="2" w:name="_Hlk16497018"/>
      <w:bookmarkStart w:id="3" w:name="_Hlk16501584"/>
      <w:bookmarkStart w:id="4" w:name="_Hlk16493880"/>
      <w:bookmarkStart w:id="5" w:name="_Hlk16502084"/>
      <w:r w:rsidRPr="00084BC5">
        <w:t>Victims of offences</w:t>
      </w:r>
      <w:bookmarkEnd w:id="2"/>
    </w:p>
    <w:p w14:paraId="7374A435" w14:textId="77777777" w:rsidR="001F6D19" w:rsidRPr="00084BC5" w:rsidRDefault="001F6D19" w:rsidP="001F6D19"/>
    <w:bookmarkEnd w:id="3"/>
    <w:p w14:paraId="01EB4264" w14:textId="1DC402AD" w:rsidR="00562F4F" w:rsidRPr="00084BC5" w:rsidRDefault="008D4AB2" w:rsidP="00A03DC5">
      <w:pPr>
        <w:spacing w:after="0"/>
        <w:rPr>
          <w:rFonts w:ascii="Arial" w:hAnsi="Arial" w:cs="Arial"/>
        </w:rPr>
      </w:pPr>
      <w:r w:rsidRPr="00084BC5">
        <w:rPr>
          <w:rFonts w:ascii="Arial" w:hAnsi="Arial" w:cs="Arial"/>
        </w:rPr>
        <w:t xml:space="preserve">Females </w:t>
      </w:r>
      <w:r w:rsidR="007D227D" w:rsidRPr="00084BC5">
        <w:rPr>
          <w:rFonts w:ascii="Arial" w:hAnsi="Arial" w:cs="Arial"/>
        </w:rPr>
        <w:t>were slightly more likely than males to be a victim of an offence against the person with 53.6% of all reported victims in 2019–20 identified as female</w:t>
      </w:r>
      <w:r w:rsidRPr="00084BC5">
        <w:rPr>
          <w:rFonts w:ascii="Arial" w:hAnsi="Arial" w:cs="Arial"/>
        </w:rPr>
        <w:t>.</w:t>
      </w:r>
      <w:r w:rsidRPr="00084BC5">
        <w:rPr>
          <w:rFonts w:ascii="Arial" w:hAnsi="Arial" w:cs="Arial"/>
          <w:vertAlign w:val="superscript"/>
        </w:rPr>
        <w:endnoteReference w:id="83"/>
      </w:r>
    </w:p>
    <w:p w14:paraId="2E174098" w14:textId="77777777" w:rsidR="001F6D19" w:rsidRPr="00084BC5" w:rsidRDefault="001F6D19" w:rsidP="00A03DC5">
      <w:pPr>
        <w:spacing w:after="0"/>
        <w:rPr>
          <w:rFonts w:ascii="Arial" w:hAnsi="Arial" w:cs="Arial"/>
        </w:rPr>
      </w:pPr>
      <w:bookmarkStart w:id="6" w:name="_Hlk16501590"/>
      <w:bookmarkStart w:id="7" w:name="_Hlk16496994"/>
    </w:p>
    <w:p w14:paraId="395E9A5F" w14:textId="07E07D6D" w:rsidR="00562F4F" w:rsidRDefault="008D4AB2" w:rsidP="00A03DC5">
      <w:pPr>
        <w:spacing w:after="0"/>
        <w:rPr>
          <w:rFonts w:ascii="Arial" w:hAnsi="Arial" w:cs="Arial"/>
        </w:rPr>
      </w:pPr>
      <w:r w:rsidRPr="00084BC5">
        <w:rPr>
          <w:rFonts w:ascii="Arial" w:hAnsi="Arial" w:cs="Arial"/>
        </w:rPr>
        <w:t xml:space="preserve">Females </w:t>
      </w:r>
      <w:r w:rsidR="007D227D" w:rsidRPr="00084BC5">
        <w:rPr>
          <w:rFonts w:ascii="Arial" w:hAnsi="Arial" w:cs="Arial"/>
        </w:rPr>
        <w:t xml:space="preserve">aged 15–24 years were the age group most likely to be a victim of an </w:t>
      </w:r>
      <w:r w:rsidR="007D227D" w:rsidRPr="00084BC5">
        <w:rPr>
          <w:rFonts w:ascii="Arial" w:hAnsi="Arial" w:cs="Arial"/>
        </w:rPr>
        <w:t>offence against the person in 2019–20</w:t>
      </w:r>
      <w:r w:rsidRPr="00084BC5">
        <w:rPr>
          <w:rFonts w:ascii="Arial" w:hAnsi="Arial" w:cs="Arial"/>
          <w:vertAlign w:val="superscript"/>
        </w:rPr>
        <w:endnoteReference w:id="84"/>
      </w:r>
      <w:r w:rsidR="00B82F5A" w:rsidRPr="00084BC5">
        <w:rPr>
          <w:rFonts w:ascii="Arial" w:hAnsi="Arial" w:cs="Arial"/>
        </w:rPr>
        <w:t>:</w:t>
      </w:r>
      <w:r w:rsidR="00D3530D" w:rsidRPr="00084BC5">
        <w:rPr>
          <w:rFonts w:ascii="Arial" w:hAnsi="Arial" w:cs="Arial"/>
        </w:rPr>
        <w:t xml:space="preserve"> Females</w:t>
      </w:r>
    </w:p>
    <w:p w14:paraId="4A387C90" w14:textId="77777777" w:rsidR="00BF39A5" w:rsidRPr="00084BC5" w:rsidRDefault="00BF39A5" w:rsidP="00A03DC5">
      <w:pPr>
        <w:spacing w:after="0"/>
        <w:rPr>
          <w:rFonts w:ascii="Arial" w:hAnsi="Arial" w:cs="Arial"/>
        </w:rPr>
      </w:pPr>
    </w:p>
    <w:p w14:paraId="7D54F026" w14:textId="0888BF28" w:rsidR="00562F4F" w:rsidRPr="00084BC5" w:rsidRDefault="007D227D" w:rsidP="001F6D19">
      <w:pPr>
        <w:pStyle w:val="ListParagraph"/>
        <w:numPr>
          <w:ilvl w:val="0"/>
          <w:numId w:val="38"/>
        </w:numPr>
        <w:ind w:left="714" w:hanging="357"/>
        <w:contextualSpacing w:val="0"/>
        <w:rPr>
          <w:rFonts w:ascii="Arial" w:hAnsi="Arial" w:cs="Arial"/>
        </w:rPr>
      </w:pPr>
      <w:bookmarkStart w:id="8" w:name="_Hlk16501603"/>
      <w:bookmarkEnd w:id="6"/>
      <w:r w:rsidRPr="00084BC5">
        <w:rPr>
          <w:rFonts w:ascii="Arial" w:hAnsi="Arial" w:cs="Arial"/>
        </w:rPr>
        <w:t>aged 15–19 years were the most common victims of offences in all age groups of both females and males, with a rate of 1,823.3 victims per 100,000 female population aged 15–19 years, compared with 999.7 per 100,000 male population aged 15–19 years</w:t>
      </w:r>
      <w:r w:rsidR="008D4AB2" w:rsidRPr="00084BC5">
        <w:rPr>
          <w:rFonts w:ascii="Arial" w:hAnsi="Arial" w:cs="Arial"/>
        </w:rPr>
        <w:t>.</w:t>
      </w:r>
      <w:r w:rsidR="00A15600" w:rsidRPr="00084BC5">
        <w:rPr>
          <w:rFonts w:ascii="Arial" w:hAnsi="Arial" w:cs="Arial"/>
          <w:vertAlign w:val="superscript"/>
        </w:rPr>
        <w:t xml:space="preserve"> </w:t>
      </w:r>
      <w:r w:rsidR="008D4AB2" w:rsidRPr="00084BC5">
        <w:rPr>
          <w:vertAlign w:val="superscript"/>
        </w:rPr>
        <w:endnoteReference w:id="85"/>
      </w:r>
    </w:p>
    <w:p w14:paraId="3E8DD725" w14:textId="450B3134" w:rsidR="00562F4F" w:rsidRPr="00084BC5" w:rsidRDefault="007D227D" w:rsidP="001F6D19">
      <w:pPr>
        <w:pStyle w:val="ListParagraph"/>
        <w:numPr>
          <w:ilvl w:val="0"/>
          <w:numId w:val="38"/>
        </w:numPr>
        <w:ind w:left="714" w:hanging="357"/>
        <w:contextualSpacing w:val="0"/>
        <w:rPr>
          <w:rFonts w:ascii="Arial" w:hAnsi="Arial" w:cs="Arial"/>
        </w:rPr>
      </w:pPr>
      <w:r w:rsidRPr="00084BC5">
        <w:rPr>
          <w:rFonts w:ascii="Arial" w:hAnsi="Arial" w:cs="Arial"/>
        </w:rPr>
        <w:t>aged 20–24 years were the second-most common victims of offences in all age groups of both females and males at a rate of 1,474.2 victims per 100,000 female population aged 20–24 years, compared with 955.1 victims per 100,000 male population aged 20–24 years</w:t>
      </w:r>
      <w:r w:rsidR="008D4AB2" w:rsidRPr="00084BC5">
        <w:rPr>
          <w:rFonts w:ascii="Arial" w:hAnsi="Arial" w:cs="Arial"/>
        </w:rPr>
        <w:t>.</w:t>
      </w:r>
      <w:r w:rsidR="00A15600" w:rsidRPr="00084BC5">
        <w:rPr>
          <w:rFonts w:ascii="Arial" w:hAnsi="Arial" w:cs="Arial"/>
          <w:vertAlign w:val="superscript"/>
        </w:rPr>
        <w:t xml:space="preserve"> </w:t>
      </w:r>
      <w:r w:rsidR="008D4AB2" w:rsidRPr="00084BC5">
        <w:rPr>
          <w:vertAlign w:val="superscript"/>
        </w:rPr>
        <w:endnoteReference w:id="86"/>
      </w:r>
    </w:p>
    <w:p w14:paraId="62836B4C" w14:textId="77CC368B" w:rsidR="00562F4F" w:rsidRPr="00084BC5" w:rsidRDefault="008D4AB2" w:rsidP="001F6D19">
      <w:pPr>
        <w:pStyle w:val="Heading3"/>
      </w:pPr>
      <w:bookmarkStart w:id="9" w:name="_Hlk16497027"/>
      <w:bookmarkStart w:id="10" w:name="_Hlk16494353"/>
      <w:bookmarkEnd w:id="4"/>
      <w:bookmarkEnd w:id="7"/>
      <w:bookmarkEnd w:id="8"/>
      <w:r w:rsidRPr="00084BC5">
        <w:t>Sexual offences and stalking</w:t>
      </w:r>
    </w:p>
    <w:p w14:paraId="705573BF" w14:textId="77777777" w:rsidR="001F6D19" w:rsidRPr="00084BC5" w:rsidRDefault="001F6D19" w:rsidP="001F6D19"/>
    <w:bookmarkEnd w:id="9"/>
    <w:p w14:paraId="66B8400A" w14:textId="4642DD53" w:rsidR="00562F4F" w:rsidRDefault="008D4AB2" w:rsidP="00A03DC5">
      <w:pPr>
        <w:spacing w:after="0"/>
        <w:rPr>
          <w:rFonts w:ascii="Arial" w:hAnsi="Arial" w:cs="Arial"/>
        </w:rPr>
      </w:pPr>
      <w:r w:rsidRPr="00084BC5">
        <w:rPr>
          <w:rFonts w:ascii="Arial" w:hAnsi="Arial" w:cs="Arial"/>
        </w:rPr>
        <w:t xml:space="preserve">There </w:t>
      </w:r>
      <w:r w:rsidR="0096327A" w:rsidRPr="00084BC5">
        <w:rPr>
          <w:rFonts w:ascii="Arial" w:hAnsi="Arial" w:cs="Arial"/>
        </w:rPr>
        <w:t>were</w:t>
      </w:r>
      <w:r w:rsidR="0000058F" w:rsidRPr="00084BC5">
        <w:rPr>
          <w:rFonts w:ascii="Arial" w:hAnsi="Arial" w:cs="Arial"/>
        </w:rPr>
        <w:t xml:space="preserve"> </w:t>
      </w:r>
      <w:r w:rsidR="009B65B6" w:rsidRPr="00084BC5">
        <w:rPr>
          <w:rFonts w:ascii="Arial" w:hAnsi="Arial" w:cs="Arial"/>
        </w:rPr>
        <w:t>4</w:t>
      </w:r>
      <w:r w:rsidR="002A11C5" w:rsidRPr="00084BC5">
        <w:rPr>
          <w:rFonts w:ascii="Arial" w:hAnsi="Arial" w:cs="Arial"/>
        </w:rPr>
        <w:t>,</w:t>
      </w:r>
      <w:r w:rsidR="0057263D" w:rsidRPr="00084BC5">
        <w:rPr>
          <w:rFonts w:ascii="Arial" w:hAnsi="Arial" w:cs="Arial"/>
        </w:rPr>
        <w:t>115</w:t>
      </w:r>
      <w:r w:rsidR="009B65B6" w:rsidRPr="00084BC5">
        <w:rPr>
          <w:rFonts w:ascii="Arial" w:hAnsi="Arial" w:cs="Arial"/>
        </w:rPr>
        <w:t xml:space="preserve"> </w:t>
      </w:r>
      <w:r w:rsidRPr="00084BC5">
        <w:rPr>
          <w:rFonts w:ascii="Arial" w:hAnsi="Arial" w:cs="Arial"/>
        </w:rPr>
        <w:t xml:space="preserve">victims of sexual </w:t>
      </w:r>
      <w:r w:rsidR="00CC254E" w:rsidRPr="00084BC5">
        <w:rPr>
          <w:rFonts w:ascii="Arial" w:hAnsi="Arial" w:cs="Arial"/>
        </w:rPr>
        <w:t>assault</w:t>
      </w:r>
      <w:r w:rsidRPr="00084BC5">
        <w:rPr>
          <w:rFonts w:ascii="Arial" w:hAnsi="Arial" w:cs="Arial"/>
          <w:vertAlign w:val="superscript"/>
        </w:rPr>
        <w:endnoteReference w:id="87"/>
      </w:r>
      <w:r w:rsidR="00CC254E" w:rsidRPr="00084BC5">
        <w:rPr>
          <w:rFonts w:ascii="Arial" w:hAnsi="Arial" w:cs="Arial"/>
        </w:rPr>
        <w:t xml:space="preserve"> in 20</w:t>
      </w:r>
      <w:r w:rsidRPr="00084BC5">
        <w:rPr>
          <w:rFonts w:ascii="Arial" w:hAnsi="Arial" w:cs="Arial"/>
        </w:rPr>
        <w:t>1</w:t>
      </w:r>
      <w:r w:rsidR="0057263D" w:rsidRPr="00084BC5">
        <w:rPr>
          <w:rFonts w:ascii="Arial" w:hAnsi="Arial" w:cs="Arial"/>
        </w:rPr>
        <w:t>9</w:t>
      </w:r>
      <w:r w:rsidR="00B82F5A" w:rsidRPr="00084BC5">
        <w:rPr>
          <w:rFonts w:ascii="Arial" w:hAnsi="Arial" w:cs="Arial"/>
        </w:rPr>
        <w:t>.</w:t>
      </w:r>
      <w:r w:rsidRPr="00084BC5">
        <w:rPr>
          <w:rFonts w:ascii="Arial" w:hAnsi="Arial" w:cs="Arial"/>
          <w:vertAlign w:val="superscript"/>
        </w:rPr>
        <w:endnoteReference w:id="88"/>
      </w:r>
      <w:r w:rsidRPr="00084BC5">
        <w:rPr>
          <w:rFonts w:ascii="Arial" w:hAnsi="Arial" w:cs="Arial"/>
        </w:rPr>
        <w:t xml:space="preserve"> </w:t>
      </w:r>
      <w:r w:rsidR="00037944" w:rsidRPr="00084BC5">
        <w:rPr>
          <w:rFonts w:ascii="Arial" w:hAnsi="Arial" w:cs="Arial"/>
        </w:rPr>
        <w:t>Of these victims, f</w:t>
      </w:r>
      <w:r w:rsidRPr="00084BC5">
        <w:rPr>
          <w:rFonts w:ascii="Arial" w:hAnsi="Arial" w:cs="Arial"/>
        </w:rPr>
        <w:t xml:space="preserve">emales constituted </w:t>
      </w:r>
      <w:r w:rsidR="002A11C5" w:rsidRPr="00084BC5">
        <w:rPr>
          <w:rFonts w:ascii="Arial" w:hAnsi="Arial" w:cs="Arial"/>
        </w:rPr>
        <w:t>8</w:t>
      </w:r>
      <w:r w:rsidR="0057263D" w:rsidRPr="00084BC5">
        <w:rPr>
          <w:rFonts w:ascii="Arial" w:hAnsi="Arial" w:cs="Arial"/>
        </w:rPr>
        <w:t>4</w:t>
      </w:r>
      <w:r w:rsidR="002A11C5" w:rsidRPr="00084BC5">
        <w:rPr>
          <w:rFonts w:ascii="Arial" w:hAnsi="Arial" w:cs="Arial"/>
        </w:rPr>
        <w:t>.</w:t>
      </w:r>
      <w:r w:rsidR="0057263D" w:rsidRPr="00084BC5">
        <w:rPr>
          <w:rFonts w:ascii="Arial" w:hAnsi="Arial" w:cs="Arial"/>
        </w:rPr>
        <w:t>7</w:t>
      </w:r>
      <w:r w:rsidRPr="00084BC5">
        <w:rPr>
          <w:rFonts w:ascii="Arial" w:hAnsi="Arial" w:cs="Arial"/>
        </w:rPr>
        <w:t>%</w:t>
      </w:r>
      <w:r w:rsidR="001163B6" w:rsidRPr="00084BC5">
        <w:rPr>
          <w:rFonts w:ascii="Arial" w:hAnsi="Arial" w:cs="Arial"/>
        </w:rPr>
        <w:t xml:space="preserve"> –</w:t>
      </w:r>
      <w:r w:rsidR="00037944" w:rsidRPr="00084BC5">
        <w:rPr>
          <w:rFonts w:ascii="Arial" w:hAnsi="Arial" w:cs="Arial"/>
        </w:rPr>
        <w:t xml:space="preserve"> </w:t>
      </w:r>
      <w:r w:rsidR="001163B6" w:rsidRPr="00084BC5">
        <w:rPr>
          <w:rFonts w:ascii="Arial" w:hAnsi="Arial" w:cs="Arial"/>
        </w:rPr>
        <w:t>n</w:t>
      </w:r>
      <w:r w:rsidRPr="00084BC5">
        <w:rPr>
          <w:rFonts w:ascii="Arial" w:hAnsi="Arial" w:cs="Arial"/>
        </w:rPr>
        <w:t xml:space="preserve">ationally, </w:t>
      </w:r>
      <w:r w:rsidR="002A11C5" w:rsidRPr="00084BC5">
        <w:rPr>
          <w:rFonts w:ascii="Arial" w:hAnsi="Arial" w:cs="Arial"/>
        </w:rPr>
        <w:t>8</w:t>
      </w:r>
      <w:r w:rsidR="0057263D" w:rsidRPr="00084BC5">
        <w:rPr>
          <w:rFonts w:ascii="Arial" w:hAnsi="Arial" w:cs="Arial"/>
        </w:rPr>
        <w:t>3</w:t>
      </w:r>
      <w:r w:rsidR="002A11C5" w:rsidRPr="00084BC5">
        <w:rPr>
          <w:rFonts w:ascii="Arial" w:hAnsi="Arial" w:cs="Arial"/>
        </w:rPr>
        <w:t>.</w:t>
      </w:r>
      <w:r w:rsidR="0057263D" w:rsidRPr="00084BC5">
        <w:rPr>
          <w:rFonts w:ascii="Arial" w:hAnsi="Arial" w:cs="Arial"/>
        </w:rPr>
        <w:t>1</w:t>
      </w:r>
      <w:r w:rsidRPr="00084BC5">
        <w:rPr>
          <w:rFonts w:ascii="Arial" w:hAnsi="Arial" w:cs="Arial"/>
        </w:rPr>
        <w:t>%.</w:t>
      </w:r>
      <w:r w:rsidRPr="00084BC5">
        <w:rPr>
          <w:rFonts w:ascii="Arial" w:hAnsi="Arial" w:cs="Arial"/>
          <w:vertAlign w:val="superscript"/>
        </w:rPr>
        <w:endnoteReference w:id="89"/>
      </w:r>
    </w:p>
    <w:p w14:paraId="0E3199D0" w14:textId="77777777" w:rsidR="00A53873" w:rsidRPr="00084BC5" w:rsidRDefault="00A53873" w:rsidP="00A03DC5">
      <w:pPr>
        <w:spacing w:after="0"/>
        <w:rPr>
          <w:rFonts w:ascii="Arial" w:hAnsi="Arial" w:cs="Arial"/>
        </w:rPr>
      </w:pPr>
    </w:p>
    <w:p w14:paraId="457D9C05" w14:textId="54A2A110" w:rsidR="00082673" w:rsidRPr="00084BC5" w:rsidRDefault="008D4AB2" w:rsidP="00A03DC5">
      <w:pPr>
        <w:spacing w:after="0"/>
        <w:rPr>
          <w:rFonts w:ascii="Arial" w:hAnsi="Arial" w:cs="Arial"/>
        </w:rPr>
      </w:pPr>
      <w:r w:rsidRPr="00084BC5">
        <w:rPr>
          <w:rFonts w:ascii="Arial" w:hAnsi="Arial" w:cs="Arial"/>
        </w:rPr>
        <w:t xml:space="preserve">Of all Aboriginal and Torres Strait Islander victims of sexual assault, </w:t>
      </w:r>
      <w:r w:rsidR="00EB23B6" w:rsidRPr="00084BC5">
        <w:rPr>
          <w:rFonts w:ascii="Arial" w:hAnsi="Arial" w:cs="Arial"/>
        </w:rPr>
        <w:t>78</w:t>
      </w:r>
      <w:r w:rsidR="00450637" w:rsidRPr="00084BC5">
        <w:rPr>
          <w:rFonts w:ascii="Arial" w:hAnsi="Arial" w:cs="Arial"/>
        </w:rPr>
        <w:t>.</w:t>
      </w:r>
      <w:r w:rsidR="00EB23B6" w:rsidRPr="00084BC5">
        <w:rPr>
          <w:rFonts w:ascii="Arial" w:hAnsi="Arial" w:cs="Arial"/>
        </w:rPr>
        <w:t>9</w:t>
      </w:r>
      <w:r w:rsidR="00450637" w:rsidRPr="00084BC5">
        <w:rPr>
          <w:rFonts w:ascii="Arial" w:hAnsi="Arial" w:cs="Arial"/>
        </w:rPr>
        <w:t>% were women in 201</w:t>
      </w:r>
      <w:r w:rsidR="00AD12B7" w:rsidRPr="00084BC5">
        <w:rPr>
          <w:rFonts w:ascii="Arial" w:hAnsi="Arial" w:cs="Arial"/>
        </w:rPr>
        <w:t>9</w:t>
      </w:r>
      <w:r w:rsidR="00B82F5A" w:rsidRPr="00084BC5">
        <w:rPr>
          <w:rFonts w:ascii="Arial" w:hAnsi="Arial" w:cs="Arial"/>
        </w:rPr>
        <w:t>.</w:t>
      </w:r>
      <w:r w:rsidRPr="00084BC5">
        <w:rPr>
          <w:rFonts w:ascii="Arial" w:hAnsi="Arial" w:cs="Arial"/>
          <w:vertAlign w:val="superscript"/>
        </w:rPr>
        <w:endnoteReference w:id="90"/>
      </w:r>
    </w:p>
    <w:p w14:paraId="39036CD5" w14:textId="77777777" w:rsidR="001F6D19" w:rsidRPr="00084BC5" w:rsidRDefault="001F6D19" w:rsidP="00A03DC5">
      <w:pPr>
        <w:spacing w:after="0"/>
        <w:rPr>
          <w:rFonts w:ascii="Arial" w:hAnsi="Arial" w:cs="Arial"/>
        </w:rPr>
      </w:pPr>
      <w:bookmarkStart w:id="11" w:name="_Hlk16501541"/>
    </w:p>
    <w:p w14:paraId="7ED7443A" w14:textId="04E168FC" w:rsidR="00562F4F" w:rsidRPr="00084BC5" w:rsidRDefault="008D4AB2" w:rsidP="00A03DC5">
      <w:pPr>
        <w:spacing w:after="0"/>
        <w:rPr>
          <w:rFonts w:ascii="Arial" w:hAnsi="Arial" w:cs="Arial"/>
        </w:rPr>
      </w:pPr>
      <w:r w:rsidRPr="00084BC5">
        <w:rPr>
          <w:rFonts w:ascii="Arial" w:hAnsi="Arial" w:cs="Arial"/>
        </w:rPr>
        <w:t xml:space="preserve">Females </w:t>
      </w:r>
      <w:r w:rsidR="0061663B" w:rsidRPr="00084BC5">
        <w:rPr>
          <w:rFonts w:ascii="Arial" w:hAnsi="Arial" w:cs="Arial"/>
        </w:rPr>
        <w:t>in all age groups were considerably more likely than males to be a victim of a sexual offence, with those aged 15–19 years being the most likely. In this victim age group, 90.9% were identified as female in 2019–20</w:t>
      </w:r>
      <w:r w:rsidR="007D4F12" w:rsidRPr="00084BC5">
        <w:rPr>
          <w:rFonts w:ascii="Arial" w:hAnsi="Arial" w:cs="Arial"/>
        </w:rPr>
        <w:t>.</w:t>
      </w:r>
      <w:r w:rsidRPr="00084BC5">
        <w:rPr>
          <w:rFonts w:ascii="Arial" w:hAnsi="Arial" w:cs="Arial"/>
          <w:vertAlign w:val="superscript"/>
        </w:rPr>
        <w:endnoteReference w:id="91"/>
      </w:r>
    </w:p>
    <w:p w14:paraId="56854850" w14:textId="08C5367C" w:rsidR="001F6D19" w:rsidRPr="00084BC5" w:rsidRDefault="001F6D19" w:rsidP="00A03DC5">
      <w:pPr>
        <w:spacing w:after="0"/>
        <w:rPr>
          <w:rFonts w:ascii="Arial" w:hAnsi="Arial" w:cs="Arial"/>
        </w:rPr>
      </w:pPr>
    </w:p>
    <w:p w14:paraId="10C7F942" w14:textId="7EE820EA" w:rsidR="001F6D19" w:rsidRPr="00084BC5" w:rsidRDefault="001F6D19" w:rsidP="00A03DC5">
      <w:pPr>
        <w:spacing w:after="0"/>
        <w:rPr>
          <w:rFonts w:ascii="Arial" w:hAnsi="Arial" w:cs="Arial"/>
        </w:rPr>
      </w:pPr>
      <w:r w:rsidRPr="00084BC5">
        <w:rPr>
          <w:rFonts w:ascii="Arial" w:hAnsi="Arial" w:cs="Arial"/>
        </w:rPr>
        <w:lastRenderedPageBreak/>
        <w:t>In 2019-20, 9 in 10 victims of sexual offences aged 15-19 years were female.</w:t>
      </w:r>
    </w:p>
    <w:bookmarkEnd w:id="10"/>
    <w:bookmarkEnd w:id="11"/>
    <w:p w14:paraId="2361722A" w14:textId="031D28EB" w:rsidR="00C56E7A" w:rsidRPr="00084BC5" w:rsidRDefault="00C56E7A" w:rsidP="00A03DC5">
      <w:pPr>
        <w:spacing w:after="0"/>
        <w:rPr>
          <w:rFonts w:ascii="Arial" w:hAnsi="Arial" w:cs="Arial"/>
        </w:rPr>
      </w:pPr>
    </w:p>
    <w:p w14:paraId="6C6569EE" w14:textId="5A63E452" w:rsidR="00562F4F" w:rsidRDefault="008D4AB2" w:rsidP="00A03DC5">
      <w:pPr>
        <w:spacing w:after="0"/>
        <w:rPr>
          <w:rFonts w:ascii="Arial" w:hAnsi="Arial" w:cs="Arial"/>
        </w:rPr>
      </w:pPr>
      <w:bookmarkStart w:id="12" w:name="_Hlk21439931"/>
      <w:bookmarkStart w:id="13" w:name="_Hlk16494067"/>
      <w:r w:rsidRPr="00084BC5">
        <w:rPr>
          <w:rFonts w:ascii="Arial" w:hAnsi="Arial" w:cs="Arial"/>
        </w:rPr>
        <w:t xml:space="preserve">Of </w:t>
      </w:r>
      <w:r w:rsidR="00DB7BCB" w:rsidRPr="00084BC5">
        <w:rPr>
          <w:rFonts w:ascii="Arial" w:hAnsi="Arial" w:cs="Arial"/>
        </w:rPr>
        <w:t>the total 2,778 sexual offenders in 2019–20, 3.2% (or 89) were identified as female 96.7% (or 2,685) were identified as male</w:t>
      </w:r>
      <w:r w:rsidR="00DB7BCB" w:rsidRPr="00084BC5">
        <w:rPr>
          <w:rFonts w:ascii="Arial" w:hAnsi="Arial" w:cs="Arial"/>
          <w:vertAlign w:val="superscript"/>
        </w:rPr>
        <w:t xml:space="preserve"> </w:t>
      </w:r>
      <w:r w:rsidRPr="00084BC5">
        <w:rPr>
          <w:rFonts w:ascii="Arial" w:hAnsi="Arial" w:cs="Arial"/>
          <w:vertAlign w:val="superscript"/>
        </w:rPr>
        <w:endnoteReference w:id="92"/>
      </w:r>
      <w:r w:rsidR="00B82F5A" w:rsidRPr="00084BC5">
        <w:rPr>
          <w:rFonts w:ascii="Arial" w:hAnsi="Arial" w:cs="Arial"/>
        </w:rPr>
        <w:t>:</w:t>
      </w:r>
      <w:r w:rsidR="00095D2B" w:rsidRPr="00084BC5">
        <w:rPr>
          <w:rFonts w:ascii="Arial" w:hAnsi="Arial" w:cs="Arial"/>
        </w:rPr>
        <w:t xml:space="preserve"> </w:t>
      </w:r>
    </w:p>
    <w:p w14:paraId="453B0604" w14:textId="77777777" w:rsidR="00BF39A5" w:rsidRPr="00084BC5" w:rsidRDefault="00BF39A5" w:rsidP="00A03DC5">
      <w:pPr>
        <w:spacing w:after="0"/>
        <w:rPr>
          <w:rFonts w:ascii="Arial" w:hAnsi="Arial" w:cs="Arial"/>
        </w:rPr>
      </w:pPr>
    </w:p>
    <w:p w14:paraId="099DC3E7" w14:textId="205FE042" w:rsidR="00562F4F" w:rsidRPr="00084BC5" w:rsidRDefault="008D4AB2" w:rsidP="001F6D19">
      <w:pPr>
        <w:pStyle w:val="ListParagraph"/>
        <w:numPr>
          <w:ilvl w:val="0"/>
          <w:numId w:val="39"/>
        </w:numPr>
        <w:ind w:left="714" w:hanging="357"/>
        <w:contextualSpacing w:val="0"/>
        <w:rPr>
          <w:rFonts w:ascii="Arial" w:hAnsi="Arial" w:cs="Arial"/>
        </w:rPr>
      </w:pPr>
      <w:bookmarkStart w:id="14" w:name="_Hlk16497119"/>
      <w:bookmarkEnd w:id="12"/>
      <w:r w:rsidRPr="00084BC5">
        <w:rPr>
          <w:rFonts w:ascii="Arial" w:hAnsi="Arial" w:cs="Arial"/>
        </w:rPr>
        <w:t xml:space="preserve">Offenders </w:t>
      </w:r>
      <w:r w:rsidR="00DB7BCB" w:rsidRPr="00084BC5">
        <w:rPr>
          <w:rFonts w:ascii="Arial" w:hAnsi="Arial" w:cs="Arial"/>
        </w:rPr>
        <w:t xml:space="preserve">were known to almost three in four (72.2%) victims of sexual offences in 2019–20, with 37.9% of victims offended against by a family member (a partner, a former partner, a child or other family members) and 34.3% by an acquaintance, friend, </w:t>
      </w:r>
      <w:proofErr w:type="spellStart"/>
      <w:r w:rsidR="00DB7BCB" w:rsidRPr="00084BC5">
        <w:rPr>
          <w:rFonts w:ascii="Arial" w:hAnsi="Arial" w:cs="Arial"/>
        </w:rPr>
        <w:t>neighbour</w:t>
      </w:r>
      <w:proofErr w:type="spellEnd"/>
      <w:r w:rsidR="00DB7BCB" w:rsidRPr="00084BC5">
        <w:rPr>
          <w:rFonts w:ascii="Arial" w:hAnsi="Arial" w:cs="Arial"/>
        </w:rPr>
        <w:t xml:space="preserve"> or colleague</w:t>
      </w:r>
      <w:r w:rsidRPr="00084BC5">
        <w:rPr>
          <w:rFonts w:ascii="Arial" w:hAnsi="Arial" w:cs="Arial"/>
        </w:rPr>
        <w:t>.</w:t>
      </w:r>
      <w:r w:rsidRPr="00084BC5">
        <w:rPr>
          <w:vertAlign w:val="superscript"/>
        </w:rPr>
        <w:endnoteReference w:id="93"/>
      </w:r>
    </w:p>
    <w:bookmarkEnd w:id="14"/>
    <w:p w14:paraId="047132E3" w14:textId="20C6B3E0" w:rsidR="00562F4F" w:rsidRPr="00084BC5" w:rsidRDefault="008D4AB2" w:rsidP="00A03DC5">
      <w:pPr>
        <w:spacing w:after="0"/>
        <w:rPr>
          <w:rFonts w:ascii="Arial" w:hAnsi="Arial" w:cs="Arial"/>
        </w:rPr>
      </w:pPr>
      <w:r w:rsidRPr="00084BC5">
        <w:rPr>
          <w:rFonts w:ascii="Arial" w:hAnsi="Arial" w:cs="Arial"/>
        </w:rPr>
        <w:t xml:space="preserve">Females of Aboriginal and Torres Strait Islander origin comprised </w:t>
      </w:r>
      <w:r w:rsidR="004A6A07" w:rsidRPr="00084BC5">
        <w:rPr>
          <w:rFonts w:ascii="Arial" w:hAnsi="Arial" w:cs="Arial"/>
        </w:rPr>
        <w:t>1</w:t>
      </w:r>
      <w:r w:rsidR="007F0C9D" w:rsidRPr="00084BC5">
        <w:rPr>
          <w:rFonts w:ascii="Arial" w:hAnsi="Arial" w:cs="Arial"/>
        </w:rPr>
        <w:t>0</w:t>
      </w:r>
      <w:r w:rsidR="004A6A07" w:rsidRPr="00084BC5">
        <w:rPr>
          <w:rFonts w:ascii="Arial" w:hAnsi="Arial" w:cs="Arial"/>
        </w:rPr>
        <w:t>.</w:t>
      </w:r>
      <w:r w:rsidR="007F0C9D" w:rsidRPr="00084BC5">
        <w:rPr>
          <w:rFonts w:ascii="Arial" w:hAnsi="Arial" w:cs="Arial"/>
        </w:rPr>
        <w:t>8</w:t>
      </w:r>
      <w:r w:rsidRPr="00084BC5">
        <w:rPr>
          <w:rFonts w:ascii="Arial" w:hAnsi="Arial" w:cs="Arial"/>
        </w:rPr>
        <w:t>% of total female v</w:t>
      </w:r>
      <w:r w:rsidR="00716F60" w:rsidRPr="00084BC5">
        <w:rPr>
          <w:rFonts w:ascii="Arial" w:hAnsi="Arial" w:cs="Arial"/>
        </w:rPr>
        <w:t>ictims of sexual assault in 201</w:t>
      </w:r>
      <w:r w:rsidR="00973C2F" w:rsidRPr="00084BC5">
        <w:rPr>
          <w:rFonts w:ascii="Arial" w:hAnsi="Arial" w:cs="Arial"/>
        </w:rPr>
        <w:t>9</w:t>
      </w:r>
      <w:r w:rsidRPr="00084BC5">
        <w:rPr>
          <w:rFonts w:ascii="Arial" w:hAnsi="Arial" w:cs="Arial"/>
        </w:rPr>
        <w:t>.</w:t>
      </w:r>
      <w:r w:rsidRPr="00084BC5">
        <w:rPr>
          <w:rFonts w:ascii="Arial" w:hAnsi="Arial" w:cs="Arial"/>
          <w:vertAlign w:val="superscript"/>
        </w:rPr>
        <w:endnoteReference w:id="94"/>
      </w:r>
      <w:r w:rsidRPr="00084BC5">
        <w:rPr>
          <w:rFonts w:ascii="Arial" w:hAnsi="Arial" w:cs="Arial"/>
        </w:rPr>
        <w:t xml:space="preserve"> </w:t>
      </w:r>
      <w:r w:rsidR="00C94C39" w:rsidRPr="00084BC5">
        <w:rPr>
          <w:rFonts w:ascii="Arial" w:hAnsi="Arial" w:cs="Arial"/>
        </w:rPr>
        <w:t>This compares with</w:t>
      </w:r>
      <w:r w:rsidRPr="00084BC5">
        <w:rPr>
          <w:rFonts w:ascii="Arial" w:hAnsi="Arial" w:cs="Arial"/>
        </w:rPr>
        <w:t xml:space="preserve"> </w:t>
      </w:r>
      <w:r w:rsidR="007F0C9D" w:rsidRPr="00084BC5">
        <w:rPr>
          <w:rFonts w:ascii="Arial" w:hAnsi="Arial" w:cs="Arial"/>
        </w:rPr>
        <w:t>8</w:t>
      </w:r>
      <w:r w:rsidR="004A6A07" w:rsidRPr="00084BC5">
        <w:rPr>
          <w:rFonts w:ascii="Arial" w:hAnsi="Arial" w:cs="Arial"/>
        </w:rPr>
        <w:t>.</w:t>
      </w:r>
      <w:r w:rsidR="007F0C9D" w:rsidRPr="00084BC5">
        <w:rPr>
          <w:rFonts w:ascii="Arial" w:hAnsi="Arial" w:cs="Arial"/>
        </w:rPr>
        <w:t>2</w:t>
      </w:r>
      <w:r w:rsidRPr="00084BC5">
        <w:rPr>
          <w:rFonts w:ascii="Arial" w:hAnsi="Arial" w:cs="Arial"/>
        </w:rPr>
        <w:t xml:space="preserve">% in New South Wales, </w:t>
      </w:r>
      <w:r w:rsidR="007F0C9D" w:rsidRPr="00084BC5">
        <w:rPr>
          <w:rFonts w:ascii="Arial" w:hAnsi="Arial" w:cs="Arial"/>
        </w:rPr>
        <w:t>5</w:t>
      </w:r>
      <w:r w:rsidR="004A6A07" w:rsidRPr="00084BC5">
        <w:rPr>
          <w:rFonts w:ascii="Arial" w:hAnsi="Arial" w:cs="Arial"/>
        </w:rPr>
        <w:t>.</w:t>
      </w:r>
      <w:r w:rsidR="007F0C9D" w:rsidRPr="00084BC5">
        <w:rPr>
          <w:rFonts w:ascii="Arial" w:hAnsi="Arial" w:cs="Arial"/>
        </w:rPr>
        <w:t>9</w:t>
      </w:r>
      <w:r w:rsidRPr="00084BC5">
        <w:rPr>
          <w:rFonts w:ascii="Arial" w:hAnsi="Arial" w:cs="Arial"/>
        </w:rPr>
        <w:t xml:space="preserve">% in South Australia and </w:t>
      </w:r>
      <w:r w:rsidR="007F0C9D" w:rsidRPr="00084BC5">
        <w:rPr>
          <w:rFonts w:ascii="Arial" w:hAnsi="Arial" w:cs="Arial"/>
        </w:rPr>
        <w:t>39</w:t>
      </w:r>
      <w:r w:rsidR="004A6A07" w:rsidRPr="00084BC5">
        <w:rPr>
          <w:rFonts w:ascii="Arial" w:hAnsi="Arial" w:cs="Arial"/>
        </w:rPr>
        <w:t>.</w:t>
      </w:r>
      <w:r w:rsidR="007F0C9D" w:rsidRPr="00084BC5">
        <w:rPr>
          <w:rFonts w:ascii="Arial" w:hAnsi="Arial" w:cs="Arial"/>
        </w:rPr>
        <w:t>0</w:t>
      </w:r>
      <w:r w:rsidRPr="00084BC5">
        <w:rPr>
          <w:rFonts w:ascii="Arial" w:hAnsi="Arial" w:cs="Arial"/>
        </w:rPr>
        <w:t>% in the Northern Territory.</w:t>
      </w:r>
      <w:r w:rsidRPr="00084BC5">
        <w:rPr>
          <w:rFonts w:ascii="Arial" w:hAnsi="Arial" w:cs="Arial"/>
          <w:vertAlign w:val="superscript"/>
        </w:rPr>
        <w:endnoteReference w:id="95"/>
      </w:r>
      <w:bookmarkStart w:id="15" w:name="_Hlk21439351"/>
      <w:r w:rsidR="007019E0" w:rsidRPr="00084BC5">
        <w:rPr>
          <w:rStyle w:val="CommentReference"/>
          <w:sz w:val="24"/>
          <w:szCs w:val="24"/>
        </w:rPr>
        <w:t xml:space="preserve"> </w:t>
      </w:r>
    </w:p>
    <w:p w14:paraId="35B11EFE" w14:textId="77777777" w:rsidR="001F6D19" w:rsidRPr="00084BC5" w:rsidRDefault="001F6D19" w:rsidP="00A03DC5">
      <w:pPr>
        <w:spacing w:after="0"/>
        <w:rPr>
          <w:rFonts w:ascii="Arial" w:hAnsi="Arial" w:cs="Arial"/>
        </w:rPr>
      </w:pPr>
      <w:bookmarkStart w:id="16" w:name="_Hlk16501834"/>
      <w:bookmarkStart w:id="17" w:name="_Hlk21440298"/>
      <w:bookmarkEnd w:id="13"/>
      <w:bookmarkEnd w:id="15"/>
    </w:p>
    <w:p w14:paraId="05B9EA43" w14:textId="06EFB9A2" w:rsidR="007019E0" w:rsidRPr="00084BC5" w:rsidRDefault="008D4AB2" w:rsidP="00A03DC5">
      <w:pPr>
        <w:spacing w:after="0"/>
        <w:rPr>
          <w:rFonts w:ascii="Arial" w:hAnsi="Arial" w:cs="Arial"/>
        </w:rPr>
      </w:pPr>
      <w:r w:rsidRPr="00084BC5">
        <w:rPr>
          <w:rFonts w:ascii="Arial" w:hAnsi="Arial" w:cs="Arial"/>
        </w:rPr>
        <w:t xml:space="preserve">In </w:t>
      </w:r>
      <w:r w:rsidR="00DB7BCB" w:rsidRPr="00084BC5">
        <w:rPr>
          <w:rFonts w:ascii="Arial" w:hAnsi="Arial" w:cs="Arial"/>
          <w:lang w:val="en-AU"/>
        </w:rPr>
        <w:t>2019–20, 78.7% of victims of stalking were identified as female, while 86.7% of all stalking offenders were identified as male</w:t>
      </w:r>
      <w:r w:rsidRPr="00084BC5">
        <w:rPr>
          <w:rFonts w:ascii="Arial" w:hAnsi="Arial" w:cs="Arial"/>
        </w:rPr>
        <w:t>.</w:t>
      </w:r>
      <w:r w:rsidRPr="00084BC5">
        <w:rPr>
          <w:rFonts w:ascii="Arial" w:hAnsi="Arial" w:cs="Arial"/>
          <w:vertAlign w:val="superscript"/>
        </w:rPr>
        <w:endnoteReference w:id="96"/>
      </w:r>
    </w:p>
    <w:p w14:paraId="24C9A1AE" w14:textId="77777777" w:rsidR="003443D6" w:rsidRPr="00084BC5" w:rsidRDefault="003443D6" w:rsidP="00A03DC5">
      <w:pPr>
        <w:spacing w:after="0"/>
        <w:rPr>
          <w:rFonts w:ascii="Arial" w:hAnsi="Arial" w:cs="Arial"/>
          <w:b/>
        </w:rPr>
      </w:pPr>
    </w:p>
    <w:p w14:paraId="0F8F57D7" w14:textId="77777777" w:rsidR="001F6D19" w:rsidRPr="00084BC5" w:rsidRDefault="008D4AB2" w:rsidP="001F6D19">
      <w:pPr>
        <w:pStyle w:val="Heading3"/>
      </w:pPr>
      <w:r w:rsidRPr="00084BC5">
        <w:t>Domestic and family violence</w:t>
      </w:r>
    </w:p>
    <w:p w14:paraId="485CBDDE" w14:textId="72DC7C09" w:rsidR="00562F4F" w:rsidRPr="00084BC5" w:rsidRDefault="008D4AB2" w:rsidP="001F6D19">
      <w:pPr>
        <w:pStyle w:val="Heading3"/>
      </w:pPr>
      <w:r w:rsidRPr="00084BC5">
        <w:t xml:space="preserve"> </w:t>
      </w:r>
    </w:p>
    <w:p w14:paraId="28ECC9F6" w14:textId="38D7C274" w:rsidR="00B05A53" w:rsidRDefault="00D82008" w:rsidP="00A03DC5">
      <w:pPr>
        <w:spacing w:after="0"/>
        <w:rPr>
          <w:rFonts w:ascii="Arial" w:hAnsi="Arial" w:cs="Arial"/>
          <w:lang w:eastAsia="ko-KR"/>
        </w:rPr>
      </w:pPr>
      <w:bookmarkStart w:id="18" w:name="_Hlk21440266"/>
      <w:bookmarkEnd w:id="16"/>
      <w:r w:rsidRPr="00084BC5">
        <w:rPr>
          <w:rFonts w:ascii="Arial" w:hAnsi="Arial" w:cs="Arial"/>
        </w:rPr>
        <w:t>Fewer breaches of domestic violence protection orders were recorded for female offenders than males in 2019–20, with 84.9% of all offenders identified as male for this offence type</w:t>
      </w:r>
      <w:r w:rsidRPr="00084BC5">
        <w:rPr>
          <w:rFonts w:ascii="Arial" w:hAnsi="Arial" w:cs="Arial"/>
          <w:vertAlign w:val="superscript"/>
          <w:lang w:eastAsia="ko-KR"/>
        </w:rPr>
        <w:t xml:space="preserve"> </w:t>
      </w:r>
      <w:r w:rsidR="008D4AB2" w:rsidRPr="00084BC5">
        <w:rPr>
          <w:rFonts w:ascii="Arial" w:hAnsi="Arial" w:cs="Arial"/>
          <w:vertAlign w:val="superscript"/>
          <w:lang w:eastAsia="ko-KR"/>
        </w:rPr>
        <w:endnoteReference w:id="97"/>
      </w:r>
      <w:r w:rsidR="00B82F5A" w:rsidRPr="00084BC5">
        <w:rPr>
          <w:rFonts w:ascii="Arial" w:hAnsi="Arial" w:cs="Arial"/>
          <w:lang w:eastAsia="ko-KR"/>
        </w:rPr>
        <w:t>:</w:t>
      </w:r>
    </w:p>
    <w:p w14:paraId="484BAA4A" w14:textId="77777777" w:rsidR="00BF39A5" w:rsidRPr="00084BC5" w:rsidRDefault="00BF39A5" w:rsidP="00A03DC5">
      <w:pPr>
        <w:spacing w:after="0"/>
        <w:rPr>
          <w:rFonts w:ascii="Arial" w:hAnsi="Arial" w:cs="Arial"/>
        </w:rPr>
      </w:pPr>
    </w:p>
    <w:p w14:paraId="1F0CB3D1" w14:textId="0B0B042D" w:rsidR="00B05A53" w:rsidRPr="00084BC5" w:rsidRDefault="00D82008" w:rsidP="001F6D19">
      <w:pPr>
        <w:pStyle w:val="ListParagraph"/>
        <w:numPr>
          <w:ilvl w:val="0"/>
          <w:numId w:val="39"/>
        </w:numPr>
        <w:ind w:left="714" w:hanging="357"/>
        <w:contextualSpacing w:val="0"/>
        <w:rPr>
          <w:rFonts w:ascii="Arial" w:hAnsi="Arial" w:cs="Arial"/>
        </w:rPr>
      </w:pPr>
      <w:r w:rsidRPr="00084BC5">
        <w:rPr>
          <w:rFonts w:ascii="Arial" w:hAnsi="Arial" w:cs="Arial"/>
        </w:rPr>
        <w:t>A total of 33,811 offences were reported to police, equating to a rate of 658.2 offences per 100,000 persons, a 17.7% increase from 559.3 offences per 100,000 persons in 2018–19</w:t>
      </w:r>
      <w:r w:rsidR="00FD159D" w:rsidRPr="00084BC5">
        <w:rPr>
          <w:rFonts w:ascii="Arial" w:hAnsi="Arial" w:cs="Arial"/>
        </w:rPr>
        <w:t>.</w:t>
      </w:r>
      <w:r w:rsidR="008D4AB2" w:rsidRPr="00084BC5">
        <w:rPr>
          <w:vertAlign w:val="superscript"/>
          <w:lang w:eastAsia="ko-KR"/>
        </w:rPr>
        <w:endnoteReference w:id="98"/>
      </w:r>
    </w:p>
    <w:p w14:paraId="229767B4" w14:textId="3A5EC9E0" w:rsidR="00222135" w:rsidRPr="00084BC5" w:rsidRDefault="00D82008" w:rsidP="001F6D19">
      <w:pPr>
        <w:pStyle w:val="ListParagraph"/>
        <w:numPr>
          <w:ilvl w:val="0"/>
          <w:numId w:val="39"/>
        </w:numPr>
        <w:ind w:left="714" w:hanging="357"/>
        <w:contextualSpacing w:val="0"/>
        <w:rPr>
          <w:rFonts w:ascii="Arial" w:hAnsi="Arial" w:cs="Arial"/>
        </w:rPr>
      </w:pPr>
      <w:bookmarkStart w:id="19" w:name="_Hlk16501850"/>
      <w:bookmarkEnd w:id="18"/>
      <w:r w:rsidRPr="00084BC5">
        <w:rPr>
          <w:rFonts w:ascii="Arial" w:hAnsi="Arial" w:cs="Arial"/>
        </w:rPr>
        <w:t>More than two-thirds (68.7%) of male offenders were aged 18–39 years</w:t>
      </w:r>
      <w:r w:rsidR="00FD159D" w:rsidRPr="00084BC5">
        <w:rPr>
          <w:rFonts w:ascii="Arial" w:hAnsi="Arial" w:cs="Arial"/>
        </w:rPr>
        <w:t>.</w:t>
      </w:r>
      <w:r w:rsidR="00FD159D" w:rsidRPr="00084BC5">
        <w:rPr>
          <w:rFonts w:ascii="Arial" w:hAnsi="Arial" w:cs="Arial"/>
          <w:vertAlign w:val="superscript"/>
        </w:rPr>
        <w:t xml:space="preserve"> </w:t>
      </w:r>
      <w:r w:rsidR="008D4AB2" w:rsidRPr="00084BC5">
        <w:rPr>
          <w:vertAlign w:val="superscript"/>
        </w:rPr>
        <w:endnoteReference w:id="99"/>
      </w:r>
      <w:bookmarkEnd w:id="5"/>
      <w:bookmarkEnd w:id="17"/>
      <w:bookmarkEnd w:id="19"/>
    </w:p>
    <w:p w14:paraId="53841FBB" w14:textId="1D4FC496" w:rsidR="00377041" w:rsidRPr="00084BC5" w:rsidRDefault="008D4AB2" w:rsidP="00A03DC5">
      <w:pPr>
        <w:spacing w:after="0"/>
        <w:rPr>
          <w:rFonts w:ascii="Arial" w:hAnsi="Arial" w:cs="Arial"/>
        </w:rPr>
      </w:pPr>
      <w:r w:rsidRPr="00084BC5">
        <w:rPr>
          <w:rFonts w:ascii="Arial" w:hAnsi="Arial" w:cs="Arial"/>
        </w:rPr>
        <w:t>Females were over three times more likely than males to be killed by a partner, comprising 7</w:t>
      </w:r>
      <w:r w:rsidR="00A261A8" w:rsidRPr="00084BC5">
        <w:rPr>
          <w:rFonts w:ascii="Arial" w:hAnsi="Arial" w:cs="Arial"/>
        </w:rPr>
        <w:t>7</w:t>
      </w:r>
      <w:r w:rsidRPr="00084BC5">
        <w:rPr>
          <w:rFonts w:ascii="Arial" w:hAnsi="Arial" w:cs="Arial"/>
        </w:rPr>
        <w:t>.</w:t>
      </w:r>
      <w:r w:rsidR="00A261A8" w:rsidRPr="00084BC5">
        <w:rPr>
          <w:rFonts w:ascii="Arial" w:hAnsi="Arial" w:cs="Arial"/>
        </w:rPr>
        <w:t>9</w:t>
      </w:r>
      <w:r w:rsidRPr="00084BC5">
        <w:rPr>
          <w:rFonts w:ascii="Arial" w:hAnsi="Arial" w:cs="Arial"/>
        </w:rPr>
        <w:t>% of the total 1</w:t>
      </w:r>
      <w:r w:rsidR="00A261A8" w:rsidRPr="00084BC5">
        <w:rPr>
          <w:rFonts w:ascii="Arial" w:hAnsi="Arial" w:cs="Arial"/>
        </w:rPr>
        <w:t>34</w:t>
      </w:r>
      <w:r w:rsidRPr="00084BC5">
        <w:rPr>
          <w:rFonts w:ascii="Arial" w:hAnsi="Arial" w:cs="Arial"/>
        </w:rPr>
        <w:t xml:space="preserve"> victims of intimate partner relationship homicides between 1 July 2006 and 30 June 20</w:t>
      </w:r>
      <w:r w:rsidR="00A261A8" w:rsidRPr="00084BC5">
        <w:rPr>
          <w:rFonts w:ascii="Arial" w:hAnsi="Arial" w:cs="Arial"/>
        </w:rPr>
        <w:t>20</w:t>
      </w:r>
      <w:r w:rsidRPr="00084BC5">
        <w:rPr>
          <w:rFonts w:ascii="Arial" w:hAnsi="Arial" w:cs="Arial"/>
        </w:rPr>
        <w:t>.</w:t>
      </w:r>
      <w:r w:rsidRPr="00084BC5">
        <w:rPr>
          <w:rFonts w:ascii="Arial" w:hAnsi="Arial" w:cs="Arial"/>
          <w:vertAlign w:val="superscript"/>
        </w:rPr>
        <w:endnoteReference w:id="100"/>
      </w:r>
      <w:r w:rsidRPr="00084BC5">
        <w:rPr>
          <w:rFonts w:ascii="Arial" w:hAnsi="Arial" w:cs="Arial"/>
          <w:vertAlign w:val="superscript"/>
        </w:rPr>
        <w:t xml:space="preserve"> </w:t>
      </w:r>
    </w:p>
    <w:p w14:paraId="6643261D" w14:textId="77777777" w:rsidR="00A53873" w:rsidRDefault="00A53873" w:rsidP="00A03DC5">
      <w:pPr>
        <w:spacing w:after="0"/>
        <w:rPr>
          <w:rFonts w:ascii="Arial" w:hAnsi="Arial" w:cs="Arial"/>
        </w:rPr>
      </w:pPr>
    </w:p>
    <w:p w14:paraId="0EC239EE" w14:textId="6EA5B5FA" w:rsidR="00CE29B5" w:rsidRDefault="008D4AB2" w:rsidP="00A03DC5">
      <w:pPr>
        <w:spacing w:after="0"/>
        <w:rPr>
          <w:rFonts w:ascii="Arial" w:hAnsi="Arial" w:cs="Arial"/>
        </w:rPr>
      </w:pPr>
      <w:r w:rsidRPr="00084BC5">
        <w:rPr>
          <w:rFonts w:ascii="Arial" w:hAnsi="Arial" w:cs="Arial"/>
        </w:rPr>
        <w:t>During this period</w:t>
      </w:r>
      <w:r w:rsidRPr="00084BC5">
        <w:rPr>
          <w:rFonts w:ascii="Arial" w:hAnsi="Arial" w:cs="Arial"/>
          <w:vertAlign w:val="superscript"/>
        </w:rPr>
        <w:endnoteReference w:id="101"/>
      </w:r>
      <w:r w:rsidRPr="00084BC5">
        <w:rPr>
          <w:rFonts w:ascii="Arial" w:hAnsi="Arial" w:cs="Arial"/>
        </w:rPr>
        <w:t>:</w:t>
      </w:r>
    </w:p>
    <w:p w14:paraId="5738A00D" w14:textId="77777777" w:rsidR="00BF39A5" w:rsidRPr="00084BC5" w:rsidRDefault="00BF39A5" w:rsidP="00A03DC5">
      <w:pPr>
        <w:spacing w:after="0"/>
        <w:rPr>
          <w:rFonts w:ascii="Arial" w:hAnsi="Arial" w:cs="Arial"/>
        </w:rPr>
      </w:pPr>
    </w:p>
    <w:p w14:paraId="4C350FA4" w14:textId="4A8FC26B" w:rsidR="00CE29B5" w:rsidRPr="00084BC5" w:rsidRDefault="008D4AB2" w:rsidP="001F6D19">
      <w:pPr>
        <w:pStyle w:val="ListParagraph"/>
        <w:numPr>
          <w:ilvl w:val="0"/>
          <w:numId w:val="30"/>
        </w:numPr>
        <w:ind w:left="357" w:hanging="357"/>
        <w:contextualSpacing w:val="0"/>
        <w:rPr>
          <w:rFonts w:ascii="Arial" w:hAnsi="Arial" w:cs="Arial"/>
        </w:rPr>
      </w:pPr>
      <w:r w:rsidRPr="00084BC5">
        <w:rPr>
          <w:rFonts w:ascii="Arial" w:hAnsi="Arial" w:cs="Arial"/>
        </w:rPr>
        <w:t>Almost all females killed within an intimate partner relationship (9</w:t>
      </w:r>
      <w:r w:rsidR="00A261A8" w:rsidRPr="00084BC5">
        <w:rPr>
          <w:rFonts w:ascii="Arial" w:hAnsi="Arial" w:cs="Arial"/>
        </w:rPr>
        <w:t>5</w:t>
      </w:r>
      <w:r w:rsidRPr="00084BC5">
        <w:rPr>
          <w:rFonts w:ascii="Arial" w:hAnsi="Arial" w:cs="Arial"/>
        </w:rPr>
        <w:t xml:space="preserve">.4%) were identified as the primary victim of domestic and family violence. </w:t>
      </w:r>
    </w:p>
    <w:p w14:paraId="64104EE2" w14:textId="77777777" w:rsidR="00A261A8" w:rsidRPr="00084BC5" w:rsidRDefault="00A261A8" w:rsidP="001F6D19">
      <w:pPr>
        <w:pStyle w:val="ListParagraph"/>
        <w:numPr>
          <w:ilvl w:val="0"/>
          <w:numId w:val="30"/>
        </w:numPr>
        <w:ind w:left="357" w:hanging="357"/>
        <w:contextualSpacing w:val="0"/>
        <w:rPr>
          <w:rFonts w:ascii="Arial" w:hAnsi="Arial" w:cs="Arial"/>
          <w:lang w:val="en-AU"/>
        </w:rPr>
      </w:pPr>
      <w:r w:rsidRPr="00084BC5">
        <w:rPr>
          <w:rFonts w:ascii="Arial" w:hAnsi="Arial" w:cs="Arial"/>
          <w:lang w:val="en-AU"/>
        </w:rPr>
        <w:t xml:space="preserve">In all but two cases where a male was killed by his female intimate partner, the male deceased was identified as the primary perpetrator of domestic and family violence in the relationship. </w:t>
      </w:r>
    </w:p>
    <w:p w14:paraId="3771681F" w14:textId="4899D4F1" w:rsidR="00995ACE" w:rsidRPr="00084BC5" w:rsidRDefault="00A261A8" w:rsidP="001F6D19">
      <w:pPr>
        <w:pStyle w:val="ListParagraph"/>
        <w:numPr>
          <w:ilvl w:val="0"/>
          <w:numId w:val="30"/>
        </w:numPr>
        <w:ind w:left="357" w:hanging="357"/>
        <w:contextualSpacing w:val="0"/>
        <w:rPr>
          <w:rFonts w:ascii="Arial" w:hAnsi="Arial" w:cs="Arial"/>
        </w:rPr>
      </w:pPr>
      <w:r w:rsidRPr="00084BC5">
        <w:rPr>
          <w:rFonts w:ascii="Arial" w:hAnsi="Arial" w:cs="Arial"/>
        </w:rPr>
        <w:t>80.0</w:t>
      </w:r>
      <w:r w:rsidR="008D4AB2" w:rsidRPr="00084BC5">
        <w:rPr>
          <w:rFonts w:ascii="Arial" w:hAnsi="Arial" w:cs="Arial"/>
        </w:rPr>
        <w:t>% of homicide offenders were male in cases of intimate partner homicide involving one homicide victim.</w:t>
      </w:r>
    </w:p>
    <w:p w14:paraId="14B4515E" w14:textId="28BC2D8E" w:rsidR="00995ACE" w:rsidRPr="00084BC5" w:rsidRDefault="00FD2E42" w:rsidP="001F6D19">
      <w:pPr>
        <w:pStyle w:val="ListParagraph"/>
        <w:numPr>
          <w:ilvl w:val="0"/>
          <w:numId w:val="30"/>
        </w:numPr>
        <w:ind w:left="357" w:hanging="357"/>
        <w:contextualSpacing w:val="0"/>
        <w:rPr>
          <w:rFonts w:ascii="Arial" w:hAnsi="Arial" w:cs="Arial"/>
        </w:rPr>
      </w:pPr>
      <w:r w:rsidRPr="00084BC5">
        <w:rPr>
          <w:rFonts w:ascii="Arial" w:hAnsi="Arial" w:cs="Arial"/>
        </w:rPr>
        <w:t>Just over</w:t>
      </w:r>
      <w:r w:rsidR="00A261A8" w:rsidRPr="00084BC5">
        <w:rPr>
          <w:rFonts w:ascii="Arial" w:hAnsi="Arial" w:cs="Arial"/>
        </w:rPr>
        <w:t xml:space="preserve"> </w:t>
      </w:r>
      <w:r w:rsidR="008D4AB2" w:rsidRPr="00084BC5">
        <w:rPr>
          <w:rFonts w:ascii="Arial" w:hAnsi="Arial" w:cs="Arial"/>
        </w:rPr>
        <w:t>one</w:t>
      </w:r>
      <w:r w:rsidRPr="00084BC5">
        <w:rPr>
          <w:rFonts w:ascii="Arial" w:hAnsi="Arial" w:cs="Arial"/>
        </w:rPr>
        <w:t xml:space="preserve"> in </w:t>
      </w:r>
      <w:r w:rsidR="00BC6FFC" w:rsidRPr="00084BC5">
        <w:rPr>
          <w:rFonts w:ascii="Arial" w:hAnsi="Arial" w:cs="Arial"/>
        </w:rPr>
        <w:t>six</w:t>
      </w:r>
      <w:r w:rsidR="008D4AB2" w:rsidRPr="00084BC5">
        <w:rPr>
          <w:rFonts w:ascii="Arial" w:hAnsi="Arial" w:cs="Arial"/>
        </w:rPr>
        <w:t xml:space="preserve"> (</w:t>
      </w:r>
      <w:r w:rsidR="00A261A8" w:rsidRPr="00084BC5">
        <w:rPr>
          <w:rFonts w:ascii="Arial" w:hAnsi="Arial" w:cs="Arial"/>
        </w:rPr>
        <w:t>17</w:t>
      </w:r>
      <w:r w:rsidR="008D4AB2" w:rsidRPr="00084BC5">
        <w:rPr>
          <w:rFonts w:ascii="Arial" w:hAnsi="Arial" w:cs="Arial"/>
        </w:rPr>
        <w:t>.0%) of all domestic and family homicide cases</w:t>
      </w:r>
      <w:r w:rsidR="00FC5F3B" w:rsidRPr="00084BC5">
        <w:rPr>
          <w:rFonts w:ascii="Arial" w:hAnsi="Arial" w:cs="Arial"/>
        </w:rPr>
        <w:t>,</w:t>
      </w:r>
      <w:r w:rsidR="008D4AB2" w:rsidRPr="00084BC5">
        <w:rPr>
          <w:rFonts w:ascii="Arial" w:hAnsi="Arial" w:cs="Arial"/>
        </w:rPr>
        <w:t xml:space="preserve"> the deceased </w:t>
      </w:r>
      <w:r w:rsidR="00FC5F3B" w:rsidRPr="00084BC5">
        <w:rPr>
          <w:rFonts w:ascii="Arial" w:hAnsi="Arial" w:cs="Arial"/>
        </w:rPr>
        <w:t xml:space="preserve">was </w:t>
      </w:r>
      <w:r w:rsidR="008D4AB2" w:rsidRPr="00084BC5">
        <w:rPr>
          <w:rFonts w:ascii="Arial" w:hAnsi="Arial" w:cs="Arial"/>
        </w:rPr>
        <w:t>identified as Aboriginal and Torres Strait Islander.</w:t>
      </w:r>
    </w:p>
    <w:p w14:paraId="2815933D" w14:textId="3260FCF9" w:rsidR="00A407B0" w:rsidRDefault="00802B9B" w:rsidP="00A03DC5">
      <w:pPr>
        <w:spacing w:after="0"/>
        <w:rPr>
          <w:rFonts w:ascii="Arial" w:hAnsi="Arial" w:cs="Arial"/>
        </w:rPr>
      </w:pPr>
      <w:r w:rsidRPr="00084BC5">
        <w:rPr>
          <w:rFonts w:ascii="Arial" w:hAnsi="Arial" w:cs="Arial"/>
        </w:rPr>
        <w:t>B</w:t>
      </w:r>
      <w:r w:rsidR="00A407B0" w:rsidRPr="00084BC5">
        <w:rPr>
          <w:rFonts w:ascii="Arial" w:hAnsi="Arial" w:cs="Arial"/>
        </w:rPr>
        <w:t>etween 1 March 2020 and 30 June 2020</w:t>
      </w:r>
      <w:r w:rsidRPr="00084BC5">
        <w:rPr>
          <w:rFonts w:ascii="Arial" w:hAnsi="Arial" w:cs="Arial"/>
        </w:rPr>
        <w:t xml:space="preserve"> (which included COVID-19 restrictions</w:t>
      </w:r>
      <w:r w:rsidR="00A407B0" w:rsidRPr="00084BC5">
        <w:rPr>
          <w:rFonts w:ascii="Arial" w:hAnsi="Arial" w:cs="Arial"/>
        </w:rPr>
        <w:t>) there were nine identifiable domestic and family violence homicides in Queensland.</w:t>
      </w:r>
      <w:r w:rsidR="00A407B0" w:rsidRPr="00084BC5">
        <w:rPr>
          <w:rFonts w:ascii="Arial" w:hAnsi="Arial" w:cs="Arial"/>
          <w:vertAlign w:val="superscript"/>
        </w:rPr>
        <w:endnoteReference w:id="102"/>
      </w:r>
      <w:r w:rsidR="00A407B0" w:rsidRPr="00084BC5">
        <w:rPr>
          <w:rFonts w:ascii="Arial" w:hAnsi="Arial" w:cs="Arial"/>
        </w:rPr>
        <w:t xml:space="preserve"> This involved:</w:t>
      </w:r>
    </w:p>
    <w:p w14:paraId="4DD5A5A9" w14:textId="77777777" w:rsidR="00BF39A5" w:rsidRPr="00084BC5" w:rsidRDefault="00BF39A5" w:rsidP="00A03DC5">
      <w:pPr>
        <w:spacing w:after="0"/>
        <w:rPr>
          <w:rFonts w:ascii="Arial" w:hAnsi="Arial" w:cs="Arial"/>
        </w:rPr>
      </w:pPr>
    </w:p>
    <w:p w14:paraId="5EBE4A8D" w14:textId="77777777" w:rsidR="00A407B0" w:rsidRPr="00084BC5" w:rsidRDefault="00A407B0" w:rsidP="001F6D19">
      <w:pPr>
        <w:pStyle w:val="ListParagraph"/>
        <w:numPr>
          <w:ilvl w:val="0"/>
          <w:numId w:val="30"/>
        </w:numPr>
        <w:ind w:left="357" w:hanging="357"/>
        <w:contextualSpacing w:val="0"/>
        <w:rPr>
          <w:rFonts w:ascii="Arial" w:hAnsi="Arial" w:cs="Arial"/>
          <w:lang w:val="en-AU"/>
        </w:rPr>
      </w:pPr>
      <w:r w:rsidRPr="00084BC5">
        <w:rPr>
          <w:rFonts w:ascii="Arial" w:hAnsi="Arial" w:cs="Arial"/>
          <w:lang w:val="en-AU"/>
        </w:rPr>
        <w:t>Two intimate partner homicides, both involving female deceased</w:t>
      </w:r>
    </w:p>
    <w:p w14:paraId="453EE754" w14:textId="77777777" w:rsidR="00A407B0" w:rsidRPr="00084BC5" w:rsidRDefault="00A407B0" w:rsidP="001F6D19">
      <w:pPr>
        <w:pStyle w:val="ListParagraph"/>
        <w:numPr>
          <w:ilvl w:val="0"/>
          <w:numId w:val="30"/>
        </w:numPr>
        <w:ind w:left="357" w:hanging="357"/>
        <w:contextualSpacing w:val="0"/>
        <w:rPr>
          <w:rFonts w:ascii="Arial" w:hAnsi="Arial" w:cs="Arial"/>
          <w:lang w:val="en-AU"/>
        </w:rPr>
      </w:pPr>
      <w:r w:rsidRPr="00084BC5">
        <w:rPr>
          <w:rFonts w:ascii="Arial" w:hAnsi="Arial" w:cs="Arial"/>
          <w:lang w:val="en-AU"/>
        </w:rPr>
        <w:t>One collateral homicide involving a male deceased</w:t>
      </w:r>
    </w:p>
    <w:p w14:paraId="0212D8D8" w14:textId="38DCBFC1" w:rsidR="00A407B0" w:rsidRPr="00084BC5" w:rsidRDefault="00A407B0" w:rsidP="001F6D19">
      <w:pPr>
        <w:pStyle w:val="ListParagraph"/>
        <w:numPr>
          <w:ilvl w:val="0"/>
          <w:numId w:val="30"/>
        </w:numPr>
        <w:ind w:left="357" w:hanging="357"/>
        <w:contextualSpacing w:val="0"/>
        <w:rPr>
          <w:rFonts w:ascii="Arial" w:hAnsi="Arial" w:cs="Arial"/>
          <w:lang w:val="en-AU"/>
        </w:rPr>
      </w:pPr>
      <w:r w:rsidRPr="00084BC5">
        <w:rPr>
          <w:rFonts w:ascii="Arial" w:hAnsi="Arial" w:cs="Arial"/>
          <w:lang w:val="en-AU"/>
        </w:rPr>
        <w:t>Six family homicides, involving two adult female deceased; two child deceased; and two adult male deceased.</w:t>
      </w:r>
    </w:p>
    <w:p w14:paraId="03C1A154" w14:textId="77777777" w:rsidR="001F6D19" w:rsidRPr="00084BC5" w:rsidRDefault="008D4AB2" w:rsidP="00A03DC5">
      <w:pPr>
        <w:spacing w:after="0"/>
        <w:rPr>
          <w:rFonts w:ascii="Arial" w:hAnsi="Arial" w:cs="Arial"/>
        </w:rPr>
      </w:pPr>
      <w:bookmarkStart w:id="20" w:name="_Hlk24958195"/>
      <w:r w:rsidRPr="00084BC5">
        <w:rPr>
          <w:rFonts w:ascii="Arial" w:hAnsi="Arial" w:cs="Arial"/>
        </w:rPr>
        <w:t xml:space="preserve">Female victims of domestic and family violence-related homicide and related offences accounted for </w:t>
      </w:r>
      <w:r w:rsidR="00075A6B" w:rsidRPr="00084BC5">
        <w:rPr>
          <w:rFonts w:ascii="Arial" w:hAnsi="Arial" w:cs="Arial"/>
        </w:rPr>
        <w:t>53.8</w:t>
      </w:r>
      <w:r w:rsidRPr="00084BC5">
        <w:rPr>
          <w:rFonts w:ascii="Arial" w:hAnsi="Arial" w:cs="Arial"/>
        </w:rPr>
        <w:t xml:space="preserve">% of all </w:t>
      </w:r>
      <w:r w:rsidRPr="00084BC5">
        <w:rPr>
          <w:rFonts w:ascii="Arial" w:hAnsi="Arial" w:cs="Arial"/>
        </w:rPr>
        <w:lastRenderedPageBreak/>
        <w:t>female</w:t>
      </w:r>
      <w:r w:rsidR="007622FD" w:rsidRPr="00084BC5">
        <w:rPr>
          <w:rFonts w:ascii="Arial" w:hAnsi="Arial" w:cs="Arial"/>
        </w:rPr>
        <w:t xml:space="preserve"> </w:t>
      </w:r>
      <w:r w:rsidRPr="00084BC5">
        <w:rPr>
          <w:rFonts w:ascii="Arial" w:hAnsi="Arial" w:cs="Arial"/>
        </w:rPr>
        <w:t>homicide victims recorded during 201</w:t>
      </w:r>
      <w:r w:rsidR="00075A6B" w:rsidRPr="00084BC5">
        <w:rPr>
          <w:rFonts w:ascii="Arial" w:hAnsi="Arial" w:cs="Arial"/>
        </w:rPr>
        <w:t>9</w:t>
      </w:r>
      <w:r w:rsidRPr="00084BC5">
        <w:rPr>
          <w:rFonts w:ascii="Arial" w:hAnsi="Arial" w:cs="Arial"/>
        </w:rPr>
        <w:t>.</w:t>
      </w:r>
      <w:r w:rsidRPr="00084BC5">
        <w:rPr>
          <w:rFonts w:ascii="Arial" w:hAnsi="Arial" w:cs="Arial"/>
          <w:vertAlign w:val="superscript"/>
        </w:rPr>
        <w:endnoteReference w:id="103"/>
      </w:r>
      <w:r w:rsidR="003F5357" w:rsidRPr="00084BC5">
        <w:rPr>
          <w:rFonts w:ascii="Arial" w:hAnsi="Arial" w:cs="Arial"/>
          <w:vertAlign w:val="superscript"/>
        </w:rPr>
        <w:t xml:space="preserve"> </w:t>
      </w:r>
      <w:r w:rsidRPr="00084BC5">
        <w:rPr>
          <w:rFonts w:ascii="Arial" w:hAnsi="Arial" w:cs="Arial"/>
        </w:rPr>
        <w:t xml:space="preserve"> </w:t>
      </w:r>
    </w:p>
    <w:p w14:paraId="3BD49C29" w14:textId="77777777" w:rsidR="001F6D19" w:rsidRPr="00084BC5" w:rsidRDefault="001F6D19" w:rsidP="00A03DC5">
      <w:pPr>
        <w:spacing w:after="0"/>
        <w:rPr>
          <w:rFonts w:ascii="Arial" w:hAnsi="Arial" w:cs="Arial"/>
        </w:rPr>
      </w:pPr>
    </w:p>
    <w:p w14:paraId="154B7D96" w14:textId="77777777" w:rsidR="001F6D19" w:rsidRPr="00084BC5" w:rsidRDefault="008D4AB2" w:rsidP="00A03DC5">
      <w:pPr>
        <w:spacing w:after="0"/>
        <w:rPr>
          <w:rFonts w:ascii="Arial" w:hAnsi="Arial" w:cs="Arial"/>
          <w:vertAlign w:val="superscript"/>
        </w:rPr>
      </w:pPr>
      <w:r w:rsidRPr="00084BC5">
        <w:rPr>
          <w:rFonts w:ascii="Arial" w:hAnsi="Arial" w:cs="Arial"/>
        </w:rPr>
        <w:t xml:space="preserve">By contrast, male victims of </w:t>
      </w:r>
      <w:r w:rsidR="006B6EF7" w:rsidRPr="00084BC5">
        <w:rPr>
          <w:rFonts w:ascii="Arial" w:hAnsi="Arial" w:cs="Arial"/>
        </w:rPr>
        <w:t>domestic and family violence</w:t>
      </w:r>
      <w:r w:rsidRPr="00084BC5">
        <w:rPr>
          <w:rFonts w:ascii="Arial" w:hAnsi="Arial" w:cs="Arial"/>
        </w:rPr>
        <w:t xml:space="preserve">-related homicides accounted for </w:t>
      </w:r>
      <w:r w:rsidR="00DD3D87" w:rsidRPr="00084BC5">
        <w:rPr>
          <w:rFonts w:ascii="Arial" w:hAnsi="Arial" w:cs="Arial"/>
        </w:rPr>
        <w:t>8</w:t>
      </w:r>
      <w:r w:rsidRPr="00084BC5">
        <w:rPr>
          <w:rFonts w:ascii="Arial" w:hAnsi="Arial" w:cs="Arial"/>
        </w:rPr>
        <w:t>.</w:t>
      </w:r>
      <w:r w:rsidR="00DD3D87" w:rsidRPr="00084BC5">
        <w:rPr>
          <w:rFonts w:ascii="Arial" w:hAnsi="Arial" w:cs="Arial"/>
        </w:rPr>
        <w:t>3</w:t>
      </w:r>
      <w:r w:rsidRPr="00084BC5">
        <w:rPr>
          <w:rFonts w:ascii="Arial" w:hAnsi="Arial" w:cs="Arial"/>
        </w:rPr>
        <w:t xml:space="preserve">% of all male homicide victims – nationally </w:t>
      </w:r>
      <w:r w:rsidR="00994AFF" w:rsidRPr="00084BC5">
        <w:rPr>
          <w:rFonts w:ascii="Arial" w:hAnsi="Arial" w:cs="Arial"/>
        </w:rPr>
        <w:t>6</w:t>
      </w:r>
      <w:r w:rsidR="00685B7B" w:rsidRPr="00084BC5">
        <w:rPr>
          <w:rFonts w:ascii="Arial" w:hAnsi="Arial" w:cs="Arial"/>
        </w:rPr>
        <w:t>5.0</w:t>
      </w:r>
      <w:r w:rsidRPr="00084BC5">
        <w:rPr>
          <w:rFonts w:ascii="Arial" w:hAnsi="Arial" w:cs="Arial"/>
        </w:rPr>
        <w:t xml:space="preserve">% and </w:t>
      </w:r>
      <w:r w:rsidR="00726658" w:rsidRPr="00084BC5">
        <w:rPr>
          <w:rFonts w:ascii="Arial" w:hAnsi="Arial" w:cs="Arial"/>
        </w:rPr>
        <w:t>1</w:t>
      </w:r>
      <w:r w:rsidRPr="00084BC5">
        <w:rPr>
          <w:rFonts w:ascii="Arial" w:hAnsi="Arial" w:cs="Arial"/>
        </w:rPr>
        <w:t>6.</w:t>
      </w:r>
      <w:r w:rsidR="00726658" w:rsidRPr="00084BC5">
        <w:rPr>
          <w:rFonts w:ascii="Arial" w:hAnsi="Arial" w:cs="Arial"/>
        </w:rPr>
        <w:t>2</w:t>
      </w:r>
      <w:r w:rsidRPr="00084BC5">
        <w:rPr>
          <w:rFonts w:ascii="Arial" w:hAnsi="Arial" w:cs="Arial"/>
        </w:rPr>
        <w:t>% respectively.</w:t>
      </w:r>
      <w:r w:rsidRPr="00084BC5">
        <w:rPr>
          <w:rFonts w:ascii="Arial" w:hAnsi="Arial" w:cs="Arial"/>
          <w:vertAlign w:val="superscript"/>
        </w:rPr>
        <w:endnoteReference w:id="104"/>
      </w:r>
      <w:r w:rsidRPr="00084BC5">
        <w:rPr>
          <w:rFonts w:ascii="Arial" w:hAnsi="Arial" w:cs="Arial"/>
          <w:vertAlign w:val="superscript"/>
        </w:rPr>
        <w:t xml:space="preserve"> </w:t>
      </w:r>
    </w:p>
    <w:p w14:paraId="6996B2D6" w14:textId="77777777" w:rsidR="001F6D19" w:rsidRPr="00084BC5" w:rsidRDefault="001F6D19" w:rsidP="00A03DC5">
      <w:pPr>
        <w:spacing w:after="0"/>
        <w:rPr>
          <w:rFonts w:ascii="Arial" w:hAnsi="Arial" w:cs="Arial"/>
          <w:vertAlign w:val="superscript"/>
        </w:rPr>
      </w:pPr>
    </w:p>
    <w:p w14:paraId="64A25066" w14:textId="0C1DAD86" w:rsidR="00B678C7" w:rsidRPr="00084BC5" w:rsidRDefault="008D4AB2" w:rsidP="00A03DC5">
      <w:pPr>
        <w:spacing w:after="0"/>
        <w:rPr>
          <w:rFonts w:ascii="Arial" w:hAnsi="Arial" w:cs="Arial"/>
          <w:vertAlign w:val="superscript"/>
        </w:rPr>
      </w:pPr>
      <w:r w:rsidRPr="00084BC5">
        <w:rPr>
          <w:rFonts w:ascii="Arial" w:hAnsi="Arial" w:cs="Arial"/>
        </w:rPr>
        <w:t>Comparable statistics available for other states and territories were 6</w:t>
      </w:r>
      <w:r w:rsidR="00DD3D87" w:rsidRPr="00084BC5">
        <w:rPr>
          <w:rFonts w:ascii="Arial" w:hAnsi="Arial" w:cs="Arial"/>
        </w:rPr>
        <w:t>6</w:t>
      </w:r>
      <w:r w:rsidRPr="00084BC5">
        <w:rPr>
          <w:rFonts w:ascii="Arial" w:hAnsi="Arial" w:cs="Arial"/>
        </w:rPr>
        <w:t>.</w:t>
      </w:r>
      <w:r w:rsidR="00DD3D87" w:rsidRPr="00084BC5">
        <w:rPr>
          <w:rFonts w:ascii="Arial" w:hAnsi="Arial" w:cs="Arial"/>
        </w:rPr>
        <w:t>7</w:t>
      </w:r>
      <w:r w:rsidRPr="00084BC5">
        <w:rPr>
          <w:rFonts w:ascii="Arial" w:hAnsi="Arial" w:cs="Arial"/>
        </w:rPr>
        <w:t>% and 2</w:t>
      </w:r>
      <w:r w:rsidR="00DD3D87" w:rsidRPr="00084BC5">
        <w:rPr>
          <w:rFonts w:ascii="Arial" w:hAnsi="Arial" w:cs="Arial"/>
        </w:rPr>
        <w:t>0</w:t>
      </w:r>
      <w:r w:rsidRPr="00084BC5">
        <w:rPr>
          <w:rFonts w:ascii="Arial" w:hAnsi="Arial" w:cs="Arial"/>
        </w:rPr>
        <w:t>.</w:t>
      </w:r>
      <w:r w:rsidR="00DD3D87" w:rsidRPr="00084BC5">
        <w:rPr>
          <w:rFonts w:ascii="Arial" w:hAnsi="Arial" w:cs="Arial"/>
        </w:rPr>
        <w:t>5</w:t>
      </w:r>
      <w:r w:rsidRPr="00084BC5">
        <w:rPr>
          <w:rFonts w:ascii="Arial" w:hAnsi="Arial" w:cs="Arial"/>
        </w:rPr>
        <w:t xml:space="preserve">% in New South Wales, </w:t>
      </w:r>
      <w:r w:rsidR="00DD3D87" w:rsidRPr="00084BC5">
        <w:rPr>
          <w:rFonts w:ascii="Arial" w:hAnsi="Arial" w:cs="Arial"/>
        </w:rPr>
        <w:t>79</w:t>
      </w:r>
      <w:r w:rsidRPr="00084BC5">
        <w:rPr>
          <w:rFonts w:ascii="Arial" w:hAnsi="Arial" w:cs="Arial"/>
        </w:rPr>
        <w:t>.</w:t>
      </w:r>
      <w:r w:rsidR="00DD3D87" w:rsidRPr="00084BC5">
        <w:rPr>
          <w:rFonts w:ascii="Arial" w:hAnsi="Arial" w:cs="Arial"/>
        </w:rPr>
        <w:t>4</w:t>
      </w:r>
      <w:r w:rsidRPr="00084BC5">
        <w:rPr>
          <w:rFonts w:ascii="Arial" w:hAnsi="Arial" w:cs="Arial"/>
        </w:rPr>
        <w:t>% and 8.</w:t>
      </w:r>
      <w:r w:rsidR="00DD3D87" w:rsidRPr="00084BC5">
        <w:rPr>
          <w:rFonts w:ascii="Arial" w:hAnsi="Arial" w:cs="Arial"/>
        </w:rPr>
        <w:t>6</w:t>
      </w:r>
      <w:r w:rsidRPr="00084BC5">
        <w:rPr>
          <w:rFonts w:ascii="Arial" w:hAnsi="Arial" w:cs="Arial"/>
        </w:rPr>
        <w:t xml:space="preserve">% in Victoria, and </w:t>
      </w:r>
      <w:r w:rsidR="00DD3D87" w:rsidRPr="00084BC5">
        <w:rPr>
          <w:rFonts w:ascii="Arial" w:hAnsi="Arial" w:cs="Arial"/>
        </w:rPr>
        <w:t>56</w:t>
      </w:r>
      <w:r w:rsidRPr="00084BC5">
        <w:rPr>
          <w:rFonts w:ascii="Arial" w:hAnsi="Arial" w:cs="Arial"/>
        </w:rPr>
        <w:t>.</w:t>
      </w:r>
      <w:r w:rsidR="00DD3D87" w:rsidRPr="00084BC5">
        <w:rPr>
          <w:rFonts w:ascii="Arial" w:hAnsi="Arial" w:cs="Arial"/>
        </w:rPr>
        <w:t>3</w:t>
      </w:r>
      <w:r w:rsidRPr="00084BC5">
        <w:rPr>
          <w:rFonts w:ascii="Arial" w:hAnsi="Arial" w:cs="Arial"/>
        </w:rPr>
        <w:t xml:space="preserve">% and </w:t>
      </w:r>
      <w:r w:rsidR="00DD3D87" w:rsidRPr="00084BC5">
        <w:rPr>
          <w:rFonts w:ascii="Arial" w:hAnsi="Arial" w:cs="Arial"/>
        </w:rPr>
        <w:t>11</w:t>
      </w:r>
      <w:r w:rsidRPr="00084BC5">
        <w:rPr>
          <w:rFonts w:ascii="Arial" w:hAnsi="Arial" w:cs="Arial"/>
        </w:rPr>
        <w:t>.</w:t>
      </w:r>
      <w:r w:rsidR="00DD3D87" w:rsidRPr="00084BC5">
        <w:rPr>
          <w:rFonts w:ascii="Arial" w:hAnsi="Arial" w:cs="Arial"/>
        </w:rPr>
        <w:t>5</w:t>
      </w:r>
      <w:r w:rsidRPr="00084BC5">
        <w:rPr>
          <w:rFonts w:ascii="Arial" w:hAnsi="Arial" w:cs="Arial"/>
        </w:rPr>
        <w:t>% in Western Australia.</w:t>
      </w:r>
      <w:r w:rsidRPr="00084BC5">
        <w:rPr>
          <w:rFonts w:ascii="Arial" w:hAnsi="Arial" w:cs="Arial"/>
          <w:vertAlign w:val="superscript"/>
        </w:rPr>
        <w:endnoteReference w:id="105"/>
      </w:r>
      <w:r w:rsidRPr="00084BC5">
        <w:rPr>
          <w:rFonts w:ascii="Arial" w:hAnsi="Arial" w:cs="Arial"/>
          <w:vertAlign w:val="superscript"/>
        </w:rPr>
        <w:t xml:space="preserve"> </w:t>
      </w:r>
    </w:p>
    <w:bookmarkEnd w:id="20"/>
    <w:p w14:paraId="41F33D4F" w14:textId="2D7A278A" w:rsidR="00FF6DF4" w:rsidRPr="00084BC5" w:rsidRDefault="00FF6DF4" w:rsidP="001F6D19">
      <w:pPr>
        <w:spacing w:after="0"/>
        <w:rPr>
          <w:rFonts w:ascii="Arial" w:hAnsi="Arial" w:cs="Arial"/>
        </w:rPr>
      </w:pPr>
    </w:p>
    <w:p w14:paraId="424BB6DE" w14:textId="54D23A43" w:rsidR="001F6D19" w:rsidRPr="00084BC5" w:rsidRDefault="001F6D19" w:rsidP="001F6D19">
      <w:pPr>
        <w:spacing w:after="0"/>
        <w:rPr>
          <w:rFonts w:ascii="Arial" w:hAnsi="Arial" w:cs="Arial"/>
        </w:rPr>
      </w:pPr>
      <w:r w:rsidRPr="00084BC5">
        <w:rPr>
          <w:rFonts w:ascii="Arial" w:hAnsi="Arial" w:cs="Arial"/>
        </w:rPr>
        <w:t>Females were over 3 times more likely than males to be killed by a partner.</w:t>
      </w:r>
    </w:p>
    <w:p w14:paraId="117A69B2" w14:textId="77777777" w:rsidR="001F6D19" w:rsidRPr="00084BC5" w:rsidRDefault="001F6D19" w:rsidP="001F6D19">
      <w:pPr>
        <w:spacing w:after="0"/>
        <w:rPr>
          <w:rFonts w:ascii="Arial" w:hAnsi="Arial" w:cs="Arial"/>
        </w:rPr>
      </w:pPr>
    </w:p>
    <w:p w14:paraId="2B83DAE3" w14:textId="3F56AD5B" w:rsidR="00562F4F" w:rsidRPr="00084BC5" w:rsidRDefault="008D4AB2" w:rsidP="00A03DC5">
      <w:pPr>
        <w:spacing w:after="0"/>
        <w:rPr>
          <w:rFonts w:ascii="Arial" w:hAnsi="Arial" w:cs="Arial"/>
        </w:rPr>
      </w:pPr>
      <w:r w:rsidRPr="00084BC5">
        <w:rPr>
          <w:rFonts w:ascii="Arial" w:hAnsi="Arial" w:cs="Arial"/>
        </w:rPr>
        <w:t xml:space="preserve">Of </w:t>
      </w:r>
      <w:r w:rsidR="001451B7" w:rsidRPr="00084BC5">
        <w:rPr>
          <w:rFonts w:ascii="Arial" w:hAnsi="Arial" w:cs="Arial"/>
        </w:rPr>
        <w:t>all Queensland clients seeking government-funded specialist homelessness services</w:t>
      </w:r>
      <w:r w:rsidR="00082673" w:rsidRPr="00084BC5">
        <w:rPr>
          <w:rFonts w:ascii="Arial" w:hAnsi="Arial" w:cs="Arial"/>
        </w:rPr>
        <w:t>,</w:t>
      </w:r>
      <w:r w:rsidR="001451B7" w:rsidRPr="00084BC5">
        <w:rPr>
          <w:rFonts w:ascii="Arial" w:hAnsi="Arial" w:cs="Arial"/>
        </w:rPr>
        <w:t xml:space="preserve"> due to domestic and family vi</w:t>
      </w:r>
      <w:r w:rsidR="009C1CFB" w:rsidRPr="00084BC5">
        <w:rPr>
          <w:rFonts w:ascii="Arial" w:hAnsi="Arial" w:cs="Arial"/>
        </w:rPr>
        <w:t>olence as a main reason</w:t>
      </w:r>
      <w:r w:rsidR="00082673" w:rsidRPr="00084BC5">
        <w:rPr>
          <w:rFonts w:ascii="Arial" w:hAnsi="Arial" w:cs="Arial"/>
        </w:rPr>
        <w:t>,</w:t>
      </w:r>
      <w:r w:rsidR="009C1CFB" w:rsidRPr="00084BC5">
        <w:rPr>
          <w:rFonts w:ascii="Arial" w:hAnsi="Arial" w:cs="Arial"/>
        </w:rPr>
        <w:t xml:space="preserve"> </w:t>
      </w:r>
      <w:r w:rsidR="003253D4" w:rsidRPr="00084BC5">
        <w:rPr>
          <w:rFonts w:ascii="Arial" w:hAnsi="Arial" w:cs="Arial"/>
        </w:rPr>
        <w:t>7</w:t>
      </w:r>
      <w:r w:rsidR="00C62CAD" w:rsidRPr="00084BC5">
        <w:rPr>
          <w:rFonts w:ascii="Arial" w:hAnsi="Arial" w:cs="Arial"/>
        </w:rPr>
        <w:t>5.0</w:t>
      </w:r>
      <w:r w:rsidRPr="00084BC5">
        <w:rPr>
          <w:rFonts w:ascii="Arial" w:hAnsi="Arial" w:cs="Arial"/>
        </w:rPr>
        <w:t xml:space="preserve">% were female </w:t>
      </w:r>
      <w:r w:rsidR="009C1CFB" w:rsidRPr="00084BC5">
        <w:rPr>
          <w:rFonts w:ascii="Arial" w:hAnsi="Arial" w:cs="Arial"/>
        </w:rPr>
        <w:t>in 201</w:t>
      </w:r>
      <w:r w:rsidR="00AA30E8" w:rsidRPr="00084BC5">
        <w:rPr>
          <w:rFonts w:ascii="Arial" w:hAnsi="Arial" w:cs="Arial"/>
        </w:rPr>
        <w:t>8</w:t>
      </w:r>
      <w:r w:rsidR="009C1CFB" w:rsidRPr="00084BC5">
        <w:rPr>
          <w:rFonts w:ascii="Arial" w:hAnsi="Arial" w:cs="Arial"/>
        </w:rPr>
        <w:t>–</w:t>
      </w:r>
      <w:r w:rsidR="00DB78E1" w:rsidRPr="00084BC5">
        <w:rPr>
          <w:rFonts w:ascii="Arial" w:hAnsi="Arial" w:cs="Arial"/>
        </w:rPr>
        <w:t>1</w:t>
      </w:r>
      <w:r w:rsidR="00AA30E8" w:rsidRPr="00084BC5">
        <w:rPr>
          <w:rFonts w:ascii="Arial" w:hAnsi="Arial" w:cs="Arial"/>
        </w:rPr>
        <w:t>9</w:t>
      </w:r>
      <w:r w:rsidRPr="00084BC5">
        <w:rPr>
          <w:rFonts w:ascii="Arial" w:hAnsi="Arial" w:cs="Arial"/>
          <w:vertAlign w:val="superscript"/>
        </w:rPr>
        <w:endnoteReference w:id="106"/>
      </w:r>
      <w:r w:rsidRPr="00084BC5">
        <w:rPr>
          <w:rFonts w:ascii="Arial" w:hAnsi="Arial" w:cs="Arial"/>
        </w:rPr>
        <w:t xml:space="preserve"> –</w:t>
      </w:r>
      <w:r w:rsidR="001451B7" w:rsidRPr="00084BC5">
        <w:rPr>
          <w:rFonts w:ascii="Arial" w:hAnsi="Arial" w:cs="Arial"/>
        </w:rPr>
        <w:t xml:space="preserve"> nationally </w:t>
      </w:r>
      <w:r w:rsidR="00AA30E8" w:rsidRPr="00084BC5">
        <w:rPr>
          <w:rFonts w:ascii="Arial" w:hAnsi="Arial" w:cs="Arial"/>
        </w:rPr>
        <w:t>7</w:t>
      </w:r>
      <w:r w:rsidR="00C62CAD" w:rsidRPr="00084BC5">
        <w:rPr>
          <w:rFonts w:ascii="Arial" w:hAnsi="Arial" w:cs="Arial"/>
        </w:rPr>
        <w:t>6</w:t>
      </w:r>
      <w:r w:rsidR="00DB78E1" w:rsidRPr="00084BC5">
        <w:rPr>
          <w:rFonts w:ascii="Arial" w:hAnsi="Arial" w:cs="Arial"/>
        </w:rPr>
        <w:t>.</w:t>
      </w:r>
      <w:r w:rsidR="00AA30E8" w:rsidRPr="00084BC5">
        <w:rPr>
          <w:rFonts w:ascii="Arial" w:hAnsi="Arial" w:cs="Arial"/>
        </w:rPr>
        <w:t>9</w:t>
      </w:r>
      <w:r w:rsidR="001451B7" w:rsidRPr="00084BC5">
        <w:rPr>
          <w:rFonts w:ascii="Arial" w:hAnsi="Arial" w:cs="Arial"/>
        </w:rPr>
        <w:t>%</w:t>
      </w:r>
      <w:r w:rsidR="002D4C87" w:rsidRPr="00084BC5">
        <w:rPr>
          <w:rFonts w:ascii="Arial" w:hAnsi="Arial" w:cs="Arial"/>
        </w:rPr>
        <w:t>.</w:t>
      </w:r>
      <w:r w:rsidRPr="00084BC5">
        <w:rPr>
          <w:rFonts w:ascii="Arial" w:hAnsi="Arial" w:cs="Arial"/>
          <w:vertAlign w:val="superscript"/>
        </w:rPr>
        <w:endnoteReference w:id="107"/>
      </w:r>
    </w:p>
    <w:p w14:paraId="6FEC888A" w14:textId="77777777" w:rsidR="001F6D19" w:rsidRPr="00084BC5" w:rsidRDefault="001F6D19" w:rsidP="00A03DC5">
      <w:pPr>
        <w:spacing w:after="0"/>
        <w:rPr>
          <w:rFonts w:ascii="Arial" w:hAnsi="Arial" w:cs="Arial"/>
        </w:rPr>
      </w:pPr>
    </w:p>
    <w:p w14:paraId="7C711279" w14:textId="20120F95" w:rsidR="00562F4F" w:rsidRPr="00084BC5" w:rsidRDefault="00D32552" w:rsidP="00A03DC5">
      <w:pPr>
        <w:spacing w:after="0"/>
        <w:rPr>
          <w:rFonts w:ascii="Arial" w:hAnsi="Arial" w:cs="Arial"/>
        </w:rPr>
      </w:pPr>
      <w:r w:rsidRPr="00084BC5">
        <w:rPr>
          <w:rFonts w:ascii="Arial" w:hAnsi="Arial" w:cs="Arial"/>
        </w:rPr>
        <w:t>Females accounted for 67.6% of all alleged victims of elder abuse reported to the Elder Abuse Helpline in 2019-20</w:t>
      </w:r>
      <w:r w:rsidR="00802B9B" w:rsidRPr="00084BC5">
        <w:rPr>
          <w:rFonts w:ascii="Arial" w:hAnsi="Arial" w:cs="Arial"/>
        </w:rPr>
        <w:t>.</w:t>
      </w:r>
      <w:r w:rsidRPr="00084BC5">
        <w:rPr>
          <w:rFonts w:ascii="Arial" w:hAnsi="Arial" w:cs="Arial"/>
          <w:vertAlign w:val="superscript"/>
        </w:rPr>
        <w:endnoteReference w:id="108"/>
      </w:r>
      <w:r w:rsidR="00C90D5E" w:rsidRPr="00084BC5">
        <w:rPr>
          <w:rFonts w:ascii="Arial" w:hAnsi="Arial" w:cs="Arial"/>
          <w:vertAlign w:val="superscript"/>
        </w:rPr>
        <w:t>,</w:t>
      </w:r>
      <w:r w:rsidR="00C90D5E" w:rsidRPr="00084BC5">
        <w:rPr>
          <w:rFonts w:ascii="Arial" w:hAnsi="Arial" w:cs="Arial"/>
          <w:vertAlign w:val="superscript"/>
        </w:rPr>
        <w:endnoteReference w:id="109"/>
      </w:r>
      <w:r w:rsidR="00802B9B" w:rsidRPr="00084BC5">
        <w:rPr>
          <w:rFonts w:ascii="Arial" w:hAnsi="Arial" w:cs="Arial"/>
        </w:rPr>
        <w:t xml:space="preserve"> </w:t>
      </w:r>
      <w:r w:rsidRPr="00084BC5">
        <w:rPr>
          <w:rFonts w:ascii="Arial" w:hAnsi="Arial" w:cs="Arial"/>
        </w:rPr>
        <w:t>Between 1 March 2020 and 30 June 2020 (</w:t>
      </w:r>
      <w:r w:rsidR="007A0657" w:rsidRPr="00084BC5">
        <w:rPr>
          <w:rFonts w:ascii="Arial" w:hAnsi="Arial" w:cs="Arial"/>
        </w:rPr>
        <w:t>whic</w:t>
      </w:r>
      <w:r w:rsidR="00492CD8" w:rsidRPr="00084BC5">
        <w:rPr>
          <w:rFonts w:ascii="Arial" w:hAnsi="Arial" w:cs="Arial"/>
        </w:rPr>
        <w:t xml:space="preserve">h included </w:t>
      </w:r>
      <w:r w:rsidRPr="00084BC5">
        <w:rPr>
          <w:rFonts w:ascii="Arial" w:hAnsi="Arial" w:cs="Arial"/>
        </w:rPr>
        <w:t xml:space="preserve">COVID-19 </w:t>
      </w:r>
      <w:r w:rsidR="00492CD8" w:rsidRPr="00084BC5">
        <w:rPr>
          <w:rFonts w:ascii="Arial" w:hAnsi="Arial" w:cs="Arial"/>
        </w:rPr>
        <w:t>restrictions</w:t>
      </w:r>
      <w:r w:rsidRPr="00084BC5">
        <w:rPr>
          <w:rFonts w:ascii="Arial" w:hAnsi="Arial" w:cs="Arial"/>
        </w:rPr>
        <w:t xml:space="preserve">), </w:t>
      </w:r>
      <w:r w:rsidR="00B9320D" w:rsidRPr="00084BC5">
        <w:rPr>
          <w:rFonts w:ascii="Arial" w:hAnsi="Arial" w:cs="Arial"/>
        </w:rPr>
        <w:t>f</w:t>
      </w:r>
      <w:r w:rsidRPr="00084BC5">
        <w:rPr>
          <w:rFonts w:ascii="Arial" w:hAnsi="Arial" w:cs="Arial"/>
        </w:rPr>
        <w:t>emales accounted for 66.1% of all alleged victims of elder abuse reported to the Elder Abuse Helpline.</w:t>
      </w:r>
      <w:r w:rsidRPr="00084BC5">
        <w:rPr>
          <w:rFonts w:ascii="Arial" w:hAnsi="Arial" w:cs="Arial"/>
          <w:vertAlign w:val="superscript"/>
        </w:rPr>
        <w:endnoteReference w:id="110"/>
      </w:r>
      <w:r w:rsidRPr="00084BC5">
        <w:rPr>
          <w:rFonts w:ascii="Arial" w:hAnsi="Arial" w:cs="Arial"/>
          <w:vertAlign w:val="superscript"/>
        </w:rPr>
        <w:t xml:space="preserve">, </w:t>
      </w:r>
      <w:r w:rsidR="008D4AB2" w:rsidRPr="00084BC5">
        <w:rPr>
          <w:rFonts w:ascii="Arial" w:hAnsi="Arial" w:cs="Arial"/>
          <w:vertAlign w:val="superscript"/>
        </w:rPr>
        <w:endnoteReference w:id="111"/>
      </w:r>
    </w:p>
    <w:p w14:paraId="6CD32F3C" w14:textId="77777777" w:rsidR="001F6D19" w:rsidRPr="00084BC5" w:rsidRDefault="001F6D19" w:rsidP="00A03DC5">
      <w:pPr>
        <w:spacing w:after="0"/>
        <w:rPr>
          <w:rFonts w:ascii="Arial" w:hAnsi="Arial" w:cs="Arial"/>
          <w:b/>
        </w:rPr>
      </w:pPr>
    </w:p>
    <w:p w14:paraId="3DB341C4" w14:textId="022C5CFD" w:rsidR="001F6D19" w:rsidRPr="00084BC5" w:rsidRDefault="008D4AB2" w:rsidP="001F6D19">
      <w:pPr>
        <w:pStyle w:val="Heading3"/>
      </w:pPr>
      <w:r w:rsidRPr="00084BC5">
        <w:t>Discrimination and other forms of violence</w:t>
      </w:r>
    </w:p>
    <w:p w14:paraId="7AF7FBBF" w14:textId="77777777" w:rsidR="001F6D19" w:rsidRPr="00084BC5" w:rsidRDefault="001F6D19" w:rsidP="001F6D19"/>
    <w:p w14:paraId="31CFEF05" w14:textId="6124F596" w:rsidR="00562F4F" w:rsidRPr="00084BC5" w:rsidRDefault="008D4AB2" w:rsidP="00A03DC5">
      <w:pPr>
        <w:spacing w:after="0"/>
        <w:rPr>
          <w:rFonts w:ascii="Arial" w:hAnsi="Arial" w:cs="Arial"/>
        </w:rPr>
      </w:pPr>
      <w:r w:rsidRPr="00084BC5">
        <w:rPr>
          <w:rFonts w:ascii="Arial" w:hAnsi="Arial" w:cs="Arial"/>
        </w:rPr>
        <w:t xml:space="preserve">Of </w:t>
      </w:r>
      <w:r w:rsidR="001E7956" w:rsidRPr="00084BC5">
        <w:rPr>
          <w:rFonts w:ascii="Arial" w:hAnsi="Arial" w:cs="Arial"/>
        </w:rPr>
        <w:t>846</w:t>
      </w:r>
      <w:r w:rsidR="007A6B83" w:rsidRPr="00084BC5">
        <w:rPr>
          <w:rFonts w:ascii="Arial" w:hAnsi="Arial" w:cs="Arial"/>
        </w:rPr>
        <w:t xml:space="preserve"> </w:t>
      </w:r>
      <w:r w:rsidRPr="00084BC5">
        <w:rPr>
          <w:rFonts w:ascii="Arial" w:hAnsi="Arial" w:cs="Arial"/>
        </w:rPr>
        <w:t xml:space="preserve">complaints accepted and dealt with by the </w:t>
      </w:r>
      <w:r w:rsidR="00BF4914" w:rsidRPr="00084BC5">
        <w:rPr>
          <w:rFonts w:ascii="Arial" w:hAnsi="Arial" w:cs="Arial"/>
        </w:rPr>
        <w:t xml:space="preserve">Human Rights Commission </w:t>
      </w:r>
      <w:r w:rsidRPr="00084BC5">
        <w:rPr>
          <w:rFonts w:ascii="Arial" w:hAnsi="Arial" w:cs="Arial"/>
        </w:rPr>
        <w:t xml:space="preserve">Queensland </w:t>
      </w:r>
      <w:r w:rsidR="00C82554" w:rsidRPr="00084BC5">
        <w:rPr>
          <w:rFonts w:ascii="Arial" w:hAnsi="Arial" w:cs="Arial"/>
        </w:rPr>
        <w:t xml:space="preserve">in </w:t>
      </w:r>
      <w:r w:rsidR="007A6B83" w:rsidRPr="00084BC5">
        <w:rPr>
          <w:rFonts w:ascii="Arial" w:hAnsi="Arial" w:cs="Arial"/>
        </w:rPr>
        <w:t>201</w:t>
      </w:r>
      <w:r w:rsidR="00FC6BE9" w:rsidRPr="00084BC5">
        <w:rPr>
          <w:rFonts w:ascii="Arial" w:hAnsi="Arial" w:cs="Arial"/>
        </w:rPr>
        <w:t>9</w:t>
      </w:r>
      <w:r w:rsidR="001E7956" w:rsidRPr="00084BC5">
        <w:rPr>
          <w:rFonts w:ascii="Arial" w:hAnsi="Arial" w:cs="Arial"/>
        </w:rPr>
        <w:t>-20</w:t>
      </w:r>
      <w:r w:rsidRPr="00084BC5">
        <w:rPr>
          <w:rFonts w:ascii="Arial" w:hAnsi="Arial" w:cs="Arial"/>
        </w:rPr>
        <w:t xml:space="preserve">, illegal discrimination </w:t>
      </w:r>
      <w:proofErr w:type="gramStart"/>
      <w:r w:rsidRPr="00084BC5">
        <w:rPr>
          <w:rFonts w:ascii="Arial" w:hAnsi="Arial" w:cs="Arial"/>
        </w:rPr>
        <w:t>on the basis of</w:t>
      </w:r>
      <w:proofErr w:type="gramEnd"/>
      <w:r w:rsidRPr="00084BC5">
        <w:rPr>
          <w:rFonts w:ascii="Arial" w:hAnsi="Arial" w:cs="Arial"/>
        </w:rPr>
        <w:t xml:space="preserve"> pregnancy accounted for </w:t>
      </w:r>
      <w:r w:rsidR="00FC6BE9" w:rsidRPr="00084BC5">
        <w:rPr>
          <w:rFonts w:ascii="Arial" w:hAnsi="Arial" w:cs="Arial"/>
        </w:rPr>
        <w:t>2</w:t>
      </w:r>
      <w:r w:rsidR="001E7956" w:rsidRPr="00084BC5">
        <w:rPr>
          <w:rFonts w:ascii="Arial" w:hAnsi="Arial" w:cs="Arial"/>
        </w:rPr>
        <w:t>6</w:t>
      </w:r>
      <w:r w:rsidR="007A6B83" w:rsidRPr="00084BC5">
        <w:rPr>
          <w:rFonts w:ascii="Arial" w:hAnsi="Arial" w:cs="Arial"/>
        </w:rPr>
        <w:t xml:space="preserve"> </w:t>
      </w:r>
      <w:r w:rsidRPr="00084BC5">
        <w:rPr>
          <w:rFonts w:ascii="Arial" w:hAnsi="Arial" w:cs="Arial"/>
        </w:rPr>
        <w:t xml:space="preserve">(or </w:t>
      </w:r>
      <w:r w:rsidR="001E7956" w:rsidRPr="00084BC5">
        <w:rPr>
          <w:rFonts w:ascii="Arial" w:hAnsi="Arial" w:cs="Arial"/>
        </w:rPr>
        <w:t>3.1</w:t>
      </w:r>
      <w:r w:rsidRPr="00084BC5">
        <w:rPr>
          <w:rFonts w:ascii="Arial" w:hAnsi="Arial" w:cs="Arial"/>
        </w:rPr>
        <w:t>%) complaints.</w:t>
      </w:r>
      <w:r w:rsidRPr="00084BC5">
        <w:rPr>
          <w:rFonts w:ascii="Arial" w:hAnsi="Arial" w:cs="Arial"/>
          <w:vertAlign w:val="superscript"/>
        </w:rPr>
        <w:endnoteReference w:id="112"/>
      </w:r>
      <w:r w:rsidRPr="00084BC5">
        <w:rPr>
          <w:rFonts w:ascii="Arial" w:hAnsi="Arial" w:cs="Arial"/>
        </w:rPr>
        <w:t xml:space="preserve"> </w:t>
      </w:r>
    </w:p>
    <w:p w14:paraId="37B51BB8" w14:textId="77777777" w:rsidR="00A53873" w:rsidRDefault="00A53873" w:rsidP="00A03DC5">
      <w:pPr>
        <w:spacing w:after="0"/>
        <w:rPr>
          <w:rFonts w:ascii="Arial" w:hAnsi="Arial" w:cs="Arial"/>
        </w:rPr>
      </w:pPr>
    </w:p>
    <w:p w14:paraId="6570CFF8" w14:textId="391A0EC3" w:rsidR="00562F4F" w:rsidRDefault="008D4AB2" w:rsidP="00A03DC5">
      <w:pPr>
        <w:spacing w:after="0"/>
        <w:rPr>
          <w:rFonts w:ascii="Arial" w:hAnsi="Arial" w:cs="Arial"/>
        </w:rPr>
      </w:pPr>
      <w:r w:rsidRPr="00084BC5">
        <w:rPr>
          <w:rFonts w:ascii="Arial" w:hAnsi="Arial" w:cs="Arial"/>
        </w:rPr>
        <w:t>Australia provides support services for trafficked people</w:t>
      </w:r>
      <w:r w:rsidR="00C664F6" w:rsidRPr="00084BC5">
        <w:rPr>
          <w:rFonts w:ascii="Arial" w:hAnsi="Arial" w:cs="Arial"/>
          <w:vertAlign w:val="superscript"/>
        </w:rPr>
        <w:endnoteReference w:id="113"/>
      </w:r>
      <w:r w:rsidRPr="00084BC5">
        <w:rPr>
          <w:rFonts w:ascii="Arial" w:hAnsi="Arial" w:cs="Arial"/>
        </w:rPr>
        <w:t xml:space="preserve"> through the Support Program. Females comprised</w:t>
      </w:r>
      <w:r w:rsidRPr="00084BC5">
        <w:rPr>
          <w:rStyle w:val="EndnoteReference"/>
          <w:rFonts w:ascii="Arial" w:hAnsi="Arial" w:cs="Arial"/>
        </w:rPr>
        <w:endnoteReference w:id="114"/>
      </w:r>
      <w:r w:rsidR="00B82F5A" w:rsidRPr="00084BC5">
        <w:rPr>
          <w:rFonts w:ascii="Arial" w:hAnsi="Arial" w:cs="Arial"/>
        </w:rPr>
        <w:t>:</w:t>
      </w:r>
    </w:p>
    <w:p w14:paraId="17DAF6D2" w14:textId="77777777" w:rsidR="00BF39A5" w:rsidRPr="00084BC5" w:rsidRDefault="00BF39A5" w:rsidP="00A03DC5">
      <w:pPr>
        <w:spacing w:after="0"/>
        <w:rPr>
          <w:rFonts w:ascii="Arial" w:hAnsi="Arial" w:cs="Arial"/>
        </w:rPr>
      </w:pPr>
    </w:p>
    <w:p w14:paraId="33E739B5" w14:textId="77777777" w:rsidR="00562F4F" w:rsidRPr="00084BC5" w:rsidRDefault="008D4AB2" w:rsidP="001F6D19">
      <w:pPr>
        <w:pStyle w:val="ListParagraph"/>
        <w:numPr>
          <w:ilvl w:val="0"/>
          <w:numId w:val="40"/>
        </w:numPr>
        <w:ind w:left="714" w:hanging="357"/>
        <w:contextualSpacing w:val="0"/>
        <w:rPr>
          <w:rFonts w:ascii="Arial" w:hAnsi="Arial" w:cs="Arial"/>
          <w:lang w:eastAsia="ko-KR"/>
        </w:rPr>
      </w:pPr>
      <w:r w:rsidRPr="00084BC5">
        <w:rPr>
          <w:rFonts w:ascii="Arial" w:hAnsi="Arial" w:cs="Arial"/>
          <w:lang w:eastAsia="ko-KR"/>
        </w:rPr>
        <w:t>76.3% of total 80 clients who were on the Supp</w:t>
      </w:r>
      <w:r w:rsidR="00C82554" w:rsidRPr="00084BC5">
        <w:rPr>
          <w:rFonts w:ascii="Arial" w:hAnsi="Arial" w:cs="Arial"/>
          <w:lang w:eastAsia="ko-KR"/>
        </w:rPr>
        <w:t>ort Program in 2015–</w:t>
      </w:r>
      <w:r w:rsidRPr="00084BC5">
        <w:rPr>
          <w:rFonts w:ascii="Arial" w:hAnsi="Arial" w:cs="Arial"/>
          <w:lang w:eastAsia="ko-KR"/>
        </w:rPr>
        <w:t>16</w:t>
      </w:r>
    </w:p>
    <w:p w14:paraId="489D9BB6" w14:textId="77777777" w:rsidR="00562F4F" w:rsidRPr="00084BC5" w:rsidRDefault="008D4AB2" w:rsidP="001F6D19">
      <w:pPr>
        <w:pStyle w:val="ListParagraph"/>
        <w:numPr>
          <w:ilvl w:val="0"/>
          <w:numId w:val="40"/>
        </w:numPr>
        <w:ind w:left="714" w:hanging="357"/>
        <w:contextualSpacing w:val="0"/>
        <w:rPr>
          <w:rFonts w:ascii="Arial" w:hAnsi="Arial" w:cs="Arial"/>
          <w:lang w:eastAsia="ko-KR"/>
        </w:rPr>
        <w:sectPr w:rsidR="00562F4F" w:rsidRPr="00084BC5" w:rsidSect="00E7640B">
          <w:endnotePr>
            <w:numFmt w:val="decimal"/>
          </w:endnotePr>
          <w:type w:val="continuous"/>
          <w:pgSz w:w="11900" w:h="16840"/>
          <w:pgMar w:top="1843" w:right="1127" w:bottom="1440" w:left="1276" w:header="708" w:footer="708" w:gutter="0"/>
          <w:cols w:num="2" w:space="708"/>
          <w:titlePg/>
          <w:docGrid w:linePitch="360"/>
        </w:sectPr>
      </w:pPr>
      <w:r w:rsidRPr="00084BC5">
        <w:rPr>
          <w:rFonts w:ascii="Arial" w:hAnsi="Arial" w:cs="Arial"/>
          <w:lang w:eastAsia="ko-KR"/>
        </w:rPr>
        <w:t xml:space="preserve">all clients supported through the Support Program due to exploitation in sex industry (in </w:t>
      </w:r>
      <w:r w:rsidR="00C63369" w:rsidRPr="00084BC5">
        <w:rPr>
          <w:rFonts w:ascii="Arial" w:hAnsi="Arial" w:cs="Arial"/>
          <w:lang w:eastAsia="ko-KR"/>
        </w:rPr>
        <w:t xml:space="preserve">2014–15 and </w:t>
      </w:r>
      <w:r w:rsidRPr="00084BC5">
        <w:rPr>
          <w:rFonts w:ascii="Arial" w:hAnsi="Arial" w:cs="Arial"/>
          <w:lang w:eastAsia="ko-KR"/>
        </w:rPr>
        <w:t>2015</w:t>
      </w:r>
      <w:r w:rsidR="00C82554" w:rsidRPr="00084BC5">
        <w:rPr>
          <w:rFonts w:ascii="Arial" w:hAnsi="Arial" w:cs="Arial"/>
          <w:lang w:eastAsia="ko-KR"/>
        </w:rPr>
        <w:t>–</w:t>
      </w:r>
      <w:r w:rsidRPr="00084BC5">
        <w:rPr>
          <w:rFonts w:ascii="Arial" w:hAnsi="Arial" w:cs="Arial"/>
          <w:lang w:eastAsia="ko-KR"/>
        </w:rPr>
        <w:t>1</w:t>
      </w:r>
      <w:r w:rsidR="00C82554" w:rsidRPr="00084BC5">
        <w:rPr>
          <w:rFonts w:ascii="Arial" w:hAnsi="Arial" w:cs="Arial"/>
          <w:lang w:eastAsia="ko-KR"/>
        </w:rPr>
        <w:t>6) and forced marriage (in 2014–</w:t>
      </w:r>
      <w:r w:rsidRPr="00084BC5">
        <w:rPr>
          <w:rFonts w:ascii="Arial" w:hAnsi="Arial" w:cs="Arial"/>
          <w:lang w:eastAsia="ko-KR"/>
        </w:rPr>
        <w:t>15)</w:t>
      </w:r>
      <w:r w:rsidR="00061070" w:rsidRPr="00084BC5">
        <w:rPr>
          <w:rFonts w:ascii="Arial" w:hAnsi="Arial" w:cs="Arial"/>
          <w:lang w:eastAsia="ko-KR"/>
        </w:rPr>
        <w:t>.</w:t>
      </w:r>
    </w:p>
    <w:p w14:paraId="2CF5CB66" w14:textId="673F2A75" w:rsidR="00D73A2F" w:rsidRPr="00D73A2F" w:rsidRDefault="00D73A2F" w:rsidP="00D73A2F">
      <w:pPr>
        <w:pStyle w:val="Heading1"/>
        <w:rPr>
          <w:lang w:val="en-AU"/>
        </w:rPr>
      </w:pPr>
      <w:r w:rsidRPr="00D73A2F">
        <w:rPr>
          <w:lang w:val="en-AU"/>
        </w:rPr>
        <w:lastRenderedPageBreak/>
        <w:t xml:space="preserve"> Queensland Women’s Strategy 2016–21  </w:t>
      </w:r>
    </w:p>
    <w:p w14:paraId="6C88E244" w14:textId="04BC6D4F" w:rsidR="00D73A2F" w:rsidRPr="00D73A2F" w:rsidRDefault="00D73A2F" w:rsidP="00D73A2F">
      <w:pPr>
        <w:keepNext/>
        <w:keepLines/>
        <w:spacing w:before="240" w:after="0"/>
        <w:outlineLvl w:val="0"/>
        <w:rPr>
          <w:rFonts w:asciiTheme="majorHAnsi" w:eastAsiaTheme="majorEastAsia" w:hAnsiTheme="majorHAnsi" w:cstheme="majorBidi"/>
          <w:color w:val="365F91" w:themeColor="accent1" w:themeShade="BF"/>
          <w:sz w:val="32"/>
          <w:szCs w:val="32"/>
          <w:lang w:val="en-AU"/>
        </w:rPr>
      </w:pPr>
      <w:r w:rsidRPr="00D73A2F">
        <w:rPr>
          <w:rFonts w:asciiTheme="majorHAnsi" w:eastAsiaTheme="majorEastAsia" w:hAnsiTheme="majorHAnsi" w:cstheme="majorBidi"/>
          <w:color w:val="365F91" w:themeColor="accent1" w:themeShade="BF"/>
          <w:sz w:val="32"/>
          <w:szCs w:val="32"/>
          <w:lang w:val="en-AU"/>
        </w:rPr>
        <w:t>20</w:t>
      </w:r>
      <w:r>
        <w:rPr>
          <w:rFonts w:asciiTheme="majorHAnsi" w:eastAsiaTheme="majorEastAsia" w:hAnsiTheme="majorHAnsi" w:cstheme="majorBidi"/>
          <w:color w:val="365F91" w:themeColor="accent1" w:themeShade="BF"/>
          <w:sz w:val="32"/>
          <w:szCs w:val="32"/>
          <w:lang w:val="en-AU"/>
        </w:rPr>
        <w:t>20</w:t>
      </w:r>
      <w:r w:rsidRPr="00D73A2F">
        <w:rPr>
          <w:rFonts w:asciiTheme="majorHAnsi" w:eastAsiaTheme="majorEastAsia" w:hAnsiTheme="majorHAnsi" w:cstheme="majorBidi"/>
          <w:color w:val="365F91" w:themeColor="accent1" w:themeShade="BF"/>
          <w:sz w:val="32"/>
          <w:szCs w:val="32"/>
          <w:lang w:val="en-AU"/>
        </w:rPr>
        <w:t xml:space="preserve"> Gender Equality Report Cards</w:t>
      </w:r>
    </w:p>
    <w:p w14:paraId="5A5D3F37" w14:textId="77777777" w:rsidR="00D73A2F" w:rsidRPr="00D73A2F" w:rsidRDefault="00D73A2F" w:rsidP="00D73A2F">
      <w:pPr>
        <w:rPr>
          <w:lang w:val="en-AU"/>
        </w:rPr>
      </w:pPr>
    </w:p>
    <w:p w14:paraId="464F0C34" w14:textId="77777777" w:rsidR="00D73A2F" w:rsidRPr="00D73A2F" w:rsidRDefault="00D73A2F" w:rsidP="00D73A2F">
      <w:pPr>
        <w:keepNext/>
        <w:keepLines/>
        <w:spacing w:before="40" w:after="0"/>
        <w:outlineLvl w:val="1"/>
        <w:rPr>
          <w:rFonts w:ascii="Arial" w:eastAsiaTheme="majorEastAsia" w:hAnsi="Arial" w:cstheme="majorBidi"/>
          <w:color w:val="365F91" w:themeColor="accent1" w:themeShade="BF"/>
          <w:sz w:val="22"/>
          <w:szCs w:val="22"/>
        </w:rPr>
      </w:pPr>
      <w:r w:rsidRPr="00D73A2F">
        <w:rPr>
          <w:rFonts w:asciiTheme="majorHAnsi" w:eastAsiaTheme="majorEastAsia" w:hAnsiTheme="majorHAnsi" w:cstheme="majorBidi"/>
          <w:color w:val="365F91" w:themeColor="accent1" w:themeShade="BF"/>
          <w:sz w:val="26"/>
          <w:szCs w:val="26"/>
          <w:lang w:val="en-AU"/>
        </w:rPr>
        <w:t>Priority area 4 Women’s health and wellbeing</w:t>
      </w:r>
    </w:p>
    <w:p w14:paraId="38522F41" w14:textId="6193FDF5" w:rsidR="004C3A90" w:rsidRPr="00B24270" w:rsidRDefault="004C3A90" w:rsidP="000D5495">
      <w:pPr>
        <w:spacing w:after="80"/>
        <w:rPr>
          <w:rFonts w:ascii="Arial" w:hAnsi="Arial"/>
          <w:sz w:val="22"/>
          <w:szCs w:val="22"/>
        </w:rPr>
      </w:pPr>
    </w:p>
    <w:p w14:paraId="43EB9CF7" w14:textId="77777777" w:rsidR="00562F4F" w:rsidRPr="00B24270" w:rsidRDefault="00562F4F" w:rsidP="000D5495">
      <w:pPr>
        <w:spacing w:after="80"/>
        <w:rPr>
          <w:rFonts w:ascii="Arial" w:hAnsi="Arial" w:cs="Arial"/>
          <w:b/>
          <w:sz w:val="22"/>
          <w:szCs w:val="22"/>
        </w:rPr>
        <w:sectPr w:rsidR="00562F4F" w:rsidRPr="00B24270" w:rsidSect="00456A95">
          <w:headerReference w:type="even" r:id="rId20"/>
          <w:headerReference w:type="default" r:id="rId21"/>
          <w:headerReference w:type="first" r:id="rId22"/>
          <w:pgSz w:w="11900" w:h="16840"/>
          <w:pgMar w:top="1843" w:right="1127" w:bottom="1440" w:left="1276" w:header="708" w:footer="708" w:gutter="0"/>
          <w:cols w:space="708"/>
          <w:titlePg/>
          <w:docGrid w:linePitch="360"/>
        </w:sectPr>
      </w:pPr>
    </w:p>
    <w:p w14:paraId="40F18D17" w14:textId="552D560A" w:rsidR="00B05A53" w:rsidRDefault="008D4AB2" w:rsidP="008957D6">
      <w:pPr>
        <w:pStyle w:val="Heading3"/>
      </w:pPr>
      <w:r w:rsidRPr="008957D6">
        <w:t>Life expectancy</w:t>
      </w:r>
    </w:p>
    <w:p w14:paraId="474AA03D" w14:textId="77777777" w:rsidR="008957D6" w:rsidRPr="008957D6" w:rsidRDefault="008957D6" w:rsidP="008957D6"/>
    <w:p w14:paraId="0DBE91A3" w14:textId="62C7F731" w:rsidR="00B05A53" w:rsidRPr="008957D6" w:rsidRDefault="008D4AB2" w:rsidP="008957D6">
      <w:pPr>
        <w:spacing w:after="0"/>
        <w:rPr>
          <w:rFonts w:ascii="Arial" w:hAnsi="Arial" w:cs="Arial"/>
        </w:rPr>
      </w:pPr>
      <w:r w:rsidRPr="008957D6">
        <w:rPr>
          <w:rFonts w:ascii="Arial" w:hAnsi="Arial" w:cs="Arial"/>
        </w:rPr>
        <w:t xml:space="preserve">In </w:t>
      </w:r>
      <w:r w:rsidR="00291637" w:rsidRPr="008957D6">
        <w:rPr>
          <w:rFonts w:ascii="Arial" w:hAnsi="Arial" w:cs="Arial"/>
        </w:rPr>
        <w:t xml:space="preserve">the three years of </w:t>
      </w:r>
      <w:r w:rsidRPr="008957D6">
        <w:rPr>
          <w:rFonts w:ascii="Arial" w:hAnsi="Arial" w:cs="Arial"/>
        </w:rPr>
        <w:t>201</w:t>
      </w:r>
      <w:r w:rsidR="00636A6B" w:rsidRPr="008957D6">
        <w:rPr>
          <w:rFonts w:ascii="Arial" w:hAnsi="Arial" w:cs="Arial"/>
        </w:rPr>
        <w:t>7</w:t>
      </w:r>
      <w:r w:rsidR="008E4F7E" w:rsidRPr="008957D6">
        <w:rPr>
          <w:rFonts w:ascii="Arial" w:hAnsi="Arial" w:cs="Arial"/>
        </w:rPr>
        <w:t>–</w:t>
      </w:r>
      <w:r w:rsidR="00291637" w:rsidRPr="008957D6">
        <w:rPr>
          <w:rFonts w:ascii="Arial" w:hAnsi="Arial" w:cs="Arial"/>
        </w:rPr>
        <w:t>20</w:t>
      </w:r>
      <w:r w:rsidRPr="008957D6">
        <w:rPr>
          <w:rFonts w:ascii="Arial" w:hAnsi="Arial" w:cs="Arial"/>
        </w:rPr>
        <w:t>1</w:t>
      </w:r>
      <w:r w:rsidR="00636A6B" w:rsidRPr="008957D6">
        <w:rPr>
          <w:rFonts w:ascii="Arial" w:hAnsi="Arial" w:cs="Arial"/>
        </w:rPr>
        <w:t>9</w:t>
      </w:r>
      <w:r w:rsidRPr="008957D6">
        <w:rPr>
          <w:rFonts w:ascii="Arial" w:hAnsi="Arial" w:cs="Arial"/>
        </w:rPr>
        <w:t xml:space="preserve">, females had </w:t>
      </w:r>
      <w:r w:rsidR="00291637" w:rsidRPr="008957D6">
        <w:rPr>
          <w:rFonts w:ascii="Arial" w:hAnsi="Arial" w:cs="Arial"/>
        </w:rPr>
        <w:t xml:space="preserve">a </w:t>
      </w:r>
      <w:r w:rsidRPr="008957D6">
        <w:rPr>
          <w:rFonts w:ascii="Arial" w:hAnsi="Arial" w:cs="Arial"/>
        </w:rPr>
        <w:t>life expectancy of 84.</w:t>
      </w:r>
      <w:r w:rsidR="00636A6B" w:rsidRPr="008957D6">
        <w:rPr>
          <w:rFonts w:ascii="Arial" w:hAnsi="Arial" w:cs="Arial"/>
        </w:rPr>
        <w:t>8</w:t>
      </w:r>
      <w:r w:rsidRPr="008957D6">
        <w:rPr>
          <w:rFonts w:ascii="Arial" w:hAnsi="Arial" w:cs="Arial"/>
        </w:rPr>
        <w:t xml:space="preserve"> years at birth, compared with 80.</w:t>
      </w:r>
      <w:r w:rsidR="00636A6B" w:rsidRPr="008957D6">
        <w:rPr>
          <w:rFonts w:ascii="Arial" w:hAnsi="Arial" w:cs="Arial"/>
        </w:rPr>
        <w:t>3</w:t>
      </w:r>
      <w:r w:rsidRPr="008957D6">
        <w:rPr>
          <w:rFonts w:ascii="Arial" w:hAnsi="Arial" w:cs="Arial"/>
        </w:rPr>
        <w:t xml:space="preserve"> years for males.</w:t>
      </w:r>
      <w:r w:rsidRPr="008957D6">
        <w:rPr>
          <w:rFonts w:ascii="Arial" w:hAnsi="Arial" w:cs="Arial"/>
          <w:vertAlign w:val="superscript"/>
        </w:rPr>
        <w:endnoteReference w:id="115"/>
      </w:r>
    </w:p>
    <w:p w14:paraId="27AF3516" w14:textId="77777777" w:rsidR="008957D6" w:rsidRDefault="008957D6" w:rsidP="008957D6">
      <w:pPr>
        <w:spacing w:after="0"/>
        <w:rPr>
          <w:rFonts w:ascii="Arial" w:hAnsi="Arial" w:cs="Arial"/>
        </w:rPr>
      </w:pPr>
    </w:p>
    <w:p w14:paraId="62E5CB5E" w14:textId="14F21F80" w:rsidR="00B05A53" w:rsidRPr="008957D6" w:rsidRDefault="008D4AB2" w:rsidP="008957D6">
      <w:pPr>
        <w:spacing w:after="0"/>
        <w:rPr>
          <w:rFonts w:ascii="Arial" w:hAnsi="Arial" w:cs="Arial"/>
        </w:rPr>
      </w:pPr>
      <w:r w:rsidRPr="008957D6">
        <w:rPr>
          <w:rFonts w:ascii="Arial" w:hAnsi="Arial" w:cs="Arial"/>
        </w:rPr>
        <w:t>Aboriginal and Torres Strait Islander females had life expectancy of 76.4 years at birth in 2015</w:t>
      </w:r>
      <w:r w:rsidR="008E4F7E" w:rsidRPr="008957D6">
        <w:rPr>
          <w:rFonts w:ascii="Arial" w:hAnsi="Arial" w:cs="Arial"/>
        </w:rPr>
        <w:t>–</w:t>
      </w:r>
      <w:r w:rsidR="00291637" w:rsidRPr="008957D6">
        <w:rPr>
          <w:rFonts w:ascii="Arial" w:hAnsi="Arial" w:cs="Arial"/>
        </w:rPr>
        <w:t>20</w:t>
      </w:r>
      <w:r w:rsidRPr="008957D6">
        <w:rPr>
          <w:rFonts w:ascii="Arial" w:hAnsi="Arial" w:cs="Arial"/>
        </w:rPr>
        <w:t>17</w:t>
      </w:r>
      <w:r w:rsidR="00291637" w:rsidRPr="008957D6">
        <w:rPr>
          <w:rFonts w:ascii="Arial" w:hAnsi="Arial" w:cs="Arial"/>
        </w:rPr>
        <w:t>,</w:t>
      </w:r>
      <w:r w:rsidRPr="008957D6">
        <w:rPr>
          <w:rFonts w:ascii="Arial" w:hAnsi="Arial" w:cs="Arial"/>
        </w:rPr>
        <w:t xml:space="preserve"> higher than that of 72.0 years for </w:t>
      </w:r>
      <w:r w:rsidR="001318BE" w:rsidRPr="008957D6">
        <w:rPr>
          <w:rFonts w:ascii="Arial" w:hAnsi="Arial" w:cs="Arial"/>
        </w:rPr>
        <w:t>Aboriginal and Torres Strait Islander</w:t>
      </w:r>
      <w:r w:rsidRPr="008957D6">
        <w:rPr>
          <w:rFonts w:ascii="Arial" w:hAnsi="Arial" w:cs="Arial"/>
        </w:rPr>
        <w:t xml:space="preserve"> males, but 8 years lower than for non-Indigenous females.</w:t>
      </w:r>
      <w:r w:rsidRPr="008957D6">
        <w:rPr>
          <w:rFonts w:ascii="Arial" w:hAnsi="Arial" w:cs="Arial"/>
          <w:vertAlign w:val="superscript"/>
        </w:rPr>
        <w:endnoteReference w:id="116"/>
      </w:r>
    </w:p>
    <w:p w14:paraId="624E15A7" w14:textId="77777777" w:rsidR="008957D6" w:rsidRDefault="008957D6" w:rsidP="008957D6">
      <w:pPr>
        <w:spacing w:after="0"/>
        <w:rPr>
          <w:rFonts w:ascii="Arial" w:hAnsi="Arial" w:cs="Arial"/>
          <w:b/>
        </w:rPr>
      </w:pPr>
    </w:p>
    <w:p w14:paraId="24B7B4FC" w14:textId="2376F956" w:rsidR="00562F4F" w:rsidRDefault="008D4AB2" w:rsidP="008957D6">
      <w:pPr>
        <w:pStyle w:val="Heading3"/>
      </w:pPr>
      <w:r w:rsidRPr="008957D6">
        <w:t>General health status</w:t>
      </w:r>
    </w:p>
    <w:p w14:paraId="264825DF" w14:textId="77777777" w:rsidR="008957D6" w:rsidRPr="008957D6" w:rsidRDefault="008957D6" w:rsidP="008957D6"/>
    <w:p w14:paraId="36A6E73D" w14:textId="77777777" w:rsidR="00562F4F" w:rsidRPr="008957D6" w:rsidRDefault="008D4AB2" w:rsidP="008957D6">
      <w:pPr>
        <w:spacing w:after="0"/>
        <w:rPr>
          <w:rFonts w:ascii="Arial" w:hAnsi="Arial" w:cs="Arial"/>
        </w:rPr>
      </w:pPr>
      <w:r w:rsidRPr="008957D6">
        <w:rPr>
          <w:rFonts w:ascii="Arial" w:hAnsi="Arial" w:cs="Arial"/>
        </w:rPr>
        <w:t>Most females considered themselves to be in ‘excellent</w:t>
      </w:r>
      <w:r w:rsidR="00B20F9B" w:rsidRPr="008957D6">
        <w:rPr>
          <w:rFonts w:ascii="Arial" w:hAnsi="Arial" w:cs="Arial"/>
        </w:rPr>
        <w:t>,</w:t>
      </w:r>
      <w:r w:rsidRPr="008957D6">
        <w:rPr>
          <w:rFonts w:ascii="Arial" w:hAnsi="Arial" w:cs="Arial"/>
        </w:rPr>
        <w:t xml:space="preserve"> ‘very good’ </w:t>
      </w:r>
      <w:r w:rsidR="00B20F9B" w:rsidRPr="008957D6">
        <w:rPr>
          <w:rFonts w:ascii="Arial" w:hAnsi="Arial" w:cs="Arial"/>
        </w:rPr>
        <w:t xml:space="preserve">or ‘good’ </w:t>
      </w:r>
      <w:r w:rsidRPr="008957D6">
        <w:rPr>
          <w:rFonts w:ascii="Arial" w:hAnsi="Arial" w:cs="Arial"/>
        </w:rPr>
        <w:t>health, with little difference between females (</w:t>
      </w:r>
      <w:r w:rsidR="00FB3138" w:rsidRPr="008957D6">
        <w:rPr>
          <w:rFonts w:ascii="Arial" w:hAnsi="Arial" w:cs="Arial"/>
        </w:rPr>
        <w:t>85.4</w:t>
      </w:r>
      <w:r w:rsidRPr="008957D6">
        <w:rPr>
          <w:rFonts w:ascii="Arial" w:hAnsi="Arial" w:cs="Arial"/>
        </w:rPr>
        <w:t>%) and males (</w:t>
      </w:r>
      <w:r w:rsidR="00FB3138" w:rsidRPr="008957D6">
        <w:rPr>
          <w:rFonts w:ascii="Arial" w:hAnsi="Arial" w:cs="Arial"/>
        </w:rPr>
        <w:t>85.0%) in 2018</w:t>
      </w:r>
      <w:r w:rsidRPr="008957D6">
        <w:rPr>
          <w:rFonts w:ascii="Arial" w:hAnsi="Arial" w:cs="Arial"/>
        </w:rPr>
        <w:t>.</w:t>
      </w:r>
      <w:r w:rsidRPr="008957D6">
        <w:rPr>
          <w:rFonts w:ascii="Arial" w:hAnsi="Arial" w:cs="Arial"/>
          <w:vertAlign w:val="superscript"/>
        </w:rPr>
        <w:endnoteReference w:id="117"/>
      </w:r>
    </w:p>
    <w:p w14:paraId="4152F42F" w14:textId="77777777" w:rsidR="008957D6" w:rsidRDefault="008957D6" w:rsidP="008957D6">
      <w:pPr>
        <w:spacing w:after="0"/>
        <w:rPr>
          <w:rFonts w:ascii="Arial" w:hAnsi="Arial" w:cs="Arial"/>
        </w:rPr>
      </w:pPr>
    </w:p>
    <w:p w14:paraId="3C01D1C6" w14:textId="38E19662" w:rsidR="00562F4F" w:rsidRPr="008957D6" w:rsidRDefault="008D4AB2" w:rsidP="008957D6">
      <w:pPr>
        <w:spacing w:after="0"/>
        <w:rPr>
          <w:rFonts w:ascii="Arial" w:hAnsi="Arial" w:cs="Arial"/>
        </w:rPr>
      </w:pPr>
      <w:r w:rsidRPr="008957D6">
        <w:rPr>
          <w:rFonts w:ascii="Arial" w:hAnsi="Arial" w:cs="Arial"/>
        </w:rPr>
        <w:t>Females (66.3%) were more likely than males (58.9%) to experience at least one personal stressor in the previous 12 months in 2014, with common stressors for both females and males being illness, death of a family member or friend and unable to get a job.</w:t>
      </w:r>
      <w:r w:rsidRPr="008957D6">
        <w:rPr>
          <w:rFonts w:ascii="Arial" w:hAnsi="Arial" w:cs="Arial"/>
          <w:vertAlign w:val="superscript"/>
        </w:rPr>
        <w:endnoteReference w:id="118"/>
      </w:r>
    </w:p>
    <w:p w14:paraId="7A2283B1" w14:textId="77777777" w:rsidR="008957D6" w:rsidRDefault="008957D6" w:rsidP="008957D6">
      <w:pPr>
        <w:spacing w:after="0"/>
        <w:rPr>
          <w:rFonts w:ascii="Arial" w:hAnsi="Arial" w:cs="Arial"/>
          <w:b/>
        </w:rPr>
      </w:pPr>
    </w:p>
    <w:p w14:paraId="2CD95EC4" w14:textId="61D88988" w:rsidR="00B05A53" w:rsidRDefault="008D4AB2" w:rsidP="008957D6">
      <w:pPr>
        <w:pStyle w:val="Heading3"/>
      </w:pPr>
      <w:r w:rsidRPr="008957D6">
        <w:t>Smoking and drinking</w:t>
      </w:r>
    </w:p>
    <w:p w14:paraId="4B2114A0" w14:textId="77777777" w:rsidR="008957D6" w:rsidRPr="008957D6" w:rsidRDefault="008957D6" w:rsidP="008957D6"/>
    <w:p w14:paraId="2A1543C5" w14:textId="77777777" w:rsidR="00B05A53" w:rsidRPr="008957D6" w:rsidRDefault="008D4AB2" w:rsidP="008957D6">
      <w:pPr>
        <w:spacing w:after="0"/>
        <w:rPr>
          <w:rFonts w:ascii="Arial" w:hAnsi="Arial" w:cs="Arial"/>
        </w:rPr>
      </w:pPr>
      <w:r w:rsidRPr="008957D6">
        <w:rPr>
          <w:rFonts w:ascii="Arial" w:hAnsi="Arial" w:cs="Arial"/>
        </w:rPr>
        <w:t>Females 18 years and over were less likely to smoke daily (10.0%), compared with males (12.2%) in 2018.</w:t>
      </w:r>
      <w:r w:rsidRPr="008957D6">
        <w:rPr>
          <w:rFonts w:ascii="Arial" w:hAnsi="Arial" w:cs="Arial"/>
          <w:vertAlign w:val="superscript"/>
        </w:rPr>
        <w:endnoteReference w:id="119"/>
      </w:r>
    </w:p>
    <w:p w14:paraId="44BDC399" w14:textId="77777777" w:rsidR="008957D6" w:rsidRDefault="008957D6" w:rsidP="008957D6">
      <w:pPr>
        <w:spacing w:after="0"/>
        <w:rPr>
          <w:rFonts w:ascii="Arial" w:hAnsi="Arial" w:cs="Arial"/>
        </w:rPr>
      </w:pPr>
    </w:p>
    <w:p w14:paraId="0CD5A9BF" w14:textId="4F211F62" w:rsidR="00B05A53" w:rsidRPr="008957D6" w:rsidRDefault="008D4AB2" w:rsidP="008957D6">
      <w:pPr>
        <w:spacing w:after="0"/>
        <w:rPr>
          <w:rFonts w:ascii="Arial" w:hAnsi="Arial" w:cs="Arial"/>
        </w:rPr>
      </w:pPr>
      <w:r w:rsidRPr="008957D6">
        <w:rPr>
          <w:rFonts w:ascii="Arial" w:hAnsi="Arial" w:cs="Arial"/>
        </w:rPr>
        <w:t>Daily smoking rates were highest in the 45</w:t>
      </w:r>
      <w:r w:rsidR="008E4F7E" w:rsidRPr="008957D6">
        <w:rPr>
          <w:rFonts w:ascii="Arial" w:hAnsi="Arial" w:cs="Arial"/>
        </w:rPr>
        <w:t>–</w:t>
      </w:r>
      <w:r w:rsidRPr="008957D6">
        <w:rPr>
          <w:rFonts w:ascii="Arial" w:hAnsi="Arial" w:cs="Arial"/>
        </w:rPr>
        <w:t xml:space="preserve">64 years with male rates peaking at </w:t>
      </w:r>
      <w:r w:rsidRPr="008957D6">
        <w:rPr>
          <w:rFonts w:ascii="Arial" w:hAnsi="Arial" w:cs="Arial"/>
        </w:rPr>
        <w:t>45</w:t>
      </w:r>
      <w:r w:rsidR="008E4F7E" w:rsidRPr="008957D6">
        <w:rPr>
          <w:rFonts w:ascii="Arial" w:hAnsi="Arial" w:cs="Arial"/>
        </w:rPr>
        <w:t>–</w:t>
      </w:r>
      <w:r w:rsidRPr="008957D6">
        <w:rPr>
          <w:rFonts w:ascii="Arial" w:hAnsi="Arial" w:cs="Arial"/>
        </w:rPr>
        <w:t>54 years (15.8%) and females at 45–54 years (14.0%).</w:t>
      </w:r>
      <w:r w:rsidRPr="008957D6">
        <w:rPr>
          <w:rFonts w:ascii="Arial" w:hAnsi="Arial" w:cs="Arial"/>
          <w:vertAlign w:val="superscript"/>
        </w:rPr>
        <w:endnoteReference w:id="120"/>
      </w:r>
    </w:p>
    <w:p w14:paraId="57A3AF7F" w14:textId="77777777" w:rsidR="008957D6" w:rsidRDefault="008957D6" w:rsidP="008957D6">
      <w:pPr>
        <w:spacing w:after="0"/>
        <w:rPr>
          <w:rFonts w:ascii="Arial" w:hAnsi="Arial" w:cs="Arial"/>
        </w:rPr>
      </w:pPr>
    </w:p>
    <w:p w14:paraId="7BDDBB4E" w14:textId="3F05ABFC" w:rsidR="002E02BF" w:rsidRPr="008957D6" w:rsidRDefault="008D4AB2" w:rsidP="008957D6">
      <w:pPr>
        <w:spacing w:after="0"/>
        <w:rPr>
          <w:rFonts w:ascii="Arial" w:hAnsi="Arial" w:cs="Arial"/>
        </w:rPr>
      </w:pPr>
      <w:r w:rsidRPr="008957D6">
        <w:rPr>
          <w:rFonts w:ascii="Arial" w:hAnsi="Arial" w:cs="Arial"/>
        </w:rPr>
        <w:t>In 2018, females aged 18 years and over were</w:t>
      </w:r>
      <w:r w:rsidR="00BA461C" w:rsidRPr="008957D6">
        <w:rPr>
          <w:rFonts w:ascii="Arial" w:hAnsi="Arial" w:cs="Arial"/>
        </w:rPr>
        <w:t xml:space="preserve"> far</w:t>
      </w:r>
      <w:r w:rsidRPr="008957D6">
        <w:rPr>
          <w:rFonts w:ascii="Arial" w:hAnsi="Arial" w:cs="Arial"/>
        </w:rPr>
        <w:t xml:space="preserve"> less likely to drink alcohol at ‘</w:t>
      </w:r>
      <w:r w:rsidR="00A051E4" w:rsidRPr="008957D6">
        <w:rPr>
          <w:rFonts w:ascii="Arial" w:hAnsi="Arial" w:cs="Arial"/>
        </w:rPr>
        <w:t>l</w:t>
      </w:r>
      <w:r w:rsidRPr="008957D6">
        <w:rPr>
          <w:rFonts w:ascii="Arial" w:hAnsi="Arial" w:cs="Arial"/>
        </w:rPr>
        <w:t>ifetime risky’</w:t>
      </w:r>
      <w:r w:rsidRPr="008957D6">
        <w:rPr>
          <w:rFonts w:ascii="Arial" w:hAnsi="Arial" w:cs="Arial"/>
          <w:vertAlign w:val="superscript"/>
        </w:rPr>
        <w:endnoteReference w:id="121"/>
      </w:r>
      <w:r w:rsidRPr="008957D6">
        <w:rPr>
          <w:rFonts w:ascii="Arial" w:hAnsi="Arial" w:cs="Arial"/>
        </w:rPr>
        <w:t xml:space="preserve"> levels (</w:t>
      </w:r>
      <w:r w:rsidR="00983754" w:rsidRPr="008957D6">
        <w:rPr>
          <w:rFonts w:ascii="Arial" w:hAnsi="Arial" w:cs="Arial"/>
        </w:rPr>
        <w:t>11.9</w:t>
      </w:r>
      <w:r w:rsidRPr="008957D6">
        <w:rPr>
          <w:rFonts w:ascii="Arial" w:hAnsi="Arial" w:cs="Arial"/>
        </w:rPr>
        <w:t xml:space="preserve">%), compared with </w:t>
      </w:r>
      <w:r w:rsidR="00983754" w:rsidRPr="008957D6">
        <w:rPr>
          <w:rFonts w:ascii="Arial" w:hAnsi="Arial" w:cs="Arial"/>
        </w:rPr>
        <w:t>33.2</w:t>
      </w:r>
      <w:r w:rsidRPr="008957D6">
        <w:rPr>
          <w:rFonts w:ascii="Arial" w:hAnsi="Arial" w:cs="Arial"/>
        </w:rPr>
        <w:t>%</w:t>
      </w:r>
      <w:r w:rsidRPr="008957D6">
        <w:rPr>
          <w:rFonts w:ascii="Arial" w:hAnsi="Arial" w:cs="Arial"/>
          <w:b/>
        </w:rPr>
        <w:t xml:space="preserve"> </w:t>
      </w:r>
      <w:r w:rsidRPr="008957D6">
        <w:rPr>
          <w:rFonts w:ascii="Arial" w:hAnsi="Arial" w:cs="Arial"/>
        </w:rPr>
        <w:t>for males.</w:t>
      </w:r>
      <w:r w:rsidRPr="008957D6">
        <w:rPr>
          <w:rFonts w:ascii="Arial" w:hAnsi="Arial" w:cs="Arial"/>
          <w:vertAlign w:val="superscript"/>
        </w:rPr>
        <w:endnoteReference w:id="122"/>
      </w:r>
    </w:p>
    <w:p w14:paraId="6D066868" w14:textId="77777777" w:rsidR="008957D6" w:rsidRDefault="008957D6" w:rsidP="008957D6">
      <w:pPr>
        <w:spacing w:after="0"/>
        <w:rPr>
          <w:rFonts w:ascii="Arial" w:hAnsi="Arial" w:cs="Arial"/>
        </w:rPr>
      </w:pPr>
    </w:p>
    <w:p w14:paraId="0467A503" w14:textId="3D9089E2" w:rsidR="00B05A53" w:rsidRPr="008957D6" w:rsidRDefault="008D4AB2" w:rsidP="008957D6">
      <w:pPr>
        <w:spacing w:after="0"/>
        <w:rPr>
          <w:rFonts w:ascii="Arial" w:hAnsi="Arial" w:cs="Arial"/>
        </w:rPr>
      </w:pPr>
      <w:r w:rsidRPr="008957D6">
        <w:rPr>
          <w:rFonts w:ascii="Arial" w:hAnsi="Arial" w:cs="Arial"/>
        </w:rPr>
        <w:t>Aboriginal and Torres Strait Islander mothers were considerably more likely to smoke at some time during pregnancy than non-Indigenous females (42.</w:t>
      </w:r>
      <w:r w:rsidR="00FB620B" w:rsidRPr="008957D6">
        <w:rPr>
          <w:rFonts w:ascii="Arial" w:hAnsi="Arial" w:cs="Arial"/>
        </w:rPr>
        <w:t>5</w:t>
      </w:r>
      <w:r w:rsidRPr="008957D6">
        <w:rPr>
          <w:rFonts w:ascii="Arial" w:hAnsi="Arial" w:cs="Arial"/>
        </w:rPr>
        <w:t xml:space="preserve">% compared with </w:t>
      </w:r>
      <w:r w:rsidR="00FB620B" w:rsidRPr="008957D6">
        <w:rPr>
          <w:rFonts w:ascii="Arial" w:hAnsi="Arial" w:cs="Arial"/>
        </w:rPr>
        <w:t>8</w:t>
      </w:r>
      <w:r w:rsidRPr="008957D6">
        <w:rPr>
          <w:rFonts w:ascii="Arial" w:hAnsi="Arial" w:cs="Arial"/>
        </w:rPr>
        <w:t>.</w:t>
      </w:r>
      <w:r w:rsidR="00FB620B" w:rsidRPr="008957D6">
        <w:rPr>
          <w:rFonts w:ascii="Arial" w:hAnsi="Arial" w:cs="Arial"/>
        </w:rPr>
        <w:t>9</w:t>
      </w:r>
      <w:r w:rsidRPr="008957D6">
        <w:rPr>
          <w:rFonts w:ascii="Arial" w:hAnsi="Arial" w:cs="Arial"/>
        </w:rPr>
        <w:t>% in 201</w:t>
      </w:r>
      <w:r w:rsidR="00FB620B" w:rsidRPr="008957D6">
        <w:rPr>
          <w:rFonts w:ascii="Arial" w:hAnsi="Arial" w:cs="Arial"/>
        </w:rPr>
        <w:t>8</w:t>
      </w:r>
      <w:r w:rsidRPr="008957D6">
        <w:rPr>
          <w:rFonts w:ascii="Arial" w:hAnsi="Arial" w:cs="Arial"/>
        </w:rPr>
        <w:t>).</w:t>
      </w:r>
      <w:r w:rsidRPr="008957D6">
        <w:rPr>
          <w:rFonts w:ascii="Arial" w:hAnsi="Arial" w:cs="Arial"/>
          <w:vertAlign w:val="superscript"/>
        </w:rPr>
        <w:endnoteReference w:id="123"/>
      </w:r>
    </w:p>
    <w:p w14:paraId="1F9C3D0F" w14:textId="77777777" w:rsidR="008957D6" w:rsidRDefault="008957D6" w:rsidP="008957D6">
      <w:pPr>
        <w:spacing w:after="0"/>
        <w:rPr>
          <w:rFonts w:ascii="Arial" w:hAnsi="Arial" w:cs="Arial"/>
          <w:b/>
        </w:rPr>
      </w:pPr>
    </w:p>
    <w:p w14:paraId="1732195E" w14:textId="4DAD4789" w:rsidR="002E02BF" w:rsidRDefault="008D4AB2" w:rsidP="008957D6">
      <w:pPr>
        <w:pStyle w:val="Heading3"/>
      </w:pPr>
      <w:r w:rsidRPr="008957D6">
        <w:t>Healthy weight and food</w:t>
      </w:r>
    </w:p>
    <w:p w14:paraId="0B9E2379" w14:textId="77777777" w:rsidR="0082488B" w:rsidRPr="0082488B" w:rsidRDefault="0082488B" w:rsidP="0082488B"/>
    <w:p w14:paraId="7803E43E" w14:textId="77777777" w:rsidR="002E02BF" w:rsidRPr="008957D6" w:rsidRDefault="008D4AB2" w:rsidP="008957D6">
      <w:pPr>
        <w:spacing w:after="0"/>
        <w:rPr>
          <w:rFonts w:ascii="Arial" w:hAnsi="Arial" w:cs="Arial"/>
        </w:rPr>
      </w:pPr>
      <w:r w:rsidRPr="008957D6">
        <w:rPr>
          <w:rFonts w:ascii="Arial" w:hAnsi="Arial" w:cs="Arial"/>
        </w:rPr>
        <w:t>Females aged 18 years and over were 36</w:t>
      </w:r>
      <w:r w:rsidR="0028407E" w:rsidRPr="008957D6">
        <w:rPr>
          <w:rFonts w:ascii="Arial" w:hAnsi="Arial" w:cs="Arial"/>
        </w:rPr>
        <w:t>.3</w:t>
      </w:r>
      <w:r w:rsidRPr="008957D6">
        <w:rPr>
          <w:rFonts w:ascii="Arial" w:hAnsi="Arial" w:cs="Arial"/>
        </w:rPr>
        <w:t>% more likely than males to be in the healthy weight range in 2018, based on self-reported data.</w:t>
      </w:r>
      <w:r w:rsidRPr="008957D6">
        <w:rPr>
          <w:rFonts w:ascii="Arial" w:hAnsi="Arial" w:cs="Arial"/>
          <w:vertAlign w:val="superscript"/>
        </w:rPr>
        <w:t xml:space="preserve"> </w:t>
      </w:r>
      <w:r w:rsidRPr="008957D6">
        <w:rPr>
          <w:rFonts w:ascii="Arial" w:hAnsi="Arial" w:cs="Arial"/>
          <w:vertAlign w:val="superscript"/>
        </w:rPr>
        <w:endnoteReference w:id="124"/>
      </w:r>
      <w:r w:rsidRPr="008957D6">
        <w:rPr>
          <w:rFonts w:ascii="Arial" w:hAnsi="Arial" w:cs="Arial"/>
        </w:rPr>
        <w:t xml:space="preserve"> The difference was mainly due to the higher prevalence of self-reported overweight for males (43</w:t>
      </w:r>
      <w:r w:rsidR="008F4B47" w:rsidRPr="008957D6">
        <w:rPr>
          <w:rFonts w:ascii="Arial" w:hAnsi="Arial" w:cs="Arial"/>
        </w:rPr>
        <w:t>.2</w:t>
      </w:r>
      <w:r w:rsidRPr="008957D6">
        <w:rPr>
          <w:rFonts w:ascii="Arial" w:hAnsi="Arial" w:cs="Arial"/>
        </w:rPr>
        <w:t xml:space="preserve">% compared with </w:t>
      </w:r>
      <w:r w:rsidR="00797B55" w:rsidRPr="008957D6">
        <w:rPr>
          <w:rFonts w:ascii="Arial" w:hAnsi="Arial" w:cs="Arial"/>
        </w:rPr>
        <w:t>29.5</w:t>
      </w:r>
      <w:r w:rsidRPr="008957D6">
        <w:rPr>
          <w:rFonts w:ascii="Arial" w:hAnsi="Arial" w:cs="Arial"/>
        </w:rPr>
        <w:t>%), while obesity was similar (24.5% compared with 23.9%).</w:t>
      </w:r>
    </w:p>
    <w:p w14:paraId="02CA48B4" w14:textId="77777777" w:rsidR="0082488B" w:rsidRDefault="0082488B" w:rsidP="008957D6">
      <w:pPr>
        <w:spacing w:after="0"/>
        <w:rPr>
          <w:rFonts w:ascii="Arial" w:hAnsi="Arial" w:cs="Arial"/>
        </w:rPr>
      </w:pPr>
    </w:p>
    <w:p w14:paraId="48580819" w14:textId="4CC37E1F" w:rsidR="002E02BF" w:rsidRPr="008957D6" w:rsidRDefault="008D4AB2" w:rsidP="008957D6">
      <w:pPr>
        <w:spacing w:after="0"/>
        <w:rPr>
          <w:rFonts w:ascii="Arial" w:hAnsi="Arial" w:cs="Arial"/>
        </w:rPr>
      </w:pPr>
      <w:r w:rsidRPr="008957D6">
        <w:rPr>
          <w:rFonts w:ascii="Arial" w:hAnsi="Arial" w:cs="Arial"/>
        </w:rPr>
        <w:t>Females aged 18 years and over were more likely than males to consume the recommended daily serves of fruit (55.3% compared with 48.8%) and vegetables (12.8% compared with 4.2%) in 2018.</w:t>
      </w:r>
      <w:r w:rsidRPr="008957D6">
        <w:rPr>
          <w:rFonts w:ascii="Arial" w:hAnsi="Arial" w:cs="Arial"/>
          <w:vertAlign w:val="superscript"/>
        </w:rPr>
        <w:endnoteReference w:id="125"/>
      </w:r>
    </w:p>
    <w:p w14:paraId="1942DB0B" w14:textId="77777777" w:rsidR="0082488B" w:rsidRDefault="0082488B" w:rsidP="008957D6">
      <w:pPr>
        <w:spacing w:after="0"/>
        <w:rPr>
          <w:rFonts w:ascii="Arial" w:hAnsi="Arial" w:cs="Arial"/>
          <w:b/>
        </w:rPr>
      </w:pPr>
    </w:p>
    <w:p w14:paraId="743B7E5F" w14:textId="0CA3287C" w:rsidR="002E02BF" w:rsidRDefault="008D4AB2" w:rsidP="0082488B">
      <w:pPr>
        <w:pStyle w:val="Heading3"/>
      </w:pPr>
      <w:r w:rsidRPr="008957D6">
        <w:t>Cancer screening</w:t>
      </w:r>
    </w:p>
    <w:p w14:paraId="6A54CA14" w14:textId="77777777" w:rsidR="0082488B" w:rsidRPr="0082488B" w:rsidRDefault="0082488B" w:rsidP="0082488B"/>
    <w:p w14:paraId="296BF3CE" w14:textId="77777777" w:rsidR="002E02BF" w:rsidRPr="008957D6" w:rsidRDefault="008D4AB2" w:rsidP="008957D6">
      <w:pPr>
        <w:spacing w:after="0"/>
        <w:rPr>
          <w:rFonts w:ascii="Arial" w:hAnsi="Arial" w:cs="Arial"/>
        </w:rPr>
      </w:pPr>
      <w:r w:rsidRPr="008957D6">
        <w:rPr>
          <w:rFonts w:ascii="Arial" w:hAnsi="Arial" w:cs="Arial"/>
        </w:rPr>
        <w:t xml:space="preserve">Females in the target age groups for cancer screening programs participated in cervical screening at </w:t>
      </w:r>
      <w:r w:rsidRPr="008957D6">
        <w:rPr>
          <w:rFonts w:ascii="Arial" w:hAnsi="Arial" w:cs="Arial"/>
          <w:bCs/>
        </w:rPr>
        <w:t xml:space="preserve">53% of those aged </w:t>
      </w:r>
      <w:r w:rsidRPr="008957D6">
        <w:rPr>
          <w:rFonts w:ascii="Arial" w:hAnsi="Arial" w:cs="Arial"/>
        </w:rPr>
        <w:t xml:space="preserve">20–69 years </w:t>
      </w:r>
      <w:r w:rsidRPr="008957D6">
        <w:rPr>
          <w:rFonts w:ascii="Arial" w:hAnsi="Arial" w:cs="Arial"/>
          <w:bCs/>
        </w:rPr>
        <w:t xml:space="preserve">in the two years 2015 </w:t>
      </w:r>
      <w:r w:rsidRPr="008957D6">
        <w:rPr>
          <w:rFonts w:ascii="Arial" w:hAnsi="Arial" w:cs="Arial"/>
          <w:bCs/>
        </w:rPr>
        <w:lastRenderedPageBreak/>
        <w:t>to 2016</w:t>
      </w:r>
      <w:r w:rsidRPr="008957D6">
        <w:rPr>
          <w:rFonts w:ascii="Arial" w:hAnsi="Arial" w:cs="Arial"/>
        </w:rPr>
        <w:t xml:space="preserve"> and breast screening at </w:t>
      </w:r>
      <w:r w:rsidRPr="008957D6">
        <w:rPr>
          <w:rFonts w:ascii="Arial" w:hAnsi="Arial" w:cs="Arial"/>
          <w:bCs/>
        </w:rPr>
        <w:t xml:space="preserve">56% of those aged </w:t>
      </w:r>
      <w:r w:rsidRPr="008957D6">
        <w:rPr>
          <w:rFonts w:ascii="Arial" w:hAnsi="Arial" w:cs="Arial"/>
        </w:rPr>
        <w:t xml:space="preserve">50–74 years </w:t>
      </w:r>
      <w:r w:rsidRPr="008957D6">
        <w:rPr>
          <w:rFonts w:ascii="Arial" w:hAnsi="Arial" w:cs="Arial"/>
          <w:bCs/>
        </w:rPr>
        <w:t>in the two years 2015 to 2016</w:t>
      </w:r>
      <w:r w:rsidRPr="008957D6">
        <w:rPr>
          <w:rFonts w:ascii="Arial" w:hAnsi="Arial" w:cs="Arial"/>
        </w:rPr>
        <w:t>.</w:t>
      </w:r>
      <w:r w:rsidRPr="008957D6">
        <w:rPr>
          <w:rFonts w:ascii="Arial" w:hAnsi="Arial" w:cs="Arial"/>
          <w:vertAlign w:val="superscript"/>
        </w:rPr>
        <w:endnoteReference w:id="126"/>
      </w:r>
    </w:p>
    <w:p w14:paraId="16B1A17E" w14:textId="77777777" w:rsidR="0082488B" w:rsidRDefault="0082488B" w:rsidP="008957D6">
      <w:pPr>
        <w:spacing w:after="0"/>
        <w:rPr>
          <w:rFonts w:ascii="Arial" w:hAnsi="Arial" w:cs="Arial"/>
          <w:b/>
        </w:rPr>
      </w:pPr>
    </w:p>
    <w:p w14:paraId="2D74F1E4" w14:textId="378D0CC8" w:rsidR="00562F4F" w:rsidRDefault="008D4AB2" w:rsidP="0082488B">
      <w:pPr>
        <w:pStyle w:val="Heading3"/>
      </w:pPr>
      <w:r w:rsidRPr="008957D6">
        <w:t>Pregnancy and childbirth</w:t>
      </w:r>
    </w:p>
    <w:p w14:paraId="39301C5D" w14:textId="77777777" w:rsidR="0082488B" w:rsidRPr="0082488B" w:rsidRDefault="0082488B" w:rsidP="0082488B"/>
    <w:p w14:paraId="7A707950" w14:textId="29759084" w:rsidR="00562F4F" w:rsidRPr="008957D6" w:rsidRDefault="008D4AB2" w:rsidP="008957D6">
      <w:pPr>
        <w:spacing w:after="0"/>
        <w:rPr>
          <w:rFonts w:ascii="Arial" w:hAnsi="Arial" w:cs="Arial"/>
        </w:rPr>
      </w:pPr>
      <w:r w:rsidRPr="008957D6">
        <w:rPr>
          <w:rFonts w:ascii="Arial" w:hAnsi="Arial" w:cs="Arial"/>
        </w:rPr>
        <w:t xml:space="preserve">Of </w:t>
      </w:r>
      <w:r w:rsidR="009F2905" w:rsidRPr="008957D6">
        <w:rPr>
          <w:rFonts w:ascii="Arial" w:hAnsi="Arial" w:cs="Arial"/>
        </w:rPr>
        <w:t xml:space="preserve">the </w:t>
      </w:r>
      <w:r w:rsidRPr="008957D6">
        <w:rPr>
          <w:rFonts w:ascii="Arial" w:hAnsi="Arial" w:cs="Arial"/>
        </w:rPr>
        <w:t>total 61,</w:t>
      </w:r>
      <w:r w:rsidR="00FB620B" w:rsidRPr="008957D6">
        <w:rPr>
          <w:rFonts w:ascii="Arial" w:hAnsi="Arial" w:cs="Arial"/>
        </w:rPr>
        <w:t>931</w:t>
      </w:r>
      <w:r w:rsidR="00903800" w:rsidRPr="008957D6">
        <w:rPr>
          <w:rFonts w:ascii="Arial" w:hAnsi="Arial" w:cs="Arial"/>
        </w:rPr>
        <w:t xml:space="preserve"> births registered in 201</w:t>
      </w:r>
      <w:r w:rsidR="00FB620B" w:rsidRPr="008957D6">
        <w:rPr>
          <w:rFonts w:ascii="Arial" w:hAnsi="Arial" w:cs="Arial"/>
        </w:rPr>
        <w:t>8</w:t>
      </w:r>
      <w:r w:rsidRPr="008957D6">
        <w:rPr>
          <w:rFonts w:ascii="Arial" w:hAnsi="Arial" w:cs="Arial"/>
        </w:rPr>
        <w:t>, 4</w:t>
      </w:r>
      <w:r w:rsidR="00903800" w:rsidRPr="008957D6">
        <w:rPr>
          <w:rFonts w:ascii="Arial" w:hAnsi="Arial" w:cs="Arial"/>
        </w:rPr>
        <w:t>8</w:t>
      </w:r>
      <w:r w:rsidRPr="008957D6">
        <w:rPr>
          <w:rFonts w:ascii="Arial" w:hAnsi="Arial" w:cs="Arial"/>
        </w:rPr>
        <w:t>.</w:t>
      </w:r>
      <w:r w:rsidR="00FB620B" w:rsidRPr="008957D6">
        <w:rPr>
          <w:rFonts w:ascii="Arial" w:hAnsi="Arial" w:cs="Arial"/>
        </w:rPr>
        <w:t>5</w:t>
      </w:r>
      <w:r w:rsidRPr="008957D6">
        <w:rPr>
          <w:rFonts w:ascii="Arial" w:hAnsi="Arial" w:cs="Arial"/>
        </w:rPr>
        <w:t>% were female babies and 5</w:t>
      </w:r>
      <w:r w:rsidR="00903800" w:rsidRPr="008957D6">
        <w:rPr>
          <w:rFonts w:ascii="Arial" w:hAnsi="Arial" w:cs="Arial"/>
        </w:rPr>
        <w:t>1</w:t>
      </w:r>
      <w:r w:rsidRPr="008957D6">
        <w:rPr>
          <w:rFonts w:ascii="Arial" w:hAnsi="Arial" w:cs="Arial"/>
        </w:rPr>
        <w:t>.</w:t>
      </w:r>
      <w:r w:rsidR="0005611B" w:rsidRPr="008957D6">
        <w:rPr>
          <w:rFonts w:ascii="Arial" w:hAnsi="Arial" w:cs="Arial"/>
        </w:rPr>
        <w:t>5</w:t>
      </w:r>
      <w:r w:rsidRPr="008957D6">
        <w:rPr>
          <w:rFonts w:ascii="Arial" w:hAnsi="Arial" w:cs="Arial"/>
        </w:rPr>
        <w:t>% were male babies, resulting in a sex ratio at birth of 10</w:t>
      </w:r>
      <w:r w:rsidR="0005611B" w:rsidRPr="008957D6">
        <w:rPr>
          <w:rFonts w:ascii="Arial" w:hAnsi="Arial" w:cs="Arial"/>
        </w:rPr>
        <w:t>6</w:t>
      </w:r>
      <w:r w:rsidRPr="008957D6">
        <w:rPr>
          <w:rFonts w:ascii="Arial" w:hAnsi="Arial" w:cs="Arial"/>
        </w:rPr>
        <w:t>.</w:t>
      </w:r>
      <w:r w:rsidR="0005611B" w:rsidRPr="008957D6">
        <w:rPr>
          <w:rFonts w:ascii="Arial" w:hAnsi="Arial" w:cs="Arial"/>
        </w:rPr>
        <w:t>1</w:t>
      </w:r>
      <w:r w:rsidRPr="008957D6">
        <w:rPr>
          <w:rFonts w:ascii="Arial" w:hAnsi="Arial" w:cs="Arial"/>
        </w:rPr>
        <w:t xml:space="preserve"> male births per 100 female births.</w:t>
      </w:r>
      <w:r w:rsidRPr="008957D6">
        <w:rPr>
          <w:rFonts w:ascii="Arial" w:hAnsi="Arial" w:cs="Arial"/>
          <w:vertAlign w:val="superscript"/>
        </w:rPr>
        <w:endnoteReference w:id="127"/>
      </w:r>
    </w:p>
    <w:p w14:paraId="3C2DB80C" w14:textId="77777777" w:rsidR="0082488B" w:rsidRDefault="0082488B" w:rsidP="008957D6">
      <w:pPr>
        <w:spacing w:after="0"/>
        <w:rPr>
          <w:rFonts w:ascii="Arial" w:hAnsi="Arial" w:cs="Arial"/>
        </w:rPr>
      </w:pPr>
    </w:p>
    <w:p w14:paraId="47EAE8D3" w14:textId="05BCEF1C" w:rsidR="00562F4F" w:rsidRPr="008957D6" w:rsidRDefault="008D4AB2" w:rsidP="008957D6">
      <w:pPr>
        <w:spacing w:after="0"/>
        <w:rPr>
          <w:rFonts w:ascii="Arial" w:hAnsi="Arial" w:cs="Arial"/>
        </w:rPr>
      </w:pPr>
      <w:r w:rsidRPr="008957D6">
        <w:rPr>
          <w:rFonts w:ascii="Arial" w:hAnsi="Arial" w:cs="Arial"/>
        </w:rPr>
        <w:t>Females had an average of just under two children during their reproductive life at the fertility rate of 1.</w:t>
      </w:r>
      <w:r w:rsidR="00903800" w:rsidRPr="008957D6">
        <w:rPr>
          <w:rFonts w:ascii="Arial" w:hAnsi="Arial" w:cs="Arial"/>
        </w:rPr>
        <w:t>7</w:t>
      </w:r>
      <w:r w:rsidR="0005611B" w:rsidRPr="008957D6">
        <w:rPr>
          <w:rFonts w:ascii="Arial" w:hAnsi="Arial" w:cs="Arial"/>
        </w:rPr>
        <w:t>6</w:t>
      </w:r>
      <w:r w:rsidRPr="008957D6">
        <w:rPr>
          <w:rFonts w:ascii="Arial" w:hAnsi="Arial" w:cs="Arial"/>
        </w:rPr>
        <w:t xml:space="preserve"> babies per </w:t>
      </w:r>
      <w:r w:rsidR="00B42654" w:rsidRPr="008957D6">
        <w:rPr>
          <w:rFonts w:ascii="Arial" w:hAnsi="Arial" w:cs="Arial"/>
        </w:rPr>
        <w:t xml:space="preserve">female </w:t>
      </w:r>
      <w:r w:rsidR="00903800" w:rsidRPr="008957D6">
        <w:rPr>
          <w:rFonts w:ascii="Arial" w:hAnsi="Arial" w:cs="Arial"/>
        </w:rPr>
        <w:t>in 201</w:t>
      </w:r>
      <w:r w:rsidR="0005611B" w:rsidRPr="008957D6">
        <w:rPr>
          <w:rFonts w:ascii="Arial" w:hAnsi="Arial" w:cs="Arial"/>
        </w:rPr>
        <w:t>8</w:t>
      </w:r>
      <w:r w:rsidRPr="008957D6">
        <w:rPr>
          <w:rFonts w:ascii="Arial" w:hAnsi="Arial" w:cs="Arial"/>
        </w:rPr>
        <w:t xml:space="preserve"> – nationally 1.7</w:t>
      </w:r>
      <w:r w:rsidR="00903800" w:rsidRPr="008957D6">
        <w:rPr>
          <w:rFonts w:ascii="Arial" w:hAnsi="Arial" w:cs="Arial"/>
        </w:rPr>
        <w:t>4</w:t>
      </w:r>
      <w:r w:rsidRPr="008957D6">
        <w:rPr>
          <w:rFonts w:ascii="Arial" w:hAnsi="Arial" w:cs="Arial"/>
        </w:rPr>
        <w:t>.</w:t>
      </w:r>
      <w:r w:rsidRPr="008957D6">
        <w:rPr>
          <w:rFonts w:ascii="Arial" w:hAnsi="Arial" w:cs="Arial"/>
          <w:vertAlign w:val="superscript"/>
        </w:rPr>
        <w:endnoteReference w:id="128"/>
      </w:r>
    </w:p>
    <w:p w14:paraId="66B3C615" w14:textId="77777777" w:rsidR="0082488B" w:rsidRDefault="0082488B" w:rsidP="008957D6">
      <w:pPr>
        <w:spacing w:after="0"/>
        <w:rPr>
          <w:rFonts w:ascii="Arial" w:hAnsi="Arial" w:cs="Arial"/>
        </w:rPr>
      </w:pPr>
    </w:p>
    <w:p w14:paraId="19F2BCBF" w14:textId="40FA8B03" w:rsidR="00562F4F" w:rsidRPr="008957D6" w:rsidRDefault="008D4AB2" w:rsidP="008957D6">
      <w:pPr>
        <w:spacing w:after="0"/>
        <w:rPr>
          <w:rFonts w:ascii="Arial" w:hAnsi="Arial" w:cs="Arial"/>
        </w:rPr>
      </w:pPr>
      <w:r w:rsidRPr="008957D6">
        <w:rPr>
          <w:rFonts w:ascii="Arial" w:hAnsi="Arial" w:cs="Arial"/>
        </w:rPr>
        <w:t>Females had a median age for childbirth of 30.</w:t>
      </w:r>
      <w:r w:rsidR="0005611B" w:rsidRPr="008957D6">
        <w:rPr>
          <w:rFonts w:ascii="Arial" w:hAnsi="Arial" w:cs="Arial"/>
        </w:rPr>
        <w:t>5</w:t>
      </w:r>
      <w:r w:rsidRPr="008957D6">
        <w:rPr>
          <w:rFonts w:ascii="Arial" w:hAnsi="Arial" w:cs="Arial"/>
        </w:rPr>
        <w:t xml:space="preserve"> years in 201</w:t>
      </w:r>
      <w:r w:rsidR="0005611B" w:rsidRPr="008957D6">
        <w:rPr>
          <w:rFonts w:ascii="Arial" w:hAnsi="Arial" w:cs="Arial"/>
        </w:rPr>
        <w:t>8</w:t>
      </w:r>
      <w:r w:rsidRPr="008957D6">
        <w:rPr>
          <w:rFonts w:ascii="Arial" w:hAnsi="Arial" w:cs="Arial"/>
        </w:rPr>
        <w:t>, compared with 32.</w:t>
      </w:r>
      <w:r w:rsidR="0005611B" w:rsidRPr="008957D6">
        <w:rPr>
          <w:rFonts w:ascii="Arial" w:hAnsi="Arial" w:cs="Arial"/>
        </w:rPr>
        <w:t>6</w:t>
      </w:r>
      <w:r w:rsidRPr="008957D6">
        <w:rPr>
          <w:rFonts w:ascii="Arial" w:hAnsi="Arial" w:cs="Arial"/>
        </w:rPr>
        <w:t xml:space="preserve"> years for the median age of father.</w:t>
      </w:r>
      <w:r w:rsidRPr="008957D6">
        <w:rPr>
          <w:rFonts w:ascii="Arial" w:hAnsi="Arial" w:cs="Arial"/>
          <w:vertAlign w:val="superscript"/>
        </w:rPr>
        <w:endnoteReference w:id="129"/>
      </w:r>
    </w:p>
    <w:p w14:paraId="69AC1D44" w14:textId="77777777" w:rsidR="0082488B" w:rsidRDefault="0082488B" w:rsidP="008957D6">
      <w:pPr>
        <w:spacing w:after="0"/>
        <w:rPr>
          <w:rFonts w:ascii="Arial" w:hAnsi="Arial" w:cs="Arial"/>
        </w:rPr>
      </w:pPr>
    </w:p>
    <w:p w14:paraId="103FB9EA" w14:textId="19C30539" w:rsidR="00C04327" w:rsidRPr="008957D6" w:rsidRDefault="008D4AB2" w:rsidP="008957D6">
      <w:pPr>
        <w:spacing w:after="0"/>
        <w:rPr>
          <w:rFonts w:ascii="Arial" w:hAnsi="Arial" w:cs="Arial"/>
        </w:rPr>
      </w:pPr>
      <w:r w:rsidRPr="008957D6">
        <w:rPr>
          <w:rFonts w:ascii="Arial" w:hAnsi="Arial" w:cs="Arial"/>
        </w:rPr>
        <w:t>The median age of Queensland’s first-time mother was 29.</w:t>
      </w:r>
      <w:r w:rsidR="00CC6A87" w:rsidRPr="008957D6">
        <w:rPr>
          <w:rFonts w:ascii="Arial" w:hAnsi="Arial" w:cs="Arial"/>
        </w:rPr>
        <w:t>2</w:t>
      </w:r>
      <w:r w:rsidRPr="008957D6">
        <w:rPr>
          <w:rFonts w:ascii="Arial" w:hAnsi="Arial" w:cs="Arial"/>
        </w:rPr>
        <w:t xml:space="preserve"> years in </w:t>
      </w:r>
      <w:r w:rsidR="00D311CD" w:rsidRPr="008957D6">
        <w:rPr>
          <w:rFonts w:ascii="Arial" w:hAnsi="Arial" w:cs="Arial"/>
        </w:rPr>
        <w:t>201</w:t>
      </w:r>
      <w:r w:rsidR="00CC6A87" w:rsidRPr="008957D6">
        <w:rPr>
          <w:rFonts w:ascii="Arial" w:hAnsi="Arial" w:cs="Arial"/>
        </w:rPr>
        <w:t>8</w:t>
      </w:r>
      <w:r w:rsidR="00562F4F" w:rsidRPr="008957D6">
        <w:rPr>
          <w:rFonts w:ascii="Arial" w:hAnsi="Arial" w:cs="Arial"/>
        </w:rPr>
        <w:t>.</w:t>
      </w:r>
      <w:r w:rsidRPr="008957D6">
        <w:rPr>
          <w:rFonts w:ascii="Arial" w:hAnsi="Arial" w:cs="Arial"/>
          <w:vertAlign w:val="superscript"/>
        </w:rPr>
        <w:endnoteReference w:id="130"/>
      </w:r>
    </w:p>
    <w:p w14:paraId="0C566469" w14:textId="77777777" w:rsidR="00A53873" w:rsidRDefault="00A53873" w:rsidP="008957D6">
      <w:pPr>
        <w:spacing w:after="0"/>
        <w:rPr>
          <w:rFonts w:ascii="Arial" w:hAnsi="Arial" w:cs="Arial"/>
        </w:rPr>
      </w:pPr>
    </w:p>
    <w:p w14:paraId="77CC0744" w14:textId="39F52342" w:rsidR="00562F4F" w:rsidRDefault="008D4AB2" w:rsidP="008957D6">
      <w:pPr>
        <w:spacing w:after="0"/>
        <w:rPr>
          <w:rFonts w:ascii="Arial" w:hAnsi="Arial" w:cs="Arial"/>
        </w:rPr>
      </w:pPr>
      <w:r w:rsidRPr="008957D6">
        <w:rPr>
          <w:rFonts w:ascii="Arial" w:hAnsi="Arial" w:cs="Arial"/>
        </w:rPr>
        <w:t xml:space="preserve">Of the </w:t>
      </w:r>
      <w:r w:rsidR="00015CAC" w:rsidRPr="008957D6">
        <w:rPr>
          <w:rFonts w:ascii="Arial" w:hAnsi="Arial" w:cs="Arial"/>
        </w:rPr>
        <w:t>59</w:t>
      </w:r>
      <w:r w:rsidR="006108CA" w:rsidRPr="008957D6">
        <w:rPr>
          <w:rFonts w:ascii="Arial" w:hAnsi="Arial" w:cs="Arial"/>
        </w:rPr>
        <w:t>,</w:t>
      </w:r>
      <w:r w:rsidR="002E44FC" w:rsidRPr="008957D6">
        <w:rPr>
          <w:rFonts w:ascii="Arial" w:hAnsi="Arial" w:cs="Arial"/>
        </w:rPr>
        <w:t>644</w:t>
      </w:r>
      <w:r w:rsidRPr="008957D6">
        <w:rPr>
          <w:rFonts w:ascii="Arial" w:hAnsi="Arial" w:cs="Arial"/>
        </w:rPr>
        <w:t xml:space="preserve"> mot</w:t>
      </w:r>
      <w:r w:rsidR="00015CAC" w:rsidRPr="008957D6">
        <w:rPr>
          <w:rFonts w:ascii="Arial" w:hAnsi="Arial" w:cs="Arial"/>
        </w:rPr>
        <w:t>hers who gave birth in 201</w:t>
      </w:r>
      <w:r w:rsidR="002E44FC" w:rsidRPr="008957D6">
        <w:rPr>
          <w:rFonts w:ascii="Arial" w:hAnsi="Arial" w:cs="Arial"/>
        </w:rPr>
        <w:t>8</w:t>
      </w:r>
      <w:r w:rsidRPr="008957D6">
        <w:rPr>
          <w:rFonts w:ascii="Arial" w:hAnsi="Arial" w:cs="Arial"/>
          <w:vertAlign w:val="superscript"/>
        </w:rPr>
        <w:endnoteReference w:id="131"/>
      </w:r>
      <w:r w:rsidR="00C04327" w:rsidRPr="008957D6">
        <w:rPr>
          <w:rFonts w:ascii="Arial" w:hAnsi="Arial" w:cs="Arial"/>
        </w:rPr>
        <w:t>:</w:t>
      </w:r>
    </w:p>
    <w:p w14:paraId="782BF2D3" w14:textId="77777777" w:rsidR="00BF39A5" w:rsidRPr="008957D6" w:rsidRDefault="00BF39A5" w:rsidP="008957D6">
      <w:pPr>
        <w:spacing w:after="0"/>
        <w:rPr>
          <w:rFonts w:ascii="Arial" w:hAnsi="Arial" w:cs="Arial"/>
        </w:rPr>
      </w:pPr>
    </w:p>
    <w:p w14:paraId="693FC3EC" w14:textId="7E6FEB33" w:rsidR="00562F4F" w:rsidRPr="0082488B" w:rsidRDefault="008D4AB2" w:rsidP="0082488B">
      <w:pPr>
        <w:pStyle w:val="ListParagraph"/>
        <w:numPr>
          <w:ilvl w:val="0"/>
          <w:numId w:val="41"/>
        </w:numPr>
        <w:ind w:left="714" w:hanging="357"/>
        <w:contextualSpacing w:val="0"/>
        <w:rPr>
          <w:rFonts w:ascii="Arial" w:hAnsi="Arial" w:cs="Arial"/>
        </w:rPr>
      </w:pPr>
      <w:r w:rsidRPr="0082488B">
        <w:rPr>
          <w:rFonts w:ascii="Arial" w:hAnsi="Arial" w:cs="Arial"/>
        </w:rPr>
        <w:t>about three-</w:t>
      </w:r>
      <w:r w:rsidR="00450737" w:rsidRPr="0082488B">
        <w:rPr>
          <w:rFonts w:ascii="Arial" w:hAnsi="Arial" w:cs="Arial"/>
        </w:rPr>
        <w:t xml:space="preserve">quarters </w:t>
      </w:r>
      <w:r w:rsidR="006D607E" w:rsidRPr="0082488B">
        <w:rPr>
          <w:rFonts w:ascii="Arial" w:hAnsi="Arial" w:cs="Arial"/>
        </w:rPr>
        <w:t>(7</w:t>
      </w:r>
      <w:r w:rsidR="002E44FC" w:rsidRPr="0082488B">
        <w:rPr>
          <w:rFonts w:ascii="Arial" w:hAnsi="Arial" w:cs="Arial"/>
        </w:rPr>
        <w:t>5</w:t>
      </w:r>
      <w:r w:rsidR="006D607E" w:rsidRPr="0082488B">
        <w:rPr>
          <w:rFonts w:ascii="Arial" w:hAnsi="Arial" w:cs="Arial"/>
        </w:rPr>
        <w:t>.</w:t>
      </w:r>
      <w:r w:rsidR="002E44FC" w:rsidRPr="0082488B">
        <w:rPr>
          <w:rFonts w:ascii="Arial" w:hAnsi="Arial" w:cs="Arial"/>
        </w:rPr>
        <w:t>6</w:t>
      </w:r>
      <w:r w:rsidR="006D607E" w:rsidRPr="0082488B">
        <w:rPr>
          <w:rFonts w:ascii="Arial" w:hAnsi="Arial" w:cs="Arial"/>
        </w:rPr>
        <w:t xml:space="preserve">%) </w:t>
      </w:r>
      <w:r w:rsidR="0061096D" w:rsidRPr="0082488B">
        <w:rPr>
          <w:rFonts w:ascii="Arial" w:hAnsi="Arial" w:cs="Arial"/>
        </w:rPr>
        <w:t>were aged 20–</w:t>
      </w:r>
      <w:r w:rsidR="00450737" w:rsidRPr="0082488B">
        <w:rPr>
          <w:rFonts w:ascii="Arial" w:hAnsi="Arial" w:cs="Arial"/>
        </w:rPr>
        <w:t>34 years</w:t>
      </w:r>
      <w:r w:rsidRPr="0082488B">
        <w:rPr>
          <w:rFonts w:ascii="Arial" w:hAnsi="Arial" w:cs="Arial"/>
        </w:rPr>
        <w:t xml:space="preserve">. </w:t>
      </w:r>
      <w:r w:rsidR="00450737" w:rsidRPr="0082488B">
        <w:rPr>
          <w:rFonts w:ascii="Arial" w:hAnsi="Arial" w:cs="Arial"/>
        </w:rPr>
        <w:t>A further 3.</w:t>
      </w:r>
      <w:r w:rsidR="001C6633" w:rsidRPr="0082488B">
        <w:rPr>
          <w:rFonts w:ascii="Arial" w:hAnsi="Arial" w:cs="Arial"/>
        </w:rPr>
        <w:t>0</w:t>
      </w:r>
      <w:r w:rsidR="00450737" w:rsidRPr="0082488B">
        <w:rPr>
          <w:rFonts w:ascii="Arial" w:hAnsi="Arial" w:cs="Arial"/>
        </w:rPr>
        <w:t xml:space="preserve">% were teenage mothers and the remaining </w:t>
      </w:r>
      <w:r w:rsidR="009F3B94" w:rsidRPr="0082488B">
        <w:rPr>
          <w:rFonts w:ascii="Arial" w:hAnsi="Arial" w:cs="Arial"/>
        </w:rPr>
        <w:t>2</w:t>
      </w:r>
      <w:r w:rsidR="001C6633" w:rsidRPr="0082488B">
        <w:rPr>
          <w:rFonts w:ascii="Arial" w:hAnsi="Arial" w:cs="Arial"/>
        </w:rPr>
        <w:t>1</w:t>
      </w:r>
      <w:r w:rsidR="006D607E" w:rsidRPr="0082488B">
        <w:rPr>
          <w:rFonts w:ascii="Arial" w:hAnsi="Arial" w:cs="Arial"/>
        </w:rPr>
        <w:t>.</w:t>
      </w:r>
      <w:r w:rsidR="001C6633" w:rsidRPr="0082488B">
        <w:rPr>
          <w:rFonts w:ascii="Arial" w:hAnsi="Arial" w:cs="Arial"/>
        </w:rPr>
        <w:t>4</w:t>
      </w:r>
      <w:r w:rsidRPr="0082488B">
        <w:rPr>
          <w:rFonts w:ascii="Arial" w:hAnsi="Arial" w:cs="Arial"/>
        </w:rPr>
        <w:t>% were aged 35 years and over.</w:t>
      </w:r>
    </w:p>
    <w:p w14:paraId="4E4C1744" w14:textId="00399F8C" w:rsidR="00562F4F" w:rsidRPr="0082488B" w:rsidRDefault="008D4AB2" w:rsidP="0082488B">
      <w:pPr>
        <w:pStyle w:val="ListParagraph"/>
        <w:numPr>
          <w:ilvl w:val="0"/>
          <w:numId w:val="41"/>
        </w:numPr>
        <w:ind w:left="714" w:hanging="357"/>
        <w:contextualSpacing w:val="0"/>
        <w:rPr>
          <w:rFonts w:ascii="Arial" w:hAnsi="Arial" w:cs="Arial"/>
        </w:rPr>
      </w:pPr>
      <w:r w:rsidRPr="0082488B">
        <w:rPr>
          <w:rFonts w:ascii="Arial" w:hAnsi="Arial" w:cs="Arial"/>
        </w:rPr>
        <w:t>7.0</w:t>
      </w:r>
      <w:r w:rsidR="00450737" w:rsidRPr="0082488B">
        <w:rPr>
          <w:rFonts w:ascii="Arial" w:hAnsi="Arial" w:cs="Arial"/>
        </w:rPr>
        <w:t xml:space="preserve">% </w:t>
      </w:r>
      <w:r w:rsidRPr="0082488B">
        <w:rPr>
          <w:rFonts w:ascii="Arial" w:hAnsi="Arial" w:cs="Arial"/>
        </w:rPr>
        <w:t xml:space="preserve">were </w:t>
      </w:r>
      <w:r w:rsidR="00454010" w:rsidRPr="0082488B">
        <w:rPr>
          <w:rFonts w:ascii="Arial" w:hAnsi="Arial" w:cs="Arial"/>
        </w:rPr>
        <w:t>Aboriginal and Torres Strait Islander</w:t>
      </w:r>
      <w:r w:rsidR="00AB754D" w:rsidRPr="0082488B">
        <w:rPr>
          <w:rFonts w:ascii="Arial" w:hAnsi="Arial" w:cs="Arial"/>
        </w:rPr>
        <w:t>.</w:t>
      </w:r>
    </w:p>
    <w:p w14:paraId="58256012" w14:textId="4C2F751C" w:rsidR="00562F4F" w:rsidRDefault="008D4AB2" w:rsidP="0082488B">
      <w:pPr>
        <w:pStyle w:val="Heading3"/>
      </w:pPr>
      <w:r w:rsidRPr="008957D6">
        <w:t>Falls</w:t>
      </w:r>
    </w:p>
    <w:p w14:paraId="53ACA0CB" w14:textId="77777777" w:rsidR="0082488B" w:rsidRPr="0082488B" w:rsidRDefault="0082488B" w:rsidP="0082488B"/>
    <w:p w14:paraId="2CE3809C" w14:textId="67B44074" w:rsidR="00562F4F" w:rsidRPr="008957D6" w:rsidRDefault="008D4AB2" w:rsidP="008957D6">
      <w:pPr>
        <w:spacing w:after="0"/>
        <w:rPr>
          <w:rFonts w:ascii="Arial" w:hAnsi="Arial" w:cs="Arial"/>
        </w:rPr>
      </w:pPr>
      <w:r w:rsidRPr="008957D6">
        <w:rPr>
          <w:rFonts w:ascii="Arial" w:hAnsi="Arial" w:cs="Arial"/>
        </w:rPr>
        <w:t xml:space="preserve">Females aged 65 years and older comprised the majority of fall-related </w:t>
      </w:r>
      <w:proofErr w:type="spellStart"/>
      <w:r w:rsidRPr="008957D6">
        <w:rPr>
          <w:rFonts w:ascii="Arial" w:hAnsi="Arial" w:cs="Arial"/>
        </w:rPr>
        <w:t>hospitalisations</w:t>
      </w:r>
      <w:proofErr w:type="spellEnd"/>
      <w:r w:rsidRPr="008957D6">
        <w:rPr>
          <w:rFonts w:ascii="Arial" w:hAnsi="Arial" w:cs="Arial"/>
        </w:rPr>
        <w:t xml:space="preserve"> (</w:t>
      </w:r>
      <w:r w:rsidR="00751F43" w:rsidRPr="008957D6">
        <w:rPr>
          <w:rFonts w:ascii="Arial" w:hAnsi="Arial" w:cs="Arial"/>
        </w:rPr>
        <w:t>6</w:t>
      </w:r>
      <w:r w:rsidR="00087ABE" w:rsidRPr="008957D6">
        <w:rPr>
          <w:rFonts w:ascii="Arial" w:hAnsi="Arial" w:cs="Arial"/>
        </w:rPr>
        <w:t>3</w:t>
      </w:r>
      <w:r w:rsidR="00751F43" w:rsidRPr="008957D6">
        <w:rPr>
          <w:rFonts w:ascii="Arial" w:hAnsi="Arial" w:cs="Arial"/>
        </w:rPr>
        <w:t>.</w:t>
      </w:r>
      <w:r w:rsidR="00087ABE" w:rsidRPr="008957D6">
        <w:rPr>
          <w:rFonts w:ascii="Arial" w:hAnsi="Arial" w:cs="Arial"/>
        </w:rPr>
        <w:t>5</w:t>
      </w:r>
      <w:r w:rsidR="00751F43" w:rsidRPr="008957D6">
        <w:rPr>
          <w:rFonts w:ascii="Arial" w:hAnsi="Arial" w:cs="Arial"/>
        </w:rPr>
        <w:t>% in 201</w:t>
      </w:r>
      <w:r w:rsidR="009F6EAA" w:rsidRPr="008957D6">
        <w:rPr>
          <w:rFonts w:ascii="Arial" w:hAnsi="Arial" w:cs="Arial"/>
        </w:rPr>
        <w:t>8</w:t>
      </w:r>
      <w:r w:rsidR="00751F43" w:rsidRPr="008957D6">
        <w:rPr>
          <w:rFonts w:ascii="Arial" w:hAnsi="Arial" w:cs="Arial"/>
        </w:rPr>
        <w:t>-1</w:t>
      </w:r>
      <w:r w:rsidR="009F6EAA" w:rsidRPr="008957D6">
        <w:rPr>
          <w:rFonts w:ascii="Arial" w:hAnsi="Arial" w:cs="Arial"/>
        </w:rPr>
        <w:t>9</w:t>
      </w:r>
      <w:r w:rsidRPr="008957D6">
        <w:rPr>
          <w:rFonts w:ascii="Arial" w:hAnsi="Arial" w:cs="Arial"/>
        </w:rPr>
        <w:t>)</w:t>
      </w:r>
      <w:r w:rsidRPr="008957D6">
        <w:rPr>
          <w:rStyle w:val="EndnoteReference"/>
          <w:rFonts w:ascii="Arial" w:hAnsi="Arial" w:cs="Arial"/>
        </w:rPr>
        <w:endnoteReference w:id="132"/>
      </w:r>
      <w:r w:rsidRPr="008957D6">
        <w:rPr>
          <w:rFonts w:ascii="Arial" w:hAnsi="Arial" w:cs="Arial"/>
        </w:rPr>
        <w:t>, and fall-related deaths (</w:t>
      </w:r>
      <w:r w:rsidR="0054196B" w:rsidRPr="008957D6">
        <w:rPr>
          <w:rFonts w:ascii="Arial" w:hAnsi="Arial" w:cs="Arial"/>
        </w:rPr>
        <w:t>57.0</w:t>
      </w:r>
      <w:r w:rsidRPr="008957D6">
        <w:rPr>
          <w:rFonts w:ascii="Arial" w:hAnsi="Arial" w:cs="Arial"/>
        </w:rPr>
        <w:t>% in 201</w:t>
      </w:r>
      <w:r w:rsidR="0054196B" w:rsidRPr="008957D6">
        <w:rPr>
          <w:rFonts w:ascii="Arial" w:hAnsi="Arial" w:cs="Arial"/>
        </w:rPr>
        <w:t>5</w:t>
      </w:r>
      <w:r w:rsidRPr="008957D6">
        <w:rPr>
          <w:rFonts w:ascii="Arial" w:hAnsi="Arial" w:cs="Arial"/>
        </w:rPr>
        <w:t>).</w:t>
      </w:r>
      <w:r w:rsidRPr="008957D6">
        <w:rPr>
          <w:rFonts w:ascii="Arial" w:hAnsi="Arial" w:cs="Arial"/>
          <w:vertAlign w:val="superscript"/>
        </w:rPr>
        <w:endnoteReference w:id="133"/>
      </w:r>
    </w:p>
    <w:p w14:paraId="6944AE5D" w14:textId="77777777" w:rsidR="0082488B" w:rsidRDefault="0082488B" w:rsidP="008957D6">
      <w:pPr>
        <w:spacing w:after="0"/>
        <w:rPr>
          <w:rFonts w:ascii="Arial" w:hAnsi="Arial" w:cs="Arial"/>
          <w:b/>
        </w:rPr>
      </w:pPr>
    </w:p>
    <w:p w14:paraId="2EC9B3FE" w14:textId="43FEC3B0" w:rsidR="00562F4F" w:rsidRDefault="008D4AB2" w:rsidP="0082488B">
      <w:pPr>
        <w:pStyle w:val="Heading3"/>
      </w:pPr>
      <w:r w:rsidRPr="008957D6">
        <w:t>Mental health and wellbeing</w:t>
      </w:r>
    </w:p>
    <w:p w14:paraId="1FA6199F" w14:textId="77777777" w:rsidR="0082488B" w:rsidRPr="0082488B" w:rsidRDefault="0082488B" w:rsidP="0082488B"/>
    <w:p w14:paraId="0B0AF084" w14:textId="7424D4A5" w:rsidR="00562F4F" w:rsidRPr="008957D6" w:rsidRDefault="008D4AB2" w:rsidP="008957D6">
      <w:pPr>
        <w:spacing w:after="0"/>
        <w:rPr>
          <w:rFonts w:ascii="Arial" w:hAnsi="Arial" w:cs="Arial"/>
          <w:spacing w:val="-2"/>
        </w:rPr>
      </w:pPr>
      <w:r w:rsidRPr="008957D6">
        <w:rPr>
          <w:rFonts w:ascii="Arial" w:hAnsi="Arial" w:cs="Arial"/>
        </w:rPr>
        <w:t>2</w:t>
      </w:r>
      <w:r w:rsidR="00F50554" w:rsidRPr="008957D6">
        <w:rPr>
          <w:rFonts w:ascii="Arial" w:hAnsi="Arial" w:cs="Arial"/>
        </w:rPr>
        <w:t>4.3</w:t>
      </w:r>
      <w:r w:rsidRPr="008957D6">
        <w:rPr>
          <w:rFonts w:ascii="Arial" w:hAnsi="Arial" w:cs="Arial"/>
        </w:rPr>
        <w:t xml:space="preserve">% of females reported having mental and </w:t>
      </w:r>
      <w:proofErr w:type="spellStart"/>
      <w:r w:rsidRPr="008957D6">
        <w:rPr>
          <w:rFonts w:ascii="Arial" w:hAnsi="Arial" w:cs="Arial"/>
        </w:rPr>
        <w:t>behavioural</w:t>
      </w:r>
      <w:proofErr w:type="spellEnd"/>
      <w:r w:rsidRPr="008957D6">
        <w:rPr>
          <w:rFonts w:ascii="Arial" w:hAnsi="Arial" w:cs="Arial"/>
        </w:rPr>
        <w:t xml:space="preserve"> health problems in the previous 12 months, which lasted or were expected to last at leas</w:t>
      </w:r>
      <w:r w:rsidR="004C3A90" w:rsidRPr="008957D6">
        <w:rPr>
          <w:rFonts w:ascii="Arial" w:hAnsi="Arial" w:cs="Arial"/>
        </w:rPr>
        <w:t xml:space="preserve">t six months or more, </w:t>
      </w:r>
      <w:r w:rsidR="004C3A90" w:rsidRPr="008957D6">
        <w:rPr>
          <w:rFonts w:ascii="Arial" w:hAnsi="Arial" w:cs="Arial"/>
          <w:spacing w:val="-2"/>
        </w:rPr>
        <w:t>compared with</w:t>
      </w:r>
      <w:r w:rsidR="009C1CFB" w:rsidRPr="008957D6">
        <w:rPr>
          <w:rFonts w:ascii="Arial" w:hAnsi="Arial" w:cs="Arial"/>
          <w:spacing w:val="-2"/>
        </w:rPr>
        <w:t xml:space="preserve"> </w:t>
      </w:r>
      <w:r w:rsidR="00F50554" w:rsidRPr="008957D6">
        <w:rPr>
          <w:rFonts w:ascii="Arial" w:hAnsi="Arial" w:cs="Arial"/>
          <w:spacing w:val="-2"/>
        </w:rPr>
        <w:t>21.2</w:t>
      </w:r>
      <w:r w:rsidR="009C1CFB" w:rsidRPr="008957D6">
        <w:rPr>
          <w:rFonts w:ascii="Arial" w:hAnsi="Arial" w:cs="Arial"/>
          <w:spacing w:val="-2"/>
        </w:rPr>
        <w:t>% of males in 201</w:t>
      </w:r>
      <w:r w:rsidR="00F50554" w:rsidRPr="008957D6">
        <w:rPr>
          <w:rFonts w:ascii="Arial" w:hAnsi="Arial" w:cs="Arial"/>
          <w:spacing w:val="-2"/>
        </w:rPr>
        <w:t>7</w:t>
      </w:r>
      <w:r w:rsidR="009C1CFB" w:rsidRPr="008957D6">
        <w:rPr>
          <w:rFonts w:ascii="Arial" w:hAnsi="Arial" w:cs="Arial"/>
          <w:spacing w:val="-2"/>
        </w:rPr>
        <w:t>–</w:t>
      </w:r>
      <w:r w:rsidRPr="008957D6">
        <w:rPr>
          <w:rFonts w:ascii="Arial" w:hAnsi="Arial" w:cs="Arial"/>
          <w:spacing w:val="-2"/>
        </w:rPr>
        <w:t>1</w:t>
      </w:r>
      <w:r w:rsidR="00F50554" w:rsidRPr="008957D6">
        <w:rPr>
          <w:rFonts w:ascii="Arial" w:hAnsi="Arial" w:cs="Arial"/>
          <w:spacing w:val="-2"/>
        </w:rPr>
        <w:t>8</w:t>
      </w:r>
      <w:r w:rsidR="00751F43" w:rsidRPr="008957D6">
        <w:rPr>
          <w:rFonts w:ascii="Arial" w:hAnsi="Arial" w:cs="Arial"/>
          <w:spacing w:val="-2"/>
        </w:rPr>
        <w:t>.</w:t>
      </w:r>
      <w:r w:rsidRPr="008957D6">
        <w:rPr>
          <w:rFonts w:ascii="Arial" w:hAnsi="Arial" w:cs="Arial"/>
          <w:spacing w:val="-2"/>
          <w:vertAlign w:val="superscript"/>
        </w:rPr>
        <w:endnoteReference w:id="134"/>
      </w:r>
    </w:p>
    <w:p w14:paraId="05887339" w14:textId="77777777" w:rsidR="0082488B" w:rsidRDefault="0082488B" w:rsidP="008957D6">
      <w:pPr>
        <w:spacing w:after="0"/>
        <w:rPr>
          <w:rFonts w:ascii="Arial" w:hAnsi="Arial" w:cs="Arial"/>
        </w:rPr>
      </w:pPr>
    </w:p>
    <w:p w14:paraId="3DB9B83E" w14:textId="4231A4B4" w:rsidR="006C42B5" w:rsidRPr="008957D6" w:rsidRDefault="008D4AB2" w:rsidP="008957D6">
      <w:pPr>
        <w:spacing w:after="0"/>
        <w:rPr>
          <w:rFonts w:ascii="Arial" w:hAnsi="Arial" w:cs="Arial"/>
          <w:vertAlign w:val="superscript"/>
        </w:rPr>
      </w:pPr>
      <w:r w:rsidRPr="008957D6">
        <w:rPr>
          <w:rFonts w:ascii="Arial" w:hAnsi="Arial" w:cs="Arial"/>
        </w:rPr>
        <w:t>Anxiety</w:t>
      </w:r>
      <w:r w:rsidR="00654044" w:rsidRPr="008957D6">
        <w:rPr>
          <w:rFonts w:ascii="Arial" w:hAnsi="Arial" w:cs="Arial"/>
        </w:rPr>
        <w:t xml:space="preserve"> </w:t>
      </w:r>
      <w:r w:rsidRPr="008957D6">
        <w:rPr>
          <w:rFonts w:ascii="Arial" w:hAnsi="Arial" w:cs="Arial"/>
        </w:rPr>
        <w:t xml:space="preserve">related problems were the </w:t>
      </w:r>
      <w:proofErr w:type="gramStart"/>
      <w:r w:rsidRPr="008957D6">
        <w:rPr>
          <w:rFonts w:ascii="Arial" w:hAnsi="Arial" w:cs="Arial"/>
        </w:rPr>
        <w:t>most commonly reported</w:t>
      </w:r>
      <w:proofErr w:type="gramEnd"/>
      <w:r w:rsidRPr="008957D6">
        <w:rPr>
          <w:rFonts w:ascii="Arial" w:hAnsi="Arial" w:cs="Arial"/>
        </w:rPr>
        <w:t xml:space="preserve"> mental and </w:t>
      </w:r>
      <w:proofErr w:type="spellStart"/>
      <w:r w:rsidRPr="008957D6">
        <w:rPr>
          <w:rFonts w:ascii="Arial" w:hAnsi="Arial" w:cs="Arial"/>
        </w:rPr>
        <w:t>behavioural</w:t>
      </w:r>
      <w:proofErr w:type="spellEnd"/>
      <w:r w:rsidRPr="008957D6">
        <w:rPr>
          <w:rFonts w:ascii="Arial" w:hAnsi="Arial" w:cs="Arial"/>
        </w:rPr>
        <w:t xml:space="preserve"> conditions for all Queenslanders, but at a greater rate for females (</w:t>
      </w:r>
      <w:r w:rsidR="00F50554" w:rsidRPr="008957D6">
        <w:rPr>
          <w:rFonts w:ascii="Arial" w:hAnsi="Arial" w:cs="Arial"/>
        </w:rPr>
        <w:t>17.9</w:t>
      </w:r>
      <w:r w:rsidRPr="008957D6">
        <w:rPr>
          <w:rFonts w:ascii="Arial" w:hAnsi="Arial" w:cs="Arial"/>
        </w:rPr>
        <w:t>%) than for males (</w:t>
      </w:r>
      <w:r w:rsidR="00F50554" w:rsidRPr="008957D6">
        <w:rPr>
          <w:rFonts w:ascii="Arial" w:hAnsi="Arial" w:cs="Arial"/>
        </w:rPr>
        <w:t>13.0</w:t>
      </w:r>
      <w:r w:rsidRPr="008957D6">
        <w:rPr>
          <w:rFonts w:ascii="Arial" w:hAnsi="Arial" w:cs="Arial"/>
        </w:rPr>
        <w:t>%)</w:t>
      </w:r>
      <w:r w:rsidR="00F50554" w:rsidRPr="008957D6">
        <w:rPr>
          <w:rFonts w:ascii="Arial" w:hAnsi="Arial" w:cs="Arial"/>
        </w:rPr>
        <w:t xml:space="preserve"> in 2017</w:t>
      </w:r>
      <w:r w:rsidR="00601C86" w:rsidRPr="008957D6">
        <w:rPr>
          <w:rFonts w:ascii="Arial" w:hAnsi="Arial" w:cs="Arial"/>
        </w:rPr>
        <w:t>–</w:t>
      </w:r>
      <w:r w:rsidR="00F50554" w:rsidRPr="008957D6">
        <w:rPr>
          <w:rFonts w:ascii="Arial" w:hAnsi="Arial" w:cs="Arial"/>
        </w:rPr>
        <w:t>18</w:t>
      </w:r>
      <w:r w:rsidR="002B29CC" w:rsidRPr="008957D6">
        <w:rPr>
          <w:rFonts w:ascii="Arial" w:hAnsi="Arial" w:cs="Arial"/>
        </w:rPr>
        <w:t>.</w:t>
      </w:r>
      <w:r w:rsidRPr="008957D6">
        <w:rPr>
          <w:rFonts w:ascii="Arial" w:hAnsi="Arial" w:cs="Arial"/>
          <w:vertAlign w:val="superscript"/>
        </w:rPr>
        <w:endnoteReference w:id="135"/>
      </w:r>
    </w:p>
    <w:p w14:paraId="7A2B57B3" w14:textId="77777777" w:rsidR="0082488B" w:rsidRDefault="0082488B" w:rsidP="008957D6">
      <w:pPr>
        <w:spacing w:after="0"/>
        <w:rPr>
          <w:rFonts w:ascii="Arial" w:hAnsi="Arial" w:cs="Arial"/>
        </w:rPr>
      </w:pPr>
    </w:p>
    <w:p w14:paraId="18DDF685" w14:textId="490F8422" w:rsidR="00562F4F" w:rsidRDefault="008D4AB2" w:rsidP="008957D6">
      <w:pPr>
        <w:spacing w:after="0"/>
        <w:rPr>
          <w:rFonts w:ascii="Arial" w:hAnsi="Arial" w:cs="Arial"/>
        </w:rPr>
      </w:pPr>
      <w:r w:rsidRPr="008957D6">
        <w:rPr>
          <w:rFonts w:ascii="Arial" w:hAnsi="Arial" w:cs="Arial"/>
        </w:rPr>
        <w:t>Females (</w:t>
      </w:r>
      <w:r w:rsidR="00F50554" w:rsidRPr="008957D6">
        <w:rPr>
          <w:rFonts w:ascii="Arial" w:hAnsi="Arial" w:cs="Arial"/>
        </w:rPr>
        <w:t>15.4</w:t>
      </w:r>
      <w:r w:rsidRPr="008957D6">
        <w:rPr>
          <w:rFonts w:ascii="Arial" w:hAnsi="Arial" w:cs="Arial"/>
        </w:rPr>
        <w:t>%) were more likely to experience a high to very high level of psychological distress in the previous four weeks, comp</w:t>
      </w:r>
      <w:r w:rsidR="00123E26" w:rsidRPr="008957D6">
        <w:rPr>
          <w:rFonts w:ascii="Arial" w:hAnsi="Arial" w:cs="Arial"/>
        </w:rPr>
        <w:t>ared with males (</w:t>
      </w:r>
      <w:r w:rsidR="00F50554" w:rsidRPr="008957D6">
        <w:rPr>
          <w:rFonts w:ascii="Arial" w:hAnsi="Arial" w:cs="Arial"/>
        </w:rPr>
        <w:t>12.5</w:t>
      </w:r>
      <w:r w:rsidR="00123E26" w:rsidRPr="008957D6">
        <w:rPr>
          <w:rFonts w:ascii="Arial" w:hAnsi="Arial" w:cs="Arial"/>
        </w:rPr>
        <w:t>%) in 201</w:t>
      </w:r>
      <w:r w:rsidR="00F50554" w:rsidRPr="008957D6">
        <w:rPr>
          <w:rFonts w:ascii="Arial" w:hAnsi="Arial" w:cs="Arial"/>
        </w:rPr>
        <w:t>7</w:t>
      </w:r>
      <w:r w:rsidR="00123E26" w:rsidRPr="008957D6">
        <w:rPr>
          <w:rFonts w:ascii="Arial" w:hAnsi="Arial" w:cs="Arial"/>
        </w:rPr>
        <w:t>–</w:t>
      </w:r>
      <w:r w:rsidR="00F50554" w:rsidRPr="008957D6">
        <w:rPr>
          <w:rFonts w:ascii="Arial" w:hAnsi="Arial" w:cs="Arial"/>
        </w:rPr>
        <w:t>18</w:t>
      </w:r>
      <w:r w:rsidRPr="008957D6">
        <w:rPr>
          <w:rFonts w:ascii="Arial" w:hAnsi="Arial" w:cs="Arial"/>
          <w:vertAlign w:val="superscript"/>
        </w:rPr>
        <w:endnoteReference w:id="136"/>
      </w:r>
      <w:r w:rsidR="00751F43" w:rsidRPr="008957D6">
        <w:rPr>
          <w:rFonts w:ascii="Arial" w:hAnsi="Arial" w:cs="Arial"/>
        </w:rPr>
        <w:t>:</w:t>
      </w:r>
      <w:r w:rsidRPr="008957D6">
        <w:rPr>
          <w:rFonts w:ascii="Arial" w:hAnsi="Arial" w:cs="Arial"/>
        </w:rPr>
        <w:t xml:space="preserve"> </w:t>
      </w:r>
    </w:p>
    <w:p w14:paraId="734CF360" w14:textId="77777777" w:rsidR="00BF39A5" w:rsidRPr="008957D6" w:rsidRDefault="00BF39A5" w:rsidP="008957D6">
      <w:pPr>
        <w:spacing w:after="0"/>
        <w:rPr>
          <w:rFonts w:ascii="Arial" w:hAnsi="Arial" w:cs="Arial"/>
        </w:rPr>
      </w:pPr>
    </w:p>
    <w:p w14:paraId="1647178C" w14:textId="77777777" w:rsidR="00562F4F" w:rsidRPr="0082488B" w:rsidRDefault="008D4AB2" w:rsidP="0082488B">
      <w:pPr>
        <w:pStyle w:val="ListParagraph"/>
        <w:numPr>
          <w:ilvl w:val="0"/>
          <w:numId w:val="42"/>
        </w:numPr>
        <w:ind w:left="714" w:hanging="357"/>
        <w:contextualSpacing w:val="0"/>
        <w:rPr>
          <w:rFonts w:ascii="Arial" w:hAnsi="Arial" w:cs="Arial"/>
        </w:rPr>
      </w:pPr>
      <w:r w:rsidRPr="0082488B">
        <w:rPr>
          <w:rFonts w:ascii="Arial" w:hAnsi="Arial" w:cs="Arial"/>
        </w:rPr>
        <w:t xml:space="preserve">The </w:t>
      </w:r>
      <w:r w:rsidR="00F50554" w:rsidRPr="0082488B">
        <w:rPr>
          <w:rFonts w:ascii="Arial" w:hAnsi="Arial" w:cs="Arial"/>
        </w:rPr>
        <w:t>45–54</w:t>
      </w:r>
      <w:r w:rsidRPr="0082488B">
        <w:rPr>
          <w:rFonts w:ascii="Arial" w:hAnsi="Arial" w:cs="Arial"/>
        </w:rPr>
        <w:t xml:space="preserve"> years age group showed the largest difference between </w:t>
      </w:r>
      <w:r w:rsidR="008578FD" w:rsidRPr="0082488B">
        <w:rPr>
          <w:rFonts w:ascii="Arial" w:hAnsi="Arial" w:cs="Arial"/>
        </w:rPr>
        <w:t>females</w:t>
      </w:r>
      <w:r w:rsidRPr="0082488B">
        <w:rPr>
          <w:rFonts w:ascii="Arial" w:hAnsi="Arial" w:cs="Arial"/>
        </w:rPr>
        <w:t xml:space="preserve"> (</w:t>
      </w:r>
      <w:r w:rsidR="00F50554" w:rsidRPr="0082488B">
        <w:rPr>
          <w:rFonts w:ascii="Arial" w:hAnsi="Arial" w:cs="Arial"/>
        </w:rPr>
        <w:t>18.0</w:t>
      </w:r>
      <w:r w:rsidRPr="0082488B">
        <w:rPr>
          <w:rFonts w:ascii="Arial" w:hAnsi="Arial" w:cs="Arial"/>
        </w:rPr>
        <w:t xml:space="preserve">%) and </w:t>
      </w:r>
      <w:r w:rsidR="008578FD" w:rsidRPr="0082488B">
        <w:rPr>
          <w:rFonts w:ascii="Arial" w:hAnsi="Arial" w:cs="Arial"/>
        </w:rPr>
        <w:t>males</w:t>
      </w:r>
      <w:r w:rsidRPr="0082488B">
        <w:rPr>
          <w:rFonts w:ascii="Arial" w:hAnsi="Arial" w:cs="Arial"/>
        </w:rPr>
        <w:t xml:space="preserve"> (</w:t>
      </w:r>
      <w:r w:rsidR="00F50554" w:rsidRPr="0082488B">
        <w:rPr>
          <w:rFonts w:ascii="Arial" w:hAnsi="Arial" w:cs="Arial"/>
        </w:rPr>
        <w:t>13.4</w:t>
      </w:r>
      <w:r w:rsidRPr="0082488B">
        <w:rPr>
          <w:rFonts w:ascii="Arial" w:hAnsi="Arial" w:cs="Arial"/>
        </w:rPr>
        <w:t xml:space="preserve">%) experiencing a high to very high level of psychological distress. </w:t>
      </w:r>
    </w:p>
    <w:p w14:paraId="405F176C" w14:textId="6A21A0B6" w:rsidR="00562F4F" w:rsidRDefault="008D4AB2" w:rsidP="008957D6">
      <w:pPr>
        <w:spacing w:after="0"/>
        <w:rPr>
          <w:rFonts w:ascii="Arial" w:hAnsi="Arial" w:cs="Arial"/>
        </w:rPr>
      </w:pPr>
      <w:r w:rsidRPr="008957D6">
        <w:rPr>
          <w:rFonts w:ascii="Arial" w:hAnsi="Arial" w:cs="Arial"/>
        </w:rPr>
        <w:t>Deaths from suicide (intentional self-harm) were less likely to occur among females, compared with males.</w:t>
      </w:r>
      <w:r w:rsidRPr="008957D6">
        <w:rPr>
          <w:rFonts w:ascii="Arial" w:hAnsi="Arial" w:cs="Arial"/>
          <w:vertAlign w:val="superscript"/>
        </w:rPr>
        <w:endnoteReference w:id="137"/>
      </w:r>
      <w:r w:rsidRPr="008957D6">
        <w:rPr>
          <w:rFonts w:ascii="Arial" w:hAnsi="Arial" w:cs="Arial"/>
        </w:rPr>
        <w:t xml:space="preserve"> In 201</w:t>
      </w:r>
      <w:r w:rsidR="00420765" w:rsidRPr="008957D6">
        <w:rPr>
          <w:rFonts w:ascii="Arial" w:hAnsi="Arial" w:cs="Arial"/>
        </w:rPr>
        <w:t>9</w:t>
      </w:r>
      <w:r w:rsidRPr="008957D6">
        <w:rPr>
          <w:rFonts w:ascii="Arial" w:hAnsi="Arial" w:cs="Arial"/>
        </w:rPr>
        <w:t xml:space="preserve">, of total </w:t>
      </w:r>
      <w:r w:rsidR="00DB4ABA" w:rsidRPr="008957D6">
        <w:rPr>
          <w:rFonts w:ascii="Arial" w:hAnsi="Arial" w:cs="Arial"/>
        </w:rPr>
        <w:t>78</w:t>
      </w:r>
      <w:r w:rsidR="00420765" w:rsidRPr="008957D6">
        <w:rPr>
          <w:rFonts w:ascii="Arial" w:hAnsi="Arial" w:cs="Arial"/>
        </w:rPr>
        <w:t>4</w:t>
      </w:r>
      <w:r w:rsidRPr="008957D6">
        <w:rPr>
          <w:rFonts w:ascii="Arial" w:hAnsi="Arial" w:cs="Arial"/>
        </w:rPr>
        <w:t xml:space="preserve"> suicide deaths, </w:t>
      </w:r>
      <w:r w:rsidR="00DB4ABA" w:rsidRPr="008957D6">
        <w:rPr>
          <w:rFonts w:ascii="Arial" w:hAnsi="Arial" w:cs="Arial"/>
        </w:rPr>
        <w:t>2</w:t>
      </w:r>
      <w:r w:rsidR="00420765" w:rsidRPr="008957D6">
        <w:rPr>
          <w:rFonts w:ascii="Arial" w:hAnsi="Arial" w:cs="Arial"/>
        </w:rPr>
        <w:t>4</w:t>
      </w:r>
      <w:r w:rsidR="00DB4ABA" w:rsidRPr="008957D6">
        <w:rPr>
          <w:rFonts w:ascii="Arial" w:hAnsi="Arial" w:cs="Arial"/>
        </w:rPr>
        <w:t>.</w:t>
      </w:r>
      <w:r w:rsidR="00420765" w:rsidRPr="008957D6">
        <w:rPr>
          <w:rFonts w:ascii="Arial" w:hAnsi="Arial" w:cs="Arial"/>
        </w:rPr>
        <w:t>6</w:t>
      </w:r>
      <w:r w:rsidRPr="008957D6">
        <w:rPr>
          <w:rFonts w:ascii="Arial" w:hAnsi="Arial" w:cs="Arial"/>
        </w:rPr>
        <w:t>% were female deaths.</w:t>
      </w:r>
    </w:p>
    <w:p w14:paraId="271F4341" w14:textId="77777777" w:rsidR="00BF39A5" w:rsidRPr="008957D6" w:rsidRDefault="00BF39A5" w:rsidP="008957D6">
      <w:pPr>
        <w:spacing w:after="0"/>
        <w:rPr>
          <w:rFonts w:ascii="Arial" w:hAnsi="Arial" w:cs="Arial"/>
        </w:rPr>
      </w:pPr>
    </w:p>
    <w:p w14:paraId="1B12619A" w14:textId="162F06A2" w:rsidR="00562F4F" w:rsidRPr="0082488B" w:rsidRDefault="008D4AB2" w:rsidP="0082488B">
      <w:pPr>
        <w:pStyle w:val="ListParagraph"/>
        <w:numPr>
          <w:ilvl w:val="0"/>
          <w:numId w:val="42"/>
        </w:numPr>
        <w:ind w:left="714" w:hanging="357"/>
        <w:contextualSpacing w:val="0"/>
        <w:rPr>
          <w:rFonts w:ascii="Arial" w:hAnsi="Arial" w:cs="Arial"/>
        </w:rPr>
      </w:pPr>
      <w:r w:rsidRPr="0082488B">
        <w:rPr>
          <w:rFonts w:ascii="Arial" w:hAnsi="Arial" w:cs="Arial"/>
        </w:rPr>
        <w:t xml:space="preserve">The highest proportion of suicide deaths of females occurred among those </w:t>
      </w:r>
      <w:r w:rsidR="00AD2CB9" w:rsidRPr="0082488B">
        <w:rPr>
          <w:rFonts w:ascii="Arial" w:hAnsi="Arial" w:cs="Arial"/>
        </w:rPr>
        <w:t>35</w:t>
      </w:r>
      <w:r w:rsidR="00123E26" w:rsidRPr="0082488B">
        <w:rPr>
          <w:rFonts w:ascii="Arial" w:hAnsi="Arial" w:cs="Arial"/>
        </w:rPr>
        <w:t>–</w:t>
      </w:r>
      <w:r w:rsidR="0006069C" w:rsidRPr="0082488B">
        <w:rPr>
          <w:rFonts w:ascii="Arial" w:hAnsi="Arial" w:cs="Arial"/>
        </w:rPr>
        <w:t>44</w:t>
      </w:r>
      <w:r w:rsidRPr="0082488B">
        <w:rPr>
          <w:rFonts w:ascii="Arial" w:hAnsi="Arial" w:cs="Arial"/>
        </w:rPr>
        <w:t xml:space="preserve"> years of age</w:t>
      </w:r>
      <w:r w:rsidR="00123E26" w:rsidRPr="0082488B">
        <w:rPr>
          <w:rFonts w:ascii="Arial" w:hAnsi="Arial" w:cs="Arial"/>
        </w:rPr>
        <w:t xml:space="preserve">, while for males it was </w:t>
      </w:r>
      <w:r w:rsidR="0006069C" w:rsidRPr="0082488B">
        <w:rPr>
          <w:rFonts w:ascii="Arial" w:hAnsi="Arial" w:cs="Arial"/>
        </w:rPr>
        <w:t xml:space="preserve">also </w:t>
      </w:r>
      <w:r w:rsidR="00FF3FDF" w:rsidRPr="0082488B">
        <w:rPr>
          <w:rFonts w:ascii="Arial" w:hAnsi="Arial" w:cs="Arial"/>
        </w:rPr>
        <w:t>35</w:t>
      </w:r>
      <w:r w:rsidR="00123E26" w:rsidRPr="0082488B">
        <w:rPr>
          <w:rFonts w:ascii="Arial" w:hAnsi="Arial" w:cs="Arial"/>
        </w:rPr>
        <w:t>–</w:t>
      </w:r>
      <w:r w:rsidR="00FF3FDF" w:rsidRPr="0082488B">
        <w:rPr>
          <w:rFonts w:ascii="Arial" w:hAnsi="Arial" w:cs="Arial"/>
        </w:rPr>
        <w:t>44</w:t>
      </w:r>
      <w:r w:rsidRPr="0082488B">
        <w:rPr>
          <w:rFonts w:ascii="Arial" w:hAnsi="Arial" w:cs="Arial"/>
        </w:rPr>
        <w:t xml:space="preserve"> years of age.</w:t>
      </w:r>
      <w:r w:rsidRPr="008957D6">
        <w:rPr>
          <w:vertAlign w:val="superscript"/>
        </w:rPr>
        <w:endnoteReference w:id="138"/>
      </w:r>
    </w:p>
    <w:p w14:paraId="7D408066" w14:textId="40B6703E" w:rsidR="00562F4F" w:rsidRDefault="008D4AB2" w:rsidP="0082488B">
      <w:pPr>
        <w:pStyle w:val="Heading3"/>
      </w:pPr>
      <w:r w:rsidRPr="008957D6">
        <w:t>Physical activity</w:t>
      </w:r>
    </w:p>
    <w:p w14:paraId="31FCD051" w14:textId="77777777" w:rsidR="0082488B" w:rsidRPr="0082488B" w:rsidRDefault="0082488B" w:rsidP="0082488B"/>
    <w:p w14:paraId="2E8AB148" w14:textId="4AD08C71" w:rsidR="006C42B5" w:rsidRPr="0082488B" w:rsidRDefault="006628B1" w:rsidP="008957D6">
      <w:pPr>
        <w:spacing w:after="0"/>
        <w:rPr>
          <w:rFonts w:ascii="Arial" w:hAnsi="Arial" w:cs="Arial"/>
        </w:rPr>
      </w:pPr>
      <w:r w:rsidRPr="0082488B">
        <w:rPr>
          <w:rFonts w:ascii="Arial" w:hAnsi="Arial" w:cs="Arial"/>
        </w:rPr>
        <w:t>Females</w:t>
      </w:r>
      <w:r w:rsidR="008B648E" w:rsidRPr="0082488B">
        <w:rPr>
          <w:rFonts w:ascii="Arial" w:hAnsi="Arial" w:cs="Arial"/>
        </w:rPr>
        <w:t xml:space="preserve"> aged 18 years and over</w:t>
      </w:r>
      <w:r w:rsidRPr="0082488B">
        <w:rPr>
          <w:rFonts w:ascii="Arial" w:hAnsi="Arial" w:cs="Arial"/>
        </w:rPr>
        <w:t xml:space="preserve"> were less likely than males (</w:t>
      </w:r>
      <w:r w:rsidR="00F51844" w:rsidRPr="00274F72">
        <w:rPr>
          <w:rFonts w:ascii="Arial" w:hAnsi="Arial" w:cs="Arial"/>
          <w:bCs/>
        </w:rPr>
        <w:t>56.6%</w:t>
      </w:r>
      <w:r w:rsidR="00F51844" w:rsidRPr="0082488B">
        <w:rPr>
          <w:rFonts w:ascii="Arial" w:hAnsi="Arial" w:cs="Arial"/>
          <w:b/>
        </w:rPr>
        <w:t xml:space="preserve"> </w:t>
      </w:r>
      <w:r w:rsidR="00F51844" w:rsidRPr="0082488B">
        <w:rPr>
          <w:rFonts w:ascii="Arial" w:hAnsi="Arial" w:cs="Arial"/>
        </w:rPr>
        <w:t xml:space="preserve">compared </w:t>
      </w:r>
      <w:r w:rsidR="00B9320D" w:rsidRPr="00274F72">
        <w:rPr>
          <w:rFonts w:ascii="Arial" w:hAnsi="Arial" w:cs="Arial"/>
        </w:rPr>
        <w:t xml:space="preserve">with </w:t>
      </w:r>
      <w:r w:rsidR="007E1EA3" w:rsidRPr="00274F72">
        <w:rPr>
          <w:rFonts w:ascii="Arial" w:hAnsi="Arial" w:cs="Arial"/>
        </w:rPr>
        <w:t>62.9</w:t>
      </w:r>
      <w:r w:rsidRPr="00274F72">
        <w:rPr>
          <w:rFonts w:ascii="Arial" w:hAnsi="Arial" w:cs="Arial"/>
        </w:rPr>
        <w:t>%)</w:t>
      </w:r>
      <w:r w:rsidRPr="0082488B">
        <w:rPr>
          <w:rFonts w:ascii="Arial" w:hAnsi="Arial" w:cs="Arial"/>
        </w:rPr>
        <w:t xml:space="preserve"> to be sufficiently active for health benefits</w:t>
      </w:r>
      <w:r w:rsidR="008D4AB2" w:rsidRPr="0082488B">
        <w:rPr>
          <w:rFonts w:ascii="Arial" w:hAnsi="Arial" w:cs="Arial"/>
          <w:vertAlign w:val="superscript"/>
        </w:rPr>
        <w:endnoteReference w:id="139"/>
      </w:r>
      <w:r w:rsidR="008D4AB2" w:rsidRPr="0082488B">
        <w:rPr>
          <w:rFonts w:ascii="Arial" w:hAnsi="Arial" w:cs="Arial"/>
        </w:rPr>
        <w:t xml:space="preserve"> </w:t>
      </w:r>
      <w:r w:rsidR="007C5589" w:rsidRPr="0082488B">
        <w:rPr>
          <w:rFonts w:ascii="Arial" w:hAnsi="Arial" w:cs="Arial"/>
        </w:rPr>
        <w:t xml:space="preserve">in </w:t>
      </w:r>
      <w:r w:rsidR="007E1EA3" w:rsidRPr="0082488B">
        <w:rPr>
          <w:rFonts w:ascii="Arial" w:hAnsi="Arial" w:cs="Arial"/>
        </w:rPr>
        <w:t>2018</w:t>
      </w:r>
      <w:r w:rsidR="007C5589" w:rsidRPr="0082488B">
        <w:rPr>
          <w:rFonts w:ascii="Arial" w:hAnsi="Arial" w:cs="Arial"/>
        </w:rPr>
        <w:t>.</w:t>
      </w:r>
      <w:r w:rsidR="008D4AB2" w:rsidRPr="0082488B">
        <w:rPr>
          <w:rFonts w:ascii="Arial" w:hAnsi="Arial" w:cs="Arial"/>
          <w:vertAlign w:val="superscript"/>
        </w:rPr>
        <w:endnoteReference w:id="140"/>
      </w:r>
    </w:p>
    <w:p w14:paraId="08941E79" w14:textId="77777777" w:rsidR="0082488B" w:rsidRDefault="0082488B" w:rsidP="008957D6">
      <w:pPr>
        <w:spacing w:after="0"/>
        <w:rPr>
          <w:rFonts w:ascii="Arial" w:hAnsi="Arial" w:cs="Arial"/>
        </w:rPr>
      </w:pPr>
    </w:p>
    <w:p w14:paraId="19BFE41C" w14:textId="3DA89CCC" w:rsidR="007C5589" w:rsidRPr="008957D6" w:rsidRDefault="008D4AB2" w:rsidP="008957D6">
      <w:pPr>
        <w:spacing w:after="0"/>
        <w:rPr>
          <w:rFonts w:ascii="Arial" w:hAnsi="Arial" w:cs="Arial"/>
        </w:rPr>
      </w:pPr>
      <w:r w:rsidRPr="008957D6">
        <w:rPr>
          <w:rFonts w:ascii="Arial" w:hAnsi="Arial" w:cs="Arial"/>
        </w:rPr>
        <w:t xml:space="preserve">Girls </w:t>
      </w:r>
      <w:r w:rsidR="00592A6F" w:rsidRPr="008957D6">
        <w:rPr>
          <w:rFonts w:ascii="Arial" w:hAnsi="Arial" w:cs="Arial"/>
        </w:rPr>
        <w:t>aged 5–</w:t>
      </w:r>
      <w:r w:rsidR="008B648E" w:rsidRPr="008957D6">
        <w:rPr>
          <w:rFonts w:ascii="Arial" w:hAnsi="Arial" w:cs="Arial"/>
        </w:rPr>
        <w:t xml:space="preserve">17 years </w:t>
      </w:r>
      <w:r w:rsidRPr="008957D6">
        <w:rPr>
          <w:rFonts w:ascii="Arial" w:hAnsi="Arial" w:cs="Arial"/>
        </w:rPr>
        <w:t>were less likely than boys</w:t>
      </w:r>
      <w:r w:rsidR="008B648E" w:rsidRPr="008957D6">
        <w:rPr>
          <w:rFonts w:ascii="Arial" w:hAnsi="Arial" w:cs="Arial"/>
        </w:rPr>
        <w:t xml:space="preserve"> of the same age</w:t>
      </w:r>
      <w:r w:rsidRPr="008957D6">
        <w:rPr>
          <w:rFonts w:ascii="Arial" w:hAnsi="Arial" w:cs="Arial"/>
        </w:rPr>
        <w:t xml:space="preserve"> to be active every day</w:t>
      </w:r>
      <w:r w:rsidR="007E1EA3" w:rsidRPr="008957D6">
        <w:rPr>
          <w:rFonts w:ascii="Arial" w:hAnsi="Arial" w:cs="Arial"/>
        </w:rPr>
        <w:t xml:space="preserve"> of the past week</w:t>
      </w:r>
      <w:r w:rsidRPr="008957D6">
        <w:rPr>
          <w:rFonts w:ascii="Arial" w:hAnsi="Arial" w:cs="Arial"/>
        </w:rPr>
        <w:t xml:space="preserve"> (</w:t>
      </w:r>
      <w:r w:rsidR="007E1EA3" w:rsidRPr="008957D6">
        <w:rPr>
          <w:rFonts w:ascii="Arial" w:hAnsi="Arial" w:cs="Arial"/>
        </w:rPr>
        <w:t>36.4</w:t>
      </w:r>
      <w:r w:rsidRPr="008957D6">
        <w:rPr>
          <w:rFonts w:ascii="Arial" w:hAnsi="Arial" w:cs="Arial"/>
        </w:rPr>
        <w:t xml:space="preserve">% </w:t>
      </w:r>
      <w:r w:rsidR="00744F58" w:rsidRPr="008957D6">
        <w:rPr>
          <w:rFonts w:ascii="Arial" w:hAnsi="Arial" w:cs="Arial"/>
        </w:rPr>
        <w:t xml:space="preserve">compared with </w:t>
      </w:r>
      <w:r w:rsidR="007E1EA3" w:rsidRPr="008957D6">
        <w:rPr>
          <w:rFonts w:ascii="Arial" w:hAnsi="Arial" w:cs="Arial"/>
        </w:rPr>
        <w:t>44.7</w:t>
      </w:r>
      <w:r w:rsidRPr="008957D6">
        <w:rPr>
          <w:rFonts w:ascii="Arial" w:hAnsi="Arial" w:cs="Arial"/>
        </w:rPr>
        <w:t xml:space="preserve">%) with </w:t>
      </w:r>
      <w:r w:rsidR="009A20D3" w:rsidRPr="008957D6">
        <w:rPr>
          <w:rFonts w:ascii="Arial" w:hAnsi="Arial" w:cs="Arial"/>
        </w:rPr>
        <w:t>the 16–</w:t>
      </w:r>
      <w:r w:rsidRPr="008957D6">
        <w:rPr>
          <w:rFonts w:ascii="Arial" w:hAnsi="Arial" w:cs="Arial"/>
        </w:rPr>
        <w:t xml:space="preserve">17 </w:t>
      </w:r>
      <w:r w:rsidRPr="008957D6">
        <w:rPr>
          <w:rFonts w:ascii="Arial" w:hAnsi="Arial" w:cs="Arial"/>
        </w:rPr>
        <w:lastRenderedPageBreak/>
        <w:t>years age group being least active for both girls (</w:t>
      </w:r>
      <w:r w:rsidR="008906E1" w:rsidRPr="008957D6">
        <w:rPr>
          <w:rFonts w:ascii="Arial" w:hAnsi="Arial" w:cs="Arial"/>
        </w:rPr>
        <w:t>14.9</w:t>
      </w:r>
      <w:r w:rsidRPr="008957D6">
        <w:rPr>
          <w:rFonts w:ascii="Arial" w:hAnsi="Arial" w:cs="Arial"/>
        </w:rPr>
        <w:t>%) and boys (</w:t>
      </w:r>
      <w:r w:rsidR="008906E1" w:rsidRPr="008957D6">
        <w:rPr>
          <w:rFonts w:ascii="Arial" w:hAnsi="Arial" w:cs="Arial"/>
        </w:rPr>
        <w:t>21.7</w:t>
      </w:r>
      <w:r w:rsidRPr="008957D6">
        <w:rPr>
          <w:rFonts w:ascii="Arial" w:hAnsi="Arial" w:cs="Arial"/>
        </w:rPr>
        <w:t>%)</w:t>
      </w:r>
      <w:r w:rsidR="00F51844" w:rsidRPr="008957D6">
        <w:rPr>
          <w:rFonts w:ascii="Arial" w:hAnsi="Arial" w:cs="Arial"/>
        </w:rPr>
        <w:t xml:space="preserve"> in 2018</w:t>
      </w:r>
      <w:r w:rsidRPr="008957D6">
        <w:rPr>
          <w:rFonts w:ascii="Arial" w:hAnsi="Arial" w:cs="Arial"/>
        </w:rPr>
        <w:t>.</w:t>
      </w:r>
      <w:r w:rsidRPr="008957D6">
        <w:rPr>
          <w:rFonts w:ascii="Arial" w:hAnsi="Arial" w:cs="Arial"/>
          <w:vertAlign w:val="superscript"/>
        </w:rPr>
        <w:endnoteReference w:id="141"/>
      </w:r>
      <w:r w:rsidR="00F51844" w:rsidRPr="008957D6">
        <w:rPr>
          <w:rFonts w:ascii="Arial" w:hAnsi="Arial" w:cs="Arial"/>
        </w:rPr>
        <w:t xml:space="preserve"> </w:t>
      </w:r>
    </w:p>
    <w:p w14:paraId="7F04BE27" w14:textId="77777777" w:rsidR="0082488B" w:rsidRDefault="0082488B" w:rsidP="008957D6">
      <w:pPr>
        <w:spacing w:after="0"/>
        <w:rPr>
          <w:rFonts w:ascii="Arial" w:hAnsi="Arial" w:cs="Arial"/>
        </w:rPr>
      </w:pPr>
    </w:p>
    <w:p w14:paraId="719ECE8D" w14:textId="3561ABB3" w:rsidR="00562F4F" w:rsidRPr="008957D6" w:rsidRDefault="008D4AB2" w:rsidP="008957D6">
      <w:pPr>
        <w:spacing w:after="0"/>
        <w:rPr>
          <w:rFonts w:ascii="Arial" w:hAnsi="Arial" w:cs="Arial"/>
        </w:rPr>
      </w:pPr>
      <w:r w:rsidRPr="008957D6">
        <w:rPr>
          <w:rFonts w:ascii="Arial" w:hAnsi="Arial" w:cs="Arial"/>
        </w:rPr>
        <w:t>Just over half of females (54.5%) and males</w:t>
      </w:r>
      <w:r w:rsidR="007C5589" w:rsidRPr="008957D6">
        <w:rPr>
          <w:rFonts w:ascii="Arial" w:hAnsi="Arial" w:cs="Arial"/>
        </w:rPr>
        <w:t xml:space="preserve"> </w:t>
      </w:r>
      <w:r w:rsidRPr="008957D6">
        <w:rPr>
          <w:rFonts w:ascii="Arial" w:hAnsi="Arial" w:cs="Arial"/>
        </w:rPr>
        <w:t>(52.9%) participated in sport and physical recreation activities in</w:t>
      </w:r>
      <w:r w:rsidR="00592A6F" w:rsidRPr="008957D6">
        <w:rPr>
          <w:rFonts w:ascii="Arial" w:hAnsi="Arial" w:cs="Arial"/>
        </w:rPr>
        <w:t xml:space="preserve"> the previous 12 months in 2013–</w:t>
      </w:r>
      <w:r w:rsidRPr="008957D6">
        <w:rPr>
          <w:rFonts w:ascii="Arial" w:hAnsi="Arial" w:cs="Arial"/>
        </w:rPr>
        <w:t>14</w:t>
      </w:r>
      <w:r w:rsidRPr="008957D6">
        <w:rPr>
          <w:rFonts w:ascii="Arial" w:hAnsi="Arial" w:cs="Arial"/>
          <w:vertAlign w:val="superscript"/>
        </w:rPr>
        <w:endnoteReference w:id="142"/>
      </w:r>
      <w:r w:rsidRPr="008957D6">
        <w:rPr>
          <w:rFonts w:ascii="Arial" w:hAnsi="Arial" w:cs="Arial"/>
        </w:rPr>
        <w:t xml:space="preserve">, showing the lowest participation rate in Australia </w:t>
      </w:r>
      <w:r w:rsidR="00592A6F" w:rsidRPr="008957D6">
        <w:rPr>
          <w:rFonts w:ascii="Arial" w:hAnsi="Arial" w:cs="Arial"/>
        </w:rPr>
        <w:t>–</w:t>
      </w:r>
      <w:r w:rsidRPr="008957D6">
        <w:rPr>
          <w:rFonts w:ascii="Arial" w:hAnsi="Arial" w:cs="Arial"/>
        </w:rPr>
        <w:t xml:space="preserve"> nationally 59.4% for females and 61.0% for males.</w:t>
      </w:r>
    </w:p>
    <w:p w14:paraId="3767D243" w14:textId="77777777" w:rsidR="0082488B" w:rsidRDefault="0082488B" w:rsidP="008957D6">
      <w:pPr>
        <w:spacing w:after="0"/>
        <w:rPr>
          <w:rFonts w:ascii="Arial" w:hAnsi="Arial" w:cs="Arial"/>
          <w:b/>
        </w:rPr>
      </w:pPr>
    </w:p>
    <w:p w14:paraId="7466E2E4" w14:textId="19E09FBF" w:rsidR="00562F4F" w:rsidRDefault="008D4AB2" w:rsidP="0082488B">
      <w:pPr>
        <w:pStyle w:val="Heading3"/>
      </w:pPr>
      <w:r w:rsidRPr="008957D6">
        <w:t>Diseases and causes of death</w:t>
      </w:r>
    </w:p>
    <w:p w14:paraId="595D1C3B" w14:textId="77777777" w:rsidR="0082488B" w:rsidRPr="0082488B" w:rsidRDefault="0082488B" w:rsidP="0082488B"/>
    <w:p w14:paraId="2A1B45C8" w14:textId="7563E5FC" w:rsidR="00562F4F" w:rsidRDefault="008D4AB2" w:rsidP="008957D6">
      <w:pPr>
        <w:spacing w:after="0"/>
        <w:rPr>
          <w:rFonts w:ascii="Arial" w:hAnsi="Arial" w:cs="Arial"/>
        </w:rPr>
      </w:pPr>
      <w:r w:rsidRPr="008957D6">
        <w:rPr>
          <w:rFonts w:ascii="Arial" w:hAnsi="Arial" w:cs="Arial"/>
        </w:rPr>
        <w:t xml:space="preserve">The most common cause of death for both </w:t>
      </w:r>
      <w:r w:rsidR="00612268" w:rsidRPr="008957D6">
        <w:rPr>
          <w:rFonts w:ascii="Arial" w:hAnsi="Arial" w:cs="Arial"/>
        </w:rPr>
        <w:t>females</w:t>
      </w:r>
      <w:r w:rsidRPr="008957D6">
        <w:rPr>
          <w:rFonts w:ascii="Arial" w:hAnsi="Arial" w:cs="Arial"/>
        </w:rPr>
        <w:t xml:space="preserve"> and </w:t>
      </w:r>
      <w:r w:rsidR="00612268" w:rsidRPr="008957D6">
        <w:rPr>
          <w:rFonts w:ascii="Arial" w:hAnsi="Arial" w:cs="Arial"/>
        </w:rPr>
        <w:t>males</w:t>
      </w:r>
      <w:r w:rsidRPr="008957D6">
        <w:rPr>
          <w:rFonts w:ascii="Arial" w:hAnsi="Arial" w:cs="Arial"/>
        </w:rPr>
        <w:t xml:space="preserve"> was malignant neoplasms in 201</w:t>
      </w:r>
      <w:r w:rsidR="00EA63FD" w:rsidRPr="008957D6">
        <w:rPr>
          <w:rFonts w:ascii="Arial" w:hAnsi="Arial" w:cs="Arial"/>
        </w:rPr>
        <w:t>9</w:t>
      </w:r>
      <w:r w:rsidRPr="008957D6">
        <w:rPr>
          <w:rFonts w:ascii="Arial" w:hAnsi="Arial" w:cs="Arial"/>
        </w:rPr>
        <w:t>, followed by</w:t>
      </w:r>
      <w:r w:rsidRPr="008957D6">
        <w:rPr>
          <w:rFonts w:ascii="Arial" w:hAnsi="Arial" w:cs="Arial"/>
          <w:vertAlign w:val="superscript"/>
        </w:rPr>
        <w:endnoteReference w:id="143"/>
      </w:r>
      <w:r w:rsidR="009971DE" w:rsidRPr="008957D6">
        <w:rPr>
          <w:rFonts w:ascii="Arial" w:hAnsi="Arial" w:cs="Arial"/>
        </w:rPr>
        <w:t xml:space="preserve"> </w:t>
      </w:r>
      <w:r w:rsidRPr="008957D6">
        <w:rPr>
          <w:rStyle w:val="EndnoteReference"/>
          <w:rFonts w:ascii="Arial" w:hAnsi="Arial" w:cs="Arial"/>
        </w:rPr>
        <w:endnoteReference w:id="144"/>
      </w:r>
      <w:r w:rsidR="00BA461C" w:rsidRPr="008957D6">
        <w:rPr>
          <w:rFonts w:ascii="Arial" w:hAnsi="Arial" w:cs="Arial"/>
        </w:rPr>
        <w:t>:</w:t>
      </w:r>
    </w:p>
    <w:p w14:paraId="147AD86E" w14:textId="77777777" w:rsidR="00BF39A5" w:rsidRPr="008957D6" w:rsidRDefault="00BF39A5" w:rsidP="008957D6">
      <w:pPr>
        <w:spacing w:after="0"/>
        <w:rPr>
          <w:rFonts w:ascii="Arial" w:hAnsi="Arial" w:cs="Arial"/>
        </w:rPr>
      </w:pPr>
    </w:p>
    <w:p w14:paraId="7350D45B" w14:textId="77777777" w:rsidR="00562F4F" w:rsidRPr="0082488B" w:rsidRDefault="008D4AB2" w:rsidP="0082488B">
      <w:pPr>
        <w:pStyle w:val="ListParagraph"/>
        <w:numPr>
          <w:ilvl w:val="0"/>
          <w:numId w:val="42"/>
        </w:numPr>
        <w:ind w:left="714" w:hanging="357"/>
        <w:contextualSpacing w:val="0"/>
        <w:rPr>
          <w:rFonts w:ascii="Arial" w:hAnsi="Arial" w:cs="Arial"/>
        </w:rPr>
      </w:pPr>
      <w:proofErr w:type="spellStart"/>
      <w:r w:rsidRPr="0082488B">
        <w:rPr>
          <w:rFonts w:ascii="Arial" w:hAnsi="Arial" w:cs="Arial"/>
        </w:rPr>
        <w:t>Ischaemic</w:t>
      </w:r>
      <w:proofErr w:type="spellEnd"/>
      <w:r w:rsidRPr="0082488B">
        <w:rPr>
          <w:rFonts w:ascii="Arial" w:hAnsi="Arial" w:cs="Arial"/>
        </w:rPr>
        <w:t xml:space="preserve"> heart diseases, organic</w:t>
      </w:r>
      <w:r w:rsidR="00BC7223" w:rsidRPr="0082488B">
        <w:rPr>
          <w:rFonts w:ascii="Arial" w:hAnsi="Arial" w:cs="Arial"/>
        </w:rPr>
        <w:t xml:space="preserve">, </w:t>
      </w:r>
      <w:r w:rsidRPr="0082488B">
        <w:rPr>
          <w:rFonts w:ascii="Arial" w:hAnsi="Arial" w:cs="Arial"/>
        </w:rPr>
        <w:t>including symptomatic,</w:t>
      </w:r>
      <w:r w:rsidR="00711F79" w:rsidRPr="0082488B">
        <w:rPr>
          <w:rFonts w:ascii="Arial" w:hAnsi="Arial" w:cs="Arial"/>
        </w:rPr>
        <w:t xml:space="preserve"> mental disorders</w:t>
      </w:r>
      <w:r w:rsidR="00751460" w:rsidRPr="0082488B">
        <w:rPr>
          <w:rFonts w:ascii="Arial" w:hAnsi="Arial" w:cs="Arial"/>
        </w:rPr>
        <w:t xml:space="preserve"> </w:t>
      </w:r>
      <w:r w:rsidR="00BC7223" w:rsidRPr="0082488B">
        <w:rPr>
          <w:rFonts w:ascii="Arial" w:hAnsi="Arial" w:cs="Arial"/>
        </w:rPr>
        <w:t>(</w:t>
      </w:r>
      <w:r w:rsidR="00751460" w:rsidRPr="0082488B">
        <w:rPr>
          <w:rFonts w:ascii="Arial" w:hAnsi="Arial" w:cs="Arial"/>
        </w:rPr>
        <w:t>such as dementia</w:t>
      </w:r>
      <w:r w:rsidR="00711F79" w:rsidRPr="0082488B">
        <w:rPr>
          <w:rFonts w:ascii="Arial" w:hAnsi="Arial" w:cs="Arial"/>
        </w:rPr>
        <w:t>),</w:t>
      </w:r>
      <w:r w:rsidRPr="0082488B">
        <w:rPr>
          <w:rFonts w:ascii="Arial" w:hAnsi="Arial" w:cs="Arial"/>
        </w:rPr>
        <w:t xml:space="preserve"> </w:t>
      </w:r>
      <w:r w:rsidR="00A3773F" w:rsidRPr="0082488B">
        <w:rPr>
          <w:rFonts w:ascii="Arial" w:hAnsi="Arial" w:cs="Arial"/>
        </w:rPr>
        <w:t>cerebrovascular diseases</w:t>
      </w:r>
      <w:r w:rsidRPr="0082488B">
        <w:rPr>
          <w:rFonts w:ascii="Arial" w:hAnsi="Arial" w:cs="Arial"/>
        </w:rPr>
        <w:t>, and other forms of heart disease for females</w:t>
      </w:r>
      <w:r w:rsidR="00FA3E41" w:rsidRPr="0082488B">
        <w:rPr>
          <w:rFonts w:ascii="Arial" w:hAnsi="Arial" w:cs="Arial"/>
        </w:rPr>
        <w:t>.</w:t>
      </w:r>
    </w:p>
    <w:p w14:paraId="7EEFAAEE" w14:textId="7DDC5589" w:rsidR="00562F4F" w:rsidRPr="0082488B" w:rsidRDefault="008D4AB2" w:rsidP="0082488B">
      <w:pPr>
        <w:pStyle w:val="ListParagraph"/>
        <w:numPr>
          <w:ilvl w:val="0"/>
          <w:numId w:val="42"/>
        </w:numPr>
        <w:ind w:left="714" w:hanging="357"/>
        <w:contextualSpacing w:val="0"/>
        <w:rPr>
          <w:rFonts w:ascii="Arial" w:hAnsi="Arial" w:cs="Arial"/>
        </w:rPr>
      </w:pPr>
      <w:proofErr w:type="spellStart"/>
      <w:r w:rsidRPr="0082488B">
        <w:rPr>
          <w:rFonts w:ascii="Arial" w:hAnsi="Arial" w:cs="Arial"/>
        </w:rPr>
        <w:t>Ischaemic</w:t>
      </w:r>
      <w:proofErr w:type="spellEnd"/>
      <w:r w:rsidRPr="0082488B">
        <w:rPr>
          <w:rFonts w:ascii="Arial" w:hAnsi="Arial" w:cs="Arial"/>
        </w:rPr>
        <w:t xml:space="preserve"> heart diseases, chronic lower respiratory diseases, cerebrovascular diseases, and </w:t>
      </w:r>
      <w:r w:rsidR="00CA0512" w:rsidRPr="0082488B">
        <w:rPr>
          <w:rFonts w:ascii="Arial" w:hAnsi="Arial" w:cs="Arial"/>
        </w:rPr>
        <w:t xml:space="preserve">organic, including symptomatic, mental disorders, </w:t>
      </w:r>
      <w:r w:rsidRPr="0082488B">
        <w:rPr>
          <w:rFonts w:ascii="Arial" w:hAnsi="Arial" w:cs="Arial"/>
        </w:rPr>
        <w:t>for males</w:t>
      </w:r>
      <w:r w:rsidR="00AB754D" w:rsidRPr="0082488B">
        <w:rPr>
          <w:rFonts w:ascii="Arial" w:hAnsi="Arial" w:cs="Arial"/>
        </w:rPr>
        <w:t>.</w:t>
      </w:r>
    </w:p>
    <w:p w14:paraId="4B7D60AD" w14:textId="47CDAC62" w:rsidR="00562F4F" w:rsidRDefault="008D4AB2" w:rsidP="008957D6">
      <w:pPr>
        <w:spacing w:after="0"/>
        <w:rPr>
          <w:rFonts w:ascii="Arial" w:hAnsi="Arial" w:cs="Arial"/>
        </w:rPr>
      </w:pPr>
      <w:r w:rsidRPr="008957D6">
        <w:rPr>
          <w:rFonts w:ascii="Arial" w:hAnsi="Arial" w:cs="Arial"/>
        </w:rPr>
        <w:t>Females were overrepresented in some cause of death categories, including female-specific causes</w:t>
      </w:r>
      <w:r w:rsidRPr="008957D6">
        <w:rPr>
          <w:rFonts w:ascii="Arial" w:hAnsi="Arial" w:cs="Arial"/>
          <w:vertAlign w:val="superscript"/>
        </w:rPr>
        <w:endnoteReference w:id="145"/>
      </w:r>
      <w:r w:rsidR="009971DE" w:rsidRPr="008957D6">
        <w:rPr>
          <w:rFonts w:ascii="Arial" w:hAnsi="Arial" w:cs="Arial"/>
        </w:rPr>
        <w:t xml:space="preserve"> </w:t>
      </w:r>
      <w:r w:rsidRPr="008957D6">
        <w:rPr>
          <w:rStyle w:val="EndnoteReference"/>
          <w:rFonts w:ascii="Arial" w:hAnsi="Arial" w:cs="Arial"/>
        </w:rPr>
        <w:endnoteReference w:id="146"/>
      </w:r>
      <w:r w:rsidR="00BA461C" w:rsidRPr="008957D6">
        <w:rPr>
          <w:rFonts w:ascii="Arial" w:hAnsi="Arial" w:cs="Arial"/>
        </w:rPr>
        <w:t>:</w:t>
      </w:r>
    </w:p>
    <w:p w14:paraId="385AFCD3" w14:textId="77777777" w:rsidR="00BF39A5" w:rsidRPr="008957D6" w:rsidRDefault="00BF39A5" w:rsidP="008957D6">
      <w:pPr>
        <w:spacing w:after="0"/>
        <w:rPr>
          <w:rFonts w:ascii="Arial" w:hAnsi="Arial" w:cs="Arial"/>
        </w:rPr>
      </w:pPr>
    </w:p>
    <w:p w14:paraId="23F29C33" w14:textId="7148CA7A" w:rsidR="00562F4F" w:rsidRPr="0082488B" w:rsidRDefault="008D4AB2" w:rsidP="0082488B">
      <w:pPr>
        <w:pStyle w:val="ListParagraph"/>
        <w:numPr>
          <w:ilvl w:val="0"/>
          <w:numId w:val="43"/>
        </w:numPr>
        <w:ind w:left="714" w:hanging="357"/>
        <w:contextualSpacing w:val="0"/>
        <w:rPr>
          <w:rFonts w:ascii="Arial" w:hAnsi="Arial" w:cs="Arial"/>
        </w:rPr>
      </w:pPr>
      <w:r w:rsidRPr="0082488B">
        <w:rPr>
          <w:rFonts w:ascii="Arial" w:hAnsi="Arial" w:cs="Arial"/>
        </w:rPr>
        <w:t>Malignant neoplasms of female genital organs (100.0%), malignant neoplasm of breast (</w:t>
      </w:r>
      <w:r w:rsidR="00A3773F" w:rsidRPr="0082488B">
        <w:rPr>
          <w:rFonts w:ascii="Arial" w:hAnsi="Arial" w:cs="Arial"/>
        </w:rPr>
        <w:t>99.</w:t>
      </w:r>
      <w:r w:rsidR="00CA0512" w:rsidRPr="0082488B">
        <w:rPr>
          <w:rFonts w:ascii="Arial" w:hAnsi="Arial" w:cs="Arial"/>
        </w:rPr>
        <w:t>1</w:t>
      </w:r>
      <w:r w:rsidRPr="0082488B">
        <w:rPr>
          <w:rFonts w:ascii="Arial" w:hAnsi="Arial" w:cs="Arial"/>
        </w:rPr>
        <w:t xml:space="preserve">%), </w:t>
      </w:r>
      <w:r w:rsidR="00FC365C" w:rsidRPr="0082488B">
        <w:rPr>
          <w:rFonts w:ascii="Arial" w:hAnsi="Arial" w:cs="Arial"/>
        </w:rPr>
        <w:t>d</w:t>
      </w:r>
      <w:r w:rsidR="00CA0512" w:rsidRPr="0082488B">
        <w:rPr>
          <w:rFonts w:ascii="Arial" w:hAnsi="Arial" w:cs="Arial"/>
        </w:rPr>
        <w:t xml:space="preserve">isorders of bone density and structure </w:t>
      </w:r>
      <w:r w:rsidR="00E542F4" w:rsidRPr="0082488B">
        <w:rPr>
          <w:rFonts w:ascii="Arial" w:hAnsi="Arial" w:cs="Arial"/>
        </w:rPr>
        <w:t>(</w:t>
      </w:r>
      <w:r w:rsidR="00FC365C" w:rsidRPr="0082488B">
        <w:rPr>
          <w:rFonts w:ascii="Arial" w:hAnsi="Arial" w:cs="Arial"/>
        </w:rPr>
        <w:t>80.9</w:t>
      </w:r>
      <w:r w:rsidR="00E542F4" w:rsidRPr="0082488B">
        <w:rPr>
          <w:rFonts w:ascii="Arial" w:hAnsi="Arial" w:cs="Arial"/>
        </w:rPr>
        <w:t xml:space="preserve">%), </w:t>
      </w:r>
      <w:r w:rsidR="00FC365C" w:rsidRPr="0082488B">
        <w:rPr>
          <w:rFonts w:ascii="Arial" w:hAnsi="Arial" w:cs="Arial"/>
        </w:rPr>
        <w:t>Systemic sclerosis (80.6</w:t>
      </w:r>
      <w:r w:rsidR="00E542F4" w:rsidRPr="0082488B">
        <w:rPr>
          <w:rFonts w:ascii="Arial" w:hAnsi="Arial" w:cs="Arial"/>
        </w:rPr>
        <w:t xml:space="preserve">%), and </w:t>
      </w:r>
      <w:r w:rsidR="00FC365C" w:rsidRPr="0082488B">
        <w:rPr>
          <w:rFonts w:ascii="Arial" w:hAnsi="Arial" w:cs="Arial"/>
        </w:rPr>
        <w:t>Malignant neoplasm of gallbladder</w:t>
      </w:r>
      <w:r w:rsidRPr="0082488B">
        <w:rPr>
          <w:rFonts w:ascii="Arial" w:hAnsi="Arial" w:cs="Arial"/>
        </w:rPr>
        <w:t xml:space="preserve"> (</w:t>
      </w:r>
      <w:r w:rsidR="00E542F4" w:rsidRPr="0082488B">
        <w:rPr>
          <w:rFonts w:ascii="Arial" w:hAnsi="Arial" w:cs="Arial"/>
        </w:rPr>
        <w:t>7</w:t>
      </w:r>
      <w:r w:rsidR="00FC365C" w:rsidRPr="0082488B">
        <w:rPr>
          <w:rFonts w:ascii="Arial" w:hAnsi="Arial" w:cs="Arial"/>
        </w:rPr>
        <w:t>8.9</w:t>
      </w:r>
      <w:r w:rsidRPr="0082488B">
        <w:rPr>
          <w:rFonts w:ascii="Arial" w:hAnsi="Arial" w:cs="Arial"/>
        </w:rPr>
        <w:t>%).</w:t>
      </w:r>
    </w:p>
    <w:p w14:paraId="2D5F11B7" w14:textId="77777777" w:rsidR="00562F4F" w:rsidRPr="00562F4F" w:rsidRDefault="008D4AB2" w:rsidP="008957D6">
      <w:pPr>
        <w:spacing w:after="0"/>
        <w:rPr>
          <w:rFonts w:ascii="Arial" w:hAnsi="Arial" w:cs="Arial"/>
          <w:sz w:val="22"/>
          <w:szCs w:val="22"/>
        </w:rPr>
        <w:sectPr w:rsidR="00562F4F" w:rsidRPr="00562F4F" w:rsidSect="00E57119">
          <w:endnotePr>
            <w:numFmt w:val="decimal"/>
          </w:endnotePr>
          <w:type w:val="continuous"/>
          <w:pgSz w:w="11900" w:h="16840"/>
          <w:pgMar w:top="1843" w:right="1127" w:bottom="1276" w:left="1276" w:header="708" w:footer="708" w:gutter="0"/>
          <w:cols w:num="2" w:space="708"/>
          <w:titlePg/>
          <w:docGrid w:linePitch="360"/>
        </w:sectPr>
      </w:pPr>
      <w:r w:rsidRPr="008957D6">
        <w:rPr>
          <w:rFonts w:ascii="Arial" w:hAnsi="Arial" w:cs="Arial"/>
        </w:rPr>
        <w:t>For Aboriginal and Torres Strait Islander people,</w:t>
      </w:r>
      <w:r w:rsidR="00341C22" w:rsidRPr="008957D6">
        <w:rPr>
          <w:rFonts w:ascii="Arial" w:hAnsi="Arial" w:cs="Arial"/>
        </w:rPr>
        <w:t xml:space="preserve"> </w:t>
      </w:r>
      <w:r w:rsidR="0055543F" w:rsidRPr="008957D6">
        <w:rPr>
          <w:rFonts w:ascii="Arial" w:hAnsi="Arial" w:cs="Arial"/>
        </w:rPr>
        <w:t xml:space="preserve">the most common cause of death was </w:t>
      </w:r>
      <w:proofErr w:type="spellStart"/>
      <w:r w:rsidR="00341C22" w:rsidRPr="008957D6">
        <w:rPr>
          <w:rFonts w:ascii="Arial" w:hAnsi="Arial" w:cs="Arial"/>
        </w:rPr>
        <w:t>ischaemic</w:t>
      </w:r>
      <w:proofErr w:type="spellEnd"/>
      <w:r w:rsidRPr="008957D6">
        <w:rPr>
          <w:rFonts w:ascii="Arial" w:hAnsi="Arial" w:cs="Arial"/>
        </w:rPr>
        <w:t xml:space="preserve"> heart diseases, followed by diabetes for females and suicide for males.</w:t>
      </w:r>
      <w:r w:rsidRPr="00B24270">
        <w:rPr>
          <w:rFonts w:ascii="Arial" w:hAnsi="Arial" w:cs="Arial"/>
          <w:sz w:val="22"/>
          <w:szCs w:val="22"/>
          <w:vertAlign w:val="superscript"/>
        </w:rPr>
        <w:endnoteReference w:id="147"/>
      </w:r>
    </w:p>
    <w:p w14:paraId="3337745F" w14:textId="77777777" w:rsidR="00456A95" w:rsidRPr="00457AE0" w:rsidRDefault="00456A95" w:rsidP="00163048">
      <w:pPr>
        <w:rPr>
          <w:rFonts w:ascii="Arial" w:hAnsi="Arial"/>
          <w:sz w:val="22"/>
          <w:szCs w:val="22"/>
        </w:rPr>
      </w:pPr>
    </w:p>
    <w:sectPr w:rsidR="00456A95" w:rsidRPr="00457AE0" w:rsidSect="00987FB2">
      <w:headerReference w:type="even" r:id="rId23"/>
      <w:headerReference w:type="default" r:id="rId24"/>
      <w:headerReference w:type="first" r:id="rId25"/>
      <w:endnotePr>
        <w:numFmt w:val="decimal"/>
      </w:endnotePr>
      <w:pgSz w:w="11900" w:h="16840"/>
      <w:pgMar w:top="1843" w:right="1127"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63880" w14:textId="77777777" w:rsidR="005B1CB2" w:rsidRDefault="005B1CB2" w:rsidP="00456A95">
      <w:r>
        <w:separator/>
      </w:r>
    </w:p>
  </w:endnote>
  <w:endnote w:type="continuationSeparator" w:id="0">
    <w:p w14:paraId="70228760" w14:textId="77777777" w:rsidR="005B1CB2" w:rsidRDefault="005B1CB2" w:rsidP="00456A95">
      <w:r>
        <w:continuationSeparator/>
      </w:r>
    </w:p>
  </w:endnote>
  <w:endnote w:type="continuationNotice" w:id="1">
    <w:p w14:paraId="444B4028" w14:textId="77777777" w:rsidR="005B1CB2" w:rsidRDefault="005B1CB2">
      <w:pPr>
        <w:spacing w:after="0"/>
      </w:pPr>
    </w:p>
  </w:endnote>
  <w:endnote w:id="2">
    <w:p w14:paraId="0B11ED3B" w14:textId="77777777" w:rsidR="003D2B96" w:rsidRPr="00274F72" w:rsidRDefault="003D2B96" w:rsidP="001B7876">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Queensland Parliament, Members – current members including Ministers and shadow Ministers.</w:t>
      </w:r>
    </w:p>
  </w:endnote>
  <w:endnote w:id="3">
    <w:p w14:paraId="49C6A6FB" w14:textId="6B897EB4"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The Australasian Institute of Judicial Administration (AIJA), 2020, AIJA Judicial gender statistics: – Number and Percentage of Women Judges and Magistrates at 30 June 2020.</w:t>
      </w:r>
    </w:p>
  </w:endnote>
  <w:endnote w:id="4">
    <w:p w14:paraId="6500CE03" w14:textId="38DC3111" w:rsidR="003D2B96" w:rsidRPr="00274F72" w:rsidRDefault="003D2B96" w:rsidP="00163048">
      <w:pPr>
        <w:pStyle w:val="EndnoteText"/>
        <w:ind w:left="227" w:hanging="227"/>
        <w:rPr>
          <w:rFonts w:ascii="Verdana" w:hAnsi="Verdana" w:cs="Arial"/>
          <w:sz w:val="24"/>
          <w:szCs w:val="24"/>
          <w:lang w:val="en-AU"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 xml:space="preserve">Queensland Government Department of Premier and Cabinet, 2020, Register of Appointees to Queensland Government Boards, unpublished data. </w:t>
      </w:r>
      <w:r w:rsidRPr="00274F72">
        <w:rPr>
          <w:rFonts w:ascii="Verdana" w:hAnsi="Verdana" w:cs="Arial"/>
          <w:sz w:val="24"/>
          <w:szCs w:val="24"/>
          <w:lang w:val="en-AU" w:eastAsia="ko-KR"/>
        </w:rPr>
        <w:t xml:space="preserve">The </w:t>
      </w:r>
      <w:r w:rsidRPr="00274F72">
        <w:rPr>
          <w:rFonts w:ascii="Verdana" w:hAnsi="Verdana" w:cs="Arial"/>
          <w:sz w:val="24"/>
          <w:szCs w:val="24"/>
          <w:lang w:eastAsia="ko-KR"/>
        </w:rPr>
        <w:t>figure applies to boards designated by the Queensland Government as “in scope”.</w:t>
      </w:r>
    </w:p>
  </w:endnote>
  <w:endnote w:id="5">
    <w:p w14:paraId="6AEC3955"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Queensland Government Public Service Commission, 2019, Queensland public sector quarterly workforce profile June 2019’, Table 4: Number and percentage of FTE by annual earnings and gender, based on AO equivalent (as if working full-time.</w:t>
      </w:r>
    </w:p>
  </w:endnote>
  <w:endnote w:id="6">
    <w:p w14:paraId="03604F78"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lang w:eastAsia="ko-KR"/>
        </w:rPr>
        <w:t xml:space="preserve"> Figures do not include employees under the classification of chief executives and managing directors not further defined. Based on an average of four quarters: August, November, February and May.</w:t>
      </w:r>
    </w:p>
  </w:endnote>
  <w:endnote w:id="7">
    <w:p w14:paraId="20D55D20" w14:textId="2B340878"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Bureau of Statistics, 2020, Labour force, Australia, detailed, quarterly, Aug 2020, ‘EQ08 - Employed persons by Occupation unit group of main job (ANZSCO), Sex, State and Territory, August 1986 onwards’, cat. no. 6291.0.55.003.</w:t>
      </w:r>
    </w:p>
  </w:endnote>
  <w:endnote w:id="8">
    <w:p w14:paraId="346266BF"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9">
    <w:p w14:paraId="3E0C8A39"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lang w:eastAsia="ko-KR"/>
        </w:rPr>
        <w:t xml:space="preserve"> Figures do not include employees under the classification of chief executives and managing directors not further defined. Based on an average of four quarters: August, November, February and May.</w:t>
      </w:r>
    </w:p>
  </w:endnote>
  <w:endnote w:id="10">
    <w:p w14:paraId="021F8893"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sz w:val="24"/>
          <w:szCs w:val="24"/>
        </w:rPr>
        <w:t xml:space="preserve"> </w:t>
      </w:r>
      <w:r w:rsidRPr="00274F72">
        <w:rPr>
          <w:rFonts w:ascii="Verdana" w:hAnsi="Verdana" w:cs="Arial"/>
          <w:sz w:val="24"/>
          <w:szCs w:val="24"/>
        </w:rPr>
        <w:t>Australian Bureau of Statistics, 2017, 2016 Census of Population and Housing, ‘Queensland (State/Territory), General Community Profile – Table G19 Voluntary work for an organisation or group by age and sex’, cat. no. 2001.0.</w:t>
      </w:r>
    </w:p>
  </w:endnote>
  <w:endnote w:id="11">
    <w:p w14:paraId="0EC7170B"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2017, General social survey, summary results, Australia, 2014, ‘Table 03. State and Territory, Table 3.3 All persons, selected personal characteristics – by state and territory’, cat. no. 4159.0, customised data. </w:t>
      </w:r>
    </w:p>
  </w:endnote>
  <w:endnote w:id="12">
    <w:p w14:paraId="06CBB7DA"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Labour force includes people aged 15 years and over who are employed or unemployed. The labour force participation rate (also referred to as workforce participation rate) for any group is the labour force expressed as a percentage of the civilian population aged 15 years and over in the same group.</w:t>
      </w:r>
    </w:p>
  </w:endnote>
  <w:endnote w:id="13">
    <w:p w14:paraId="5058C8D0" w14:textId="19DBFB55"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Labour force, Australia, September 2020, ‘Table 6. Labour force status by Sex, Queensland - Trend, Seasonally adjusted and Original’, cat. no. 6202.0.</w:t>
      </w:r>
    </w:p>
  </w:endnote>
  <w:endnote w:id="14">
    <w:p w14:paraId="791CAA40" w14:textId="08EB3092"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Labour force, Australia, September 2020, ‘Table 1. Labour force status by Sex, Australia - Trend, Seasonally adjusted and Original’, cat. no. 6202.0.</w:t>
      </w:r>
    </w:p>
  </w:endnote>
  <w:endnote w:id="15">
    <w:p w14:paraId="5BBC5F85"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Original data are used for both full-time and part-time employment as trend data are unavailable for part-time employment.</w:t>
      </w:r>
    </w:p>
  </w:endnote>
  <w:endnote w:id="16">
    <w:p w14:paraId="64A95E56" w14:textId="1223EDC8"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Labour force, Australia, September 2020, ‘Table 6. Labour force status by Sex, Queensland - Trend, Seasonally adjusted and Original’, cat. no. 6202.0.</w:t>
      </w:r>
    </w:p>
  </w:endnote>
  <w:endnote w:id="17">
    <w:p w14:paraId="459F20D1" w14:textId="5EC99347" w:rsidR="003D2B96" w:rsidRPr="00274F72" w:rsidRDefault="003D2B96" w:rsidP="0041241E">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0041241E">
        <w:rPr>
          <w:rFonts w:ascii="Verdana" w:hAnsi="Verdana" w:cs="Arial"/>
          <w:sz w:val="24"/>
          <w:szCs w:val="24"/>
        </w:rPr>
        <w:t>ibid</w:t>
      </w:r>
      <w:r w:rsidRPr="00274F72">
        <w:rPr>
          <w:rFonts w:ascii="Verdana" w:hAnsi="Verdana" w:cs="Arial"/>
          <w:sz w:val="24"/>
          <w:szCs w:val="24"/>
        </w:rPr>
        <w:t>.</w:t>
      </w:r>
    </w:p>
  </w:endnote>
  <w:endnote w:id="18">
    <w:p w14:paraId="04BAD117"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Original data are used for both full-time and part-time employment as trend data are unavailable for part-time employment.</w:t>
      </w:r>
    </w:p>
  </w:endnote>
  <w:endnote w:id="19">
    <w:p w14:paraId="57A19A95" w14:textId="77777777" w:rsidR="00541882" w:rsidRPr="00274F72" w:rsidRDefault="00541882"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Bureau of Statistics, 2017, 2016 Census of Population and Housing, ‘Queensland (State/Territory), Aboriginal and Torres Strait Islander Peoples Profile, Table I14 Selected labour force, education and migration characteristics by Indigenous status by sex’, cat. no. 2002.0.</w:t>
      </w:r>
    </w:p>
  </w:endnote>
  <w:endnote w:id="20">
    <w:p w14:paraId="6DB43638" w14:textId="77777777" w:rsidR="00541882" w:rsidRPr="00274F72" w:rsidRDefault="00541882"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21">
    <w:p w14:paraId="3590F85B" w14:textId="77777777" w:rsidR="00541882" w:rsidRPr="00274F72" w:rsidRDefault="00541882"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2018, Disability, ageing and carers, Australia: Summary of findings, 2018, ‘Queensland, Table 8.3 Persons aged 15–64 years, living in households, disability status, by sex and labour force status–2015 and 2018, proportion of persons’, cat. no. 4430.0.</w:t>
      </w:r>
    </w:p>
  </w:endnote>
  <w:endnote w:id="22">
    <w:p w14:paraId="0DF406B2" w14:textId="270C25C8" w:rsidR="003D2B96" w:rsidRPr="00274F72" w:rsidRDefault="003D2B96" w:rsidP="00163048">
      <w:pPr>
        <w:pStyle w:val="EndnoteText"/>
        <w:ind w:left="227" w:hanging="227"/>
        <w:rPr>
          <w:rFonts w:ascii="Verdana" w:hAnsi="Verdana" w:cs="Arial"/>
          <w:color w:val="FF0000"/>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Microdata: Characteristics of employment, Australia, August 2019, </w:t>
      </w:r>
      <w:r w:rsidRPr="00274F72">
        <w:rPr>
          <w:rFonts w:ascii="Verdana" w:hAnsi="Verdana" w:cstheme="minorHAnsi"/>
          <w:sz w:val="24"/>
          <w:szCs w:val="24"/>
        </w:rPr>
        <w:t>cat. no. 6333.0</w:t>
      </w:r>
      <w:r w:rsidRPr="00274F72">
        <w:rPr>
          <w:rFonts w:ascii="Verdana" w:hAnsi="Verdana" w:cs="Arial"/>
          <w:sz w:val="24"/>
          <w:szCs w:val="24"/>
        </w:rPr>
        <w:t>.00.001</w:t>
      </w:r>
      <w:r w:rsidRPr="00274F72">
        <w:rPr>
          <w:rFonts w:ascii="Verdana" w:hAnsi="Verdana" w:cstheme="minorHAnsi"/>
          <w:sz w:val="24"/>
          <w:szCs w:val="24"/>
        </w:rPr>
        <w:t>, data generated using ABS TableBuilder.</w:t>
      </w:r>
      <w:r w:rsidRPr="00274F72">
        <w:rPr>
          <w:rFonts w:ascii="Verdana" w:hAnsi="Verdana" w:cs="Arial"/>
          <w:sz w:val="24"/>
          <w:szCs w:val="24"/>
        </w:rPr>
        <w:t xml:space="preserve"> </w:t>
      </w:r>
    </w:p>
  </w:endnote>
  <w:endnote w:id="23">
    <w:p w14:paraId="65B19C00" w14:textId="5CA74B63"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Labour force, Australia, September 2020, ‘Table 23. Underutilised persons by State, Territory and Sex - Trend, Seasonally adjusted and Original’, cat. no. 6202.0 (trend).</w:t>
      </w:r>
    </w:p>
  </w:endnote>
  <w:endnote w:id="24">
    <w:p w14:paraId="69BA94D3"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ibid.</w:t>
      </w:r>
    </w:p>
  </w:endnote>
  <w:endnote w:id="25">
    <w:p w14:paraId="35EC40EA"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Casual employment refers to employees without paid leave entitlements. An employee is considered to be without leave entitlements if they identify as not having access to both paid sick leave and holiday leave, or did not know their entitlements.</w:t>
      </w:r>
    </w:p>
  </w:endnote>
  <w:endnote w:id="26">
    <w:p w14:paraId="438317D1" w14:textId="0DFC384D"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Microdata: Participation, Job Search and Mobility, Australia, February 2020, cat. no. 6226.0.00.001, data generated using ABS TableBuilder. </w:t>
      </w:r>
    </w:p>
  </w:endnote>
  <w:endnote w:id="27">
    <w:p w14:paraId="1735795B"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ibid.</w:t>
      </w:r>
    </w:p>
  </w:endnote>
  <w:endnote w:id="28">
    <w:p w14:paraId="797D5605" w14:textId="77777777" w:rsidR="003D2B96" w:rsidRPr="00274F72" w:rsidRDefault="003D2B96" w:rsidP="00163048">
      <w:pPr>
        <w:pStyle w:val="EndnoteText"/>
        <w:ind w:left="227" w:hanging="227"/>
        <w:rPr>
          <w:rFonts w:ascii="Verdana" w:hAnsi="Verdana" w:cs="Arial"/>
          <w:sz w:val="24"/>
          <w:szCs w:val="24"/>
          <w:lang w:val="en-AU"/>
        </w:rPr>
      </w:pPr>
      <w:r w:rsidRPr="00274F72">
        <w:rPr>
          <w:rStyle w:val="EndnoteReference"/>
          <w:rFonts w:ascii="Verdana" w:hAnsi="Verdana" w:cs="Arial"/>
          <w:sz w:val="24"/>
          <w:szCs w:val="24"/>
        </w:rPr>
        <w:endnoteRef/>
      </w:r>
      <w:r w:rsidRPr="00274F72">
        <w:rPr>
          <w:rFonts w:ascii="Verdana" w:hAnsi="Verdana" w:cs="Arial"/>
          <w:sz w:val="24"/>
          <w:szCs w:val="24"/>
        </w:rPr>
        <w:t xml:space="preserve"> Data are based on 4-quarter moving averages.</w:t>
      </w:r>
    </w:p>
  </w:endnote>
  <w:endnote w:id="29">
    <w:p w14:paraId="585A0656" w14:textId="71B9E645"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 xml:space="preserve">Australian Bureau of Statistics, 2020, Labour force, Australia, detailed, quarterly, August 2020, ‘EQ06 - Employed persons by Industry group of main job (ANZSIC), Sex, State and Territory, November 1984 onwards’, cat. no. 6291.0.55.003.  </w:t>
      </w:r>
    </w:p>
  </w:endnote>
  <w:endnote w:id="30">
    <w:p w14:paraId="10B1E949"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Style w:val="EndnoteReference"/>
          <w:rFonts w:ascii="Verdana" w:hAnsi="Verdana" w:cs="Arial"/>
          <w:sz w:val="24"/>
          <w:szCs w:val="24"/>
        </w:rPr>
        <w:t xml:space="preserve"> </w:t>
      </w:r>
      <w:r w:rsidRPr="00274F72">
        <w:rPr>
          <w:rFonts w:ascii="Verdana" w:hAnsi="Verdana" w:cs="Arial"/>
          <w:sz w:val="24"/>
          <w:szCs w:val="24"/>
          <w:lang w:eastAsia="ko-KR"/>
        </w:rPr>
        <w:t>Data are based on 4-quarter moving averages.</w:t>
      </w:r>
    </w:p>
  </w:endnote>
  <w:endnote w:id="31">
    <w:p w14:paraId="144F5968" w14:textId="64D84E41"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 xml:space="preserve">Australian Bureau of Statistics, 2020, Labour force, Australia, detailed, quarterly, August 2020, ‘EQ08 - Employed persons by Occupation unit group of main job (ANZSCO), Sex, State and Territory, August 1986 onwards’, cat. no. 6291.0.55.003.  </w:t>
      </w:r>
    </w:p>
  </w:endnote>
  <w:endnote w:id="32">
    <w:p w14:paraId="4325B3FC"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 xml:space="preserve">Australian Bureau of Statistics, 2017, 2016 Census of Population and Housing, ‘Queensland (State/Territory), General Community Profile, Table G20 Unpaid domestic work: number of hours by age by sex’, cat. no. 2001.0.  </w:t>
      </w:r>
    </w:p>
  </w:endnote>
  <w:endnote w:id="33">
    <w:p w14:paraId="1876B626"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 xml:space="preserve">Australian Bureau of Statistics, 2017, 2016 Census of Population and Housing, ‘Queensland (State/Territory), General Community Profile, Table G22 Unpaid child care by age by sex’, cat. no. 2001.0.  </w:t>
      </w:r>
    </w:p>
  </w:endnote>
  <w:endnote w:id="34">
    <w:p w14:paraId="1D367CFD" w14:textId="3B268CA6"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Disability, ageing and carers, Australia: Summary of findings, 2018, ‘Queensland, Table 29.1 All persons, living in households, carer status, by age and sex – 2018, estimate’, cat. no. 4430.0.</w:t>
      </w:r>
    </w:p>
  </w:endnote>
  <w:endnote w:id="35">
    <w:p w14:paraId="4E65BDB1" w14:textId="6EFD2C0D"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Disability, ageing and carers, Australia: Summary of findings, 2018, ‘Queensland, Table 34.1 Primary carers, relationship of carer to main recipient of care, by age and sex of primary carers – 2018, estimate’, cat. no. 4430.0.</w:t>
      </w:r>
    </w:p>
  </w:endnote>
  <w:endnote w:id="36">
    <w:p w14:paraId="302B0997"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 xml:space="preserve">Australian Bureau of Statistics, 2018, Childhood education and care, Australia, June 2017, ‘Childhood Education and Care, Queensland, Table 10. Families with children aged 0–12 years with at least one parent employed: Work arrangements used by male and female parent to care for child – Queensland’, cat. no. 4402.0.  </w:t>
      </w:r>
    </w:p>
  </w:endnote>
  <w:endnote w:id="37">
    <w:p w14:paraId="7E1BBAF8"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 xml:space="preserve">ibid.  </w:t>
      </w:r>
    </w:p>
  </w:endnote>
  <w:endnote w:id="38">
    <w:p w14:paraId="08E0C97D"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Style w:val="EndnoteReference"/>
          <w:rFonts w:ascii="Verdana" w:hAnsi="Verdana" w:cs="Arial"/>
          <w:sz w:val="24"/>
          <w:szCs w:val="24"/>
        </w:rPr>
        <w:t xml:space="preserve"> </w:t>
      </w:r>
      <w:r w:rsidRPr="00274F72">
        <w:rPr>
          <w:rFonts w:ascii="Verdana" w:hAnsi="Verdana" w:cs="Arial"/>
          <w:sz w:val="24"/>
          <w:szCs w:val="24"/>
        </w:rPr>
        <w:t>Based on apparent retention rates from Year 7/8 to Year 12.</w:t>
      </w:r>
    </w:p>
  </w:endnote>
  <w:endnote w:id="39">
    <w:p w14:paraId="329E6A99" w14:textId="2F4D4473"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Schools, Australia 2019, ‘Table 64a Capped Apparent Retention Rates, 2011–2019’, cat. no. 4221.0.</w:t>
      </w:r>
    </w:p>
  </w:endnote>
  <w:endnote w:id="40">
    <w:p w14:paraId="026C2D2D"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ibid.</w:t>
      </w:r>
    </w:p>
  </w:endnote>
  <w:endnote w:id="41">
    <w:p w14:paraId="0B0DD6AA" w14:textId="77777777" w:rsidR="003D2B96" w:rsidRPr="00274F72" w:rsidRDefault="003D2B96" w:rsidP="00163048">
      <w:pPr>
        <w:pStyle w:val="EndnoteText"/>
        <w:ind w:left="227" w:hanging="227"/>
        <w:rPr>
          <w:rFonts w:ascii="Verdana" w:hAnsi="Verdana" w:cs="Arial"/>
          <w:sz w:val="24"/>
          <w:szCs w:val="24"/>
          <w:lang w:val="en-AU"/>
        </w:rPr>
      </w:pPr>
      <w:r w:rsidRPr="00274F72">
        <w:rPr>
          <w:rStyle w:val="EndnoteReference"/>
          <w:rFonts w:ascii="Verdana" w:hAnsi="Verdana" w:cs="Arial"/>
          <w:sz w:val="24"/>
          <w:szCs w:val="24"/>
        </w:rPr>
        <w:endnoteRef/>
      </w:r>
      <w:r w:rsidRPr="00274F72">
        <w:rPr>
          <w:rStyle w:val="EndnoteReference"/>
          <w:rFonts w:ascii="Verdana" w:hAnsi="Verdana" w:cs="Arial"/>
          <w:sz w:val="24"/>
          <w:szCs w:val="24"/>
        </w:rPr>
        <w:t xml:space="preserve"> </w:t>
      </w:r>
      <w:r w:rsidRPr="00274F72">
        <w:rPr>
          <w:rFonts w:ascii="Verdana" w:hAnsi="Verdana" w:cs="Arial"/>
          <w:sz w:val="24"/>
          <w:szCs w:val="24"/>
        </w:rPr>
        <w:t>Based on apparent retention rates from Year 7/8 to Year 12.</w:t>
      </w:r>
    </w:p>
  </w:endnote>
  <w:endnote w:id="42">
    <w:p w14:paraId="2CF0FDE5" w14:textId="3D121800"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Government Department of Education and Training, Higher Education Data Collections, uCube, extracted 26 August 2020.</w:t>
      </w:r>
    </w:p>
  </w:endnote>
  <w:endnote w:id="43">
    <w:p w14:paraId="34490543"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Includes domestic students only. Excludes students who commenced and completed enabling programs or non-award units of study, which do not lead to a higher education award.  </w:t>
      </w:r>
    </w:p>
  </w:endnote>
  <w:endnote w:id="44">
    <w:p w14:paraId="705BA614" w14:textId="083E016E"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Education and work, Australia, May 2019, ‘Table 9 Highest educational attainment: Level – by state or territory of usual residence and sex, persons aged 15-74 years’, cat. no. 6227.0.</w:t>
      </w:r>
    </w:p>
  </w:endnote>
  <w:endnote w:id="45">
    <w:p w14:paraId="06FF4172"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Bureau of Statistics, 2017, 2016 Census of Population and Housing, ‘Queensland (State/Territory), Aboriginal and Torres Strait Islander Peoples Profile, Table I15 Non-school qualification: level of education by Indigenous status by age by sex’, cat. no. 2002.0.</w:t>
      </w:r>
    </w:p>
  </w:endnote>
  <w:endnote w:id="46">
    <w:p w14:paraId="097E6B23" w14:textId="25F1B339"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Queensland Curriculum and Assessment Authority, 2020, Subjects: Enrolments and levels of achievement – 2019.</w:t>
      </w:r>
    </w:p>
  </w:endnote>
  <w:endnote w:id="47">
    <w:p w14:paraId="51E0E472"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Includes Year 12 Enrolments in Authority subjects (including Senior External Authority subjects) and excludes those subjects studied by less than 100 students in 2018. </w:t>
      </w:r>
    </w:p>
  </w:endnote>
  <w:endnote w:id="48">
    <w:p w14:paraId="3BA8D53D" w14:textId="1E8B86BB"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National Centre for Vocational Education Research, 2019, VOCSTATS, ‘Apprentices and trainees - December 2019’, extracted 31 July 2020.</w:t>
      </w:r>
    </w:p>
  </w:endnote>
  <w:endnote w:id="49">
    <w:p w14:paraId="5709473F" w14:textId="77777777" w:rsidR="003D2B96" w:rsidRPr="00274F72" w:rsidRDefault="003D2B96" w:rsidP="00163048">
      <w:pPr>
        <w:pStyle w:val="EndnoteText"/>
        <w:ind w:left="227" w:hanging="227"/>
        <w:rPr>
          <w:rFonts w:ascii="Verdana" w:hAnsi="Verdana" w:cs="Arial"/>
          <w:sz w:val="24"/>
          <w:szCs w:val="24"/>
          <w:lang w:val="en-AU"/>
        </w:rPr>
      </w:pPr>
      <w:r w:rsidRPr="00274F72">
        <w:rPr>
          <w:rStyle w:val="EndnoteReference"/>
          <w:rFonts w:ascii="Verdana" w:hAnsi="Verdana" w:cs="Arial"/>
          <w:sz w:val="24"/>
          <w:szCs w:val="24"/>
        </w:rPr>
        <w:endnoteRef/>
      </w:r>
      <w:r w:rsidRPr="00274F72">
        <w:rPr>
          <w:rFonts w:ascii="Verdana" w:hAnsi="Verdana" w:cs="Arial"/>
          <w:sz w:val="24"/>
          <w:szCs w:val="24"/>
        </w:rPr>
        <w:t xml:space="preserve"> Trade occupations are classified as occupations within Australian and New Zealand Standard Classification of Occupations (ANZSCO) major group 3 whereas non-trade occupations are classified as ANZSCO major groups 1-2 and 4-8.</w:t>
      </w:r>
    </w:p>
  </w:endnote>
  <w:endnote w:id="50">
    <w:p w14:paraId="19FF1DAC" w14:textId="70BA5DBD"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Average weekly earnings, Australia, May 2020, ‘Table 12C. Average weekly earnings, Queensland (dollars) – Seasonally Adjusted’, cat. no. 6302.0. </w:t>
      </w:r>
    </w:p>
  </w:endnote>
  <w:endnote w:id="51">
    <w:p w14:paraId="6B220488" w14:textId="5366B5E0" w:rsidR="003D2B96" w:rsidRPr="00274F72" w:rsidRDefault="003D2B96" w:rsidP="00163048">
      <w:pPr>
        <w:pStyle w:val="EndnoteText"/>
        <w:ind w:left="227" w:hanging="227"/>
        <w:rPr>
          <w:rFonts w:ascii="Verdana" w:hAnsi="Verdana" w:cs="Arial"/>
          <w:sz w:val="24"/>
          <w:szCs w:val="24"/>
          <w:highlight w:val="yellow"/>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Average weekly earnings, Australia, May 2020, ‘Table 2. Average weekly earnings, Australia (dollars) – Seasonally Adjusted’, cat. no. 6302.0. </w:t>
      </w:r>
    </w:p>
  </w:endnote>
  <w:endnote w:id="52">
    <w:p w14:paraId="1314C654"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2019, Employee earnings and hours, Australia, May 2018, ‘Table: All employees paid at the adult rate in Queensland, average hourly ordinary time cash earnings – occupation by sex’, cat. no. 6306.0, customised data.</w:t>
      </w:r>
    </w:p>
  </w:endnote>
  <w:endnote w:id="53">
    <w:p w14:paraId="1F092DCE"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54">
    <w:p w14:paraId="3E2EEE89" w14:textId="77777777" w:rsidR="003D2B96" w:rsidRPr="00274F72" w:rsidRDefault="003D2B96" w:rsidP="00163048">
      <w:pPr>
        <w:pStyle w:val="EndnoteText"/>
        <w:ind w:left="227" w:hanging="227"/>
        <w:rPr>
          <w:rFonts w:ascii="Verdana" w:hAnsi="Verdana" w:cs="Arial"/>
          <w:sz w:val="24"/>
          <w:szCs w:val="24"/>
          <w:lang w:val="en-AU"/>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2019, Employee earnings and hours, Australia, May 2018, ‘Table: All non-managerial employees paid at the adult rate in Queensland, average hourly ordinary time cash earnings – industry by sex’, cat. no. 6306.0, customised data.</w:t>
      </w:r>
    </w:p>
  </w:endnote>
  <w:endnote w:id="55">
    <w:p w14:paraId="2981C82D"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Due to data unavailability, average hourly ordinary time cash earnings for non-managerial employees in Mining, Public administration and safety, Arts and recreation services industries are not included.</w:t>
      </w:r>
    </w:p>
  </w:endnote>
  <w:endnote w:id="56">
    <w:p w14:paraId="72E927FB"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2019, Employee earnings and hours, Australia, May 2018, ‘Table: All employees paid at the adult rate in Queensland, average weekly total cash earnings – type of employee, employment status by sex’, cat. no. 6306.0, customised data.</w:t>
      </w:r>
    </w:p>
  </w:endnote>
  <w:endnote w:id="57">
    <w:p w14:paraId="75AFCCE1"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58">
    <w:p w14:paraId="7453C7F3"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2019, Microdata: Income and Housing, 2017-18, cat. no. 6541.0.30.001, data generated using ABS TableBuilder.</w:t>
      </w:r>
    </w:p>
  </w:endnote>
  <w:endnote w:id="59">
    <w:p w14:paraId="4D2AAAFD"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60">
    <w:p w14:paraId="78EE9388" w14:textId="48D8C70E"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Department of Social Services, 2020, DSS Payment Demographic Data, June quarter 2020, ‘Gender: Payment recipients by payment type by state and territory by gender, June 2020’.</w:t>
      </w:r>
    </w:p>
  </w:endnote>
  <w:endnote w:id="61">
    <w:p w14:paraId="739ED0A0"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62">
    <w:p w14:paraId="2EB66CA8"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2019, Microdata: Income and Housing, 2017-18, cat. no. 6541.0.30.001, data generated using ABS TableBuilder.</w:t>
      </w:r>
    </w:p>
  </w:endnote>
  <w:endnote w:id="63">
    <w:p w14:paraId="27733D7A"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64">
    <w:p w14:paraId="0B0A4000" w14:textId="77777777" w:rsidR="003D2B96" w:rsidRPr="00274F72" w:rsidRDefault="003D2B96" w:rsidP="00163048">
      <w:pPr>
        <w:pStyle w:val="EndnoteText"/>
        <w:ind w:left="227" w:hanging="227"/>
        <w:rPr>
          <w:rFonts w:ascii="Verdana" w:hAnsi="Verdana" w:cs="Arial"/>
          <w:sz w:val="24"/>
          <w:szCs w:val="24"/>
          <w:highlight w:val="yellow"/>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65">
    <w:p w14:paraId="2345E8D7"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66">
    <w:p w14:paraId="4C02335B"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No superannuation coverage is defined as having a zero balance of total superannuation accounts, not receiving a current weekly income from superannuation/annuity/private pension, and not having received a lump sum superannuation payment in the last two years.</w:t>
      </w:r>
    </w:p>
  </w:endnote>
  <w:endnote w:id="67">
    <w:p w14:paraId="0B790D31"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2019, Microdata: Income and Housing, 2017-18, cat. no. 6541.0.30.001, data generated using ABS TableBuilder.</w:t>
      </w:r>
    </w:p>
  </w:endnote>
  <w:endnote w:id="68">
    <w:p w14:paraId="3DFBD031"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69">
    <w:p w14:paraId="006EB4E8"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70">
    <w:p w14:paraId="321ED83D" w14:textId="3CBCB90F"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Queensland Department of Housing and Public Works, SAP R/3@31 August 2020, unpublished data.</w:t>
      </w:r>
    </w:p>
  </w:endnote>
  <w:endnote w:id="71">
    <w:p w14:paraId="791DECD5"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2017, General social survey, summary results, Australia, 2014, ‘Table 3.3 All persons, selected personal characteristics – by state and territory’, cat. no. 4159.0, customised data. </w:t>
      </w:r>
    </w:p>
  </w:endnote>
  <w:endnote w:id="72">
    <w:p w14:paraId="0C1398F9"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Homelessness refers to whether a person has ever previously been without a ‘permanent place to live’ for reasons other than one (or more) of the following only: saving money; work related reasons; building or renovating their home; travelling/on holiday; house-sitting or having just moved back to a town or city. People who had ever previously been without a permanent place to live for other reasons (e.g. family/relationship breakdowns, financial problems, tight rental/property markets etc.) were counted in the survey as having had an experience of homelessness. </w:t>
      </w:r>
    </w:p>
  </w:endnote>
  <w:endnote w:id="73">
    <w:p w14:paraId="66E04A04" w14:textId="12345749" w:rsidR="003D2B96" w:rsidRPr="00274F72" w:rsidRDefault="003D2B96" w:rsidP="00163048">
      <w:pPr>
        <w:pStyle w:val="EndnoteText"/>
        <w:ind w:left="227" w:hanging="227"/>
        <w:rPr>
          <w:rFonts w:ascii="Verdana" w:hAnsi="Verdana" w:cs="Arial"/>
          <w:sz w:val="24"/>
          <w:szCs w:val="24"/>
          <w:highlight w:val="yellow"/>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Institute of Health and Welfare, 2020, Specialist homelessness services 2018–19, Supplementary tables - Queensland, ‘Table QLD CLIENTS.1: Clients and support periods, by age and sex, 2018–19’.</w:t>
      </w:r>
    </w:p>
  </w:endnote>
  <w:endnote w:id="74">
    <w:p w14:paraId="4584792F" w14:textId="77777777" w:rsidR="003D2B96" w:rsidRPr="00274F72" w:rsidRDefault="003D2B96" w:rsidP="00163048">
      <w:pPr>
        <w:pStyle w:val="EndnoteText"/>
        <w:ind w:left="227" w:hanging="227"/>
        <w:rPr>
          <w:rFonts w:ascii="Verdana" w:hAnsi="Verdana" w:cs="Arial"/>
          <w:sz w:val="24"/>
          <w:szCs w:val="24"/>
          <w:highlight w:val="yellow"/>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 xml:space="preserve">Australian Bureau of Statistics, 2019, Housing occupancy and costs, 2017–18, ‘15. Housing Occupancy and Costs, Queensland, 1994–95 to 2017–18, Table 15.2 Housing costs as a proportion of gross household income, selected household characteristics, Queensland, 1994–95 to 2017–18’, cat. no. 4130.0. </w:t>
      </w:r>
    </w:p>
  </w:endnote>
  <w:endnote w:id="75">
    <w:p w14:paraId="0629D1FA" w14:textId="77777777" w:rsidR="003D2B96" w:rsidRPr="00274F72" w:rsidRDefault="003D2B96" w:rsidP="00163048">
      <w:pPr>
        <w:pStyle w:val="EndnoteText"/>
        <w:ind w:left="227" w:hanging="227"/>
        <w:rPr>
          <w:rFonts w:ascii="Verdana" w:hAnsi="Verdana" w:cs="Arial"/>
          <w:sz w:val="24"/>
          <w:szCs w:val="24"/>
          <w:highlight w:val="yellow"/>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 xml:space="preserve">Australian Bureau of Statistics, 2017, 2016 Census of Population and Housing, data generated using ABS TableBuilder.  </w:t>
      </w:r>
    </w:p>
  </w:endnote>
  <w:endnote w:id="76">
    <w:p w14:paraId="0D690564" w14:textId="77777777" w:rsidR="003D2B96" w:rsidRPr="00274F72" w:rsidRDefault="003D2B96" w:rsidP="00163048">
      <w:pPr>
        <w:pStyle w:val="EndnoteText"/>
        <w:ind w:left="227" w:hanging="227"/>
        <w:rPr>
          <w:rFonts w:ascii="Verdana" w:hAnsi="Verdana" w:cs="Arial"/>
          <w:sz w:val="24"/>
          <w:szCs w:val="24"/>
          <w:highlight w:val="yellow"/>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Includes being beaten, pushed, grabbed, shoved, slapped, hit with an open hand or fist, kicked, bitten, choked, stabbed, shot, burnt, being hit with something such as a bat or being dragged or hit deliberately by a vehicle. Includes assault that occurred while the person was at work. Excludes incidents that occurred during the course of play on a sporting field or organised sport, verbal abuse, incidents where the person did not encounter the offender face-to-face, and incidents of sexual assault or threatened sexual assault which also involved physical assault.</w:t>
      </w:r>
    </w:p>
  </w:endnote>
  <w:endnote w:id="77">
    <w:p w14:paraId="11008F31" w14:textId="77777777" w:rsidR="003D2B96" w:rsidRPr="00274F72" w:rsidRDefault="003D2B96" w:rsidP="00163048">
      <w:pPr>
        <w:pStyle w:val="EndnoteText"/>
        <w:ind w:left="227" w:hanging="227"/>
        <w:rPr>
          <w:rFonts w:ascii="Verdana" w:hAnsi="Verdana" w:cs="Arial"/>
          <w:sz w:val="24"/>
          <w:szCs w:val="24"/>
          <w:highlight w:val="yellow"/>
        </w:rPr>
      </w:pPr>
      <w:r w:rsidRPr="00274F72">
        <w:rPr>
          <w:rStyle w:val="EndnoteReference"/>
          <w:rFonts w:ascii="Verdana" w:hAnsi="Verdana" w:cs="Arial"/>
          <w:sz w:val="24"/>
          <w:szCs w:val="24"/>
        </w:rPr>
        <w:endnoteRef/>
      </w:r>
      <w:r w:rsidRPr="00274F72">
        <w:rPr>
          <w:rFonts w:ascii="Verdana" w:hAnsi="Verdana" w:cs="Arial"/>
          <w:sz w:val="24"/>
          <w:szCs w:val="24"/>
        </w:rPr>
        <w:t xml:space="preserve"> Verbal, written and/or physical threat to inflict physical harm where the person being threatened believed the threat was likely and able to be carried out. Threatened assault may occur face-to-face or via non-face-to-face methods (such as SMS, email or over the phone). Includes any threat or attempt to strike the person which could cause pain; situations where a gun or other weapon was left in an obvious place (including fake or toy guns/weapons where the threatened person thought it was real) or if the person knew the perpetrator had access to a gun (including toy guns, starter pistol, etc.). Also includes incidents where the person was threatened in their line of work. Excludes any incident of name calling or swearing which did not involve a physical threat, and threats that resulted in an actual assault.</w:t>
      </w:r>
    </w:p>
  </w:endnote>
  <w:endnote w:id="78">
    <w:p w14:paraId="5D8217AD" w14:textId="77777777" w:rsidR="003D2B96" w:rsidRPr="00274F72" w:rsidRDefault="003D2B96" w:rsidP="00163048">
      <w:pPr>
        <w:pStyle w:val="EndnoteText"/>
        <w:ind w:left="227" w:hanging="227"/>
        <w:rPr>
          <w:rFonts w:ascii="Verdana" w:hAnsi="Verdana" w:cs="Arial"/>
          <w:sz w:val="24"/>
          <w:szCs w:val="24"/>
          <w:highlight w:val="yellow"/>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Any verbal and/or physical threat to inflict physical harm, made face-to-face, where the person being threatened believed the threat was likely and able to be carried out. Excludes any incident where the person being threatened did not encounter the offender in person (e.g. threats made via telephone, text message, e-mail, in writing or through social media).</w:t>
      </w:r>
    </w:p>
  </w:endnote>
  <w:endnote w:id="79">
    <w:p w14:paraId="62D32F9F"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Any threat to inflict physical harm where the person being threatened believed the threat was likely and able to be carried out, and where the victim did not encounter the offender face-to-face (e.g. via telephone, text message, e-mail, in writing or through social media).</w:t>
      </w:r>
    </w:p>
  </w:endnote>
  <w:endnote w:id="80">
    <w:p w14:paraId="5AD6D68E" w14:textId="39C4B2C8"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Bureau of Statistics, 2019, Crime victimisation, Australia, 2018–19, ‘Populations, Table 27 Populations, by states and territories’, cat. no. 4530.0.</w:t>
      </w:r>
    </w:p>
  </w:endnote>
  <w:endnote w:id="81">
    <w:p w14:paraId="7EF1DFB9" w14:textId="77777777" w:rsidR="003D2B96" w:rsidRPr="00274F72" w:rsidRDefault="003D2B96" w:rsidP="00163048">
      <w:pPr>
        <w:pStyle w:val="EndnoteText"/>
        <w:ind w:left="227" w:hanging="227"/>
        <w:rPr>
          <w:rFonts w:ascii="Verdana" w:hAnsi="Verdana" w:cs="Arial"/>
          <w:sz w:val="24"/>
          <w:szCs w:val="24"/>
          <w:highlight w:val="yellow"/>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2017, General social survey, summary results, Australia, 2014, ‘Table 03. State and Territory, Table 3.3 All persons, selected personal characteristics – by state and territory’, cat. no. 4159.0, customised data. </w:t>
      </w:r>
    </w:p>
  </w:endnote>
  <w:endnote w:id="82">
    <w:p w14:paraId="2020A9C1"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ibid. </w:t>
      </w:r>
    </w:p>
  </w:endnote>
  <w:endnote w:id="83">
    <w:p w14:paraId="201D1A2C" w14:textId="2246F3E3"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Queensland Police Service, data current as at July 2020.</w:t>
      </w:r>
    </w:p>
  </w:endnote>
  <w:endnote w:id="84">
    <w:p w14:paraId="1781C149"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85">
    <w:p w14:paraId="67E0C2F1"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86">
    <w:p w14:paraId="34A384F2"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87">
    <w:p w14:paraId="00301940" w14:textId="77777777" w:rsidR="003D2B96" w:rsidRPr="00274F72" w:rsidRDefault="003D2B96" w:rsidP="00163048">
      <w:pPr>
        <w:pStyle w:val="EndnoteText"/>
        <w:ind w:left="227" w:hanging="227"/>
        <w:rPr>
          <w:rFonts w:ascii="Verdana" w:hAnsi="Verdana" w:cs="Arial"/>
          <w:sz w:val="24"/>
          <w:szCs w:val="24"/>
          <w:highlight w:val="yellow"/>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Includes physical contact, or intent of contact, of a sexual nature directed toward another person where that person does not give consent, gives consent as a result of intimidation or deception, or consent is proscribed (i.e. the person is legally deemed incapable of giving consent because of youth, temporary/permanent (mental) incapacity or there is a familial relationship).</w:t>
      </w:r>
    </w:p>
  </w:endnote>
  <w:endnote w:id="88">
    <w:p w14:paraId="50455DDA" w14:textId="239F5494"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Bureau of Statistics, 2020, Recorded crime – victims, Australia, 2019, ‘Victims of Crime, Selected offences, states and territories, Table 7 Victims, age by selected offences and sex, 2019’, cat. no. 4510.0.</w:t>
      </w:r>
    </w:p>
  </w:endnote>
  <w:endnote w:id="89">
    <w:p w14:paraId="102E577B" w14:textId="26DEAF37" w:rsidR="003D2B96" w:rsidRPr="00274F72" w:rsidRDefault="003D2B96" w:rsidP="00163048">
      <w:pPr>
        <w:pStyle w:val="EndnoteText"/>
        <w:ind w:left="227" w:hanging="227"/>
        <w:rPr>
          <w:rFonts w:ascii="Verdana" w:hAnsi="Verdana" w:cs="Arial"/>
          <w:sz w:val="24"/>
          <w:szCs w:val="24"/>
          <w:highlight w:val="yellow"/>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Bureau of Statistics, 2020, Recorded crime – victims, Australia, 2019, ‘Victims of crime, Australia, Table 2 Victims, sex and age by selected offences, 2010–2019’, cat. no. 4510.0.</w:t>
      </w:r>
    </w:p>
  </w:endnote>
  <w:endnote w:id="90">
    <w:p w14:paraId="5CDEBF08" w14:textId="1BF0AB93" w:rsidR="003D2B96" w:rsidRPr="00274F72" w:rsidRDefault="003D2B96" w:rsidP="00163048">
      <w:pPr>
        <w:pStyle w:val="EndnoteText"/>
        <w:ind w:left="227" w:hanging="227"/>
        <w:rPr>
          <w:rFonts w:ascii="Verdana" w:hAnsi="Verdana" w:cs="Arial"/>
          <w:sz w:val="24"/>
          <w:szCs w:val="24"/>
          <w:highlight w:val="yellow"/>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Bureau of Statistics, 2020, Recorded crime – victims, Australia, 2019, ‘Victims of crime, Indigenous status, selected states and territories, Table 20 Victims of sexual assault, sex and relationship of offender to victim by Indigenous status, selected states and territories, 2019’, cat. no. 4510.0.</w:t>
      </w:r>
    </w:p>
  </w:endnote>
  <w:endnote w:id="91">
    <w:p w14:paraId="68537C55" w14:textId="32939BD6"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lang w:eastAsia="ko-KR"/>
        </w:rPr>
        <w:t xml:space="preserve"> Queensland Police Service, data current as at July 2020.</w:t>
      </w:r>
    </w:p>
  </w:endnote>
  <w:endnote w:id="92">
    <w:p w14:paraId="65D5AE54"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93">
    <w:p w14:paraId="518DCA78" w14:textId="77777777" w:rsidR="003D2B96" w:rsidRPr="00274F72" w:rsidRDefault="003D2B96" w:rsidP="00163048">
      <w:pPr>
        <w:pStyle w:val="EndnoteText"/>
        <w:ind w:left="227" w:hanging="227"/>
        <w:rPr>
          <w:rFonts w:ascii="Verdana" w:hAnsi="Verdana" w:cs="Arial"/>
          <w:sz w:val="24"/>
          <w:szCs w:val="24"/>
          <w:highlight w:val="yellow"/>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94">
    <w:p w14:paraId="479D4465" w14:textId="63B381B4"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Bureau of Statistics, 2020, Recorded crime – victims, Australia, 2019, ‘Victims of crime, Indigenous status, selected states and territories, ‘Table 20 Victims of sexual assault, sex and relationship of offender to victim by Indigenous status, selected states and territories, 2019, cat. no. 4510.0.</w:t>
      </w:r>
    </w:p>
  </w:endnote>
  <w:endnote w:id="95">
    <w:p w14:paraId="7755B89F"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96">
    <w:p w14:paraId="2E98951D" w14:textId="609EFD38"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Queensland Police Service, data current as at July 2020.</w:t>
      </w:r>
    </w:p>
  </w:endnote>
  <w:endnote w:id="97">
    <w:p w14:paraId="2E9D3BFF"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98">
    <w:p w14:paraId="611383E5"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99">
    <w:p w14:paraId="44B7D55D" w14:textId="77777777" w:rsidR="003D2B96" w:rsidRPr="00274F72" w:rsidRDefault="003D2B96" w:rsidP="00163048">
      <w:pPr>
        <w:pStyle w:val="EndnoteText"/>
        <w:ind w:left="227" w:hanging="227"/>
        <w:rPr>
          <w:rFonts w:ascii="Verdana" w:hAnsi="Verdana" w:cs="Arial"/>
          <w:sz w:val="24"/>
          <w:szCs w:val="24"/>
          <w:highlight w:val="yellow"/>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100">
    <w:p w14:paraId="5B811D36" w14:textId="191D1ACF" w:rsidR="003D2B96" w:rsidRPr="00274F72" w:rsidRDefault="003D2B96" w:rsidP="00163048">
      <w:pPr>
        <w:pStyle w:val="EndnoteText"/>
        <w:ind w:left="227" w:hanging="227"/>
        <w:rPr>
          <w:rFonts w:ascii="Verdana" w:hAnsi="Verdana" w:cs="Arial"/>
          <w:sz w:val="24"/>
          <w:szCs w:val="24"/>
          <w:highlight w:val="yellow"/>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003519E1" w:rsidRPr="00274F72">
        <w:rPr>
          <w:rFonts w:ascii="Verdana" w:hAnsi="Verdana" w:cs="Arial"/>
          <w:sz w:val="24"/>
          <w:szCs w:val="24"/>
          <w:lang w:eastAsia="ko-KR"/>
        </w:rPr>
        <w:t>Coroners Court of Queensland, Queensland domestic and family homicide statistical database, unpublished data. Data is preliminary only and is subject to change as more information is gathered as part of the coronial investigation.</w:t>
      </w:r>
    </w:p>
  </w:endnote>
  <w:endnote w:id="101">
    <w:p w14:paraId="034A84F3" w14:textId="77777777" w:rsidR="003D2B96" w:rsidRPr="00274F72" w:rsidRDefault="003D2B96" w:rsidP="00163048">
      <w:pPr>
        <w:pStyle w:val="EndnoteText"/>
        <w:ind w:left="227" w:hanging="227"/>
        <w:rPr>
          <w:rFonts w:ascii="Verdana" w:hAnsi="Verdana" w:cs="Arial"/>
          <w:sz w:val="24"/>
          <w:szCs w:val="24"/>
          <w:highlight w:val="yellow"/>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i</w:t>
      </w:r>
      <w:r w:rsidRPr="00274F72">
        <w:rPr>
          <w:rFonts w:ascii="Verdana" w:hAnsi="Verdana" w:cs="Arial"/>
          <w:sz w:val="24"/>
          <w:szCs w:val="24"/>
          <w:lang w:eastAsia="ko-KR"/>
        </w:rPr>
        <w:t>bid.</w:t>
      </w:r>
    </w:p>
  </w:endnote>
  <w:endnote w:id="102">
    <w:p w14:paraId="60039975" w14:textId="77777777" w:rsidR="003D2B96" w:rsidRPr="00274F72" w:rsidRDefault="003D2B96" w:rsidP="00163048">
      <w:pPr>
        <w:pStyle w:val="EndnoteText"/>
        <w:ind w:left="227" w:hanging="227"/>
        <w:rPr>
          <w:rFonts w:ascii="Verdana" w:hAnsi="Verdana" w:cs="Arial"/>
          <w:sz w:val="24"/>
          <w:szCs w:val="24"/>
          <w:highlight w:val="yellow"/>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i</w:t>
      </w:r>
      <w:r w:rsidRPr="00274F72">
        <w:rPr>
          <w:rFonts w:ascii="Verdana" w:hAnsi="Verdana" w:cs="Arial"/>
          <w:sz w:val="24"/>
          <w:szCs w:val="24"/>
          <w:lang w:eastAsia="ko-KR"/>
        </w:rPr>
        <w:t>bid.</w:t>
      </w:r>
    </w:p>
  </w:endnote>
  <w:endnote w:id="103">
    <w:p w14:paraId="5CDB1A12" w14:textId="69F2E866"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Recorded crime – victims, Australia, 2019, ‘Victims of FDV Related offences, Table 22 Victims of family and domestic violence-related offences by sex, states and territories, 2014–2019, cat. no. 4510.0.</w:t>
      </w:r>
    </w:p>
  </w:endnote>
  <w:endnote w:id="104">
    <w:p w14:paraId="5C83FC6E"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ibid.</w:t>
      </w:r>
    </w:p>
  </w:endnote>
  <w:endnote w:id="105">
    <w:p w14:paraId="4E77FB46"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Users should be aware that data about victims of domestic and family violence-related offences may be reflective of changes in reporting behaviour or police detection. As a result, caution should be exercised when interpreting these results, or making comparisons across the states and territories.</w:t>
      </w:r>
    </w:p>
  </w:endnote>
  <w:endnote w:id="106">
    <w:p w14:paraId="6BEF9B2C" w14:textId="15821556"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Institute of Health and Welfare, 2020, Specialist homelessness services 2018–19, Supplementary tables - Queensland, ‘Table QLD Clients.15: Clients by main reasons for seeking assistance, 2018–19.</w:t>
      </w:r>
    </w:p>
  </w:endnote>
  <w:endnote w:id="107">
    <w:p w14:paraId="6220D2A8" w14:textId="17B0E674"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Institute of Health and Welfare, 2020, Specialist homelessness services 2018–19, Supplementary tables - National, ‘Table Clients.15: Clients by main reasons for seeking assistance, 2018–19.</w:t>
      </w:r>
    </w:p>
  </w:endnote>
  <w:endnote w:id="108">
    <w:p w14:paraId="59CAC392"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Elder Abuse Prevention Unit (EAPU), 2020, Year in review 2019–20, unpublished data.</w:t>
      </w:r>
    </w:p>
  </w:endnote>
  <w:endnote w:id="109">
    <w:p w14:paraId="091194D9"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This applies to elder abuse in close or intimate relationships (including spouse/partners, family members, friends and informal carers) and does not include abuse in consumer and social relationships.</w:t>
      </w:r>
    </w:p>
  </w:endnote>
  <w:endnote w:id="110">
    <w:p w14:paraId="2C3DA994" w14:textId="2E3D5521"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i</w:t>
      </w:r>
      <w:r w:rsidRPr="00274F72">
        <w:rPr>
          <w:rFonts w:ascii="Verdana" w:hAnsi="Verdana" w:cs="Arial"/>
          <w:sz w:val="24"/>
          <w:szCs w:val="24"/>
          <w:lang w:eastAsia="ko-KR"/>
        </w:rPr>
        <w:t>bid.</w:t>
      </w:r>
    </w:p>
  </w:endnote>
  <w:endnote w:id="111">
    <w:p w14:paraId="203E519F" w14:textId="2C3ED4CA"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Elder Abuse Prevention Unit (EAPU), 2020, unpublished data.</w:t>
      </w:r>
    </w:p>
  </w:endnote>
  <w:endnote w:id="112">
    <w:p w14:paraId="2897D1DF" w14:textId="277533F2"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Human Rights Commission Queensland, </w:t>
      </w:r>
      <w:r w:rsidR="001E7956" w:rsidRPr="00274F72">
        <w:rPr>
          <w:rFonts w:ascii="Verdana" w:hAnsi="Verdana"/>
          <w:sz w:val="24"/>
          <w:szCs w:val="24"/>
          <w:lang w:eastAsia="ko-KR"/>
        </w:rPr>
        <w:t>2020, Annual report 2019-20, page 34</w:t>
      </w:r>
      <w:r w:rsidRPr="00274F72">
        <w:rPr>
          <w:rFonts w:ascii="Verdana" w:hAnsi="Verdana" w:cs="Arial"/>
          <w:sz w:val="24"/>
          <w:szCs w:val="24"/>
        </w:rPr>
        <w:t>.</w:t>
      </w:r>
    </w:p>
  </w:endnote>
  <w:endnote w:id="113">
    <w:p w14:paraId="523804DE" w14:textId="77777777" w:rsidR="00C664F6" w:rsidRPr="00274F72" w:rsidRDefault="00C664F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The term ‘trafficked people’ is used as a general term that encompasses all victims of human trafficking, slavery and slavery-like practices.</w:t>
      </w:r>
    </w:p>
  </w:endnote>
  <w:endnote w:id="114">
    <w:p w14:paraId="65013484" w14:textId="77777777" w:rsidR="003D2B96" w:rsidRPr="00274F72" w:rsidRDefault="003D2B96" w:rsidP="00163048">
      <w:pPr>
        <w:pStyle w:val="EndnoteText"/>
        <w:ind w:left="227" w:hanging="227"/>
        <w:rPr>
          <w:rFonts w:ascii="Verdana" w:eastAsia="Malgun Gothic"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ibid.</w:t>
      </w:r>
    </w:p>
  </w:endnote>
  <w:endnote w:id="115">
    <w:p w14:paraId="7A489F90" w14:textId="0382DF13"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Bureau of Statistics, 2020, Life tables, states, territories and Australia, 2017–2019, ‘Table 1: Life tables, States, Territories and Australia - 2017–2019, Table 1.3 Life tables, Queensland, 2017–2019’, cat. no. 3302.0.55.001.</w:t>
      </w:r>
    </w:p>
  </w:endnote>
  <w:endnote w:id="116">
    <w:p w14:paraId="4F1E61EE"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Bureau of Statistics, 2018, Life tables for Aboriginal and Torres Strait Islander Australians, 2015–2017, ‘Table 1.4 Life Tables for Aboriginal and Torres Strait Islander Australians, Queensland, 2015–2017’, cat. no. 3302.0.55.003.</w:t>
      </w:r>
    </w:p>
  </w:endnote>
  <w:endnote w:id="117">
    <w:p w14:paraId="5B9FC2CC"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Queensland Health. Queensland survey analytic system (QSAS), Detailed Queensland and regional preventive health survey results, accessed 13 August 2019.</w:t>
      </w:r>
    </w:p>
  </w:endnote>
  <w:endnote w:id="118">
    <w:p w14:paraId="1B00F610"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2017, General social survey, summary results, Australia, 2014, ‘Table 3.3 All persons, selected personal characteristics – by state and territory’, customised data.</w:t>
      </w:r>
    </w:p>
  </w:endnote>
  <w:endnote w:id="119">
    <w:p w14:paraId="0EEC7126"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Queensland Health, 2018, The health of Queenslanders 2018. Report of the Chief Health Officer Queensland.</w:t>
      </w:r>
    </w:p>
  </w:endnote>
  <w:endnote w:id="120">
    <w:p w14:paraId="1FBD6E29"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121">
    <w:p w14:paraId="4137ECF1"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Consuming two or more standard drinks per day (greater than 14 per week) at risk of harm/developing health problems over a lifetime.</w:t>
      </w:r>
    </w:p>
  </w:endnote>
  <w:endnote w:id="122">
    <w:p w14:paraId="1989AF6C"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Queensland Health, 2018, The health of Queenslanders 2018. Report of the Chief Health Officer Queensland.</w:t>
      </w:r>
    </w:p>
  </w:endnote>
  <w:endnote w:id="123">
    <w:p w14:paraId="521B7BDA" w14:textId="0315515D"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Queensland Health, 2019, Queensland perinatal statistics 2018, ‘Perinatal statistics 2018 annual report tables’ ‘Table 5.07 Mothers birthing in Queensland, 2017, smoking status by number of cigarettes after 20 weeks gestation’. </w:t>
      </w:r>
    </w:p>
  </w:endnote>
  <w:endnote w:id="124">
    <w:p w14:paraId="036B4E30"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Queensland Health, 2018, The health of Queenslanders 2018. Report of the Chief Health Officer Queensland.</w:t>
      </w:r>
    </w:p>
  </w:endnote>
  <w:endnote w:id="125">
    <w:p w14:paraId="46A341CE"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126">
    <w:p w14:paraId="002068C9"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127">
    <w:p w14:paraId="76609E8A" w14:textId="594E143B"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Bureau of Statistics, 2019, Births, Australia, 2018, ‘Births, summary, by state’, cat. no. 3301.0.</w:t>
      </w:r>
    </w:p>
  </w:endnote>
  <w:endnote w:id="128">
    <w:p w14:paraId="73AF04D3" w14:textId="58C37670"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Bureau of Statistics, 2019, Births, Australia, 2018, ‘Fertility, by age, by state’, cat. no. 3301.0.</w:t>
      </w:r>
    </w:p>
  </w:endnote>
  <w:endnote w:id="129">
    <w:p w14:paraId="1C590213" w14:textId="65F95C08"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Bureau of Statistics, 2019, Births, Australia, 2018, ‘Confinements, by nuptiality, by state’, cat. no. 3301.0.</w:t>
      </w:r>
    </w:p>
  </w:endnote>
  <w:endnote w:id="130">
    <w:p w14:paraId="1DB14A47"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131">
    <w:p w14:paraId="357B4230" w14:textId="319431B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Queensland Department of Health, 2019, Queensland perinatal statistics 2018, ‘Perinatal statistics 2018 annual report tables’ ‘Table 1.01 Selected variables by year - number of mothers’.</w:t>
      </w:r>
    </w:p>
  </w:endnote>
  <w:endnote w:id="132">
    <w:p w14:paraId="54A6EE59" w14:textId="59807DD0" w:rsidR="003D2B96" w:rsidRPr="00274F72" w:rsidRDefault="003D2B96" w:rsidP="00163048">
      <w:pPr>
        <w:pStyle w:val="EndnoteText"/>
        <w:ind w:left="227" w:hanging="227"/>
        <w:rPr>
          <w:rFonts w:ascii="Verdana" w:hAnsi="Verdana" w:cs="Arial"/>
          <w:sz w:val="24"/>
          <w:szCs w:val="24"/>
          <w:shd w:val="clear" w:color="auto" w:fill="FFFFFF" w:themeFill="background1"/>
        </w:rPr>
      </w:pPr>
      <w:r w:rsidRPr="00274F72">
        <w:rPr>
          <w:rStyle w:val="EndnoteReference"/>
          <w:rFonts w:ascii="Verdana" w:hAnsi="Verdana"/>
          <w:sz w:val="24"/>
          <w:szCs w:val="24"/>
        </w:rPr>
        <w:endnoteRef/>
      </w:r>
      <w:r w:rsidRPr="00274F72">
        <w:rPr>
          <w:rFonts w:ascii="Verdana" w:hAnsi="Verdana"/>
          <w:sz w:val="24"/>
          <w:szCs w:val="24"/>
        </w:rPr>
        <w:t xml:space="preserve"> Queensland Department of Health, 2020, Queensland Hospital Admitted Patient Data Collection, prepared by Statistical Reporting and Coordination Unit, Statistical Services Branch.</w:t>
      </w:r>
    </w:p>
  </w:endnote>
  <w:endnote w:id="133">
    <w:p w14:paraId="2312AE0A"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shd w:val="clear" w:color="auto" w:fill="FFFFFF" w:themeFill="background1"/>
        </w:rPr>
        <w:endnoteRef/>
      </w:r>
      <w:r w:rsidRPr="00274F72">
        <w:rPr>
          <w:rFonts w:ascii="Verdana" w:hAnsi="Verdana" w:cs="Arial"/>
          <w:sz w:val="24"/>
          <w:szCs w:val="24"/>
          <w:shd w:val="clear" w:color="auto" w:fill="FFFFFF" w:themeFill="background1"/>
        </w:rPr>
        <w:t xml:space="preserve"> Queensland Health, 2018, The health of Queenslanders 2018. Report of the Chief Health Officer Queensland, unpublished data.</w:t>
      </w:r>
    </w:p>
  </w:endnote>
  <w:endnote w:id="134">
    <w:p w14:paraId="1EAB8A14"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2018, National health survey: first results, 2017</w:t>
      </w:r>
      <w:r w:rsidRPr="00274F72">
        <w:rPr>
          <w:rFonts w:ascii="Verdana" w:hAnsi="Verdana" w:cs="Arial"/>
          <w:sz w:val="24"/>
          <w:szCs w:val="24"/>
          <w:lang w:eastAsia="ko-KR"/>
        </w:rPr>
        <w:t>–</w:t>
      </w:r>
      <w:r w:rsidRPr="00274F72">
        <w:rPr>
          <w:rFonts w:ascii="Verdana" w:hAnsi="Verdana" w:cs="Arial"/>
          <w:sz w:val="24"/>
          <w:szCs w:val="24"/>
        </w:rPr>
        <w:t>18, ‘Table 22: Queensland, Table 3.3 Long-term conditions, proportion of persons – persons’, cat. no. 4364.0.55.001.</w:t>
      </w:r>
    </w:p>
  </w:endnote>
  <w:endnote w:id="135">
    <w:p w14:paraId="35DCEFF1"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ibid.</w:t>
      </w:r>
    </w:p>
  </w:endnote>
  <w:endnote w:id="136">
    <w:p w14:paraId="77EDBFBF"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2018, National health survey: first results, 2017</w:t>
      </w:r>
      <w:r w:rsidRPr="00274F72">
        <w:rPr>
          <w:rFonts w:ascii="Verdana" w:hAnsi="Verdana" w:cs="Arial"/>
          <w:sz w:val="24"/>
          <w:szCs w:val="24"/>
          <w:lang w:eastAsia="ko-KR"/>
        </w:rPr>
        <w:t>–</w:t>
      </w:r>
      <w:r w:rsidRPr="00274F72">
        <w:rPr>
          <w:rFonts w:ascii="Verdana" w:hAnsi="Verdana" w:cs="Arial"/>
          <w:sz w:val="24"/>
          <w:szCs w:val="24"/>
        </w:rPr>
        <w:t>18, ‘Table 22: Queensland, Table 7.3 Psychological distress, proportion of persons’, cat. no. 4364.0.55.001.</w:t>
      </w:r>
    </w:p>
  </w:endnote>
  <w:endnote w:id="137">
    <w:p w14:paraId="76E2025C" w14:textId="197B4B7D"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Causes of death, Australia, 201</w:t>
      </w:r>
      <w:r w:rsidR="00896428" w:rsidRPr="00274F72">
        <w:rPr>
          <w:rFonts w:ascii="Verdana" w:hAnsi="Verdana" w:cs="Arial"/>
          <w:sz w:val="24"/>
          <w:szCs w:val="24"/>
        </w:rPr>
        <w:t>9</w:t>
      </w:r>
      <w:r w:rsidRPr="00274F72">
        <w:rPr>
          <w:rFonts w:ascii="Verdana" w:hAnsi="Verdana" w:cs="Arial"/>
          <w:sz w:val="24"/>
          <w:szCs w:val="24"/>
        </w:rPr>
        <w:t>, ‘11. Intentional self-harm (Suicide) (Australia)’, cat. no. 3303.0.</w:t>
      </w:r>
    </w:p>
  </w:endnote>
  <w:endnote w:id="138">
    <w:p w14:paraId="57818CEA" w14:textId="3D25D6D1"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Causes of death, Australia, 2020, ‘4. Underlying causes of death (Queensland), Table 4.3 Underlying cause of death, selected causes by age at death, numbers and rates, Queensland, 2019’, cat. no. 3303.0.</w:t>
      </w:r>
    </w:p>
  </w:endnote>
  <w:endnote w:id="139">
    <w:p w14:paraId="2007D2D6"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Participating in at least 150 minutes of moderate intensity physical activity over five or more sessions in a week for adults.</w:t>
      </w:r>
    </w:p>
  </w:endnote>
  <w:endnote w:id="140">
    <w:p w14:paraId="67302FCF"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Queensland Health, 2018, The health of Queenslanders 2018. Report of the Chief Health Officer Queensland.</w:t>
      </w:r>
    </w:p>
  </w:endnote>
  <w:endnote w:id="141">
    <w:p w14:paraId="3EA710C2"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142">
    <w:p w14:paraId="2A3AC648"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Bureau of Statistics, 2015, Participation in sport and physical recreation, Australia, 2013–14, ‘Table 1 Persons participating in sport and physical recreation, states and territories, by sex and age’, cat. no. 4177.0.</w:t>
      </w:r>
    </w:p>
  </w:endnote>
  <w:endnote w:id="143">
    <w:p w14:paraId="2BD58FE6" w14:textId="5BE1470C"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Causes of death, Australia, 2019, ‘4. Underlying causes of death (Queensland), Table 4.1 Underlying cause of death, all causes, Queensland, 2019’, cat. no. 3303.0.</w:t>
      </w:r>
    </w:p>
  </w:endnote>
  <w:endnote w:id="144">
    <w:p w14:paraId="3AFE38EE" w14:textId="77777777" w:rsidR="003D2B96" w:rsidRPr="00274F72" w:rsidRDefault="003D2B96" w:rsidP="00163048">
      <w:pPr>
        <w:pStyle w:val="EndnoteText"/>
        <w:ind w:left="227" w:hanging="227"/>
        <w:rPr>
          <w:rFonts w:ascii="Verdana" w:hAnsi="Verdana" w:cs="Arial"/>
          <w:sz w:val="24"/>
          <w:szCs w:val="24"/>
          <w:lang w:val="en-AU"/>
        </w:rPr>
      </w:pPr>
      <w:r w:rsidRPr="00274F72">
        <w:rPr>
          <w:rStyle w:val="EndnoteReference"/>
          <w:rFonts w:ascii="Verdana" w:hAnsi="Verdana" w:cs="Arial"/>
          <w:sz w:val="24"/>
          <w:szCs w:val="24"/>
        </w:rPr>
        <w:endnoteRef/>
      </w:r>
      <w:r w:rsidRPr="00274F72">
        <w:rPr>
          <w:rFonts w:ascii="Verdana" w:hAnsi="Verdana" w:cs="Arial"/>
          <w:sz w:val="24"/>
          <w:szCs w:val="24"/>
        </w:rPr>
        <w:t xml:space="preserve"> Using International Classification of Diseases (ICD) 10th Revision blocks of categories.</w:t>
      </w:r>
    </w:p>
  </w:endnote>
  <w:endnote w:id="145">
    <w:p w14:paraId="45DADC26" w14:textId="6E2007E6"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Causes of death, Australia, 2019, ‘4. Underlying causes of death (Queensland), Table 4.1 Underlying cause of death, all causes, Queensland, 2019’, cat. no. 3303.0.</w:t>
      </w:r>
    </w:p>
  </w:endnote>
  <w:endnote w:id="146">
    <w:p w14:paraId="783C87E6" w14:textId="77777777" w:rsidR="003D2B96" w:rsidRPr="00274F72" w:rsidRDefault="003D2B96" w:rsidP="00163048">
      <w:pPr>
        <w:pStyle w:val="EndnoteText"/>
        <w:ind w:left="227" w:hanging="227"/>
        <w:rPr>
          <w:rFonts w:ascii="Verdana" w:hAnsi="Verdana" w:cs="Arial"/>
          <w:sz w:val="24"/>
          <w:szCs w:val="24"/>
          <w:lang w:val="en-AU"/>
        </w:rPr>
      </w:pPr>
      <w:r w:rsidRPr="00274F72">
        <w:rPr>
          <w:rStyle w:val="EndnoteReference"/>
          <w:rFonts w:ascii="Verdana" w:hAnsi="Verdana" w:cs="Arial"/>
          <w:sz w:val="24"/>
          <w:szCs w:val="24"/>
        </w:rPr>
        <w:endnoteRef/>
      </w:r>
      <w:r w:rsidRPr="00274F72">
        <w:rPr>
          <w:rStyle w:val="EndnoteReference"/>
          <w:rFonts w:ascii="Verdana" w:hAnsi="Verdana" w:cs="Arial"/>
          <w:sz w:val="24"/>
          <w:szCs w:val="24"/>
        </w:rPr>
        <w:t xml:space="preserve"> </w:t>
      </w:r>
      <w:r w:rsidRPr="00274F72">
        <w:rPr>
          <w:rFonts w:ascii="Verdana" w:hAnsi="Verdana" w:cs="Arial"/>
          <w:sz w:val="24"/>
          <w:szCs w:val="24"/>
        </w:rPr>
        <w:t>Using International Classification of Diseases (ICD) 10th Revision three-character categories</w:t>
      </w:r>
      <w:r w:rsidRPr="00274F72">
        <w:rPr>
          <w:rFonts w:ascii="Verdana" w:hAnsi="Verdana" w:cs="Arial"/>
          <w:color w:val="FF0000"/>
          <w:sz w:val="24"/>
          <w:szCs w:val="24"/>
        </w:rPr>
        <w:t xml:space="preserve"> </w:t>
      </w:r>
      <w:r w:rsidRPr="00274F72">
        <w:rPr>
          <w:rFonts w:ascii="Verdana" w:hAnsi="Verdana" w:cs="Arial"/>
          <w:sz w:val="24"/>
          <w:szCs w:val="24"/>
        </w:rPr>
        <w:t>where total deaths are greater than 30.</w:t>
      </w:r>
    </w:p>
  </w:endnote>
  <w:endnote w:id="147">
    <w:p w14:paraId="45368A8D" w14:textId="6784A02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Causes of death, Australia, 2019, ’12. Deaths of Aboriginal and Torres Strait Islander Australians, Table 12.5 Underlying causes of death, Leading causes by Aboriginal and Torres Strait Islander status, NSW, Qld, SA, WA and NT, 2015-2019’, cat. no. 3303.0.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509224963"/>
      <w:docPartObj>
        <w:docPartGallery w:val="Page Numbers (Bottom of Page)"/>
        <w:docPartUnique/>
      </w:docPartObj>
    </w:sdtPr>
    <w:sdtEndPr/>
    <w:sdtContent>
      <w:sdt>
        <w:sdtPr>
          <w:rPr>
            <w:sz w:val="22"/>
            <w:szCs w:val="22"/>
          </w:rPr>
          <w:id w:val="1687952177"/>
          <w:docPartObj>
            <w:docPartGallery w:val="Page Numbers (Top of Page)"/>
            <w:docPartUnique/>
          </w:docPartObj>
        </w:sdtPr>
        <w:sdtEndPr/>
        <w:sdtContent>
          <w:p w14:paraId="73125318" w14:textId="7F926E98" w:rsidR="003D2B96" w:rsidRPr="00D94D8C" w:rsidRDefault="003D2B96" w:rsidP="005D5004">
            <w:pPr>
              <w:pStyle w:val="Footer"/>
            </w:pPr>
            <w:r w:rsidRPr="00D94D8C">
              <w:rPr>
                <w:sz w:val="22"/>
                <w:szCs w:val="22"/>
              </w:rPr>
              <w:t xml:space="preserve">Page </w:t>
            </w:r>
            <w:r w:rsidRPr="00D94D8C">
              <w:rPr>
                <w:sz w:val="22"/>
                <w:szCs w:val="22"/>
              </w:rPr>
              <w:fldChar w:fldCharType="begin"/>
            </w:r>
            <w:r w:rsidRPr="00D94D8C">
              <w:rPr>
                <w:sz w:val="22"/>
                <w:szCs w:val="22"/>
              </w:rPr>
              <w:instrText xml:space="preserve"> PAGE </w:instrText>
            </w:r>
            <w:r w:rsidRPr="00D94D8C">
              <w:rPr>
                <w:sz w:val="22"/>
                <w:szCs w:val="22"/>
              </w:rPr>
              <w:fldChar w:fldCharType="separate"/>
            </w:r>
            <w:r>
              <w:rPr>
                <w:noProof/>
                <w:sz w:val="22"/>
                <w:szCs w:val="22"/>
              </w:rPr>
              <w:t>6</w:t>
            </w:r>
            <w:r w:rsidRPr="00D94D8C">
              <w:rPr>
                <w:sz w:val="22"/>
                <w:szCs w:val="22"/>
              </w:rPr>
              <w:fldChar w:fldCharType="end"/>
            </w:r>
            <w:r w:rsidRPr="00D94D8C">
              <w:rPr>
                <w:sz w:val="22"/>
                <w:szCs w:val="22"/>
              </w:rPr>
              <w:t xml:space="preserve"> of </w:t>
            </w:r>
            <w:r w:rsidRPr="00D94D8C">
              <w:rPr>
                <w:sz w:val="22"/>
                <w:szCs w:val="22"/>
              </w:rPr>
              <w:fldChar w:fldCharType="begin"/>
            </w:r>
            <w:r w:rsidRPr="00D94D8C">
              <w:rPr>
                <w:sz w:val="22"/>
                <w:szCs w:val="22"/>
              </w:rPr>
              <w:instrText xml:space="preserve"> NUMPAGES  </w:instrText>
            </w:r>
            <w:r w:rsidRPr="00D94D8C">
              <w:rPr>
                <w:sz w:val="22"/>
                <w:szCs w:val="22"/>
              </w:rPr>
              <w:fldChar w:fldCharType="separate"/>
            </w:r>
            <w:r>
              <w:rPr>
                <w:noProof/>
                <w:sz w:val="22"/>
                <w:szCs w:val="22"/>
              </w:rPr>
              <w:t>13</w:t>
            </w:r>
            <w:r w:rsidRPr="00D94D8C">
              <w:rPr>
                <w:sz w:val="22"/>
                <w:szCs w:val="22"/>
              </w:rPr>
              <w:fldChar w:fldCharType="end"/>
            </w:r>
            <w:r>
              <w:rPr>
                <w:sz w:val="22"/>
                <w:szCs w:val="22"/>
              </w:rPr>
              <w:tab/>
            </w:r>
            <w:r>
              <w:rPr>
                <w:sz w:val="22"/>
                <w:szCs w:val="22"/>
              </w:rPr>
              <w:tab/>
              <w:t>2020</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1831403218"/>
      <w:docPartObj>
        <w:docPartGallery w:val="Page Numbers (Bottom of Page)"/>
        <w:docPartUnique/>
      </w:docPartObj>
    </w:sdtPr>
    <w:sdtEndPr/>
    <w:sdtContent>
      <w:sdt>
        <w:sdtPr>
          <w:rPr>
            <w:sz w:val="22"/>
            <w:szCs w:val="22"/>
          </w:rPr>
          <w:id w:val="1025454893"/>
          <w:docPartObj>
            <w:docPartGallery w:val="Page Numbers (Top of Page)"/>
            <w:docPartUnique/>
          </w:docPartObj>
        </w:sdtPr>
        <w:sdtEndPr/>
        <w:sdtContent>
          <w:p w14:paraId="0F78A126" w14:textId="2762372C" w:rsidR="003D2B96" w:rsidRPr="00D94D8C" w:rsidRDefault="003D2B96" w:rsidP="008120C8">
            <w:pPr>
              <w:pStyle w:val="Footer"/>
              <w:rPr>
                <w:sz w:val="22"/>
                <w:szCs w:val="22"/>
              </w:rPr>
            </w:pPr>
            <w:r w:rsidRPr="008120C8">
              <w:rPr>
                <w:sz w:val="22"/>
                <w:szCs w:val="22"/>
              </w:rPr>
              <w:t xml:space="preserve">Page </w:t>
            </w:r>
            <w:r w:rsidRPr="00D94D8C">
              <w:rPr>
                <w:bCs/>
                <w:sz w:val="22"/>
                <w:szCs w:val="22"/>
              </w:rPr>
              <w:fldChar w:fldCharType="begin"/>
            </w:r>
            <w:r w:rsidRPr="00D94D8C">
              <w:rPr>
                <w:bCs/>
                <w:sz w:val="22"/>
                <w:szCs w:val="22"/>
              </w:rPr>
              <w:instrText xml:space="preserve"> PAGE </w:instrText>
            </w:r>
            <w:r w:rsidRPr="00D94D8C">
              <w:rPr>
                <w:bCs/>
                <w:sz w:val="22"/>
                <w:szCs w:val="22"/>
              </w:rPr>
              <w:fldChar w:fldCharType="separate"/>
            </w:r>
            <w:r>
              <w:rPr>
                <w:bCs/>
                <w:noProof/>
                <w:sz w:val="22"/>
                <w:szCs w:val="22"/>
              </w:rPr>
              <w:t>7</w:t>
            </w:r>
            <w:r w:rsidRPr="00D94D8C">
              <w:rPr>
                <w:bCs/>
                <w:sz w:val="22"/>
                <w:szCs w:val="22"/>
              </w:rPr>
              <w:fldChar w:fldCharType="end"/>
            </w:r>
            <w:r w:rsidRPr="008120C8">
              <w:rPr>
                <w:sz w:val="22"/>
                <w:szCs w:val="22"/>
              </w:rPr>
              <w:t xml:space="preserve"> of </w:t>
            </w:r>
            <w:r w:rsidRPr="00D94D8C">
              <w:rPr>
                <w:bCs/>
                <w:sz w:val="22"/>
                <w:szCs w:val="22"/>
              </w:rPr>
              <w:fldChar w:fldCharType="begin"/>
            </w:r>
            <w:r w:rsidRPr="00D94D8C">
              <w:rPr>
                <w:bCs/>
                <w:sz w:val="22"/>
                <w:szCs w:val="22"/>
              </w:rPr>
              <w:instrText xml:space="preserve"> NUMPAGES  </w:instrText>
            </w:r>
            <w:r w:rsidRPr="00D94D8C">
              <w:rPr>
                <w:bCs/>
                <w:sz w:val="22"/>
                <w:szCs w:val="22"/>
              </w:rPr>
              <w:fldChar w:fldCharType="separate"/>
            </w:r>
            <w:r>
              <w:rPr>
                <w:bCs/>
                <w:noProof/>
                <w:sz w:val="22"/>
                <w:szCs w:val="22"/>
              </w:rPr>
              <w:t>13</w:t>
            </w:r>
            <w:r w:rsidRPr="00D94D8C">
              <w:rPr>
                <w:bCs/>
                <w:sz w:val="22"/>
                <w:szCs w:val="22"/>
              </w:rPr>
              <w:fldChar w:fldCharType="end"/>
            </w:r>
            <w:r>
              <w:rPr>
                <w:bCs/>
                <w:sz w:val="22"/>
                <w:szCs w:val="22"/>
              </w:rPr>
              <w:tab/>
            </w:r>
            <w:r>
              <w:rPr>
                <w:bCs/>
                <w:sz w:val="22"/>
                <w:szCs w:val="22"/>
              </w:rPr>
              <w:tab/>
              <w:t>2020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19457" w14:textId="77777777" w:rsidR="005B1CB2" w:rsidRDefault="005B1CB2">
      <w:pPr>
        <w:spacing w:after="0"/>
      </w:pPr>
      <w:r>
        <w:separator/>
      </w:r>
    </w:p>
  </w:footnote>
  <w:footnote w:type="continuationSeparator" w:id="0">
    <w:p w14:paraId="6B1DEC27" w14:textId="77777777" w:rsidR="005B1CB2" w:rsidRDefault="005B1CB2">
      <w:pPr>
        <w:spacing w:after="0"/>
      </w:pPr>
      <w:r>
        <w:continuationSeparator/>
      </w:r>
    </w:p>
  </w:footnote>
  <w:footnote w:type="continuationNotice" w:id="1">
    <w:p w14:paraId="7E42E5C8" w14:textId="77777777" w:rsidR="005B1CB2" w:rsidRDefault="005B1C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4EAC4" w14:textId="28B553D0" w:rsidR="003D2B96" w:rsidRDefault="003D2B9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78FA9" w14:textId="2CB18848" w:rsidR="003D2B96" w:rsidRDefault="003D2B9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E0C17" w14:textId="31C5F6A4" w:rsidR="003D2B96" w:rsidRDefault="003D2B9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AF66A" w14:textId="54ADDAD9" w:rsidR="003D2B96" w:rsidRDefault="003D2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83A88" w14:textId="7541990D" w:rsidR="003D2B96" w:rsidRDefault="003D2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3D1CD" w14:textId="7CD43D53" w:rsidR="003D2B96" w:rsidRDefault="003D2B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112F4" w14:textId="2DCC66DC" w:rsidR="003D2B96" w:rsidRDefault="003D2B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CC880" w14:textId="4D5C5CB5" w:rsidR="003D2B96" w:rsidRDefault="003D2B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D2FB2" w14:textId="70998A52" w:rsidR="003D2B96" w:rsidRDefault="003D2B9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BEA09" w14:textId="5B9A298D" w:rsidR="003D2B96" w:rsidRDefault="003D2B9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4D80A" w14:textId="77885B7A" w:rsidR="003D2B96" w:rsidRDefault="003D2B9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92938" w14:textId="6B5D5B66" w:rsidR="003D2B96" w:rsidRDefault="003D2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DB0D6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D0962"/>
    <w:multiLevelType w:val="hybridMultilevel"/>
    <w:tmpl w:val="3BE0888E"/>
    <w:lvl w:ilvl="0" w:tplc="F72E46C0">
      <w:start w:val="1"/>
      <w:numFmt w:val="bullet"/>
      <w:lvlText w:val=""/>
      <w:lvlJc w:val="left"/>
      <w:pPr>
        <w:ind w:left="360" w:hanging="360"/>
      </w:pPr>
      <w:rPr>
        <w:rFonts w:ascii="Symbol" w:hAnsi="Symbol" w:hint="default"/>
      </w:rPr>
    </w:lvl>
    <w:lvl w:ilvl="1" w:tplc="A3A69FD8" w:tentative="1">
      <w:start w:val="1"/>
      <w:numFmt w:val="bullet"/>
      <w:lvlText w:val="o"/>
      <w:lvlJc w:val="left"/>
      <w:pPr>
        <w:ind w:left="1080" w:hanging="360"/>
      </w:pPr>
      <w:rPr>
        <w:rFonts w:ascii="Courier New" w:hAnsi="Courier New" w:cs="Courier New" w:hint="default"/>
      </w:rPr>
    </w:lvl>
    <w:lvl w:ilvl="2" w:tplc="AB927AD8" w:tentative="1">
      <w:start w:val="1"/>
      <w:numFmt w:val="bullet"/>
      <w:lvlText w:val=""/>
      <w:lvlJc w:val="left"/>
      <w:pPr>
        <w:ind w:left="1800" w:hanging="360"/>
      </w:pPr>
      <w:rPr>
        <w:rFonts w:ascii="Wingdings" w:hAnsi="Wingdings" w:hint="default"/>
      </w:rPr>
    </w:lvl>
    <w:lvl w:ilvl="3" w:tplc="3FFE688A" w:tentative="1">
      <w:start w:val="1"/>
      <w:numFmt w:val="bullet"/>
      <w:lvlText w:val=""/>
      <w:lvlJc w:val="left"/>
      <w:pPr>
        <w:ind w:left="2520" w:hanging="360"/>
      </w:pPr>
      <w:rPr>
        <w:rFonts w:ascii="Symbol" w:hAnsi="Symbol" w:hint="default"/>
      </w:rPr>
    </w:lvl>
    <w:lvl w:ilvl="4" w:tplc="084214EC" w:tentative="1">
      <w:start w:val="1"/>
      <w:numFmt w:val="bullet"/>
      <w:lvlText w:val="o"/>
      <w:lvlJc w:val="left"/>
      <w:pPr>
        <w:ind w:left="3240" w:hanging="360"/>
      </w:pPr>
      <w:rPr>
        <w:rFonts w:ascii="Courier New" w:hAnsi="Courier New" w:cs="Courier New" w:hint="default"/>
      </w:rPr>
    </w:lvl>
    <w:lvl w:ilvl="5" w:tplc="E66A0B0A" w:tentative="1">
      <w:start w:val="1"/>
      <w:numFmt w:val="bullet"/>
      <w:lvlText w:val=""/>
      <w:lvlJc w:val="left"/>
      <w:pPr>
        <w:ind w:left="3960" w:hanging="360"/>
      </w:pPr>
      <w:rPr>
        <w:rFonts w:ascii="Wingdings" w:hAnsi="Wingdings" w:hint="default"/>
      </w:rPr>
    </w:lvl>
    <w:lvl w:ilvl="6" w:tplc="F97EEE66" w:tentative="1">
      <w:start w:val="1"/>
      <w:numFmt w:val="bullet"/>
      <w:lvlText w:val=""/>
      <w:lvlJc w:val="left"/>
      <w:pPr>
        <w:ind w:left="4680" w:hanging="360"/>
      </w:pPr>
      <w:rPr>
        <w:rFonts w:ascii="Symbol" w:hAnsi="Symbol" w:hint="default"/>
      </w:rPr>
    </w:lvl>
    <w:lvl w:ilvl="7" w:tplc="3CD2C928" w:tentative="1">
      <w:start w:val="1"/>
      <w:numFmt w:val="bullet"/>
      <w:lvlText w:val="o"/>
      <w:lvlJc w:val="left"/>
      <w:pPr>
        <w:ind w:left="5400" w:hanging="360"/>
      </w:pPr>
      <w:rPr>
        <w:rFonts w:ascii="Courier New" w:hAnsi="Courier New" w:cs="Courier New" w:hint="default"/>
      </w:rPr>
    </w:lvl>
    <w:lvl w:ilvl="8" w:tplc="75F23630" w:tentative="1">
      <w:start w:val="1"/>
      <w:numFmt w:val="bullet"/>
      <w:lvlText w:val=""/>
      <w:lvlJc w:val="left"/>
      <w:pPr>
        <w:ind w:left="6120" w:hanging="360"/>
      </w:pPr>
      <w:rPr>
        <w:rFonts w:ascii="Wingdings" w:hAnsi="Wingdings" w:hint="default"/>
      </w:rPr>
    </w:lvl>
  </w:abstractNum>
  <w:abstractNum w:abstractNumId="2" w15:restartNumberingAfterBreak="0">
    <w:nsid w:val="030217F9"/>
    <w:multiLevelType w:val="hybridMultilevel"/>
    <w:tmpl w:val="63BA71A2"/>
    <w:lvl w:ilvl="0" w:tplc="0C76855E">
      <w:start w:val="1"/>
      <w:numFmt w:val="bullet"/>
      <w:lvlText w:val=""/>
      <w:lvlJc w:val="left"/>
      <w:pPr>
        <w:ind w:left="360" w:hanging="360"/>
      </w:pPr>
      <w:rPr>
        <w:rFonts w:ascii="Symbol" w:hAnsi="Symbol" w:hint="default"/>
      </w:rPr>
    </w:lvl>
    <w:lvl w:ilvl="1" w:tplc="E5E08978" w:tentative="1">
      <w:start w:val="1"/>
      <w:numFmt w:val="bullet"/>
      <w:lvlText w:val="o"/>
      <w:lvlJc w:val="left"/>
      <w:pPr>
        <w:ind w:left="1080" w:hanging="360"/>
      </w:pPr>
      <w:rPr>
        <w:rFonts w:ascii="Courier New" w:hAnsi="Courier New" w:cs="Courier New" w:hint="default"/>
      </w:rPr>
    </w:lvl>
    <w:lvl w:ilvl="2" w:tplc="4CE67D94" w:tentative="1">
      <w:start w:val="1"/>
      <w:numFmt w:val="bullet"/>
      <w:lvlText w:val=""/>
      <w:lvlJc w:val="left"/>
      <w:pPr>
        <w:ind w:left="1800" w:hanging="360"/>
      </w:pPr>
      <w:rPr>
        <w:rFonts w:ascii="Wingdings" w:hAnsi="Wingdings" w:hint="default"/>
      </w:rPr>
    </w:lvl>
    <w:lvl w:ilvl="3" w:tplc="1E60B3DC" w:tentative="1">
      <w:start w:val="1"/>
      <w:numFmt w:val="bullet"/>
      <w:lvlText w:val=""/>
      <w:lvlJc w:val="left"/>
      <w:pPr>
        <w:ind w:left="2520" w:hanging="360"/>
      </w:pPr>
      <w:rPr>
        <w:rFonts w:ascii="Symbol" w:hAnsi="Symbol" w:hint="default"/>
      </w:rPr>
    </w:lvl>
    <w:lvl w:ilvl="4" w:tplc="8A7C3DEE" w:tentative="1">
      <w:start w:val="1"/>
      <w:numFmt w:val="bullet"/>
      <w:lvlText w:val="o"/>
      <w:lvlJc w:val="left"/>
      <w:pPr>
        <w:ind w:left="3240" w:hanging="360"/>
      </w:pPr>
      <w:rPr>
        <w:rFonts w:ascii="Courier New" w:hAnsi="Courier New" w:cs="Courier New" w:hint="default"/>
      </w:rPr>
    </w:lvl>
    <w:lvl w:ilvl="5" w:tplc="4D4A7996" w:tentative="1">
      <w:start w:val="1"/>
      <w:numFmt w:val="bullet"/>
      <w:lvlText w:val=""/>
      <w:lvlJc w:val="left"/>
      <w:pPr>
        <w:ind w:left="3960" w:hanging="360"/>
      </w:pPr>
      <w:rPr>
        <w:rFonts w:ascii="Wingdings" w:hAnsi="Wingdings" w:hint="default"/>
      </w:rPr>
    </w:lvl>
    <w:lvl w:ilvl="6" w:tplc="0938F646" w:tentative="1">
      <w:start w:val="1"/>
      <w:numFmt w:val="bullet"/>
      <w:lvlText w:val=""/>
      <w:lvlJc w:val="left"/>
      <w:pPr>
        <w:ind w:left="4680" w:hanging="360"/>
      </w:pPr>
      <w:rPr>
        <w:rFonts w:ascii="Symbol" w:hAnsi="Symbol" w:hint="default"/>
      </w:rPr>
    </w:lvl>
    <w:lvl w:ilvl="7" w:tplc="814EF29E" w:tentative="1">
      <w:start w:val="1"/>
      <w:numFmt w:val="bullet"/>
      <w:lvlText w:val="o"/>
      <w:lvlJc w:val="left"/>
      <w:pPr>
        <w:ind w:left="5400" w:hanging="360"/>
      </w:pPr>
      <w:rPr>
        <w:rFonts w:ascii="Courier New" w:hAnsi="Courier New" w:cs="Courier New" w:hint="default"/>
      </w:rPr>
    </w:lvl>
    <w:lvl w:ilvl="8" w:tplc="52BC6C10" w:tentative="1">
      <w:start w:val="1"/>
      <w:numFmt w:val="bullet"/>
      <w:lvlText w:val=""/>
      <w:lvlJc w:val="left"/>
      <w:pPr>
        <w:ind w:left="6120" w:hanging="360"/>
      </w:pPr>
      <w:rPr>
        <w:rFonts w:ascii="Wingdings" w:hAnsi="Wingdings" w:hint="default"/>
      </w:rPr>
    </w:lvl>
  </w:abstractNum>
  <w:abstractNum w:abstractNumId="3" w15:restartNumberingAfterBreak="0">
    <w:nsid w:val="05D027DD"/>
    <w:multiLevelType w:val="hybridMultilevel"/>
    <w:tmpl w:val="14C886B8"/>
    <w:lvl w:ilvl="0" w:tplc="421EF376">
      <w:start w:val="1"/>
      <w:numFmt w:val="bullet"/>
      <w:lvlText w:val=""/>
      <w:lvlJc w:val="left"/>
      <w:pPr>
        <w:ind w:left="720" w:hanging="360"/>
      </w:pPr>
      <w:rPr>
        <w:rFonts w:ascii="Symbol" w:hAnsi="Symbol" w:hint="default"/>
      </w:rPr>
    </w:lvl>
    <w:lvl w:ilvl="1" w:tplc="93AA5A9C" w:tentative="1">
      <w:start w:val="1"/>
      <w:numFmt w:val="bullet"/>
      <w:lvlText w:val="o"/>
      <w:lvlJc w:val="left"/>
      <w:pPr>
        <w:ind w:left="1440" w:hanging="360"/>
      </w:pPr>
      <w:rPr>
        <w:rFonts w:ascii="Courier New" w:hAnsi="Courier New" w:cs="Courier New" w:hint="default"/>
      </w:rPr>
    </w:lvl>
    <w:lvl w:ilvl="2" w:tplc="9B8246EE" w:tentative="1">
      <w:start w:val="1"/>
      <w:numFmt w:val="bullet"/>
      <w:lvlText w:val=""/>
      <w:lvlJc w:val="left"/>
      <w:pPr>
        <w:ind w:left="2160" w:hanging="360"/>
      </w:pPr>
      <w:rPr>
        <w:rFonts w:ascii="Wingdings" w:hAnsi="Wingdings" w:hint="default"/>
      </w:rPr>
    </w:lvl>
    <w:lvl w:ilvl="3" w:tplc="6A1E7DD4" w:tentative="1">
      <w:start w:val="1"/>
      <w:numFmt w:val="bullet"/>
      <w:lvlText w:val=""/>
      <w:lvlJc w:val="left"/>
      <w:pPr>
        <w:ind w:left="2880" w:hanging="360"/>
      </w:pPr>
      <w:rPr>
        <w:rFonts w:ascii="Symbol" w:hAnsi="Symbol" w:hint="default"/>
      </w:rPr>
    </w:lvl>
    <w:lvl w:ilvl="4" w:tplc="A22E357E" w:tentative="1">
      <w:start w:val="1"/>
      <w:numFmt w:val="bullet"/>
      <w:lvlText w:val="o"/>
      <w:lvlJc w:val="left"/>
      <w:pPr>
        <w:ind w:left="3600" w:hanging="360"/>
      </w:pPr>
      <w:rPr>
        <w:rFonts w:ascii="Courier New" w:hAnsi="Courier New" w:cs="Courier New" w:hint="default"/>
      </w:rPr>
    </w:lvl>
    <w:lvl w:ilvl="5" w:tplc="A3C065BC" w:tentative="1">
      <w:start w:val="1"/>
      <w:numFmt w:val="bullet"/>
      <w:lvlText w:val=""/>
      <w:lvlJc w:val="left"/>
      <w:pPr>
        <w:ind w:left="4320" w:hanging="360"/>
      </w:pPr>
      <w:rPr>
        <w:rFonts w:ascii="Wingdings" w:hAnsi="Wingdings" w:hint="default"/>
      </w:rPr>
    </w:lvl>
    <w:lvl w:ilvl="6" w:tplc="3266D01E" w:tentative="1">
      <w:start w:val="1"/>
      <w:numFmt w:val="bullet"/>
      <w:lvlText w:val=""/>
      <w:lvlJc w:val="left"/>
      <w:pPr>
        <w:ind w:left="5040" w:hanging="360"/>
      </w:pPr>
      <w:rPr>
        <w:rFonts w:ascii="Symbol" w:hAnsi="Symbol" w:hint="default"/>
      </w:rPr>
    </w:lvl>
    <w:lvl w:ilvl="7" w:tplc="C0A8731A" w:tentative="1">
      <w:start w:val="1"/>
      <w:numFmt w:val="bullet"/>
      <w:lvlText w:val="o"/>
      <w:lvlJc w:val="left"/>
      <w:pPr>
        <w:ind w:left="5760" w:hanging="360"/>
      </w:pPr>
      <w:rPr>
        <w:rFonts w:ascii="Courier New" w:hAnsi="Courier New" w:cs="Courier New" w:hint="default"/>
      </w:rPr>
    </w:lvl>
    <w:lvl w:ilvl="8" w:tplc="399EDAF0" w:tentative="1">
      <w:start w:val="1"/>
      <w:numFmt w:val="bullet"/>
      <w:lvlText w:val=""/>
      <w:lvlJc w:val="left"/>
      <w:pPr>
        <w:ind w:left="6480" w:hanging="360"/>
      </w:pPr>
      <w:rPr>
        <w:rFonts w:ascii="Wingdings" w:hAnsi="Wingdings" w:hint="default"/>
      </w:rPr>
    </w:lvl>
  </w:abstractNum>
  <w:abstractNum w:abstractNumId="4" w15:restartNumberingAfterBreak="0">
    <w:nsid w:val="0A256B80"/>
    <w:multiLevelType w:val="hybridMultilevel"/>
    <w:tmpl w:val="8CAC2FBA"/>
    <w:lvl w:ilvl="0" w:tplc="C78CCA76">
      <w:start w:val="1"/>
      <w:numFmt w:val="bullet"/>
      <w:lvlText w:val=""/>
      <w:lvlJc w:val="left"/>
      <w:pPr>
        <w:ind w:left="720" w:hanging="360"/>
      </w:pPr>
      <w:rPr>
        <w:rFonts w:ascii="Symbol" w:hAnsi="Symbol" w:hint="default"/>
      </w:rPr>
    </w:lvl>
    <w:lvl w:ilvl="1" w:tplc="9CFAC290" w:tentative="1">
      <w:start w:val="1"/>
      <w:numFmt w:val="bullet"/>
      <w:lvlText w:val="o"/>
      <w:lvlJc w:val="left"/>
      <w:pPr>
        <w:ind w:left="1440" w:hanging="360"/>
      </w:pPr>
      <w:rPr>
        <w:rFonts w:ascii="Courier New" w:hAnsi="Courier New" w:cs="Courier New" w:hint="default"/>
      </w:rPr>
    </w:lvl>
    <w:lvl w:ilvl="2" w:tplc="87D6C11C" w:tentative="1">
      <w:start w:val="1"/>
      <w:numFmt w:val="bullet"/>
      <w:lvlText w:val=""/>
      <w:lvlJc w:val="left"/>
      <w:pPr>
        <w:ind w:left="2160" w:hanging="360"/>
      </w:pPr>
      <w:rPr>
        <w:rFonts w:ascii="Wingdings" w:hAnsi="Wingdings" w:hint="default"/>
      </w:rPr>
    </w:lvl>
    <w:lvl w:ilvl="3" w:tplc="05386E44" w:tentative="1">
      <w:start w:val="1"/>
      <w:numFmt w:val="bullet"/>
      <w:lvlText w:val=""/>
      <w:lvlJc w:val="left"/>
      <w:pPr>
        <w:ind w:left="2880" w:hanging="360"/>
      </w:pPr>
      <w:rPr>
        <w:rFonts w:ascii="Symbol" w:hAnsi="Symbol" w:hint="default"/>
      </w:rPr>
    </w:lvl>
    <w:lvl w:ilvl="4" w:tplc="86ECA7F2" w:tentative="1">
      <w:start w:val="1"/>
      <w:numFmt w:val="bullet"/>
      <w:lvlText w:val="o"/>
      <w:lvlJc w:val="left"/>
      <w:pPr>
        <w:ind w:left="3600" w:hanging="360"/>
      </w:pPr>
      <w:rPr>
        <w:rFonts w:ascii="Courier New" w:hAnsi="Courier New" w:cs="Courier New" w:hint="default"/>
      </w:rPr>
    </w:lvl>
    <w:lvl w:ilvl="5" w:tplc="6D1EB61A" w:tentative="1">
      <w:start w:val="1"/>
      <w:numFmt w:val="bullet"/>
      <w:lvlText w:val=""/>
      <w:lvlJc w:val="left"/>
      <w:pPr>
        <w:ind w:left="4320" w:hanging="360"/>
      </w:pPr>
      <w:rPr>
        <w:rFonts w:ascii="Wingdings" w:hAnsi="Wingdings" w:hint="default"/>
      </w:rPr>
    </w:lvl>
    <w:lvl w:ilvl="6" w:tplc="9E0E1BEE" w:tentative="1">
      <w:start w:val="1"/>
      <w:numFmt w:val="bullet"/>
      <w:lvlText w:val=""/>
      <w:lvlJc w:val="left"/>
      <w:pPr>
        <w:ind w:left="5040" w:hanging="360"/>
      </w:pPr>
      <w:rPr>
        <w:rFonts w:ascii="Symbol" w:hAnsi="Symbol" w:hint="default"/>
      </w:rPr>
    </w:lvl>
    <w:lvl w:ilvl="7" w:tplc="CC16ED3E" w:tentative="1">
      <w:start w:val="1"/>
      <w:numFmt w:val="bullet"/>
      <w:lvlText w:val="o"/>
      <w:lvlJc w:val="left"/>
      <w:pPr>
        <w:ind w:left="5760" w:hanging="360"/>
      </w:pPr>
      <w:rPr>
        <w:rFonts w:ascii="Courier New" w:hAnsi="Courier New" w:cs="Courier New" w:hint="default"/>
      </w:rPr>
    </w:lvl>
    <w:lvl w:ilvl="8" w:tplc="E44CCD90" w:tentative="1">
      <w:start w:val="1"/>
      <w:numFmt w:val="bullet"/>
      <w:lvlText w:val=""/>
      <w:lvlJc w:val="left"/>
      <w:pPr>
        <w:ind w:left="6480" w:hanging="360"/>
      </w:pPr>
      <w:rPr>
        <w:rFonts w:ascii="Wingdings" w:hAnsi="Wingdings" w:hint="default"/>
      </w:rPr>
    </w:lvl>
  </w:abstractNum>
  <w:abstractNum w:abstractNumId="5" w15:restartNumberingAfterBreak="0">
    <w:nsid w:val="0AEB0FE8"/>
    <w:multiLevelType w:val="hybridMultilevel"/>
    <w:tmpl w:val="EC5AC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16706F"/>
    <w:multiLevelType w:val="hybridMultilevel"/>
    <w:tmpl w:val="2EF82D26"/>
    <w:lvl w:ilvl="0" w:tplc="719E2F90">
      <w:start w:val="1"/>
      <w:numFmt w:val="decimal"/>
      <w:lvlText w:val="%1)"/>
      <w:lvlJc w:val="left"/>
      <w:pPr>
        <w:ind w:left="720" w:hanging="360"/>
      </w:pPr>
      <w:rPr>
        <w:rFonts w:hint="default"/>
      </w:rPr>
    </w:lvl>
    <w:lvl w:ilvl="1" w:tplc="F0360A2A" w:tentative="1">
      <w:start w:val="1"/>
      <w:numFmt w:val="lowerLetter"/>
      <w:lvlText w:val="%2."/>
      <w:lvlJc w:val="left"/>
      <w:pPr>
        <w:ind w:left="1440" w:hanging="360"/>
      </w:pPr>
    </w:lvl>
    <w:lvl w:ilvl="2" w:tplc="59BAA7DA" w:tentative="1">
      <w:start w:val="1"/>
      <w:numFmt w:val="lowerRoman"/>
      <w:lvlText w:val="%3."/>
      <w:lvlJc w:val="right"/>
      <w:pPr>
        <w:ind w:left="2160" w:hanging="180"/>
      </w:pPr>
    </w:lvl>
    <w:lvl w:ilvl="3" w:tplc="021094C4" w:tentative="1">
      <w:start w:val="1"/>
      <w:numFmt w:val="decimal"/>
      <w:lvlText w:val="%4."/>
      <w:lvlJc w:val="left"/>
      <w:pPr>
        <w:ind w:left="2880" w:hanging="360"/>
      </w:pPr>
    </w:lvl>
    <w:lvl w:ilvl="4" w:tplc="9654BC5C" w:tentative="1">
      <w:start w:val="1"/>
      <w:numFmt w:val="lowerLetter"/>
      <w:lvlText w:val="%5."/>
      <w:lvlJc w:val="left"/>
      <w:pPr>
        <w:ind w:left="3600" w:hanging="360"/>
      </w:pPr>
    </w:lvl>
    <w:lvl w:ilvl="5" w:tplc="B30C5792" w:tentative="1">
      <w:start w:val="1"/>
      <w:numFmt w:val="lowerRoman"/>
      <w:lvlText w:val="%6."/>
      <w:lvlJc w:val="right"/>
      <w:pPr>
        <w:ind w:left="4320" w:hanging="180"/>
      </w:pPr>
    </w:lvl>
    <w:lvl w:ilvl="6" w:tplc="F0CC4142" w:tentative="1">
      <w:start w:val="1"/>
      <w:numFmt w:val="decimal"/>
      <w:lvlText w:val="%7."/>
      <w:lvlJc w:val="left"/>
      <w:pPr>
        <w:ind w:left="5040" w:hanging="360"/>
      </w:pPr>
    </w:lvl>
    <w:lvl w:ilvl="7" w:tplc="D2DCBF84" w:tentative="1">
      <w:start w:val="1"/>
      <w:numFmt w:val="lowerLetter"/>
      <w:lvlText w:val="%8."/>
      <w:lvlJc w:val="left"/>
      <w:pPr>
        <w:ind w:left="5760" w:hanging="360"/>
      </w:pPr>
    </w:lvl>
    <w:lvl w:ilvl="8" w:tplc="A36E1BD0" w:tentative="1">
      <w:start w:val="1"/>
      <w:numFmt w:val="lowerRoman"/>
      <w:lvlText w:val="%9."/>
      <w:lvlJc w:val="right"/>
      <w:pPr>
        <w:ind w:left="6480" w:hanging="180"/>
      </w:pPr>
    </w:lvl>
  </w:abstractNum>
  <w:abstractNum w:abstractNumId="7" w15:restartNumberingAfterBreak="0">
    <w:nsid w:val="0BE926CF"/>
    <w:multiLevelType w:val="hybridMultilevel"/>
    <w:tmpl w:val="FE4E9E60"/>
    <w:lvl w:ilvl="0" w:tplc="E492628C">
      <w:start w:val="1"/>
      <w:numFmt w:val="bullet"/>
      <w:lvlText w:val=""/>
      <w:lvlJc w:val="left"/>
      <w:pPr>
        <w:ind w:left="360" w:hanging="360"/>
      </w:pPr>
      <w:rPr>
        <w:rFonts w:ascii="Symbol" w:hAnsi="Symbol" w:hint="default"/>
      </w:rPr>
    </w:lvl>
    <w:lvl w:ilvl="1" w:tplc="26C254BE" w:tentative="1">
      <w:start w:val="1"/>
      <w:numFmt w:val="bullet"/>
      <w:lvlText w:val="o"/>
      <w:lvlJc w:val="left"/>
      <w:pPr>
        <w:ind w:left="1080" w:hanging="360"/>
      </w:pPr>
      <w:rPr>
        <w:rFonts w:ascii="Courier New" w:hAnsi="Courier New" w:cs="Courier New" w:hint="default"/>
      </w:rPr>
    </w:lvl>
    <w:lvl w:ilvl="2" w:tplc="9482B2E2" w:tentative="1">
      <w:start w:val="1"/>
      <w:numFmt w:val="bullet"/>
      <w:lvlText w:val=""/>
      <w:lvlJc w:val="left"/>
      <w:pPr>
        <w:ind w:left="1800" w:hanging="360"/>
      </w:pPr>
      <w:rPr>
        <w:rFonts w:ascii="Wingdings" w:hAnsi="Wingdings" w:hint="default"/>
      </w:rPr>
    </w:lvl>
    <w:lvl w:ilvl="3" w:tplc="06D0C83A" w:tentative="1">
      <w:start w:val="1"/>
      <w:numFmt w:val="bullet"/>
      <w:lvlText w:val=""/>
      <w:lvlJc w:val="left"/>
      <w:pPr>
        <w:ind w:left="2520" w:hanging="360"/>
      </w:pPr>
      <w:rPr>
        <w:rFonts w:ascii="Symbol" w:hAnsi="Symbol" w:hint="default"/>
      </w:rPr>
    </w:lvl>
    <w:lvl w:ilvl="4" w:tplc="D7463AAE" w:tentative="1">
      <w:start w:val="1"/>
      <w:numFmt w:val="bullet"/>
      <w:lvlText w:val="o"/>
      <w:lvlJc w:val="left"/>
      <w:pPr>
        <w:ind w:left="3240" w:hanging="360"/>
      </w:pPr>
      <w:rPr>
        <w:rFonts w:ascii="Courier New" w:hAnsi="Courier New" w:cs="Courier New" w:hint="default"/>
      </w:rPr>
    </w:lvl>
    <w:lvl w:ilvl="5" w:tplc="927C1206" w:tentative="1">
      <w:start w:val="1"/>
      <w:numFmt w:val="bullet"/>
      <w:lvlText w:val=""/>
      <w:lvlJc w:val="left"/>
      <w:pPr>
        <w:ind w:left="3960" w:hanging="360"/>
      </w:pPr>
      <w:rPr>
        <w:rFonts w:ascii="Wingdings" w:hAnsi="Wingdings" w:hint="default"/>
      </w:rPr>
    </w:lvl>
    <w:lvl w:ilvl="6" w:tplc="E0EC6414" w:tentative="1">
      <w:start w:val="1"/>
      <w:numFmt w:val="bullet"/>
      <w:lvlText w:val=""/>
      <w:lvlJc w:val="left"/>
      <w:pPr>
        <w:ind w:left="4680" w:hanging="360"/>
      </w:pPr>
      <w:rPr>
        <w:rFonts w:ascii="Symbol" w:hAnsi="Symbol" w:hint="default"/>
      </w:rPr>
    </w:lvl>
    <w:lvl w:ilvl="7" w:tplc="D76268E4" w:tentative="1">
      <w:start w:val="1"/>
      <w:numFmt w:val="bullet"/>
      <w:lvlText w:val="o"/>
      <w:lvlJc w:val="left"/>
      <w:pPr>
        <w:ind w:left="5400" w:hanging="360"/>
      </w:pPr>
      <w:rPr>
        <w:rFonts w:ascii="Courier New" w:hAnsi="Courier New" w:cs="Courier New" w:hint="default"/>
      </w:rPr>
    </w:lvl>
    <w:lvl w:ilvl="8" w:tplc="4DBED14C" w:tentative="1">
      <w:start w:val="1"/>
      <w:numFmt w:val="bullet"/>
      <w:lvlText w:val=""/>
      <w:lvlJc w:val="left"/>
      <w:pPr>
        <w:ind w:left="6120" w:hanging="360"/>
      </w:pPr>
      <w:rPr>
        <w:rFonts w:ascii="Wingdings" w:hAnsi="Wingdings" w:hint="default"/>
      </w:rPr>
    </w:lvl>
  </w:abstractNum>
  <w:abstractNum w:abstractNumId="8" w15:restartNumberingAfterBreak="0">
    <w:nsid w:val="0E1270CC"/>
    <w:multiLevelType w:val="hybridMultilevel"/>
    <w:tmpl w:val="0C64D57E"/>
    <w:lvl w:ilvl="0" w:tplc="AE9E5F8E">
      <w:start w:val="1"/>
      <w:numFmt w:val="bullet"/>
      <w:lvlText w:val=""/>
      <w:lvlJc w:val="left"/>
      <w:pPr>
        <w:ind w:left="360" w:hanging="360"/>
      </w:pPr>
      <w:rPr>
        <w:rFonts w:ascii="Symbol" w:hAnsi="Symbol" w:hint="default"/>
      </w:rPr>
    </w:lvl>
    <w:lvl w:ilvl="1" w:tplc="44329F70" w:tentative="1">
      <w:start w:val="1"/>
      <w:numFmt w:val="bullet"/>
      <w:lvlText w:val="o"/>
      <w:lvlJc w:val="left"/>
      <w:pPr>
        <w:ind w:left="1080" w:hanging="360"/>
      </w:pPr>
      <w:rPr>
        <w:rFonts w:ascii="Courier New" w:hAnsi="Courier New" w:cs="Courier New" w:hint="default"/>
      </w:rPr>
    </w:lvl>
    <w:lvl w:ilvl="2" w:tplc="FEDCF174" w:tentative="1">
      <w:start w:val="1"/>
      <w:numFmt w:val="bullet"/>
      <w:lvlText w:val=""/>
      <w:lvlJc w:val="left"/>
      <w:pPr>
        <w:ind w:left="1800" w:hanging="360"/>
      </w:pPr>
      <w:rPr>
        <w:rFonts w:ascii="Wingdings" w:hAnsi="Wingdings" w:hint="default"/>
      </w:rPr>
    </w:lvl>
    <w:lvl w:ilvl="3" w:tplc="80360DF2" w:tentative="1">
      <w:start w:val="1"/>
      <w:numFmt w:val="bullet"/>
      <w:lvlText w:val=""/>
      <w:lvlJc w:val="left"/>
      <w:pPr>
        <w:ind w:left="2520" w:hanging="360"/>
      </w:pPr>
      <w:rPr>
        <w:rFonts w:ascii="Symbol" w:hAnsi="Symbol" w:hint="default"/>
      </w:rPr>
    </w:lvl>
    <w:lvl w:ilvl="4" w:tplc="671862C4" w:tentative="1">
      <w:start w:val="1"/>
      <w:numFmt w:val="bullet"/>
      <w:lvlText w:val="o"/>
      <w:lvlJc w:val="left"/>
      <w:pPr>
        <w:ind w:left="3240" w:hanging="360"/>
      </w:pPr>
      <w:rPr>
        <w:rFonts w:ascii="Courier New" w:hAnsi="Courier New" w:cs="Courier New" w:hint="default"/>
      </w:rPr>
    </w:lvl>
    <w:lvl w:ilvl="5" w:tplc="957C1BEE" w:tentative="1">
      <w:start w:val="1"/>
      <w:numFmt w:val="bullet"/>
      <w:lvlText w:val=""/>
      <w:lvlJc w:val="left"/>
      <w:pPr>
        <w:ind w:left="3960" w:hanging="360"/>
      </w:pPr>
      <w:rPr>
        <w:rFonts w:ascii="Wingdings" w:hAnsi="Wingdings" w:hint="default"/>
      </w:rPr>
    </w:lvl>
    <w:lvl w:ilvl="6" w:tplc="B8C86434" w:tentative="1">
      <w:start w:val="1"/>
      <w:numFmt w:val="bullet"/>
      <w:lvlText w:val=""/>
      <w:lvlJc w:val="left"/>
      <w:pPr>
        <w:ind w:left="4680" w:hanging="360"/>
      </w:pPr>
      <w:rPr>
        <w:rFonts w:ascii="Symbol" w:hAnsi="Symbol" w:hint="default"/>
      </w:rPr>
    </w:lvl>
    <w:lvl w:ilvl="7" w:tplc="786078D8" w:tentative="1">
      <w:start w:val="1"/>
      <w:numFmt w:val="bullet"/>
      <w:lvlText w:val="o"/>
      <w:lvlJc w:val="left"/>
      <w:pPr>
        <w:ind w:left="5400" w:hanging="360"/>
      </w:pPr>
      <w:rPr>
        <w:rFonts w:ascii="Courier New" w:hAnsi="Courier New" w:cs="Courier New" w:hint="default"/>
      </w:rPr>
    </w:lvl>
    <w:lvl w:ilvl="8" w:tplc="933C0430" w:tentative="1">
      <w:start w:val="1"/>
      <w:numFmt w:val="bullet"/>
      <w:lvlText w:val=""/>
      <w:lvlJc w:val="left"/>
      <w:pPr>
        <w:ind w:left="6120" w:hanging="360"/>
      </w:pPr>
      <w:rPr>
        <w:rFonts w:ascii="Wingdings" w:hAnsi="Wingdings" w:hint="default"/>
      </w:rPr>
    </w:lvl>
  </w:abstractNum>
  <w:abstractNum w:abstractNumId="9" w15:restartNumberingAfterBreak="0">
    <w:nsid w:val="10B768BA"/>
    <w:multiLevelType w:val="hybridMultilevel"/>
    <w:tmpl w:val="99CC9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810B4F"/>
    <w:multiLevelType w:val="hybridMultilevel"/>
    <w:tmpl w:val="204ED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3342AC"/>
    <w:multiLevelType w:val="hybridMultilevel"/>
    <w:tmpl w:val="8ED8667E"/>
    <w:lvl w:ilvl="0" w:tplc="757A5778">
      <w:start w:val="1"/>
      <w:numFmt w:val="bullet"/>
      <w:lvlText w:val=""/>
      <w:lvlJc w:val="left"/>
      <w:pPr>
        <w:ind w:left="360" w:hanging="360"/>
      </w:pPr>
      <w:rPr>
        <w:rFonts w:ascii="Symbol" w:hAnsi="Symbol" w:hint="default"/>
      </w:rPr>
    </w:lvl>
    <w:lvl w:ilvl="1" w:tplc="33686300" w:tentative="1">
      <w:start w:val="1"/>
      <w:numFmt w:val="bullet"/>
      <w:lvlText w:val="o"/>
      <w:lvlJc w:val="left"/>
      <w:pPr>
        <w:ind w:left="1080" w:hanging="360"/>
      </w:pPr>
      <w:rPr>
        <w:rFonts w:ascii="Courier New" w:hAnsi="Courier New" w:cs="Courier New" w:hint="default"/>
      </w:rPr>
    </w:lvl>
    <w:lvl w:ilvl="2" w:tplc="5A5A8A82" w:tentative="1">
      <w:start w:val="1"/>
      <w:numFmt w:val="bullet"/>
      <w:lvlText w:val=""/>
      <w:lvlJc w:val="left"/>
      <w:pPr>
        <w:ind w:left="1800" w:hanging="360"/>
      </w:pPr>
      <w:rPr>
        <w:rFonts w:ascii="Wingdings" w:hAnsi="Wingdings" w:hint="default"/>
      </w:rPr>
    </w:lvl>
    <w:lvl w:ilvl="3" w:tplc="FD7C3380" w:tentative="1">
      <w:start w:val="1"/>
      <w:numFmt w:val="bullet"/>
      <w:lvlText w:val=""/>
      <w:lvlJc w:val="left"/>
      <w:pPr>
        <w:ind w:left="2520" w:hanging="360"/>
      </w:pPr>
      <w:rPr>
        <w:rFonts w:ascii="Symbol" w:hAnsi="Symbol" w:hint="default"/>
      </w:rPr>
    </w:lvl>
    <w:lvl w:ilvl="4" w:tplc="273A5ADA" w:tentative="1">
      <w:start w:val="1"/>
      <w:numFmt w:val="bullet"/>
      <w:lvlText w:val="o"/>
      <w:lvlJc w:val="left"/>
      <w:pPr>
        <w:ind w:left="3240" w:hanging="360"/>
      </w:pPr>
      <w:rPr>
        <w:rFonts w:ascii="Courier New" w:hAnsi="Courier New" w:cs="Courier New" w:hint="default"/>
      </w:rPr>
    </w:lvl>
    <w:lvl w:ilvl="5" w:tplc="EDF0A748" w:tentative="1">
      <w:start w:val="1"/>
      <w:numFmt w:val="bullet"/>
      <w:lvlText w:val=""/>
      <w:lvlJc w:val="left"/>
      <w:pPr>
        <w:ind w:left="3960" w:hanging="360"/>
      </w:pPr>
      <w:rPr>
        <w:rFonts w:ascii="Wingdings" w:hAnsi="Wingdings" w:hint="default"/>
      </w:rPr>
    </w:lvl>
    <w:lvl w:ilvl="6" w:tplc="0608CDC6" w:tentative="1">
      <w:start w:val="1"/>
      <w:numFmt w:val="bullet"/>
      <w:lvlText w:val=""/>
      <w:lvlJc w:val="left"/>
      <w:pPr>
        <w:ind w:left="4680" w:hanging="360"/>
      </w:pPr>
      <w:rPr>
        <w:rFonts w:ascii="Symbol" w:hAnsi="Symbol" w:hint="default"/>
      </w:rPr>
    </w:lvl>
    <w:lvl w:ilvl="7" w:tplc="D1449514" w:tentative="1">
      <w:start w:val="1"/>
      <w:numFmt w:val="bullet"/>
      <w:lvlText w:val="o"/>
      <w:lvlJc w:val="left"/>
      <w:pPr>
        <w:ind w:left="5400" w:hanging="360"/>
      </w:pPr>
      <w:rPr>
        <w:rFonts w:ascii="Courier New" w:hAnsi="Courier New" w:cs="Courier New" w:hint="default"/>
      </w:rPr>
    </w:lvl>
    <w:lvl w:ilvl="8" w:tplc="B7E2ED6C" w:tentative="1">
      <w:start w:val="1"/>
      <w:numFmt w:val="bullet"/>
      <w:lvlText w:val=""/>
      <w:lvlJc w:val="left"/>
      <w:pPr>
        <w:ind w:left="6120" w:hanging="360"/>
      </w:pPr>
      <w:rPr>
        <w:rFonts w:ascii="Wingdings" w:hAnsi="Wingdings" w:hint="default"/>
      </w:rPr>
    </w:lvl>
  </w:abstractNum>
  <w:abstractNum w:abstractNumId="12" w15:restartNumberingAfterBreak="0">
    <w:nsid w:val="1F21706A"/>
    <w:multiLevelType w:val="hybridMultilevel"/>
    <w:tmpl w:val="532C2510"/>
    <w:lvl w:ilvl="0" w:tplc="9774C030">
      <w:start w:val="1"/>
      <w:numFmt w:val="bullet"/>
      <w:lvlText w:val=""/>
      <w:lvlJc w:val="left"/>
      <w:pPr>
        <w:ind w:left="360" w:hanging="360"/>
      </w:pPr>
      <w:rPr>
        <w:rFonts w:ascii="Symbol" w:hAnsi="Symbol" w:hint="default"/>
      </w:rPr>
    </w:lvl>
    <w:lvl w:ilvl="1" w:tplc="743EE2B8" w:tentative="1">
      <w:start w:val="1"/>
      <w:numFmt w:val="bullet"/>
      <w:lvlText w:val="o"/>
      <w:lvlJc w:val="left"/>
      <w:pPr>
        <w:ind w:left="1080" w:hanging="360"/>
      </w:pPr>
      <w:rPr>
        <w:rFonts w:ascii="Courier New" w:hAnsi="Courier New" w:cs="Courier New" w:hint="default"/>
      </w:rPr>
    </w:lvl>
    <w:lvl w:ilvl="2" w:tplc="444A5DFA" w:tentative="1">
      <w:start w:val="1"/>
      <w:numFmt w:val="bullet"/>
      <w:lvlText w:val=""/>
      <w:lvlJc w:val="left"/>
      <w:pPr>
        <w:ind w:left="1800" w:hanging="360"/>
      </w:pPr>
      <w:rPr>
        <w:rFonts w:ascii="Wingdings" w:hAnsi="Wingdings" w:hint="default"/>
      </w:rPr>
    </w:lvl>
    <w:lvl w:ilvl="3" w:tplc="D56AE842" w:tentative="1">
      <w:start w:val="1"/>
      <w:numFmt w:val="bullet"/>
      <w:lvlText w:val=""/>
      <w:lvlJc w:val="left"/>
      <w:pPr>
        <w:ind w:left="2520" w:hanging="360"/>
      </w:pPr>
      <w:rPr>
        <w:rFonts w:ascii="Symbol" w:hAnsi="Symbol" w:hint="default"/>
      </w:rPr>
    </w:lvl>
    <w:lvl w:ilvl="4" w:tplc="CE16B130" w:tentative="1">
      <w:start w:val="1"/>
      <w:numFmt w:val="bullet"/>
      <w:lvlText w:val="o"/>
      <w:lvlJc w:val="left"/>
      <w:pPr>
        <w:ind w:left="3240" w:hanging="360"/>
      </w:pPr>
      <w:rPr>
        <w:rFonts w:ascii="Courier New" w:hAnsi="Courier New" w:cs="Courier New" w:hint="default"/>
      </w:rPr>
    </w:lvl>
    <w:lvl w:ilvl="5" w:tplc="2F2875F6" w:tentative="1">
      <w:start w:val="1"/>
      <w:numFmt w:val="bullet"/>
      <w:lvlText w:val=""/>
      <w:lvlJc w:val="left"/>
      <w:pPr>
        <w:ind w:left="3960" w:hanging="360"/>
      </w:pPr>
      <w:rPr>
        <w:rFonts w:ascii="Wingdings" w:hAnsi="Wingdings" w:hint="default"/>
      </w:rPr>
    </w:lvl>
    <w:lvl w:ilvl="6" w:tplc="CA1ACA92" w:tentative="1">
      <w:start w:val="1"/>
      <w:numFmt w:val="bullet"/>
      <w:lvlText w:val=""/>
      <w:lvlJc w:val="left"/>
      <w:pPr>
        <w:ind w:left="4680" w:hanging="360"/>
      </w:pPr>
      <w:rPr>
        <w:rFonts w:ascii="Symbol" w:hAnsi="Symbol" w:hint="default"/>
      </w:rPr>
    </w:lvl>
    <w:lvl w:ilvl="7" w:tplc="DCA8B1D0" w:tentative="1">
      <w:start w:val="1"/>
      <w:numFmt w:val="bullet"/>
      <w:lvlText w:val="o"/>
      <w:lvlJc w:val="left"/>
      <w:pPr>
        <w:ind w:left="5400" w:hanging="360"/>
      </w:pPr>
      <w:rPr>
        <w:rFonts w:ascii="Courier New" w:hAnsi="Courier New" w:cs="Courier New" w:hint="default"/>
      </w:rPr>
    </w:lvl>
    <w:lvl w:ilvl="8" w:tplc="EB3C026C" w:tentative="1">
      <w:start w:val="1"/>
      <w:numFmt w:val="bullet"/>
      <w:lvlText w:val=""/>
      <w:lvlJc w:val="left"/>
      <w:pPr>
        <w:ind w:left="6120" w:hanging="360"/>
      </w:pPr>
      <w:rPr>
        <w:rFonts w:ascii="Wingdings" w:hAnsi="Wingdings" w:hint="default"/>
      </w:rPr>
    </w:lvl>
  </w:abstractNum>
  <w:abstractNum w:abstractNumId="13" w15:restartNumberingAfterBreak="0">
    <w:nsid w:val="23D00EC8"/>
    <w:multiLevelType w:val="hybridMultilevel"/>
    <w:tmpl w:val="3A809F74"/>
    <w:lvl w:ilvl="0" w:tplc="011CD3C4">
      <w:start w:val="1"/>
      <w:numFmt w:val="bullet"/>
      <w:lvlText w:val=""/>
      <w:lvlJc w:val="left"/>
      <w:pPr>
        <w:ind w:left="360" w:hanging="360"/>
      </w:pPr>
      <w:rPr>
        <w:rFonts w:ascii="Symbol" w:hAnsi="Symbol" w:hint="default"/>
      </w:rPr>
    </w:lvl>
    <w:lvl w:ilvl="1" w:tplc="AC00EBEE">
      <w:start w:val="1"/>
      <w:numFmt w:val="bullet"/>
      <w:lvlText w:val="-"/>
      <w:lvlJc w:val="left"/>
      <w:pPr>
        <w:ind w:left="1080" w:hanging="360"/>
      </w:pPr>
      <w:rPr>
        <w:rFonts w:ascii="Symbol" w:hAnsi="Symbol" w:hint="default"/>
      </w:rPr>
    </w:lvl>
    <w:lvl w:ilvl="2" w:tplc="A36AC674">
      <w:start w:val="1"/>
      <w:numFmt w:val="bullet"/>
      <w:lvlText w:val=""/>
      <w:lvlJc w:val="left"/>
      <w:pPr>
        <w:ind w:left="1800" w:hanging="360"/>
      </w:pPr>
      <w:rPr>
        <w:rFonts w:ascii="Wingdings" w:hAnsi="Wingdings" w:hint="default"/>
      </w:rPr>
    </w:lvl>
    <w:lvl w:ilvl="3" w:tplc="026E90C2" w:tentative="1">
      <w:start w:val="1"/>
      <w:numFmt w:val="bullet"/>
      <w:lvlText w:val=""/>
      <w:lvlJc w:val="left"/>
      <w:pPr>
        <w:ind w:left="2520" w:hanging="360"/>
      </w:pPr>
      <w:rPr>
        <w:rFonts w:ascii="Symbol" w:hAnsi="Symbol" w:hint="default"/>
      </w:rPr>
    </w:lvl>
    <w:lvl w:ilvl="4" w:tplc="0AF23244" w:tentative="1">
      <w:start w:val="1"/>
      <w:numFmt w:val="bullet"/>
      <w:lvlText w:val="o"/>
      <w:lvlJc w:val="left"/>
      <w:pPr>
        <w:ind w:left="3240" w:hanging="360"/>
      </w:pPr>
      <w:rPr>
        <w:rFonts w:ascii="Courier New" w:hAnsi="Courier New" w:cs="Courier New" w:hint="default"/>
      </w:rPr>
    </w:lvl>
    <w:lvl w:ilvl="5" w:tplc="EBD4E4A0" w:tentative="1">
      <w:start w:val="1"/>
      <w:numFmt w:val="bullet"/>
      <w:lvlText w:val=""/>
      <w:lvlJc w:val="left"/>
      <w:pPr>
        <w:ind w:left="3960" w:hanging="360"/>
      </w:pPr>
      <w:rPr>
        <w:rFonts w:ascii="Wingdings" w:hAnsi="Wingdings" w:hint="default"/>
      </w:rPr>
    </w:lvl>
    <w:lvl w:ilvl="6" w:tplc="4B3C96F6" w:tentative="1">
      <w:start w:val="1"/>
      <w:numFmt w:val="bullet"/>
      <w:lvlText w:val=""/>
      <w:lvlJc w:val="left"/>
      <w:pPr>
        <w:ind w:left="4680" w:hanging="360"/>
      </w:pPr>
      <w:rPr>
        <w:rFonts w:ascii="Symbol" w:hAnsi="Symbol" w:hint="default"/>
      </w:rPr>
    </w:lvl>
    <w:lvl w:ilvl="7" w:tplc="C980C26E" w:tentative="1">
      <w:start w:val="1"/>
      <w:numFmt w:val="bullet"/>
      <w:lvlText w:val="o"/>
      <w:lvlJc w:val="left"/>
      <w:pPr>
        <w:ind w:left="5400" w:hanging="360"/>
      </w:pPr>
      <w:rPr>
        <w:rFonts w:ascii="Courier New" w:hAnsi="Courier New" w:cs="Courier New" w:hint="default"/>
      </w:rPr>
    </w:lvl>
    <w:lvl w:ilvl="8" w:tplc="978C75AE" w:tentative="1">
      <w:start w:val="1"/>
      <w:numFmt w:val="bullet"/>
      <w:lvlText w:val=""/>
      <w:lvlJc w:val="left"/>
      <w:pPr>
        <w:ind w:left="6120" w:hanging="360"/>
      </w:pPr>
      <w:rPr>
        <w:rFonts w:ascii="Wingdings" w:hAnsi="Wingdings" w:hint="default"/>
      </w:rPr>
    </w:lvl>
  </w:abstractNum>
  <w:abstractNum w:abstractNumId="14" w15:restartNumberingAfterBreak="0">
    <w:nsid w:val="268034B0"/>
    <w:multiLevelType w:val="hybridMultilevel"/>
    <w:tmpl w:val="0BDEA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1D7391"/>
    <w:multiLevelType w:val="hybridMultilevel"/>
    <w:tmpl w:val="C97AF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9E393D"/>
    <w:multiLevelType w:val="hybridMultilevel"/>
    <w:tmpl w:val="44140554"/>
    <w:lvl w:ilvl="0" w:tplc="8A2A066C">
      <w:start w:val="1"/>
      <w:numFmt w:val="bullet"/>
      <w:lvlText w:val=""/>
      <w:lvlJc w:val="left"/>
      <w:pPr>
        <w:ind w:left="360" w:hanging="360"/>
      </w:pPr>
      <w:rPr>
        <w:rFonts w:ascii="Symbol" w:hAnsi="Symbol" w:hint="default"/>
      </w:rPr>
    </w:lvl>
    <w:lvl w:ilvl="1" w:tplc="D05E5878" w:tentative="1">
      <w:start w:val="1"/>
      <w:numFmt w:val="bullet"/>
      <w:lvlText w:val="o"/>
      <w:lvlJc w:val="left"/>
      <w:pPr>
        <w:ind w:left="1080" w:hanging="360"/>
      </w:pPr>
      <w:rPr>
        <w:rFonts w:ascii="Courier New" w:hAnsi="Courier New" w:cs="Courier New" w:hint="default"/>
      </w:rPr>
    </w:lvl>
    <w:lvl w:ilvl="2" w:tplc="73F6FD7C" w:tentative="1">
      <w:start w:val="1"/>
      <w:numFmt w:val="bullet"/>
      <w:lvlText w:val=""/>
      <w:lvlJc w:val="left"/>
      <w:pPr>
        <w:ind w:left="1800" w:hanging="360"/>
      </w:pPr>
      <w:rPr>
        <w:rFonts w:ascii="Wingdings" w:hAnsi="Wingdings" w:hint="default"/>
      </w:rPr>
    </w:lvl>
    <w:lvl w:ilvl="3" w:tplc="284425A2" w:tentative="1">
      <w:start w:val="1"/>
      <w:numFmt w:val="bullet"/>
      <w:lvlText w:val=""/>
      <w:lvlJc w:val="left"/>
      <w:pPr>
        <w:ind w:left="2520" w:hanging="360"/>
      </w:pPr>
      <w:rPr>
        <w:rFonts w:ascii="Symbol" w:hAnsi="Symbol" w:hint="default"/>
      </w:rPr>
    </w:lvl>
    <w:lvl w:ilvl="4" w:tplc="20B06AB2" w:tentative="1">
      <w:start w:val="1"/>
      <w:numFmt w:val="bullet"/>
      <w:lvlText w:val="o"/>
      <w:lvlJc w:val="left"/>
      <w:pPr>
        <w:ind w:left="3240" w:hanging="360"/>
      </w:pPr>
      <w:rPr>
        <w:rFonts w:ascii="Courier New" w:hAnsi="Courier New" w:cs="Courier New" w:hint="default"/>
      </w:rPr>
    </w:lvl>
    <w:lvl w:ilvl="5" w:tplc="99ACEEBA" w:tentative="1">
      <w:start w:val="1"/>
      <w:numFmt w:val="bullet"/>
      <w:lvlText w:val=""/>
      <w:lvlJc w:val="left"/>
      <w:pPr>
        <w:ind w:left="3960" w:hanging="360"/>
      </w:pPr>
      <w:rPr>
        <w:rFonts w:ascii="Wingdings" w:hAnsi="Wingdings" w:hint="default"/>
      </w:rPr>
    </w:lvl>
    <w:lvl w:ilvl="6" w:tplc="0E448528" w:tentative="1">
      <w:start w:val="1"/>
      <w:numFmt w:val="bullet"/>
      <w:lvlText w:val=""/>
      <w:lvlJc w:val="left"/>
      <w:pPr>
        <w:ind w:left="4680" w:hanging="360"/>
      </w:pPr>
      <w:rPr>
        <w:rFonts w:ascii="Symbol" w:hAnsi="Symbol" w:hint="default"/>
      </w:rPr>
    </w:lvl>
    <w:lvl w:ilvl="7" w:tplc="D71E2B5A" w:tentative="1">
      <w:start w:val="1"/>
      <w:numFmt w:val="bullet"/>
      <w:lvlText w:val="o"/>
      <w:lvlJc w:val="left"/>
      <w:pPr>
        <w:ind w:left="5400" w:hanging="360"/>
      </w:pPr>
      <w:rPr>
        <w:rFonts w:ascii="Courier New" w:hAnsi="Courier New" w:cs="Courier New" w:hint="default"/>
      </w:rPr>
    </w:lvl>
    <w:lvl w:ilvl="8" w:tplc="7C1E020C" w:tentative="1">
      <w:start w:val="1"/>
      <w:numFmt w:val="bullet"/>
      <w:lvlText w:val=""/>
      <w:lvlJc w:val="left"/>
      <w:pPr>
        <w:ind w:left="6120" w:hanging="360"/>
      </w:pPr>
      <w:rPr>
        <w:rFonts w:ascii="Wingdings" w:hAnsi="Wingdings" w:hint="default"/>
      </w:rPr>
    </w:lvl>
  </w:abstractNum>
  <w:abstractNum w:abstractNumId="17" w15:restartNumberingAfterBreak="0">
    <w:nsid w:val="3059010B"/>
    <w:multiLevelType w:val="hybridMultilevel"/>
    <w:tmpl w:val="5F189596"/>
    <w:lvl w:ilvl="0" w:tplc="73A4F31A">
      <w:start w:val="1"/>
      <w:numFmt w:val="bullet"/>
      <w:lvlText w:val=""/>
      <w:lvlJc w:val="left"/>
      <w:pPr>
        <w:ind w:left="720" w:hanging="360"/>
      </w:pPr>
      <w:rPr>
        <w:rFonts w:ascii="Symbol" w:hAnsi="Symbol" w:hint="default"/>
      </w:rPr>
    </w:lvl>
    <w:lvl w:ilvl="1" w:tplc="F70E7820" w:tentative="1">
      <w:start w:val="1"/>
      <w:numFmt w:val="bullet"/>
      <w:lvlText w:val="o"/>
      <w:lvlJc w:val="left"/>
      <w:pPr>
        <w:ind w:left="1440" w:hanging="360"/>
      </w:pPr>
      <w:rPr>
        <w:rFonts w:ascii="Courier New" w:hAnsi="Courier New" w:cs="Courier New" w:hint="default"/>
      </w:rPr>
    </w:lvl>
    <w:lvl w:ilvl="2" w:tplc="C56EB04A" w:tentative="1">
      <w:start w:val="1"/>
      <w:numFmt w:val="bullet"/>
      <w:lvlText w:val=""/>
      <w:lvlJc w:val="left"/>
      <w:pPr>
        <w:ind w:left="2160" w:hanging="360"/>
      </w:pPr>
      <w:rPr>
        <w:rFonts w:ascii="Wingdings" w:hAnsi="Wingdings" w:hint="default"/>
      </w:rPr>
    </w:lvl>
    <w:lvl w:ilvl="3" w:tplc="AB4AC196" w:tentative="1">
      <w:start w:val="1"/>
      <w:numFmt w:val="bullet"/>
      <w:lvlText w:val=""/>
      <w:lvlJc w:val="left"/>
      <w:pPr>
        <w:ind w:left="2880" w:hanging="360"/>
      </w:pPr>
      <w:rPr>
        <w:rFonts w:ascii="Symbol" w:hAnsi="Symbol" w:hint="default"/>
      </w:rPr>
    </w:lvl>
    <w:lvl w:ilvl="4" w:tplc="490CD2A2" w:tentative="1">
      <w:start w:val="1"/>
      <w:numFmt w:val="bullet"/>
      <w:lvlText w:val="o"/>
      <w:lvlJc w:val="left"/>
      <w:pPr>
        <w:ind w:left="3600" w:hanging="360"/>
      </w:pPr>
      <w:rPr>
        <w:rFonts w:ascii="Courier New" w:hAnsi="Courier New" w:cs="Courier New" w:hint="default"/>
      </w:rPr>
    </w:lvl>
    <w:lvl w:ilvl="5" w:tplc="4CBAE77E" w:tentative="1">
      <w:start w:val="1"/>
      <w:numFmt w:val="bullet"/>
      <w:lvlText w:val=""/>
      <w:lvlJc w:val="left"/>
      <w:pPr>
        <w:ind w:left="4320" w:hanging="360"/>
      </w:pPr>
      <w:rPr>
        <w:rFonts w:ascii="Wingdings" w:hAnsi="Wingdings" w:hint="default"/>
      </w:rPr>
    </w:lvl>
    <w:lvl w:ilvl="6" w:tplc="4A8C5F32" w:tentative="1">
      <w:start w:val="1"/>
      <w:numFmt w:val="bullet"/>
      <w:lvlText w:val=""/>
      <w:lvlJc w:val="left"/>
      <w:pPr>
        <w:ind w:left="5040" w:hanging="360"/>
      </w:pPr>
      <w:rPr>
        <w:rFonts w:ascii="Symbol" w:hAnsi="Symbol" w:hint="default"/>
      </w:rPr>
    </w:lvl>
    <w:lvl w:ilvl="7" w:tplc="8CF65C9C" w:tentative="1">
      <w:start w:val="1"/>
      <w:numFmt w:val="bullet"/>
      <w:lvlText w:val="o"/>
      <w:lvlJc w:val="left"/>
      <w:pPr>
        <w:ind w:left="5760" w:hanging="360"/>
      </w:pPr>
      <w:rPr>
        <w:rFonts w:ascii="Courier New" w:hAnsi="Courier New" w:cs="Courier New" w:hint="default"/>
      </w:rPr>
    </w:lvl>
    <w:lvl w:ilvl="8" w:tplc="699280DC" w:tentative="1">
      <w:start w:val="1"/>
      <w:numFmt w:val="bullet"/>
      <w:lvlText w:val=""/>
      <w:lvlJc w:val="left"/>
      <w:pPr>
        <w:ind w:left="6480" w:hanging="360"/>
      </w:pPr>
      <w:rPr>
        <w:rFonts w:ascii="Wingdings" w:hAnsi="Wingdings" w:hint="default"/>
      </w:rPr>
    </w:lvl>
  </w:abstractNum>
  <w:abstractNum w:abstractNumId="18" w15:restartNumberingAfterBreak="0">
    <w:nsid w:val="33CF4230"/>
    <w:multiLevelType w:val="hybridMultilevel"/>
    <w:tmpl w:val="E4AC5AC6"/>
    <w:lvl w:ilvl="0" w:tplc="A47A5CCA">
      <w:start w:val="1"/>
      <w:numFmt w:val="bullet"/>
      <w:lvlText w:val=""/>
      <w:lvlJc w:val="left"/>
      <w:pPr>
        <w:ind w:left="720" w:hanging="360"/>
      </w:pPr>
      <w:rPr>
        <w:rFonts w:ascii="Symbol" w:hAnsi="Symbol" w:hint="default"/>
      </w:rPr>
    </w:lvl>
    <w:lvl w:ilvl="1" w:tplc="42288100" w:tentative="1">
      <w:start w:val="1"/>
      <w:numFmt w:val="bullet"/>
      <w:lvlText w:val="o"/>
      <w:lvlJc w:val="left"/>
      <w:pPr>
        <w:ind w:left="1440" w:hanging="360"/>
      </w:pPr>
      <w:rPr>
        <w:rFonts w:ascii="Courier New" w:hAnsi="Courier New" w:cs="Courier New" w:hint="default"/>
      </w:rPr>
    </w:lvl>
    <w:lvl w:ilvl="2" w:tplc="4B5A4C3A" w:tentative="1">
      <w:start w:val="1"/>
      <w:numFmt w:val="bullet"/>
      <w:lvlText w:val=""/>
      <w:lvlJc w:val="left"/>
      <w:pPr>
        <w:ind w:left="2160" w:hanging="360"/>
      </w:pPr>
      <w:rPr>
        <w:rFonts w:ascii="Wingdings" w:hAnsi="Wingdings" w:hint="default"/>
      </w:rPr>
    </w:lvl>
    <w:lvl w:ilvl="3" w:tplc="D2BE536C" w:tentative="1">
      <w:start w:val="1"/>
      <w:numFmt w:val="bullet"/>
      <w:lvlText w:val=""/>
      <w:lvlJc w:val="left"/>
      <w:pPr>
        <w:ind w:left="2880" w:hanging="360"/>
      </w:pPr>
      <w:rPr>
        <w:rFonts w:ascii="Symbol" w:hAnsi="Symbol" w:hint="default"/>
      </w:rPr>
    </w:lvl>
    <w:lvl w:ilvl="4" w:tplc="C1985C5C" w:tentative="1">
      <w:start w:val="1"/>
      <w:numFmt w:val="bullet"/>
      <w:lvlText w:val="o"/>
      <w:lvlJc w:val="left"/>
      <w:pPr>
        <w:ind w:left="3600" w:hanging="360"/>
      </w:pPr>
      <w:rPr>
        <w:rFonts w:ascii="Courier New" w:hAnsi="Courier New" w:cs="Courier New" w:hint="default"/>
      </w:rPr>
    </w:lvl>
    <w:lvl w:ilvl="5" w:tplc="C324C2FC" w:tentative="1">
      <w:start w:val="1"/>
      <w:numFmt w:val="bullet"/>
      <w:lvlText w:val=""/>
      <w:lvlJc w:val="left"/>
      <w:pPr>
        <w:ind w:left="4320" w:hanging="360"/>
      </w:pPr>
      <w:rPr>
        <w:rFonts w:ascii="Wingdings" w:hAnsi="Wingdings" w:hint="default"/>
      </w:rPr>
    </w:lvl>
    <w:lvl w:ilvl="6" w:tplc="F0E2D048" w:tentative="1">
      <w:start w:val="1"/>
      <w:numFmt w:val="bullet"/>
      <w:lvlText w:val=""/>
      <w:lvlJc w:val="left"/>
      <w:pPr>
        <w:ind w:left="5040" w:hanging="360"/>
      </w:pPr>
      <w:rPr>
        <w:rFonts w:ascii="Symbol" w:hAnsi="Symbol" w:hint="default"/>
      </w:rPr>
    </w:lvl>
    <w:lvl w:ilvl="7" w:tplc="FA402FC8" w:tentative="1">
      <w:start w:val="1"/>
      <w:numFmt w:val="bullet"/>
      <w:lvlText w:val="o"/>
      <w:lvlJc w:val="left"/>
      <w:pPr>
        <w:ind w:left="5760" w:hanging="360"/>
      </w:pPr>
      <w:rPr>
        <w:rFonts w:ascii="Courier New" w:hAnsi="Courier New" w:cs="Courier New" w:hint="default"/>
      </w:rPr>
    </w:lvl>
    <w:lvl w:ilvl="8" w:tplc="912E25D8" w:tentative="1">
      <w:start w:val="1"/>
      <w:numFmt w:val="bullet"/>
      <w:lvlText w:val=""/>
      <w:lvlJc w:val="left"/>
      <w:pPr>
        <w:ind w:left="6480" w:hanging="360"/>
      </w:pPr>
      <w:rPr>
        <w:rFonts w:ascii="Wingdings" w:hAnsi="Wingdings" w:hint="default"/>
      </w:rPr>
    </w:lvl>
  </w:abstractNum>
  <w:abstractNum w:abstractNumId="19" w15:restartNumberingAfterBreak="0">
    <w:nsid w:val="344E4301"/>
    <w:multiLevelType w:val="hybridMultilevel"/>
    <w:tmpl w:val="8894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AE25C5"/>
    <w:multiLevelType w:val="hybridMultilevel"/>
    <w:tmpl w:val="2E08327C"/>
    <w:lvl w:ilvl="0" w:tplc="C7C8FACA">
      <w:start w:val="1"/>
      <w:numFmt w:val="bullet"/>
      <w:lvlText w:val=""/>
      <w:lvlJc w:val="left"/>
      <w:pPr>
        <w:ind w:left="360" w:hanging="360"/>
      </w:pPr>
      <w:rPr>
        <w:rFonts w:ascii="Symbol" w:hAnsi="Symbol" w:hint="default"/>
      </w:rPr>
    </w:lvl>
    <w:lvl w:ilvl="1" w:tplc="AED6C1AC" w:tentative="1">
      <w:start w:val="1"/>
      <w:numFmt w:val="bullet"/>
      <w:lvlText w:val="o"/>
      <w:lvlJc w:val="left"/>
      <w:pPr>
        <w:ind w:left="1080" w:hanging="360"/>
      </w:pPr>
      <w:rPr>
        <w:rFonts w:ascii="Courier New" w:hAnsi="Courier New" w:cs="Courier New" w:hint="default"/>
      </w:rPr>
    </w:lvl>
    <w:lvl w:ilvl="2" w:tplc="6CD0F5D2" w:tentative="1">
      <w:start w:val="1"/>
      <w:numFmt w:val="bullet"/>
      <w:lvlText w:val=""/>
      <w:lvlJc w:val="left"/>
      <w:pPr>
        <w:ind w:left="1800" w:hanging="360"/>
      </w:pPr>
      <w:rPr>
        <w:rFonts w:ascii="Wingdings" w:hAnsi="Wingdings" w:hint="default"/>
      </w:rPr>
    </w:lvl>
    <w:lvl w:ilvl="3" w:tplc="33D85544" w:tentative="1">
      <w:start w:val="1"/>
      <w:numFmt w:val="bullet"/>
      <w:lvlText w:val=""/>
      <w:lvlJc w:val="left"/>
      <w:pPr>
        <w:ind w:left="2520" w:hanging="360"/>
      </w:pPr>
      <w:rPr>
        <w:rFonts w:ascii="Symbol" w:hAnsi="Symbol" w:hint="default"/>
      </w:rPr>
    </w:lvl>
    <w:lvl w:ilvl="4" w:tplc="7AD83276" w:tentative="1">
      <w:start w:val="1"/>
      <w:numFmt w:val="bullet"/>
      <w:lvlText w:val="o"/>
      <w:lvlJc w:val="left"/>
      <w:pPr>
        <w:ind w:left="3240" w:hanging="360"/>
      </w:pPr>
      <w:rPr>
        <w:rFonts w:ascii="Courier New" w:hAnsi="Courier New" w:cs="Courier New" w:hint="default"/>
      </w:rPr>
    </w:lvl>
    <w:lvl w:ilvl="5" w:tplc="3D3EF698" w:tentative="1">
      <w:start w:val="1"/>
      <w:numFmt w:val="bullet"/>
      <w:lvlText w:val=""/>
      <w:lvlJc w:val="left"/>
      <w:pPr>
        <w:ind w:left="3960" w:hanging="360"/>
      </w:pPr>
      <w:rPr>
        <w:rFonts w:ascii="Wingdings" w:hAnsi="Wingdings" w:hint="default"/>
      </w:rPr>
    </w:lvl>
    <w:lvl w:ilvl="6" w:tplc="B64E7C20" w:tentative="1">
      <w:start w:val="1"/>
      <w:numFmt w:val="bullet"/>
      <w:lvlText w:val=""/>
      <w:lvlJc w:val="left"/>
      <w:pPr>
        <w:ind w:left="4680" w:hanging="360"/>
      </w:pPr>
      <w:rPr>
        <w:rFonts w:ascii="Symbol" w:hAnsi="Symbol" w:hint="default"/>
      </w:rPr>
    </w:lvl>
    <w:lvl w:ilvl="7" w:tplc="6276A222" w:tentative="1">
      <w:start w:val="1"/>
      <w:numFmt w:val="bullet"/>
      <w:lvlText w:val="o"/>
      <w:lvlJc w:val="left"/>
      <w:pPr>
        <w:ind w:left="5400" w:hanging="360"/>
      </w:pPr>
      <w:rPr>
        <w:rFonts w:ascii="Courier New" w:hAnsi="Courier New" w:cs="Courier New" w:hint="default"/>
      </w:rPr>
    </w:lvl>
    <w:lvl w:ilvl="8" w:tplc="8C4CE204" w:tentative="1">
      <w:start w:val="1"/>
      <w:numFmt w:val="bullet"/>
      <w:lvlText w:val=""/>
      <w:lvlJc w:val="left"/>
      <w:pPr>
        <w:ind w:left="6120" w:hanging="360"/>
      </w:pPr>
      <w:rPr>
        <w:rFonts w:ascii="Wingdings" w:hAnsi="Wingdings" w:hint="default"/>
      </w:rPr>
    </w:lvl>
  </w:abstractNum>
  <w:abstractNum w:abstractNumId="21" w15:restartNumberingAfterBreak="0">
    <w:nsid w:val="485525D7"/>
    <w:multiLevelType w:val="hybridMultilevel"/>
    <w:tmpl w:val="5C4E6F98"/>
    <w:lvl w:ilvl="0" w:tplc="A0E4DB56">
      <w:start w:val="1"/>
      <w:numFmt w:val="bullet"/>
      <w:lvlText w:val=""/>
      <w:lvlJc w:val="left"/>
      <w:pPr>
        <w:ind w:left="360" w:hanging="360"/>
      </w:pPr>
      <w:rPr>
        <w:rFonts w:ascii="Symbol" w:hAnsi="Symbol" w:hint="default"/>
      </w:rPr>
    </w:lvl>
    <w:lvl w:ilvl="1" w:tplc="284AE972" w:tentative="1">
      <w:start w:val="1"/>
      <w:numFmt w:val="bullet"/>
      <w:lvlText w:val="o"/>
      <w:lvlJc w:val="left"/>
      <w:pPr>
        <w:ind w:left="1080" w:hanging="360"/>
      </w:pPr>
      <w:rPr>
        <w:rFonts w:ascii="Courier New" w:hAnsi="Courier New" w:cs="Courier New" w:hint="default"/>
      </w:rPr>
    </w:lvl>
    <w:lvl w:ilvl="2" w:tplc="8270A7E8" w:tentative="1">
      <w:start w:val="1"/>
      <w:numFmt w:val="bullet"/>
      <w:lvlText w:val=""/>
      <w:lvlJc w:val="left"/>
      <w:pPr>
        <w:ind w:left="1800" w:hanging="360"/>
      </w:pPr>
      <w:rPr>
        <w:rFonts w:ascii="Wingdings" w:hAnsi="Wingdings" w:hint="default"/>
      </w:rPr>
    </w:lvl>
    <w:lvl w:ilvl="3" w:tplc="F9A035F0" w:tentative="1">
      <w:start w:val="1"/>
      <w:numFmt w:val="bullet"/>
      <w:lvlText w:val=""/>
      <w:lvlJc w:val="left"/>
      <w:pPr>
        <w:ind w:left="2520" w:hanging="360"/>
      </w:pPr>
      <w:rPr>
        <w:rFonts w:ascii="Symbol" w:hAnsi="Symbol" w:hint="default"/>
      </w:rPr>
    </w:lvl>
    <w:lvl w:ilvl="4" w:tplc="9A66AB6C" w:tentative="1">
      <w:start w:val="1"/>
      <w:numFmt w:val="bullet"/>
      <w:lvlText w:val="o"/>
      <w:lvlJc w:val="left"/>
      <w:pPr>
        <w:ind w:left="3240" w:hanging="360"/>
      </w:pPr>
      <w:rPr>
        <w:rFonts w:ascii="Courier New" w:hAnsi="Courier New" w:cs="Courier New" w:hint="default"/>
      </w:rPr>
    </w:lvl>
    <w:lvl w:ilvl="5" w:tplc="FDBCADE2" w:tentative="1">
      <w:start w:val="1"/>
      <w:numFmt w:val="bullet"/>
      <w:lvlText w:val=""/>
      <w:lvlJc w:val="left"/>
      <w:pPr>
        <w:ind w:left="3960" w:hanging="360"/>
      </w:pPr>
      <w:rPr>
        <w:rFonts w:ascii="Wingdings" w:hAnsi="Wingdings" w:hint="default"/>
      </w:rPr>
    </w:lvl>
    <w:lvl w:ilvl="6" w:tplc="45E6D936" w:tentative="1">
      <w:start w:val="1"/>
      <w:numFmt w:val="bullet"/>
      <w:lvlText w:val=""/>
      <w:lvlJc w:val="left"/>
      <w:pPr>
        <w:ind w:left="4680" w:hanging="360"/>
      </w:pPr>
      <w:rPr>
        <w:rFonts w:ascii="Symbol" w:hAnsi="Symbol" w:hint="default"/>
      </w:rPr>
    </w:lvl>
    <w:lvl w:ilvl="7" w:tplc="85BAA812" w:tentative="1">
      <w:start w:val="1"/>
      <w:numFmt w:val="bullet"/>
      <w:lvlText w:val="o"/>
      <w:lvlJc w:val="left"/>
      <w:pPr>
        <w:ind w:left="5400" w:hanging="360"/>
      </w:pPr>
      <w:rPr>
        <w:rFonts w:ascii="Courier New" w:hAnsi="Courier New" w:cs="Courier New" w:hint="default"/>
      </w:rPr>
    </w:lvl>
    <w:lvl w:ilvl="8" w:tplc="321A724E" w:tentative="1">
      <w:start w:val="1"/>
      <w:numFmt w:val="bullet"/>
      <w:lvlText w:val=""/>
      <w:lvlJc w:val="left"/>
      <w:pPr>
        <w:ind w:left="6120" w:hanging="360"/>
      </w:pPr>
      <w:rPr>
        <w:rFonts w:ascii="Wingdings" w:hAnsi="Wingdings" w:hint="default"/>
      </w:rPr>
    </w:lvl>
  </w:abstractNum>
  <w:abstractNum w:abstractNumId="22" w15:restartNumberingAfterBreak="0">
    <w:nsid w:val="493069FD"/>
    <w:multiLevelType w:val="hybridMultilevel"/>
    <w:tmpl w:val="D7F0BA30"/>
    <w:lvl w:ilvl="0" w:tplc="9BB61280">
      <w:start w:val="1"/>
      <w:numFmt w:val="bullet"/>
      <w:lvlText w:val=""/>
      <w:lvlJc w:val="left"/>
      <w:pPr>
        <w:ind w:left="360" w:hanging="360"/>
      </w:pPr>
      <w:rPr>
        <w:rFonts w:ascii="Symbol" w:hAnsi="Symbol" w:hint="default"/>
      </w:rPr>
    </w:lvl>
    <w:lvl w:ilvl="1" w:tplc="1750C512">
      <w:start w:val="1"/>
      <w:numFmt w:val="bullet"/>
      <w:lvlText w:val="o"/>
      <w:lvlJc w:val="left"/>
      <w:pPr>
        <w:ind w:left="1080" w:hanging="360"/>
      </w:pPr>
      <w:rPr>
        <w:rFonts w:ascii="Courier New" w:hAnsi="Courier New" w:cs="Courier New" w:hint="default"/>
      </w:rPr>
    </w:lvl>
    <w:lvl w:ilvl="2" w:tplc="BA2842A2">
      <w:start w:val="1"/>
      <w:numFmt w:val="bullet"/>
      <w:lvlText w:val=""/>
      <w:lvlJc w:val="left"/>
      <w:pPr>
        <w:ind w:left="1800" w:hanging="360"/>
      </w:pPr>
      <w:rPr>
        <w:rFonts w:ascii="Wingdings" w:hAnsi="Wingdings" w:hint="default"/>
      </w:rPr>
    </w:lvl>
    <w:lvl w:ilvl="3" w:tplc="BE381470">
      <w:start w:val="1"/>
      <w:numFmt w:val="bullet"/>
      <w:lvlText w:val=""/>
      <w:lvlJc w:val="left"/>
      <w:pPr>
        <w:ind w:left="2520" w:hanging="360"/>
      </w:pPr>
      <w:rPr>
        <w:rFonts w:ascii="Symbol" w:hAnsi="Symbol" w:hint="default"/>
      </w:rPr>
    </w:lvl>
    <w:lvl w:ilvl="4" w:tplc="70C24378">
      <w:start w:val="1"/>
      <w:numFmt w:val="bullet"/>
      <w:lvlText w:val="o"/>
      <w:lvlJc w:val="left"/>
      <w:pPr>
        <w:ind w:left="3240" w:hanging="360"/>
      </w:pPr>
      <w:rPr>
        <w:rFonts w:ascii="Courier New" w:hAnsi="Courier New" w:cs="Courier New" w:hint="default"/>
      </w:rPr>
    </w:lvl>
    <w:lvl w:ilvl="5" w:tplc="D8FCDE3C">
      <w:start w:val="1"/>
      <w:numFmt w:val="bullet"/>
      <w:lvlText w:val=""/>
      <w:lvlJc w:val="left"/>
      <w:pPr>
        <w:ind w:left="3960" w:hanging="360"/>
      </w:pPr>
      <w:rPr>
        <w:rFonts w:ascii="Wingdings" w:hAnsi="Wingdings" w:hint="default"/>
      </w:rPr>
    </w:lvl>
    <w:lvl w:ilvl="6" w:tplc="5F7A3AE8">
      <w:start w:val="1"/>
      <w:numFmt w:val="bullet"/>
      <w:lvlText w:val=""/>
      <w:lvlJc w:val="left"/>
      <w:pPr>
        <w:ind w:left="4680" w:hanging="360"/>
      </w:pPr>
      <w:rPr>
        <w:rFonts w:ascii="Symbol" w:hAnsi="Symbol" w:hint="default"/>
      </w:rPr>
    </w:lvl>
    <w:lvl w:ilvl="7" w:tplc="32E60770">
      <w:start w:val="1"/>
      <w:numFmt w:val="bullet"/>
      <w:lvlText w:val="o"/>
      <w:lvlJc w:val="left"/>
      <w:pPr>
        <w:ind w:left="5400" w:hanging="360"/>
      </w:pPr>
      <w:rPr>
        <w:rFonts w:ascii="Courier New" w:hAnsi="Courier New" w:cs="Courier New" w:hint="default"/>
      </w:rPr>
    </w:lvl>
    <w:lvl w:ilvl="8" w:tplc="C3C8821A">
      <w:start w:val="1"/>
      <w:numFmt w:val="bullet"/>
      <w:lvlText w:val=""/>
      <w:lvlJc w:val="left"/>
      <w:pPr>
        <w:ind w:left="6120" w:hanging="360"/>
      </w:pPr>
      <w:rPr>
        <w:rFonts w:ascii="Wingdings" w:hAnsi="Wingdings" w:hint="default"/>
      </w:rPr>
    </w:lvl>
  </w:abstractNum>
  <w:abstractNum w:abstractNumId="23" w15:restartNumberingAfterBreak="0">
    <w:nsid w:val="4A881067"/>
    <w:multiLevelType w:val="hybridMultilevel"/>
    <w:tmpl w:val="FA1C9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6100C9"/>
    <w:multiLevelType w:val="hybridMultilevel"/>
    <w:tmpl w:val="F6D631E6"/>
    <w:lvl w:ilvl="0" w:tplc="99D62BFE">
      <w:start w:val="1"/>
      <w:numFmt w:val="bullet"/>
      <w:lvlText w:val=""/>
      <w:lvlJc w:val="left"/>
      <w:pPr>
        <w:ind w:left="360" w:hanging="360"/>
      </w:pPr>
      <w:rPr>
        <w:rFonts w:ascii="Symbol" w:hAnsi="Symbol" w:hint="default"/>
      </w:rPr>
    </w:lvl>
    <w:lvl w:ilvl="1" w:tplc="022CBA72" w:tentative="1">
      <w:start w:val="1"/>
      <w:numFmt w:val="bullet"/>
      <w:lvlText w:val="o"/>
      <w:lvlJc w:val="left"/>
      <w:pPr>
        <w:ind w:left="1440" w:hanging="360"/>
      </w:pPr>
      <w:rPr>
        <w:rFonts w:ascii="Courier New" w:hAnsi="Courier New" w:cs="Courier New" w:hint="default"/>
      </w:rPr>
    </w:lvl>
    <w:lvl w:ilvl="2" w:tplc="1DAA7E34" w:tentative="1">
      <w:start w:val="1"/>
      <w:numFmt w:val="bullet"/>
      <w:lvlText w:val=""/>
      <w:lvlJc w:val="left"/>
      <w:pPr>
        <w:ind w:left="2160" w:hanging="360"/>
      </w:pPr>
      <w:rPr>
        <w:rFonts w:ascii="Wingdings" w:hAnsi="Wingdings" w:hint="default"/>
      </w:rPr>
    </w:lvl>
    <w:lvl w:ilvl="3" w:tplc="19788F6C" w:tentative="1">
      <w:start w:val="1"/>
      <w:numFmt w:val="bullet"/>
      <w:lvlText w:val=""/>
      <w:lvlJc w:val="left"/>
      <w:pPr>
        <w:ind w:left="2880" w:hanging="360"/>
      </w:pPr>
      <w:rPr>
        <w:rFonts w:ascii="Symbol" w:hAnsi="Symbol" w:hint="default"/>
      </w:rPr>
    </w:lvl>
    <w:lvl w:ilvl="4" w:tplc="9CF00B7A" w:tentative="1">
      <w:start w:val="1"/>
      <w:numFmt w:val="bullet"/>
      <w:lvlText w:val="o"/>
      <w:lvlJc w:val="left"/>
      <w:pPr>
        <w:ind w:left="3600" w:hanging="360"/>
      </w:pPr>
      <w:rPr>
        <w:rFonts w:ascii="Courier New" w:hAnsi="Courier New" w:cs="Courier New" w:hint="default"/>
      </w:rPr>
    </w:lvl>
    <w:lvl w:ilvl="5" w:tplc="A53A4EF6" w:tentative="1">
      <w:start w:val="1"/>
      <w:numFmt w:val="bullet"/>
      <w:lvlText w:val=""/>
      <w:lvlJc w:val="left"/>
      <w:pPr>
        <w:ind w:left="4320" w:hanging="360"/>
      </w:pPr>
      <w:rPr>
        <w:rFonts w:ascii="Wingdings" w:hAnsi="Wingdings" w:hint="default"/>
      </w:rPr>
    </w:lvl>
    <w:lvl w:ilvl="6" w:tplc="A294864E" w:tentative="1">
      <w:start w:val="1"/>
      <w:numFmt w:val="bullet"/>
      <w:lvlText w:val=""/>
      <w:lvlJc w:val="left"/>
      <w:pPr>
        <w:ind w:left="5040" w:hanging="360"/>
      </w:pPr>
      <w:rPr>
        <w:rFonts w:ascii="Symbol" w:hAnsi="Symbol" w:hint="default"/>
      </w:rPr>
    </w:lvl>
    <w:lvl w:ilvl="7" w:tplc="04407E42" w:tentative="1">
      <w:start w:val="1"/>
      <w:numFmt w:val="bullet"/>
      <w:lvlText w:val="o"/>
      <w:lvlJc w:val="left"/>
      <w:pPr>
        <w:ind w:left="5760" w:hanging="360"/>
      </w:pPr>
      <w:rPr>
        <w:rFonts w:ascii="Courier New" w:hAnsi="Courier New" w:cs="Courier New" w:hint="default"/>
      </w:rPr>
    </w:lvl>
    <w:lvl w:ilvl="8" w:tplc="3074472A" w:tentative="1">
      <w:start w:val="1"/>
      <w:numFmt w:val="bullet"/>
      <w:lvlText w:val=""/>
      <w:lvlJc w:val="left"/>
      <w:pPr>
        <w:ind w:left="6480" w:hanging="360"/>
      </w:pPr>
      <w:rPr>
        <w:rFonts w:ascii="Wingdings" w:hAnsi="Wingdings" w:hint="default"/>
      </w:rPr>
    </w:lvl>
  </w:abstractNum>
  <w:abstractNum w:abstractNumId="25" w15:restartNumberingAfterBreak="0">
    <w:nsid w:val="4D0B5134"/>
    <w:multiLevelType w:val="hybridMultilevel"/>
    <w:tmpl w:val="EA683710"/>
    <w:lvl w:ilvl="0" w:tplc="DE42287A">
      <w:start w:val="1"/>
      <w:numFmt w:val="bullet"/>
      <w:lvlText w:val=""/>
      <w:lvlJc w:val="left"/>
      <w:pPr>
        <w:ind w:left="360" w:hanging="360"/>
      </w:pPr>
      <w:rPr>
        <w:rFonts w:ascii="Symbol" w:hAnsi="Symbol" w:hint="default"/>
      </w:rPr>
    </w:lvl>
    <w:lvl w:ilvl="1" w:tplc="5ED0B978" w:tentative="1">
      <w:start w:val="1"/>
      <w:numFmt w:val="bullet"/>
      <w:lvlText w:val="o"/>
      <w:lvlJc w:val="left"/>
      <w:pPr>
        <w:ind w:left="1080" w:hanging="360"/>
      </w:pPr>
      <w:rPr>
        <w:rFonts w:ascii="Courier New" w:hAnsi="Courier New" w:cs="Courier New" w:hint="default"/>
      </w:rPr>
    </w:lvl>
    <w:lvl w:ilvl="2" w:tplc="E00245B0" w:tentative="1">
      <w:start w:val="1"/>
      <w:numFmt w:val="bullet"/>
      <w:lvlText w:val=""/>
      <w:lvlJc w:val="left"/>
      <w:pPr>
        <w:ind w:left="1800" w:hanging="360"/>
      </w:pPr>
      <w:rPr>
        <w:rFonts w:ascii="Wingdings" w:hAnsi="Wingdings" w:hint="default"/>
      </w:rPr>
    </w:lvl>
    <w:lvl w:ilvl="3" w:tplc="EAD23436" w:tentative="1">
      <w:start w:val="1"/>
      <w:numFmt w:val="bullet"/>
      <w:lvlText w:val=""/>
      <w:lvlJc w:val="left"/>
      <w:pPr>
        <w:ind w:left="2520" w:hanging="360"/>
      </w:pPr>
      <w:rPr>
        <w:rFonts w:ascii="Symbol" w:hAnsi="Symbol" w:hint="default"/>
      </w:rPr>
    </w:lvl>
    <w:lvl w:ilvl="4" w:tplc="51549DFC" w:tentative="1">
      <w:start w:val="1"/>
      <w:numFmt w:val="bullet"/>
      <w:lvlText w:val="o"/>
      <w:lvlJc w:val="left"/>
      <w:pPr>
        <w:ind w:left="3240" w:hanging="360"/>
      </w:pPr>
      <w:rPr>
        <w:rFonts w:ascii="Courier New" w:hAnsi="Courier New" w:cs="Courier New" w:hint="default"/>
      </w:rPr>
    </w:lvl>
    <w:lvl w:ilvl="5" w:tplc="4DAC2A64" w:tentative="1">
      <w:start w:val="1"/>
      <w:numFmt w:val="bullet"/>
      <w:lvlText w:val=""/>
      <w:lvlJc w:val="left"/>
      <w:pPr>
        <w:ind w:left="3960" w:hanging="360"/>
      </w:pPr>
      <w:rPr>
        <w:rFonts w:ascii="Wingdings" w:hAnsi="Wingdings" w:hint="default"/>
      </w:rPr>
    </w:lvl>
    <w:lvl w:ilvl="6" w:tplc="9654A86E" w:tentative="1">
      <w:start w:val="1"/>
      <w:numFmt w:val="bullet"/>
      <w:lvlText w:val=""/>
      <w:lvlJc w:val="left"/>
      <w:pPr>
        <w:ind w:left="4680" w:hanging="360"/>
      </w:pPr>
      <w:rPr>
        <w:rFonts w:ascii="Symbol" w:hAnsi="Symbol" w:hint="default"/>
      </w:rPr>
    </w:lvl>
    <w:lvl w:ilvl="7" w:tplc="FFC6F1CC" w:tentative="1">
      <w:start w:val="1"/>
      <w:numFmt w:val="bullet"/>
      <w:lvlText w:val="o"/>
      <w:lvlJc w:val="left"/>
      <w:pPr>
        <w:ind w:left="5400" w:hanging="360"/>
      </w:pPr>
      <w:rPr>
        <w:rFonts w:ascii="Courier New" w:hAnsi="Courier New" w:cs="Courier New" w:hint="default"/>
      </w:rPr>
    </w:lvl>
    <w:lvl w:ilvl="8" w:tplc="BD888082" w:tentative="1">
      <w:start w:val="1"/>
      <w:numFmt w:val="bullet"/>
      <w:lvlText w:val=""/>
      <w:lvlJc w:val="left"/>
      <w:pPr>
        <w:ind w:left="6120" w:hanging="360"/>
      </w:pPr>
      <w:rPr>
        <w:rFonts w:ascii="Wingdings" w:hAnsi="Wingdings" w:hint="default"/>
      </w:rPr>
    </w:lvl>
  </w:abstractNum>
  <w:abstractNum w:abstractNumId="26" w15:restartNumberingAfterBreak="0">
    <w:nsid w:val="51E33B8F"/>
    <w:multiLevelType w:val="hybridMultilevel"/>
    <w:tmpl w:val="25989456"/>
    <w:lvl w:ilvl="0" w:tplc="3BC0AFE2">
      <w:start w:val="1"/>
      <w:numFmt w:val="bullet"/>
      <w:lvlText w:val=""/>
      <w:lvlJc w:val="left"/>
      <w:pPr>
        <w:ind w:left="360" w:hanging="360"/>
      </w:pPr>
      <w:rPr>
        <w:rFonts w:ascii="Symbol" w:hAnsi="Symbol" w:hint="default"/>
      </w:rPr>
    </w:lvl>
    <w:lvl w:ilvl="1" w:tplc="19B0B5FE" w:tentative="1">
      <w:start w:val="1"/>
      <w:numFmt w:val="bullet"/>
      <w:lvlText w:val="o"/>
      <w:lvlJc w:val="left"/>
      <w:pPr>
        <w:ind w:left="1080" w:hanging="360"/>
      </w:pPr>
      <w:rPr>
        <w:rFonts w:ascii="Courier New" w:hAnsi="Courier New" w:cs="Courier New" w:hint="default"/>
      </w:rPr>
    </w:lvl>
    <w:lvl w:ilvl="2" w:tplc="67BAE83A" w:tentative="1">
      <w:start w:val="1"/>
      <w:numFmt w:val="bullet"/>
      <w:lvlText w:val=""/>
      <w:lvlJc w:val="left"/>
      <w:pPr>
        <w:ind w:left="1800" w:hanging="360"/>
      </w:pPr>
      <w:rPr>
        <w:rFonts w:ascii="Wingdings" w:hAnsi="Wingdings" w:hint="default"/>
      </w:rPr>
    </w:lvl>
    <w:lvl w:ilvl="3" w:tplc="78AAB29E" w:tentative="1">
      <w:start w:val="1"/>
      <w:numFmt w:val="bullet"/>
      <w:lvlText w:val=""/>
      <w:lvlJc w:val="left"/>
      <w:pPr>
        <w:ind w:left="2520" w:hanging="360"/>
      </w:pPr>
      <w:rPr>
        <w:rFonts w:ascii="Symbol" w:hAnsi="Symbol" w:hint="default"/>
      </w:rPr>
    </w:lvl>
    <w:lvl w:ilvl="4" w:tplc="D27448B6" w:tentative="1">
      <w:start w:val="1"/>
      <w:numFmt w:val="bullet"/>
      <w:lvlText w:val="o"/>
      <w:lvlJc w:val="left"/>
      <w:pPr>
        <w:ind w:left="3240" w:hanging="360"/>
      </w:pPr>
      <w:rPr>
        <w:rFonts w:ascii="Courier New" w:hAnsi="Courier New" w:cs="Courier New" w:hint="default"/>
      </w:rPr>
    </w:lvl>
    <w:lvl w:ilvl="5" w:tplc="BB14A652" w:tentative="1">
      <w:start w:val="1"/>
      <w:numFmt w:val="bullet"/>
      <w:lvlText w:val=""/>
      <w:lvlJc w:val="left"/>
      <w:pPr>
        <w:ind w:left="3960" w:hanging="360"/>
      </w:pPr>
      <w:rPr>
        <w:rFonts w:ascii="Wingdings" w:hAnsi="Wingdings" w:hint="default"/>
      </w:rPr>
    </w:lvl>
    <w:lvl w:ilvl="6" w:tplc="0B6ED922" w:tentative="1">
      <w:start w:val="1"/>
      <w:numFmt w:val="bullet"/>
      <w:lvlText w:val=""/>
      <w:lvlJc w:val="left"/>
      <w:pPr>
        <w:ind w:left="4680" w:hanging="360"/>
      </w:pPr>
      <w:rPr>
        <w:rFonts w:ascii="Symbol" w:hAnsi="Symbol" w:hint="default"/>
      </w:rPr>
    </w:lvl>
    <w:lvl w:ilvl="7" w:tplc="7D4EAC62" w:tentative="1">
      <w:start w:val="1"/>
      <w:numFmt w:val="bullet"/>
      <w:lvlText w:val="o"/>
      <w:lvlJc w:val="left"/>
      <w:pPr>
        <w:ind w:left="5400" w:hanging="360"/>
      </w:pPr>
      <w:rPr>
        <w:rFonts w:ascii="Courier New" w:hAnsi="Courier New" w:cs="Courier New" w:hint="default"/>
      </w:rPr>
    </w:lvl>
    <w:lvl w:ilvl="8" w:tplc="994ED72A" w:tentative="1">
      <w:start w:val="1"/>
      <w:numFmt w:val="bullet"/>
      <w:lvlText w:val=""/>
      <w:lvlJc w:val="left"/>
      <w:pPr>
        <w:ind w:left="6120" w:hanging="360"/>
      </w:pPr>
      <w:rPr>
        <w:rFonts w:ascii="Wingdings" w:hAnsi="Wingdings" w:hint="default"/>
      </w:rPr>
    </w:lvl>
  </w:abstractNum>
  <w:abstractNum w:abstractNumId="27" w15:restartNumberingAfterBreak="0">
    <w:nsid w:val="5208322F"/>
    <w:multiLevelType w:val="hybridMultilevel"/>
    <w:tmpl w:val="F7869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521424"/>
    <w:multiLevelType w:val="hybridMultilevel"/>
    <w:tmpl w:val="AE023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CC104D"/>
    <w:multiLevelType w:val="hybridMultilevel"/>
    <w:tmpl w:val="149AA15E"/>
    <w:lvl w:ilvl="0" w:tplc="3BE06C0E">
      <w:start w:val="1"/>
      <w:numFmt w:val="bullet"/>
      <w:lvlText w:val=""/>
      <w:lvlJc w:val="left"/>
      <w:pPr>
        <w:ind w:left="720" w:hanging="360"/>
      </w:pPr>
      <w:rPr>
        <w:rFonts w:ascii="Symbol" w:hAnsi="Symbol" w:hint="default"/>
      </w:rPr>
    </w:lvl>
    <w:lvl w:ilvl="1" w:tplc="E22AFD94" w:tentative="1">
      <w:start w:val="1"/>
      <w:numFmt w:val="bullet"/>
      <w:lvlText w:val="o"/>
      <w:lvlJc w:val="left"/>
      <w:pPr>
        <w:ind w:left="1440" w:hanging="360"/>
      </w:pPr>
      <w:rPr>
        <w:rFonts w:ascii="Courier New" w:hAnsi="Courier New" w:cs="Courier New" w:hint="default"/>
      </w:rPr>
    </w:lvl>
    <w:lvl w:ilvl="2" w:tplc="9B4E795E" w:tentative="1">
      <w:start w:val="1"/>
      <w:numFmt w:val="bullet"/>
      <w:lvlText w:val=""/>
      <w:lvlJc w:val="left"/>
      <w:pPr>
        <w:ind w:left="2160" w:hanging="360"/>
      </w:pPr>
      <w:rPr>
        <w:rFonts w:ascii="Wingdings" w:hAnsi="Wingdings" w:hint="default"/>
      </w:rPr>
    </w:lvl>
    <w:lvl w:ilvl="3" w:tplc="81D8B51C" w:tentative="1">
      <w:start w:val="1"/>
      <w:numFmt w:val="bullet"/>
      <w:lvlText w:val=""/>
      <w:lvlJc w:val="left"/>
      <w:pPr>
        <w:ind w:left="2880" w:hanging="360"/>
      </w:pPr>
      <w:rPr>
        <w:rFonts w:ascii="Symbol" w:hAnsi="Symbol" w:hint="default"/>
      </w:rPr>
    </w:lvl>
    <w:lvl w:ilvl="4" w:tplc="97AE6954" w:tentative="1">
      <w:start w:val="1"/>
      <w:numFmt w:val="bullet"/>
      <w:lvlText w:val="o"/>
      <w:lvlJc w:val="left"/>
      <w:pPr>
        <w:ind w:left="3600" w:hanging="360"/>
      </w:pPr>
      <w:rPr>
        <w:rFonts w:ascii="Courier New" w:hAnsi="Courier New" w:cs="Courier New" w:hint="default"/>
      </w:rPr>
    </w:lvl>
    <w:lvl w:ilvl="5" w:tplc="3828A634" w:tentative="1">
      <w:start w:val="1"/>
      <w:numFmt w:val="bullet"/>
      <w:lvlText w:val=""/>
      <w:lvlJc w:val="left"/>
      <w:pPr>
        <w:ind w:left="4320" w:hanging="360"/>
      </w:pPr>
      <w:rPr>
        <w:rFonts w:ascii="Wingdings" w:hAnsi="Wingdings" w:hint="default"/>
      </w:rPr>
    </w:lvl>
    <w:lvl w:ilvl="6" w:tplc="BA749E4A" w:tentative="1">
      <w:start w:val="1"/>
      <w:numFmt w:val="bullet"/>
      <w:lvlText w:val=""/>
      <w:lvlJc w:val="left"/>
      <w:pPr>
        <w:ind w:left="5040" w:hanging="360"/>
      </w:pPr>
      <w:rPr>
        <w:rFonts w:ascii="Symbol" w:hAnsi="Symbol" w:hint="default"/>
      </w:rPr>
    </w:lvl>
    <w:lvl w:ilvl="7" w:tplc="04707A28" w:tentative="1">
      <w:start w:val="1"/>
      <w:numFmt w:val="bullet"/>
      <w:lvlText w:val="o"/>
      <w:lvlJc w:val="left"/>
      <w:pPr>
        <w:ind w:left="5760" w:hanging="360"/>
      </w:pPr>
      <w:rPr>
        <w:rFonts w:ascii="Courier New" w:hAnsi="Courier New" w:cs="Courier New" w:hint="default"/>
      </w:rPr>
    </w:lvl>
    <w:lvl w:ilvl="8" w:tplc="DAA0B75C" w:tentative="1">
      <w:start w:val="1"/>
      <w:numFmt w:val="bullet"/>
      <w:lvlText w:val=""/>
      <w:lvlJc w:val="left"/>
      <w:pPr>
        <w:ind w:left="6480" w:hanging="360"/>
      </w:pPr>
      <w:rPr>
        <w:rFonts w:ascii="Wingdings" w:hAnsi="Wingdings" w:hint="default"/>
      </w:rPr>
    </w:lvl>
  </w:abstractNum>
  <w:abstractNum w:abstractNumId="30" w15:restartNumberingAfterBreak="0">
    <w:nsid w:val="5FE943A2"/>
    <w:multiLevelType w:val="hybridMultilevel"/>
    <w:tmpl w:val="C672C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BF580A"/>
    <w:multiLevelType w:val="hybridMultilevel"/>
    <w:tmpl w:val="5E0C6346"/>
    <w:lvl w:ilvl="0" w:tplc="C3729B72">
      <w:start w:val="1"/>
      <w:numFmt w:val="bullet"/>
      <w:lvlText w:val=""/>
      <w:lvlJc w:val="left"/>
      <w:pPr>
        <w:ind w:left="360" w:hanging="360"/>
      </w:pPr>
      <w:rPr>
        <w:rFonts w:ascii="Symbol" w:hAnsi="Symbol" w:hint="default"/>
      </w:rPr>
    </w:lvl>
    <w:lvl w:ilvl="1" w:tplc="0C12917E" w:tentative="1">
      <w:start w:val="1"/>
      <w:numFmt w:val="bullet"/>
      <w:lvlText w:val="o"/>
      <w:lvlJc w:val="left"/>
      <w:pPr>
        <w:ind w:left="1080" w:hanging="360"/>
      </w:pPr>
      <w:rPr>
        <w:rFonts w:ascii="Courier New" w:hAnsi="Courier New" w:cs="Courier New" w:hint="default"/>
      </w:rPr>
    </w:lvl>
    <w:lvl w:ilvl="2" w:tplc="27FEC8FE" w:tentative="1">
      <w:start w:val="1"/>
      <w:numFmt w:val="bullet"/>
      <w:lvlText w:val=""/>
      <w:lvlJc w:val="left"/>
      <w:pPr>
        <w:ind w:left="1800" w:hanging="360"/>
      </w:pPr>
      <w:rPr>
        <w:rFonts w:ascii="Wingdings" w:hAnsi="Wingdings" w:hint="default"/>
      </w:rPr>
    </w:lvl>
    <w:lvl w:ilvl="3" w:tplc="5CC8F818" w:tentative="1">
      <w:start w:val="1"/>
      <w:numFmt w:val="bullet"/>
      <w:lvlText w:val=""/>
      <w:lvlJc w:val="left"/>
      <w:pPr>
        <w:ind w:left="2520" w:hanging="360"/>
      </w:pPr>
      <w:rPr>
        <w:rFonts w:ascii="Symbol" w:hAnsi="Symbol" w:hint="default"/>
      </w:rPr>
    </w:lvl>
    <w:lvl w:ilvl="4" w:tplc="3356B764" w:tentative="1">
      <w:start w:val="1"/>
      <w:numFmt w:val="bullet"/>
      <w:lvlText w:val="o"/>
      <w:lvlJc w:val="left"/>
      <w:pPr>
        <w:ind w:left="3240" w:hanging="360"/>
      </w:pPr>
      <w:rPr>
        <w:rFonts w:ascii="Courier New" w:hAnsi="Courier New" w:cs="Courier New" w:hint="default"/>
      </w:rPr>
    </w:lvl>
    <w:lvl w:ilvl="5" w:tplc="2F949D22" w:tentative="1">
      <w:start w:val="1"/>
      <w:numFmt w:val="bullet"/>
      <w:lvlText w:val=""/>
      <w:lvlJc w:val="left"/>
      <w:pPr>
        <w:ind w:left="3960" w:hanging="360"/>
      </w:pPr>
      <w:rPr>
        <w:rFonts w:ascii="Wingdings" w:hAnsi="Wingdings" w:hint="default"/>
      </w:rPr>
    </w:lvl>
    <w:lvl w:ilvl="6" w:tplc="CC22CF2C" w:tentative="1">
      <w:start w:val="1"/>
      <w:numFmt w:val="bullet"/>
      <w:lvlText w:val=""/>
      <w:lvlJc w:val="left"/>
      <w:pPr>
        <w:ind w:left="4680" w:hanging="360"/>
      </w:pPr>
      <w:rPr>
        <w:rFonts w:ascii="Symbol" w:hAnsi="Symbol" w:hint="default"/>
      </w:rPr>
    </w:lvl>
    <w:lvl w:ilvl="7" w:tplc="72C8C0EC" w:tentative="1">
      <w:start w:val="1"/>
      <w:numFmt w:val="bullet"/>
      <w:lvlText w:val="o"/>
      <w:lvlJc w:val="left"/>
      <w:pPr>
        <w:ind w:left="5400" w:hanging="360"/>
      </w:pPr>
      <w:rPr>
        <w:rFonts w:ascii="Courier New" w:hAnsi="Courier New" w:cs="Courier New" w:hint="default"/>
      </w:rPr>
    </w:lvl>
    <w:lvl w:ilvl="8" w:tplc="9AC05B38" w:tentative="1">
      <w:start w:val="1"/>
      <w:numFmt w:val="bullet"/>
      <w:lvlText w:val=""/>
      <w:lvlJc w:val="left"/>
      <w:pPr>
        <w:ind w:left="6120" w:hanging="360"/>
      </w:pPr>
      <w:rPr>
        <w:rFonts w:ascii="Wingdings" w:hAnsi="Wingdings" w:hint="default"/>
      </w:rPr>
    </w:lvl>
  </w:abstractNum>
  <w:abstractNum w:abstractNumId="32" w15:restartNumberingAfterBreak="0">
    <w:nsid w:val="60C06862"/>
    <w:multiLevelType w:val="hybridMultilevel"/>
    <w:tmpl w:val="7BF84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D227A1"/>
    <w:multiLevelType w:val="hybridMultilevel"/>
    <w:tmpl w:val="E8B892CC"/>
    <w:lvl w:ilvl="0" w:tplc="468CF8BE">
      <w:start w:val="1"/>
      <w:numFmt w:val="bullet"/>
      <w:lvlText w:val=""/>
      <w:lvlJc w:val="left"/>
      <w:pPr>
        <w:ind w:left="1080" w:hanging="360"/>
      </w:pPr>
      <w:rPr>
        <w:rFonts w:ascii="Symbol" w:hAnsi="Symbol" w:hint="default"/>
      </w:rPr>
    </w:lvl>
    <w:lvl w:ilvl="1" w:tplc="25B87150" w:tentative="1">
      <w:start w:val="1"/>
      <w:numFmt w:val="bullet"/>
      <w:lvlText w:val="o"/>
      <w:lvlJc w:val="left"/>
      <w:pPr>
        <w:ind w:left="1800" w:hanging="360"/>
      </w:pPr>
      <w:rPr>
        <w:rFonts w:ascii="Courier New" w:hAnsi="Courier New" w:cs="Courier New" w:hint="default"/>
      </w:rPr>
    </w:lvl>
    <w:lvl w:ilvl="2" w:tplc="67C67A84" w:tentative="1">
      <w:start w:val="1"/>
      <w:numFmt w:val="bullet"/>
      <w:lvlText w:val=""/>
      <w:lvlJc w:val="left"/>
      <w:pPr>
        <w:ind w:left="2520" w:hanging="360"/>
      </w:pPr>
      <w:rPr>
        <w:rFonts w:ascii="Wingdings" w:hAnsi="Wingdings" w:hint="default"/>
      </w:rPr>
    </w:lvl>
    <w:lvl w:ilvl="3" w:tplc="BCDCD3D0" w:tentative="1">
      <w:start w:val="1"/>
      <w:numFmt w:val="bullet"/>
      <w:lvlText w:val=""/>
      <w:lvlJc w:val="left"/>
      <w:pPr>
        <w:ind w:left="3240" w:hanging="360"/>
      </w:pPr>
      <w:rPr>
        <w:rFonts w:ascii="Symbol" w:hAnsi="Symbol" w:hint="default"/>
      </w:rPr>
    </w:lvl>
    <w:lvl w:ilvl="4" w:tplc="57C6A102" w:tentative="1">
      <w:start w:val="1"/>
      <w:numFmt w:val="bullet"/>
      <w:lvlText w:val="o"/>
      <w:lvlJc w:val="left"/>
      <w:pPr>
        <w:ind w:left="3960" w:hanging="360"/>
      </w:pPr>
      <w:rPr>
        <w:rFonts w:ascii="Courier New" w:hAnsi="Courier New" w:cs="Courier New" w:hint="default"/>
      </w:rPr>
    </w:lvl>
    <w:lvl w:ilvl="5" w:tplc="72E41CB6" w:tentative="1">
      <w:start w:val="1"/>
      <w:numFmt w:val="bullet"/>
      <w:lvlText w:val=""/>
      <w:lvlJc w:val="left"/>
      <w:pPr>
        <w:ind w:left="4680" w:hanging="360"/>
      </w:pPr>
      <w:rPr>
        <w:rFonts w:ascii="Wingdings" w:hAnsi="Wingdings" w:hint="default"/>
      </w:rPr>
    </w:lvl>
    <w:lvl w:ilvl="6" w:tplc="B6B85F34" w:tentative="1">
      <w:start w:val="1"/>
      <w:numFmt w:val="bullet"/>
      <w:lvlText w:val=""/>
      <w:lvlJc w:val="left"/>
      <w:pPr>
        <w:ind w:left="5400" w:hanging="360"/>
      </w:pPr>
      <w:rPr>
        <w:rFonts w:ascii="Symbol" w:hAnsi="Symbol" w:hint="default"/>
      </w:rPr>
    </w:lvl>
    <w:lvl w:ilvl="7" w:tplc="D73EFB10" w:tentative="1">
      <w:start w:val="1"/>
      <w:numFmt w:val="bullet"/>
      <w:lvlText w:val="o"/>
      <w:lvlJc w:val="left"/>
      <w:pPr>
        <w:ind w:left="6120" w:hanging="360"/>
      </w:pPr>
      <w:rPr>
        <w:rFonts w:ascii="Courier New" w:hAnsi="Courier New" w:cs="Courier New" w:hint="default"/>
      </w:rPr>
    </w:lvl>
    <w:lvl w:ilvl="8" w:tplc="48541D84" w:tentative="1">
      <w:start w:val="1"/>
      <w:numFmt w:val="bullet"/>
      <w:lvlText w:val=""/>
      <w:lvlJc w:val="left"/>
      <w:pPr>
        <w:ind w:left="6840" w:hanging="360"/>
      </w:pPr>
      <w:rPr>
        <w:rFonts w:ascii="Wingdings" w:hAnsi="Wingdings" w:hint="default"/>
      </w:rPr>
    </w:lvl>
  </w:abstractNum>
  <w:abstractNum w:abstractNumId="34" w15:restartNumberingAfterBreak="0">
    <w:nsid w:val="6171754B"/>
    <w:multiLevelType w:val="hybridMultilevel"/>
    <w:tmpl w:val="FE9C63A6"/>
    <w:lvl w:ilvl="0" w:tplc="DB722A20">
      <w:start w:val="1"/>
      <w:numFmt w:val="bullet"/>
      <w:lvlText w:val=""/>
      <w:lvlJc w:val="left"/>
      <w:pPr>
        <w:ind w:left="720" w:hanging="360"/>
      </w:pPr>
      <w:rPr>
        <w:rFonts w:ascii="Symbol" w:hAnsi="Symbol" w:hint="default"/>
      </w:rPr>
    </w:lvl>
    <w:lvl w:ilvl="1" w:tplc="82E4FEA6" w:tentative="1">
      <w:start w:val="1"/>
      <w:numFmt w:val="bullet"/>
      <w:lvlText w:val="o"/>
      <w:lvlJc w:val="left"/>
      <w:pPr>
        <w:ind w:left="1440" w:hanging="360"/>
      </w:pPr>
      <w:rPr>
        <w:rFonts w:ascii="Courier New" w:hAnsi="Courier New" w:cs="Courier New" w:hint="default"/>
      </w:rPr>
    </w:lvl>
    <w:lvl w:ilvl="2" w:tplc="B84490AC" w:tentative="1">
      <w:start w:val="1"/>
      <w:numFmt w:val="bullet"/>
      <w:lvlText w:val=""/>
      <w:lvlJc w:val="left"/>
      <w:pPr>
        <w:ind w:left="2160" w:hanging="360"/>
      </w:pPr>
      <w:rPr>
        <w:rFonts w:ascii="Wingdings" w:hAnsi="Wingdings" w:hint="default"/>
      </w:rPr>
    </w:lvl>
    <w:lvl w:ilvl="3" w:tplc="878A5564" w:tentative="1">
      <w:start w:val="1"/>
      <w:numFmt w:val="bullet"/>
      <w:lvlText w:val=""/>
      <w:lvlJc w:val="left"/>
      <w:pPr>
        <w:ind w:left="2880" w:hanging="360"/>
      </w:pPr>
      <w:rPr>
        <w:rFonts w:ascii="Symbol" w:hAnsi="Symbol" w:hint="default"/>
      </w:rPr>
    </w:lvl>
    <w:lvl w:ilvl="4" w:tplc="79645D78" w:tentative="1">
      <w:start w:val="1"/>
      <w:numFmt w:val="bullet"/>
      <w:lvlText w:val="o"/>
      <w:lvlJc w:val="left"/>
      <w:pPr>
        <w:ind w:left="3600" w:hanging="360"/>
      </w:pPr>
      <w:rPr>
        <w:rFonts w:ascii="Courier New" w:hAnsi="Courier New" w:cs="Courier New" w:hint="default"/>
      </w:rPr>
    </w:lvl>
    <w:lvl w:ilvl="5" w:tplc="257417EC" w:tentative="1">
      <w:start w:val="1"/>
      <w:numFmt w:val="bullet"/>
      <w:lvlText w:val=""/>
      <w:lvlJc w:val="left"/>
      <w:pPr>
        <w:ind w:left="4320" w:hanging="360"/>
      </w:pPr>
      <w:rPr>
        <w:rFonts w:ascii="Wingdings" w:hAnsi="Wingdings" w:hint="default"/>
      </w:rPr>
    </w:lvl>
    <w:lvl w:ilvl="6" w:tplc="2B12DCFE" w:tentative="1">
      <w:start w:val="1"/>
      <w:numFmt w:val="bullet"/>
      <w:lvlText w:val=""/>
      <w:lvlJc w:val="left"/>
      <w:pPr>
        <w:ind w:left="5040" w:hanging="360"/>
      </w:pPr>
      <w:rPr>
        <w:rFonts w:ascii="Symbol" w:hAnsi="Symbol" w:hint="default"/>
      </w:rPr>
    </w:lvl>
    <w:lvl w:ilvl="7" w:tplc="76F2BD62" w:tentative="1">
      <w:start w:val="1"/>
      <w:numFmt w:val="bullet"/>
      <w:lvlText w:val="o"/>
      <w:lvlJc w:val="left"/>
      <w:pPr>
        <w:ind w:left="5760" w:hanging="360"/>
      </w:pPr>
      <w:rPr>
        <w:rFonts w:ascii="Courier New" w:hAnsi="Courier New" w:cs="Courier New" w:hint="default"/>
      </w:rPr>
    </w:lvl>
    <w:lvl w:ilvl="8" w:tplc="0D06FA40" w:tentative="1">
      <w:start w:val="1"/>
      <w:numFmt w:val="bullet"/>
      <w:lvlText w:val=""/>
      <w:lvlJc w:val="left"/>
      <w:pPr>
        <w:ind w:left="6480" w:hanging="360"/>
      </w:pPr>
      <w:rPr>
        <w:rFonts w:ascii="Wingdings" w:hAnsi="Wingdings" w:hint="default"/>
      </w:rPr>
    </w:lvl>
  </w:abstractNum>
  <w:abstractNum w:abstractNumId="35" w15:restartNumberingAfterBreak="0">
    <w:nsid w:val="61C51CB1"/>
    <w:multiLevelType w:val="hybridMultilevel"/>
    <w:tmpl w:val="F3AA7B32"/>
    <w:lvl w:ilvl="0" w:tplc="073CF292">
      <w:start w:val="1"/>
      <w:numFmt w:val="decimal"/>
      <w:lvlText w:val="%1)"/>
      <w:lvlJc w:val="left"/>
      <w:pPr>
        <w:ind w:left="720" w:hanging="360"/>
      </w:pPr>
      <w:rPr>
        <w:rFonts w:hint="default"/>
      </w:rPr>
    </w:lvl>
    <w:lvl w:ilvl="1" w:tplc="6BEEE2F4" w:tentative="1">
      <w:start w:val="1"/>
      <w:numFmt w:val="lowerLetter"/>
      <w:lvlText w:val="%2."/>
      <w:lvlJc w:val="left"/>
      <w:pPr>
        <w:ind w:left="1440" w:hanging="360"/>
      </w:pPr>
    </w:lvl>
    <w:lvl w:ilvl="2" w:tplc="545E1D32" w:tentative="1">
      <w:start w:val="1"/>
      <w:numFmt w:val="lowerRoman"/>
      <w:lvlText w:val="%3."/>
      <w:lvlJc w:val="right"/>
      <w:pPr>
        <w:ind w:left="2160" w:hanging="180"/>
      </w:pPr>
    </w:lvl>
    <w:lvl w:ilvl="3" w:tplc="65A27138" w:tentative="1">
      <w:start w:val="1"/>
      <w:numFmt w:val="decimal"/>
      <w:lvlText w:val="%4."/>
      <w:lvlJc w:val="left"/>
      <w:pPr>
        <w:ind w:left="2880" w:hanging="360"/>
      </w:pPr>
    </w:lvl>
    <w:lvl w:ilvl="4" w:tplc="F4AE517A" w:tentative="1">
      <w:start w:val="1"/>
      <w:numFmt w:val="lowerLetter"/>
      <w:lvlText w:val="%5."/>
      <w:lvlJc w:val="left"/>
      <w:pPr>
        <w:ind w:left="3600" w:hanging="360"/>
      </w:pPr>
    </w:lvl>
    <w:lvl w:ilvl="5" w:tplc="3B941214" w:tentative="1">
      <w:start w:val="1"/>
      <w:numFmt w:val="lowerRoman"/>
      <w:lvlText w:val="%6."/>
      <w:lvlJc w:val="right"/>
      <w:pPr>
        <w:ind w:left="4320" w:hanging="180"/>
      </w:pPr>
    </w:lvl>
    <w:lvl w:ilvl="6" w:tplc="0A76D540" w:tentative="1">
      <w:start w:val="1"/>
      <w:numFmt w:val="decimal"/>
      <w:lvlText w:val="%7."/>
      <w:lvlJc w:val="left"/>
      <w:pPr>
        <w:ind w:left="5040" w:hanging="360"/>
      </w:pPr>
    </w:lvl>
    <w:lvl w:ilvl="7" w:tplc="6E66A130" w:tentative="1">
      <w:start w:val="1"/>
      <w:numFmt w:val="lowerLetter"/>
      <w:lvlText w:val="%8."/>
      <w:lvlJc w:val="left"/>
      <w:pPr>
        <w:ind w:left="5760" w:hanging="360"/>
      </w:pPr>
    </w:lvl>
    <w:lvl w:ilvl="8" w:tplc="2A8E08D0" w:tentative="1">
      <w:start w:val="1"/>
      <w:numFmt w:val="lowerRoman"/>
      <w:lvlText w:val="%9."/>
      <w:lvlJc w:val="right"/>
      <w:pPr>
        <w:ind w:left="6480" w:hanging="180"/>
      </w:pPr>
    </w:lvl>
  </w:abstractNum>
  <w:abstractNum w:abstractNumId="36" w15:restartNumberingAfterBreak="0">
    <w:nsid w:val="693863C6"/>
    <w:multiLevelType w:val="hybridMultilevel"/>
    <w:tmpl w:val="D1E4D688"/>
    <w:lvl w:ilvl="0" w:tplc="0EBCB84C">
      <w:start w:val="1"/>
      <w:numFmt w:val="bullet"/>
      <w:lvlText w:val=""/>
      <w:lvlJc w:val="left"/>
      <w:pPr>
        <w:ind w:left="720" w:hanging="360"/>
      </w:pPr>
      <w:rPr>
        <w:rFonts w:ascii="Symbol" w:hAnsi="Symbol" w:hint="default"/>
      </w:rPr>
    </w:lvl>
    <w:lvl w:ilvl="1" w:tplc="E3024858" w:tentative="1">
      <w:start w:val="1"/>
      <w:numFmt w:val="bullet"/>
      <w:lvlText w:val="o"/>
      <w:lvlJc w:val="left"/>
      <w:pPr>
        <w:ind w:left="1440" w:hanging="360"/>
      </w:pPr>
      <w:rPr>
        <w:rFonts w:ascii="Courier New" w:hAnsi="Courier New" w:cs="Courier New" w:hint="default"/>
      </w:rPr>
    </w:lvl>
    <w:lvl w:ilvl="2" w:tplc="B18CD90C" w:tentative="1">
      <w:start w:val="1"/>
      <w:numFmt w:val="bullet"/>
      <w:lvlText w:val=""/>
      <w:lvlJc w:val="left"/>
      <w:pPr>
        <w:ind w:left="2160" w:hanging="360"/>
      </w:pPr>
      <w:rPr>
        <w:rFonts w:ascii="Wingdings" w:hAnsi="Wingdings" w:hint="default"/>
      </w:rPr>
    </w:lvl>
    <w:lvl w:ilvl="3" w:tplc="3CA6356C" w:tentative="1">
      <w:start w:val="1"/>
      <w:numFmt w:val="bullet"/>
      <w:lvlText w:val=""/>
      <w:lvlJc w:val="left"/>
      <w:pPr>
        <w:ind w:left="2880" w:hanging="360"/>
      </w:pPr>
      <w:rPr>
        <w:rFonts w:ascii="Symbol" w:hAnsi="Symbol" w:hint="default"/>
      </w:rPr>
    </w:lvl>
    <w:lvl w:ilvl="4" w:tplc="EBB4F80E" w:tentative="1">
      <w:start w:val="1"/>
      <w:numFmt w:val="bullet"/>
      <w:lvlText w:val="o"/>
      <w:lvlJc w:val="left"/>
      <w:pPr>
        <w:ind w:left="3600" w:hanging="360"/>
      </w:pPr>
      <w:rPr>
        <w:rFonts w:ascii="Courier New" w:hAnsi="Courier New" w:cs="Courier New" w:hint="default"/>
      </w:rPr>
    </w:lvl>
    <w:lvl w:ilvl="5" w:tplc="DA50A842" w:tentative="1">
      <w:start w:val="1"/>
      <w:numFmt w:val="bullet"/>
      <w:lvlText w:val=""/>
      <w:lvlJc w:val="left"/>
      <w:pPr>
        <w:ind w:left="4320" w:hanging="360"/>
      </w:pPr>
      <w:rPr>
        <w:rFonts w:ascii="Wingdings" w:hAnsi="Wingdings" w:hint="default"/>
      </w:rPr>
    </w:lvl>
    <w:lvl w:ilvl="6" w:tplc="62468C88" w:tentative="1">
      <w:start w:val="1"/>
      <w:numFmt w:val="bullet"/>
      <w:lvlText w:val=""/>
      <w:lvlJc w:val="left"/>
      <w:pPr>
        <w:ind w:left="5040" w:hanging="360"/>
      </w:pPr>
      <w:rPr>
        <w:rFonts w:ascii="Symbol" w:hAnsi="Symbol" w:hint="default"/>
      </w:rPr>
    </w:lvl>
    <w:lvl w:ilvl="7" w:tplc="A8988164" w:tentative="1">
      <w:start w:val="1"/>
      <w:numFmt w:val="bullet"/>
      <w:lvlText w:val="o"/>
      <w:lvlJc w:val="left"/>
      <w:pPr>
        <w:ind w:left="5760" w:hanging="360"/>
      </w:pPr>
      <w:rPr>
        <w:rFonts w:ascii="Courier New" w:hAnsi="Courier New" w:cs="Courier New" w:hint="default"/>
      </w:rPr>
    </w:lvl>
    <w:lvl w:ilvl="8" w:tplc="7D68803C" w:tentative="1">
      <w:start w:val="1"/>
      <w:numFmt w:val="bullet"/>
      <w:lvlText w:val=""/>
      <w:lvlJc w:val="left"/>
      <w:pPr>
        <w:ind w:left="6480" w:hanging="360"/>
      </w:pPr>
      <w:rPr>
        <w:rFonts w:ascii="Wingdings" w:hAnsi="Wingdings" w:hint="default"/>
      </w:rPr>
    </w:lvl>
  </w:abstractNum>
  <w:abstractNum w:abstractNumId="37" w15:restartNumberingAfterBreak="0">
    <w:nsid w:val="6B475F5A"/>
    <w:multiLevelType w:val="hybridMultilevel"/>
    <w:tmpl w:val="8F1C8D92"/>
    <w:lvl w:ilvl="0" w:tplc="892613C4">
      <w:start w:val="1"/>
      <w:numFmt w:val="bullet"/>
      <w:lvlText w:val=""/>
      <w:lvlJc w:val="left"/>
      <w:pPr>
        <w:ind w:left="720" w:hanging="360"/>
      </w:pPr>
      <w:rPr>
        <w:rFonts w:ascii="Symbol" w:hAnsi="Symbol" w:hint="default"/>
      </w:rPr>
    </w:lvl>
    <w:lvl w:ilvl="1" w:tplc="82B6E744" w:tentative="1">
      <w:start w:val="1"/>
      <w:numFmt w:val="bullet"/>
      <w:lvlText w:val="o"/>
      <w:lvlJc w:val="left"/>
      <w:pPr>
        <w:ind w:left="1440" w:hanging="360"/>
      </w:pPr>
      <w:rPr>
        <w:rFonts w:ascii="Courier New" w:hAnsi="Courier New" w:cs="Courier New" w:hint="default"/>
      </w:rPr>
    </w:lvl>
    <w:lvl w:ilvl="2" w:tplc="9A2AEB24" w:tentative="1">
      <w:start w:val="1"/>
      <w:numFmt w:val="bullet"/>
      <w:lvlText w:val=""/>
      <w:lvlJc w:val="left"/>
      <w:pPr>
        <w:ind w:left="2160" w:hanging="360"/>
      </w:pPr>
      <w:rPr>
        <w:rFonts w:ascii="Wingdings" w:hAnsi="Wingdings" w:hint="default"/>
      </w:rPr>
    </w:lvl>
    <w:lvl w:ilvl="3" w:tplc="5A12C0A6" w:tentative="1">
      <w:start w:val="1"/>
      <w:numFmt w:val="bullet"/>
      <w:lvlText w:val=""/>
      <w:lvlJc w:val="left"/>
      <w:pPr>
        <w:ind w:left="2880" w:hanging="360"/>
      </w:pPr>
      <w:rPr>
        <w:rFonts w:ascii="Symbol" w:hAnsi="Symbol" w:hint="default"/>
      </w:rPr>
    </w:lvl>
    <w:lvl w:ilvl="4" w:tplc="4AC6EC86" w:tentative="1">
      <w:start w:val="1"/>
      <w:numFmt w:val="bullet"/>
      <w:lvlText w:val="o"/>
      <w:lvlJc w:val="left"/>
      <w:pPr>
        <w:ind w:left="3600" w:hanging="360"/>
      </w:pPr>
      <w:rPr>
        <w:rFonts w:ascii="Courier New" w:hAnsi="Courier New" w:cs="Courier New" w:hint="default"/>
      </w:rPr>
    </w:lvl>
    <w:lvl w:ilvl="5" w:tplc="5D3669F0" w:tentative="1">
      <w:start w:val="1"/>
      <w:numFmt w:val="bullet"/>
      <w:lvlText w:val=""/>
      <w:lvlJc w:val="left"/>
      <w:pPr>
        <w:ind w:left="4320" w:hanging="360"/>
      </w:pPr>
      <w:rPr>
        <w:rFonts w:ascii="Wingdings" w:hAnsi="Wingdings" w:hint="default"/>
      </w:rPr>
    </w:lvl>
    <w:lvl w:ilvl="6" w:tplc="999A1540" w:tentative="1">
      <w:start w:val="1"/>
      <w:numFmt w:val="bullet"/>
      <w:lvlText w:val=""/>
      <w:lvlJc w:val="left"/>
      <w:pPr>
        <w:ind w:left="5040" w:hanging="360"/>
      </w:pPr>
      <w:rPr>
        <w:rFonts w:ascii="Symbol" w:hAnsi="Symbol" w:hint="default"/>
      </w:rPr>
    </w:lvl>
    <w:lvl w:ilvl="7" w:tplc="78920978" w:tentative="1">
      <w:start w:val="1"/>
      <w:numFmt w:val="bullet"/>
      <w:lvlText w:val="o"/>
      <w:lvlJc w:val="left"/>
      <w:pPr>
        <w:ind w:left="5760" w:hanging="360"/>
      </w:pPr>
      <w:rPr>
        <w:rFonts w:ascii="Courier New" w:hAnsi="Courier New" w:cs="Courier New" w:hint="default"/>
      </w:rPr>
    </w:lvl>
    <w:lvl w:ilvl="8" w:tplc="91D8B808" w:tentative="1">
      <w:start w:val="1"/>
      <w:numFmt w:val="bullet"/>
      <w:lvlText w:val=""/>
      <w:lvlJc w:val="left"/>
      <w:pPr>
        <w:ind w:left="6480" w:hanging="360"/>
      </w:pPr>
      <w:rPr>
        <w:rFonts w:ascii="Wingdings" w:hAnsi="Wingdings" w:hint="default"/>
      </w:rPr>
    </w:lvl>
  </w:abstractNum>
  <w:abstractNum w:abstractNumId="38" w15:restartNumberingAfterBreak="0">
    <w:nsid w:val="6BCF379F"/>
    <w:multiLevelType w:val="hybridMultilevel"/>
    <w:tmpl w:val="C820E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976052"/>
    <w:multiLevelType w:val="hybridMultilevel"/>
    <w:tmpl w:val="7B722B28"/>
    <w:lvl w:ilvl="0" w:tplc="E83E51C0">
      <w:start w:val="1"/>
      <w:numFmt w:val="bullet"/>
      <w:lvlText w:val=""/>
      <w:lvlJc w:val="left"/>
      <w:pPr>
        <w:ind w:left="720" w:hanging="360"/>
      </w:pPr>
      <w:rPr>
        <w:rFonts w:ascii="Symbol" w:hAnsi="Symbol" w:hint="default"/>
      </w:rPr>
    </w:lvl>
    <w:lvl w:ilvl="1" w:tplc="AFE2FB3C">
      <w:start w:val="1"/>
      <w:numFmt w:val="bullet"/>
      <w:lvlText w:val="o"/>
      <w:lvlJc w:val="left"/>
      <w:pPr>
        <w:ind w:left="1440" w:hanging="360"/>
      </w:pPr>
      <w:rPr>
        <w:rFonts w:ascii="Courier New" w:hAnsi="Courier New" w:cs="Courier New" w:hint="default"/>
      </w:rPr>
    </w:lvl>
    <w:lvl w:ilvl="2" w:tplc="C0B80184">
      <w:start w:val="1"/>
      <w:numFmt w:val="bullet"/>
      <w:lvlText w:val=""/>
      <w:lvlJc w:val="left"/>
      <w:pPr>
        <w:ind w:left="2160" w:hanging="360"/>
      </w:pPr>
      <w:rPr>
        <w:rFonts w:ascii="Wingdings" w:hAnsi="Wingdings" w:hint="default"/>
      </w:rPr>
    </w:lvl>
    <w:lvl w:ilvl="3" w:tplc="7B82B47C">
      <w:start w:val="1"/>
      <w:numFmt w:val="bullet"/>
      <w:lvlText w:val=""/>
      <w:lvlJc w:val="left"/>
      <w:pPr>
        <w:ind w:left="2880" w:hanging="360"/>
      </w:pPr>
      <w:rPr>
        <w:rFonts w:ascii="Symbol" w:hAnsi="Symbol" w:hint="default"/>
      </w:rPr>
    </w:lvl>
    <w:lvl w:ilvl="4" w:tplc="807A30CA">
      <w:start w:val="1"/>
      <w:numFmt w:val="bullet"/>
      <w:lvlText w:val="o"/>
      <w:lvlJc w:val="left"/>
      <w:pPr>
        <w:ind w:left="3600" w:hanging="360"/>
      </w:pPr>
      <w:rPr>
        <w:rFonts w:ascii="Courier New" w:hAnsi="Courier New" w:cs="Courier New" w:hint="default"/>
      </w:rPr>
    </w:lvl>
    <w:lvl w:ilvl="5" w:tplc="1AF0C028">
      <w:start w:val="1"/>
      <w:numFmt w:val="bullet"/>
      <w:lvlText w:val=""/>
      <w:lvlJc w:val="left"/>
      <w:pPr>
        <w:ind w:left="4320" w:hanging="360"/>
      </w:pPr>
      <w:rPr>
        <w:rFonts w:ascii="Wingdings" w:hAnsi="Wingdings" w:hint="default"/>
      </w:rPr>
    </w:lvl>
    <w:lvl w:ilvl="6" w:tplc="755A6048">
      <w:start w:val="1"/>
      <w:numFmt w:val="bullet"/>
      <w:lvlText w:val=""/>
      <w:lvlJc w:val="left"/>
      <w:pPr>
        <w:ind w:left="5040" w:hanging="360"/>
      </w:pPr>
      <w:rPr>
        <w:rFonts w:ascii="Symbol" w:hAnsi="Symbol" w:hint="default"/>
      </w:rPr>
    </w:lvl>
    <w:lvl w:ilvl="7" w:tplc="48D8D4F2">
      <w:start w:val="1"/>
      <w:numFmt w:val="bullet"/>
      <w:lvlText w:val="o"/>
      <w:lvlJc w:val="left"/>
      <w:pPr>
        <w:ind w:left="5760" w:hanging="360"/>
      </w:pPr>
      <w:rPr>
        <w:rFonts w:ascii="Courier New" w:hAnsi="Courier New" w:cs="Courier New" w:hint="default"/>
      </w:rPr>
    </w:lvl>
    <w:lvl w:ilvl="8" w:tplc="D766F034">
      <w:start w:val="1"/>
      <w:numFmt w:val="bullet"/>
      <w:lvlText w:val=""/>
      <w:lvlJc w:val="left"/>
      <w:pPr>
        <w:ind w:left="6480" w:hanging="360"/>
      </w:pPr>
      <w:rPr>
        <w:rFonts w:ascii="Wingdings" w:hAnsi="Wingdings" w:hint="default"/>
      </w:rPr>
    </w:lvl>
  </w:abstractNum>
  <w:abstractNum w:abstractNumId="40" w15:restartNumberingAfterBreak="0">
    <w:nsid w:val="7A0023CF"/>
    <w:multiLevelType w:val="hybridMultilevel"/>
    <w:tmpl w:val="FBA0EF1E"/>
    <w:lvl w:ilvl="0" w:tplc="8EEEB254">
      <w:start w:val="1"/>
      <w:numFmt w:val="bullet"/>
      <w:lvlText w:val=""/>
      <w:lvlJc w:val="left"/>
      <w:pPr>
        <w:ind w:left="360" w:hanging="360"/>
      </w:pPr>
      <w:rPr>
        <w:rFonts w:ascii="Symbol" w:hAnsi="Symbol" w:hint="default"/>
      </w:rPr>
    </w:lvl>
    <w:lvl w:ilvl="1" w:tplc="BE0666BC" w:tentative="1">
      <w:start w:val="1"/>
      <w:numFmt w:val="bullet"/>
      <w:lvlText w:val="o"/>
      <w:lvlJc w:val="left"/>
      <w:pPr>
        <w:ind w:left="1080" w:hanging="360"/>
      </w:pPr>
      <w:rPr>
        <w:rFonts w:ascii="Courier New" w:hAnsi="Courier New" w:cs="Courier New" w:hint="default"/>
      </w:rPr>
    </w:lvl>
    <w:lvl w:ilvl="2" w:tplc="B1A82132" w:tentative="1">
      <w:start w:val="1"/>
      <w:numFmt w:val="bullet"/>
      <w:lvlText w:val=""/>
      <w:lvlJc w:val="left"/>
      <w:pPr>
        <w:ind w:left="1800" w:hanging="360"/>
      </w:pPr>
      <w:rPr>
        <w:rFonts w:ascii="Wingdings" w:hAnsi="Wingdings" w:hint="default"/>
      </w:rPr>
    </w:lvl>
    <w:lvl w:ilvl="3" w:tplc="FA9017E8" w:tentative="1">
      <w:start w:val="1"/>
      <w:numFmt w:val="bullet"/>
      <w:lvlText w:val=""/>
      <w:lvlJc w:val="left"/>
      <w:pPr>
        <w:ind w:left="2520" w:hanging="360"/>
      </w:pPr>
      <w:rPr>
        <w:rFonts w:ascii="Symbol" w:hAnsi="Symbol" w:hint="default"/>
      </w:rPr>
    </w:lvl>
    <w:lvl w:ilvl="4" w:tplc="75BC360C" w:tentative="1">
      <w:start w:val="1"/>
      <w:numFmt w:val="bullet"/>
      <w:lvlText w:val="o"/>
      <w:lvlJc w:val="left"/>
      <w:pPr>
        <w:ind w:left="3240" w:hanging="360"/>
      </w:pPr>
      <w:rPr>
        <w:rFonts w:ascii="Courier New" w:hAnsi="Courier New" w:cs="Courier New" w:hint="default"/>
      </w:rPr>
    </w:lvl>
    <w:lvl w:ilvl="5" w:tplc="E6088656" w:tentative="1">
      <w:start w:val="1"/>
      <w:numFmt w:val="bullet"/>
      <w:lvlText w:val=""/>
      <w:lvlJc w:val="left"/>
      <w:pPr>
        <w:ind w:left="3960" w:hanging="360"/>
      </w:pPr>
      <w:rPr>
        <w:rFonts w:ascii="Wingdings" w:hAnsi="Wingdings" w:hint="default"/>
      </w:rPr>
    </w:lvl>
    <w:lvl w:ilvl="6" w:tplc="F93ABC7E" w:tentative="1">
      <w:start w:val="1"/>
      <w:numFmt w:val="bullet"/>
      <w:lvlText w:val=""/>
      <w:lvlJc w:val="left"/>
      <w:pPr>
        <w:ind w:left="4680" w:hanging="360"/>
      </w:pPr>
      <w:rPr>
        <w:rFonts w:ascii="Symbol" w:hAnsi="Symbol" w:hint="default"/>
      </w:rPr>
    </w:lvl>
    <w:lvl w:ilvl="7" w:tplc="ADFAC162" w:tentative="1">
      <w:start w:val="1"/>
      <w:numFmt w:val="bullet"/>
      <w:lvlText w:val="o"/>
      <w:lvlJc w:val="left"/>
      <w:pPr>
        <w:ind w:left="5400" w:hanging="360"/>
      </w:pPr>
      <w:rPr>
        <w:rFonts w:ascii="Courier New" w:hAnsi="Courier New" w:cs="Courier New" w:hint="default"/>
      </w:rPr>
    </w:lvl>
    <w:lvl w:ilvl="8" w:tplc="85DA9134" w:tentative="1">
      <w:start w:val="1"/>
      <w:numFmt w:val="bullet"/>
      <w:lvlText w:val=""/>
      <w:lvlJc w:val="left"/>
      <w:pPr>
        <w:ind w:left="6120" w:hanging="360"/>
      </w:pPr>
      <w:rPr>
        <w:rFonts w:ascii="Wingdings" w:hAnsi="Wingdings" w:hint="default"/>
      </w:rPr>
    </w:lvl>
  </w:abstractNum>
  <w:abstractNum w:abstractNumId="41" w15:restartNumberingAfterBreak="0">
    <w:nsid w:val="7A247EF9"/>
    <w:multiLevelType w:val="hybridMultilevel"/>
    <w:tmpl w:val="F7EE230C"/>
    <w:lvl w:ilvl="0" w:tplc="0A98B3E4">
      <w:start w:val="1"/>
      <w:numFmt w:val="bullet"/>
      <w:lvlText w:val=""/>
      <w:lvlJc w:val="left"/>
      <w:pPr>
        <w:ind w:left="360" w:hanging="360"/>
      </w:pPr>
      <w:rPr>
        <w:rFonts w:ascii="Symbol" w:hAnsi="Symbol" w:hint="default"/>
      </w:rPr>
    </w:lvl>
    <w:lvl w:ilvl="1" w:tplc="D1FC37B0" w:tentative="1">
      <w:start w:val="1"/>
      <w:numFmt w:val="bullet"/>
      <w:lvlText w:val="o"/>
      <w:lvlJc w:val="left"/>
      <w:pPr>
        <w:ind w:left="1080" w:hanging="360"/>
      </w:pPr>
      <w:rPr>
        <w:rFonts w:ascii="Courier New" w:hAnsi="Courier New" w:cs="Courier New" w:hint="default"/>
      </w:rPr>
    </w:lvl>
    <w:lvl w:ilvl="2" w:tplc="D6564502" w:tentative="1">
      <w:start w:val="1"/>
      <w:numFmt w:val="bullet"/>
      <w:lvlText w:val=""/>
      <w:lvlJc w:val="left"/>
      <w:pPr>
        <w:ind w:left="1800" w:hanging="360"/>
      </w:pPr>
      <w:rPr>
        <w:rFonts w:ascii="Wingdings" w:hAnsi="Wingdings" w:hint="default"/>
      </w:rPr>
    </w:lvl>
    <w:lvl w:ilvl="3" w:tplc="D28843C8" w:tentative="1">
      <w:start w:val="1"/>
      <w:numFmt w:val="bullet"/>
      <w:lvlText w:val=""/>
      <w:lvlJc w:val="left"/>
      <w:pPr>
        <w:ind w:left="2520" w:hanging="360"/>
      </w:pPr>
      <w:rPr>
        <w:rFonts w:ascii="Symbol" w:hAnsi="Symbol" w:hint="default"/>
      </w:rPr>
    </w:lvl>
    <w:lvl w:ilvl="4" w:tplc="B100CD82" w:tentative="1">
      <w:start w:val="1"/>
      <w:numFmt w:val="bullet"/>
      <w:lvlText w:val="o"/>
      <w:lvlJc w:val="left"/>
      <w:pPr>
        <w:ind w:left="3240" w:hanging="360"/>
      </w:pPr>
      <w:rPr>
        <w:rFonts w:ascii="Courier New" w:hAnsi="Courier New" w:cs="Courier New" w:hint="default"/>
      </w:rPr>
    </w:lvl>
    <w:lvl w:ilvl="5" w:tplc="8E6EB020" w:tentative="1">
      <w:start w:val="1"/>
      <w:numFmt w:val="bullet"/>
      <w:lvlText w:val=""/>
      <w:lvlJc w:val="left"/>
      <w:pPr>
        <w:ind w:left="3960" w:hanging="360"/>
      </w:pPr>
      <w:rPr>
        <w:rFonts w:ascii="Wingdings" w:hAnsi="Wingdings" w:hint="default"/>
      </w:rPr>
    </w:lvl>
    <w:lvl w:ilvl="6" w:tplc="6C00AA12" w:tentative="1">
      <w:start w:val="1"/>
      <w:numFmt w:val="bullet"/>
      <w:lvlText w:val=""/>
      <w:lvlJc w:val="left"/>
      <w:pPr>
        <w:ind w:left="4680" w:hanging="360"/>
      </w:pPr>
      <w:rPr>
        <w:rFonts w:ascii="Symbol" w:hAnsi="Symbol" w:hint="default"/>
      </w:rPr>
    </w:lvl>
    <w:lvl w:ilvl="7" w:tplc="FB4413E6" w:tentative="1">
      <w:start w:val="1"/>
      <w:numFmt w:val="bullet"/>
      <w:lvlText w:val="o"/>
      <w:lvlJc w:val="left"/>
      <w:pPr>
        <w:ind w:left="5400" w:hanging="360"/>
      </w:pPr>
      <w:rPr>
        <w:rFonts w:ascii="Courier New" w:hAnsi="Courier New" w:cs="Courier New" w:hint="default"/>
      </w:rPr>
    </w:lvl>
    <w:lvl w:ilvl="8" w:tplc="BB5E78DC" w:tentative="1">
      <w:start w:val="1"/>
      <w:numFmt w:val="bullet"/>
      <w:lvlText w:val=""/>
      <w:lvlJc w:val="left"/>
      <w:pPr>
        <w:ind w:left="6120" w:hanging="360"/>
      </w:pPr>
      <w:rPr>
        <w:rFonts w:ascii="Wingdings" w:hAnsi="Wingdings" w:hint="default"/>
      </w:rPr>
    </w:lvl>
  </w:abstractNum>
  <w:abstractNum w:abstractNumId="42" w15:restartNumberingAfterBreak="0">
    <w:nsid w:val="7FB7560D"/>
    <w:multiLevelType w:val="hybridMultilevel"/>
    <w:tmpl w:val="FAE0F2C2"/>
    <w:lvl w:ilvl="0" w:tplc="003401AE">
      <w:start w:val="1"/>
      <w:numFmt w:val="bullet"/>
      <w:lvlText w:val=""/>
      <w:lvlJc w:val="left"/>
      <w:pPr>
        <w:ind w:left="766" w:hanging="360"/>
      </w:pPr>
      <w:rPr>
        <w:rFonts w:ascii="Symbol" w:hAnsi="Symbol" w:hint="default"/>
      </w:rPr>
    </w:lvl>
    <w:lvl w:ilvl="1" w:tplc="AD82E57C" w:tentative="1">
      <w:start w:val="1"/>
      <w:numFmt w:val="bullet"/>
      <w:lvlText w:val="o"/>
      <w:lvlJc w:val="left"/>
      <w:pPr>
        <w:ind w:left="1486" w:hanging="360"/>
      </w:pPr>
      <w:rPr>
        <w:rFonts w:ascii="Courier New" w:hAnsi="Courier New" w:cs="Courier New" w:hint="default"/>
      </w:rPr>
    </w:lvl>
    <w:lvl w:ilvl="2" w:tplc="809C44D8" w:tentative="1">
      <w:start w:val="1"/>
      <w:numFmt w:val="bullet"/>
      <w:lvlText w:val=""/>
      <w:lvlJc w:val="left"/>
      <w:pPr>
        <w:ind w:left="2206" w:hanging="360"/>
      </w:pPr>
      <w:rPr>
        <w:rFonts w:ascii="Wingdings" w:hAnsi="Wingdings" w:hint="default"/>
      </w:rPr>
    </w:lvl>
    <w:lvl w:ilvl="3" w:tplc="87F2D12C" w:tentative="1">
      <w:start w:val="1"/>
      <w:numFmt w:val="bullet"/>
      <w:lvlText w:val=""/>
      <w:lvlJc w:val="left"/>
      <w:pPr>
        <w:ind w:left="2926" w:hanging="360"/>
      </w:pPr>
      <w:rPr>
        <w:rFonts w:ascii="Symbol" w:hAnsi="Symbol" w:hint="default"/>
      </w:rPr>
    </w:lvl>
    <w:lvl w:ilvl="4" w:tplc="1B084784" w:tentative="1">
      <w:start w:val="1"/>
      <w:numFmt w:val="bullet"/>
      <w:lvlText w:val="o"/>
      <w:lvlJc w:val="left"/>
      <w:pPr>
        <w:ind w:left="3646" w:hanging="360"/>
      </w:pPr>
      <w:rPr>
        <w:rFonts w:ascii="Courier New" w:hAnsi="Courier New" w:cs="Courier New" w:hint="default"/>
      </w:rPr>
    </w:lvl>
    <w:lvl w:ilvl="5" w:tplc="FE04A13A" w:tentative="1">
      <w:start w:val="1"/>
      <w:numFmt w:val="bullet"/>
      <w:lvlText w:val=""/>
      <w:lvlJc w:val="left"/>
      <w:pPr>
        <w:ind w:left="4366" w:hanging="360"/>
      </w:pPr>
      <w:rPr>
        <w:rFonts w:ascii="Wingdings" w:hAnsi="Wingdings" w:hint="default"/>
      </w:rPr>
    </w:lvl>
    <w:lvl w:ilvl="6" w:tplc="B686E89A" w:tentative="1">
      <w:start w:val="1"/>
      <w:numFmt w:val="bullet"/>
      <w:lvlText w:val=""/>
      <w:lvlJc w:val="left"/>
      <w:pPr>
        <w:ind w:left="5086" w:hanging="360"/>
      </w:pPr>
      <w:rPr>
        <w:rFonts w:ascii="Symbol" w:hAnsi="Symbol" w:hint="default"/>
      </w:rPr>
    </w:lvl>
    <w:lvl w:ilvl="7" w:tplc="19E4BCB4" w:tentative="1">
      <w:start w:val="1"/>
      <w:numFmt w:val="bullet"/>
      <w:lvlText w:val="o"/>
      <w:lvlJc w:val="left"/>
      <w:pPr>
        <w:ind w:left="5806" w:hanging="360"/>
      </w:pPr>
      <w:rPr>
        <w:rFonts w:ascii="Courier New" w:hAnsi="Courier New" w:cs="Courier New" w:hint="default"/>
      </w:rPr>
    </w:lvl>
    <w:lvl w:ilvl="8" w:tplc="C1A4460E" w:tentative="1">
      <w:start w:val="1"/>
      <w:numFmt w:val="bullet"/>
      <w:lvlText w:val=""/>
      <w:lvlJc w:val="left"/>
      <w:pPr>
        <w:ind w:left="6526" w:hanging="360"/>
      </w:pPr>
      <w:rPr>
        <w:rFonts w:ascii="Wingdings" w:hAnsi="Wingdings" w:hint="default"/>
      </w:rPr>
    </w:lvl>
  </w:abstractNum>
  <w:num w:numId="1">
    <w:abstractNumId w:val="7"/>
  </w:num>
  <w:num w:numId="2">
    <w:abstractNumId w:val="4"/>
  </w:num>
  <w:num w:numId="3">
    <w:abstractNumId w:val="29"/>
  </w:num>
  <w:num w:numId="4">
    <w:abstractNumId w:val="17"/>
  </w:num>
  <w:num w:numId="5">
    <w:abstractNumId w:val="37"/>
  </w:num>
  <w:num w:numId="6">
    <w:abstractNumId w:val="36"/>
  </w:num>
  <w:num w:numId="7">
    <w:abstractNumId w:val="2"/>
  </w:num>
  <w:num w:numId="8">
    <w:abstractNumId w:val="33"/>
  </w:num>
  <w:num w:numId="9">
    <w:abstractNumId w:val="34"/>
  </w:num>
  <w:num w:numId="10">
    <w:abstractNumId w:val="21"/>
  </w:num>
  <w:num w:numId="11">
    <w:abstractNumId w:val="41"/>
  </w:num>
  <w:num w:numId="12">
    <w:abstractNumId w:val="20"/>
  </w:num>
  <w:num w:numId="13">
    <w:abstractNumId w:val="11"/>
  </w:num>
  <w:num w:numId="14">
    <w:abstractNumId w:val="26"/>
  </w:num>
  <w:num w:numId="15">
    <w:abstractNumId w:val="40"/>
  </w:num>
  <w:num w:numId="16">
    <w:abstractNumId w:val="13"/>
  </w:num>
  <w:num w:numId="17">
    <w:abstractNumId w:val="25"/>
  </w:num>
  <w:num w:numId="18">
    <w:abstractNumId w:val="31"/>
  </w:num>
  <w:num w:numId="19">
    <w:abstractNumId w:val="8"/>
  </w:num>
  <w:num w:numId="20">
    <w:abstractNumId w:val="1"/>
  </w:num>
  <w:num w:numId="21">
    <w:abstractNumId w:val="16"/>
  </w:num>
  <w:num w:numId="22">
    <w:abstractNumId w:val="3"/>
  </w:num>
  <w:num w:numId="23">
    <w:abstractNumId w:val="42"/>
  </w:num>
  <w:num w:numId="24">
    <w:abstractNumId w:val="35"/>
  </w:num>
  <w:num w:numId="25">
    <w:abstractNumId w:val="6"/>
  </w:num>
  <w:num w:numId="26">
    <w:abstractNumId w:val="18"/>
  </w:num>
  <w:num w:numId="27">
    <w:abstractNumId w:val="22"/>
  </w:num>
  <w:num w:numId="28">
    <w:abstractNumId w:val="39"/>
  </w:num>
  <w:num w:numId="29">
    <w:abstractNumId w:val="0"/>
  </w:num>
  <w:num w:numId="30">
    <w:abstractNumId w:val="24"/>
  </w:num>
  <w:num w:numId="31">
    <w:abstractNumId w:val="12"/>
  </w:num>
  <w:num w:numId="32">
    <w:abstractNumId w:val="27"/>
  </w:num>
  <w:num w:numId="33">
    <w:abstractNumId w:val="14"/>
  </w:num>
  <w:num w:numId="34">
    <w:abstractNumId w:val="28"/>
  </w:num>
  <w:num w:numId="35">
    <w:abstractNumId w:val="32"/>
  </w:num>
  <w:num w:numId="36">
    <w:abstractNumId w:val="30"/>
  </w:num>
  <w:num w:numId="37">
    <w:abstractNumId w:val="15"/>
  </w:num>
  <w:num w:numId="38">
    <w:abstractNumId w:val="23"/>
  </w:num>
  <w:num w:numId="39">
    <w:abstractNumId w:val="9"/>
  </w:num>
  <w:num w:numId="40">
    <w:abstractNumId w:val="10"/>
  </w:num>
  <w:num w:numId="41">
    <w:abstractNumId w:val="5"/>
  </w:num>
  <w:num w:numId="42">
    <w:abstractNumId w:val="38"/>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A95"/>
    <w:rsid w:val="0000058F"/>
    <w:rsid w:val="00001EBA"/>
    <w:rsid w:val="00006C49"/>
    <w:rsid w:val="00006DFA"/>
    <w:rsid w:val="0001008E"/>
    <w:rsid w:val="000108D9"/>
    <w:rsid w:val="00010ED6"/>
    <w:rsid w:val="00010F52"/>
    <w:rsid w:val="00011AF6"/>
    <w:rsid w:val="000124CF"/>
    <w:rsid w:val="00012C16"/>
    <w:rsid w:val="00012FF1"/>
    <w:rsid w:val="00015183"/>
    <w:rsid w:val="00015CAC"/>
    <w:rsid w:val="00021779"/>
    <w:rsid w:val="0002247F"/>
    <w:rsid w:val="00022E93"/>
    <w:rsid w:val="00023AF5"/>
    <w:rsid w:val="00023E95"/>
    <w:rsid w:val="000242FD"/>
    <w:rsid w:val="00024743"/>
    <w:rsid w:val="00027654"/>
    <w:rsid w:val="0003052E"/>
    <w:rsid w:val="00031B70"/>
    <w:rsid w:val="0003695A"/>
    <w:rsid w:val="00036A06"/>
    <w:rsid w:val="00036F45"/>
    <w:rsid w:val="00037944"/>
    <w:rsid w:val="00040186"/>
    <w:rsid w:val="00040655"/>
    <w:rsid w:val="00041970"/>
    <w:rsid w:val="00041AB3"/>
    <w:rsid w:val="00043388"/>
    <w:rsid w:val="00043B0F"/>
    <w:rsid w:val="000441D4"/>
    <w:rsid w:val="00044F2C"/>
    <w:rsid w:val="000456DF"/>
    <w:rsid w:val="0004670F"/>
    <w:rsid w:val="0005294B"/>
    <w:rsid w:val="00052F24"/>
    <w:rsid w:val="0005312B"/>
    <w:rsid w:val="00053B2B"/>
    <w:rsid w:val="00054D57"/>
    <w:rsid w:val="00055346"/>
    <w:rsid w:val="0005611B"/>
    <w:rsid w:val="00056D98"/>
    <w:rsid w:val="0006069C"/>
    <w:rsid w:val="00061070"/>
    <w:rsid w:val="00062A16"/>
    <w:rsid w:val="00063799"/>
    <w:rsid w:val="0006470D"/>
    <w:rsid w:val="000651FA"/>
    <w:rsid w:val="00065ACA"/>
    <w:rsid w:val="00065EBE"/>
    <w:rsid w:val="00066982"/>
    <w:rsid w:val="00070917"/>
    <w:rsid w:val="000712D3"/>
    <w:rsid w:val="00071CF1"/>
    <w:rsid w:val="00072446"/>
    <w:rsid w:val="00072A0F"/>
    <w:rsid w:val="00075A6B"/>
    <w:rsid w:val="00075CB3"/>
    <w:rsid w:val="00081D2B"/>
    <w:rsid w:val="00082673"/>
    <w:rsid w:val="00082A5E"/>
    <w:rsid w:val="00083FC6"/>
    <w:rsid w:val="00084BC5"/>
    <w:rsid w:val="00085858"/>
    <w:rsid w:val="00087350"/>
    <w:rsid w:val="00087400"/>
    <w:rsid w:val="00087ABE"/>
    <w:rsid w:val="00087B53"/>
    <w:rsid w:val="000916D7"/>
    <w:rsid w:val="00095D2B"/>
    <w:rsid w:val="000965CE"/>
    <w:rsid w:val="000A3712"/>
    <w:rsid w:val="000A4F5E"/>
    <w:rsid w:val="000A520A"/>
    <w:rsid w:val="000B12A2"/>
    <w:rsid w:val="000B1CB0"/>
    <w:rsid w:val="000B2466"/>
    <w:rsid w:val="000B273E"/>
    <w:rsid w:val="000B5DEB"/>
    <w:rsid w:val="000C0807"/>
    <w:rsid w:val="000C1B26"/>
    <w:rsid w:val="000C3CF8"/>
    <w:rsid w:val="000C77F8"/>
    <w:rsid w:val="000D0970"/>
    <w:rsid w:val="000D2F66"/>
    <w:rsid w:val="000D3994"/>
    <w:rsid w:val="000D5495"/>
    <w:rsid w:val="000D7CD8"/>
    <w:rsid w:val="000E14D2"/>
    <w:rsid w:val="000E3AB6"/>
    <w:rsid w:val="000E3BF7"/>
    <w:rsid w:val="000E4646"/>
    <w:rsid w:val="000F19D1"/>
    <w:rsid w:val="000F3F5A"/>
    <w:rsid w:val="000F40D5"/>
    <w:rsid w:val="000F46B5"/>
    <w:rsid w:val="000F49E2"/>
    <w:rsid w:val="000F7848"/>
    <w:rsid w:val="00100260"/>
    <w:rsid w:val="001002DA"/>
    <w:rsid w:val="00100FBC"/>
    <w:rsid w:val="00101F63"/>
    <w:rsid w:val="001037BD"/>
    <w:rsid w:val="00105A55"/>
    <w:rsid w:val="00105BB3"/>
    <w:rsid w:val="00106B91"/>
    <w:rsid w:val="001078B4"/>
    <w:rsid w:val="001133DE"/>
    <w:rsid w:val="001163B6"/>
    <w:rsid w:val="00120A79"/>
    <w:rsid w:val="00121C8E"/>
    <w:rsid w:val="001238B8"/>
    <w:rsid w:val="00123CAD"/>
    <w:rsid w:val="00123E26"/>
    <w:rsid w:val="00126236"/>
    <w:rsid w:val="00127A1A"/>
    <w:rsid w:val="001310FA"/>
    <w:rsid w:val="001313B9"/>
    <w:rsid w:val="001318BE"/>
    <w:rsid w:val="00132378"/>
    <w:rsid w:val="00133B41"/>
    <w:rsid w:val="001347C1"/>
    <w:rsid w:val="00134A94"/>
    <w:rsid w:val="00134F22"/>
    <w:rsid w:val="00135AE1"/>
    <w:rsid w:val="00136688"/>
    <w:rsid w:val="00141117"/>
    <w:rsid w:val="00141914"/>
    <w:rsid w:val="001443EB"/>
    <w:rsid w:val="0014453E"/>
    <w:rsid w:val="00144906"/>
    <w:rsid w:val="001451B7"/>
    <w:rsid w:val="001452DC"/>
    <w:rsid w:val="00147ACC"/>
    <w:rsid w:val="00147FB4"/>
    <w:rsid w:val="00154D78"/>
    <w:rsid w:val="001607E3"/>
    <w:rsid w:val="001610E8"/>
    <w:rsid w:val="00163048"/>
    <w:rsid w:val="00163696"/>
    <w:rsid w:val="001644A4"/>
    <w:rsid w:val="00165BD6"/>
    <w:rsid w:val="00166077"/>
    <w:rsid w:val="00167176"/>
    <w:rsid w:val="00173AF9"/>
    <w:rsid w:val="00173C36"/>
    <w:rsid w:val="001837D8"/>
    <w:rsid w:val="00183F65"/>
    <w:rsid w:val="00185122"/>
    <w:rsid w:val="001871FF"/>
    <w:rsid w:val="00187B56"/>
    <w:rsid w:val="001903B1"/>
    <w:rsid w:val="001918B6"/>
    <w:rsid w:val="00191CBB"/>
    <w:rsid w:val="00192101"/>
    <w:rsid w:val="0019362A"/>
    <w:rsid w:val="00196332"/>
    <w:rsid w:val="001A0B8A"/>
    <w:rsid w:val="001A1E42"/>
    <w:rsid w:val="001A31F6"/>
    <w:rsid w:val="001A473D"/>
    <w:rsid w:val="001A5784"/>
    <w:rsid w:val="001A6048"/>
    <w:rsid w:val="001B024F"/>
    <w:rsid w:val="001B0499"/>
    <w:rsid w:val="001B0769"/>
    <w:rsid w:val="001B07E2"/>
    <w:rsid w:val="001B3CC3"/>
    <w:rsid w:val="001B40D0"/>
    <w:rsid w:val="001B4290"/>
    <w:rsid w:val="001B7876"/>
    <w:rsid w:val="001B7FD8"/>
    <w:rsid w:val="001C0197"/>
    <w:rsid w:val="001C1691"/>
    <w:rsid w:val="001C46B9"/>
    <w:rsid w:val="001C5290"/>
    <w:rsid w:val="001C6633"/>
    <w:rsid w:val="001D086D"/>
    <w:rsid w:val="001D0CE4"/>
    <w:rsid w:val="001D133B"/>
    <w:rsid w:val="001D3F79"/>
    <w:rsid w:val="001D40C3"/>
    <w:rsid w:val="001D6E3A"/>
    <w:rsid w:val="001E26B8"/>
    <w:rsid w:val="001E29D6"/>
    <w:rsid w:val="001E3F41"/>
    <w:rsid w:val="001E657F"/>
    <w:rsid w:val="001E7956"/>
    <w:rsid w:val="001F08A7"/>
    <w:rsid w:val="001F0AA9"/>
    <w:rsid w:val="001F4E04"/>
    <w:rsid w:val="001F4FB6"/>
    <w:rsid w:val="001F632E"/>
    <w:rsid w:val="001F6D19"/>
    <w:rsid w:val="001F7D5C"/>
    <w:rsid w:val="0020125E"/>
    <w:rsid w:val="00204418"/>
    <w:rsid w:val="00204C17"/>
    <w:rsid w:val="00212181"/>
    <w:rsid w:val="0021279D"/>
    <w:rsid w:val="002136F4"/>
    <w:rsid w:val="002147BF"/>
    <w:rsid w:val="00215390"/>
    <w:rsid w:val="00215B4B"/>
    <w:rsid w:val="00216CEB"/>
    <w:rsid w:val="0021750C"/>
    <w:rsid w:val="00220EE2"/>
    <w:rsid w:val="00222135"/>
    <w:rsid w:val="002243E0"/>
    <w:rsid w:val="0022581C"/>
    <w:rsid w:val="00226FB5"/>
    <w:rsid w:val="00227000"/>
    <w:rsid w:val="0023177C"/>
    <w:rsid w:val="002324FE"/>
    <w:rsid w:val="00234DCB"/>
    <w:rsid w:val="00237F12"/>
    <w:rsid w:val="0024031B"/>
    <w:rsid w:val="00245807"/>
    <w:rsid w:val="002479B5"/>
    <w:rsid w:val="00250635"/>
    <w:rsid w:val="00252320"/>
    <w:rsid w:val="0025329F"/>
    <w:rsid w:val="002548E1"/>
    <w:rsid w:val="00256FBE"/>
    <w:rsid w:val="00262815"/>
    <w:rsid w:val="00263113"/>
    <w:rsid w:val="002640F6"/>
    <w:rsid w:val="00265A92"/>
    <w:rsid w:val="002700A0"/>
    <w:rsid w:val="002701E7"/>
    <w:rsid w:val="00270957"/>
    <w:rsid w:val="00271A96"/>
    <w:rsid w:val="0027320E"/>
    <w:rsid w:val="00273D68"/>
    <w:rsid w:val="00274F72"/>
    <w:rsid w:val="00275900"/>
    <w:rsid w:val="00275E32"/>
    <w:rsid w:val="00275ECD"/>
    <w:rsid w:val="00276B0D"/>
    <w:rsid w:val="0028026A"/>
    <w:rsid w:val="00280792"/>
    <w:rsid w:val="0028315A"/>
    <w:rsid w:val="0028355C"/>
    <w:rsid w:val="0028407E"/>
    <w:rsid w:val="002853DB"/>
    <w:rsid w:val="00291502"/>
    <w:rsid w:val="00291552"/>
    <w:rsid w:val="00291637"/>
    <w:rsid w:val="00292BE7"/>
    <w:rsid w:val="00293DDE"/>
    <w:rsid w:val="00294478"/>
    <w:rsid w:val="00295986"/>
    <w:rsid w:val="00295997"/>
    <w:rsid w:val="00296264"/>
    <w:rsid w:val="00296A7B"/>
    <w:rsid w:val="002A11C5"/>
    <w:rsid w:val="002A46FF"/>
    <w:rsid w:val="002A48B1"/>
    <w:rsid w:val="002A5531"/>
    <w:rsid w:val="002A7A86"/>
    <w:rsid w:val="002B29CC"/>
    <w:rsid w:val="002B3A8C"/>
    <w:rsid w:val="002B4A61"/>
    <w:rsid w:val="002C00B0"/>
    <w:rsid w:val="002C0BF6"/>
    <w:rsid w:val="002C17C9"/>
    <w:rsid w:val="002C3F5E"/>
    <w:rsid w:val="002C4A5B"/>
    <w:rsid w:val="002C4FAD"/>
    <w:rsid w:val="002C5A9B"/>
    <w:rsid w:val="002C75C8"/>
    <w:rsid w:val="002D4C87"/>
    <w:rsid w:val="002D4D2E"/>
    <w:rsid w:val="002D4D9E"/>
    <w:rsid w:val="002D7F06"/>
    <w:rsid w:val="002E018D"/>
    <w:rsid w:val="002E02BF"/>
    <w:rsid w:val="002E03BF"/>
    <w:rsid w:val="002E2C0A"/>
    <w:rsid w:val="002E44FC"/>
    <w:rsid w:val="002E54A4"/>
    <w:rsid w:val="002F4033"/>
    <w:rsid w:val="002F4AE8"/>
    <w:rsid w:val="002F4E2D"/>
    <w:rsid w:val="002F57CF"/>
    <w:rsid w:val="002F5AF0"/>
    <w:rsid w:val="002F5D86"/>
    <w:rsid w:val="002F6956"/>
    <w:rsid w:val="002F7ADC"/>
    <w:rsid w:val="00300683"/>
    <w:rsid w:val="00303239"/>
    <w:rsid w:val="00305DEA"/>
    <w:rsid w:val="00306A6D"/>
    <w:rsid w:val="00311208"/>
    <w:rsid w:val="003138C7"/>
    <w:rsid w:val="003143EF"/>
    <w:rsid w:val="003163BC"/>
    <w:rsid w:val="003215C2"/>
    <w:rsid w:val="00322028"/>
    <w:rsid w:val="00322981"/>
    <w:rsid w:val="00325251"/>
    <w:rsid w:val="003253D4"/>
    <w:rsid w:val="00326BA2"/>
    <w:rsid w:val="003317BC"/>
    <w:rsid w:val="003328CB"/>
    <w:rsid w:val="00335235"/>
    <w:rsid w:val="00335780"/>
    <w:rsid w:val="003377E1"/>
    <w:rsid w:val="003378D3"/>
    <w:rsid w:val="00341C22"/>
    <w:rsid w:val="00342BDB"/>
    <w:rsid w:val="00342D91"/>
    <w:rsid w:val="003443D6"/>
    <w:rsid w:val="003443F9"/>
    <w:rsid w:val="003454AA"/>
    <w:rsid w:val="00345A29"/>
    <w:rsid w:val="00346008"/>
    <w:rsid w:val="0034604C"/>
    <w:rsid w:val="0034653A"/>
    <w:rsid w:val="00346AD6"/>
    <w:rsid w:val="00351513"/>
    <w:rsid w:val="003519E1"/>
    <w:rsid w:val="0035237B"/>
    <w:rsid w:val="00352A01"/>
    <w:rsid w:val="00354C15"/>
    <w:rsid w:val="003563AC"/>
    <w:rsid w:val="00356D91"/>
    <w:rsid w:val="00360D80"/>
    <w:rsid w:val="00361D12"/>
    <w:rsid w:val="003646BA"/>
    <w:rsid w:val="00365F64"/>
    <w:rsid w:val="00366485"/>
    <w:rsid w:val="00366FFA"/>
    <w:rsid w:val="003670B5"/>
    <w:rsid w:val="00371C7E"/>
    <w:rsid w:val="00374030"/>
    <w:rsid w:val="0037545D"/>
    <w:rsid w:val="00375F40"/>
    <w:rsid w:val="003762DB"/>
    <w:rsid w:val="003767AE"/>
    <w:rsid w:val="00377041"/>
    <w:rsid w:val="0037769B"/>
    <w:rsid w:val="0038018D"/>
    <w:rsid w:val="00383EA2"/>
    <w:rsid w:val="00385F66"/>
    <w:rsid w:val="0038607C"/>
    <w:rsid w:val="00386AB9"/>
    <w:rsid w:val="00387A67"/>
    <w:rsid w:val="00387A9F"/>
    <w:rsid w:val="00387CC5"/>
    <w:rsid w:val="00391577"/>
    <w:rsid w:val="00391584"/>
    <w:rsid w:val="003923EC"/>
    <w:rsid w:val="00392A0B"/>
    <w:rsid w:val="003945FD"/>
    <w:rsid w:val="003952C5"/>
    <w:rsid w:val="00397E35"/>
    <w:rsid w:val="003A15BE"/>
    <w:rsid w:val="003A47DA"/>
    <w:rsid w:val="003A5361"/>
    <w:rsid w:val="003B0E61"/>
    <w:rsid w:val="003B3CBF"/>
    <w:rsid w:val="003B6699"/>
    <w:rsid w:val="003B7B35"/>
    <w:rsid w:val="003C19F2"/>
    <w:rsid w:val="003C1D01"/>
    <w:rsid w:val="003C1FD0"/>
    <w:rsid w:val="003C52E4"/>
    <w:rsid w:val="003C5F3F"/>
    <w:rsid w:val="003C74D0"/>
    <w:rsid w:val="003D08D2"/>
    <w:rsid w:val="003D2B96"/>
    <w:rsid w:val="003D2C59"/>
    <w:rsid w:val="003D3BF3"/>
    <w:rsid w:val="003D50EC"/>
    <w:rsid w:val="003D70D7"/>
    <w:rsid w:val="003E3B44"/>
    <w:rsid w:val="003E3E7C"/>
    <w:rsid w:val="003E5540"/>
    <w:rsid w:val="003E5C73"/>
    <w:rsid w:val="003F4572"/>
    <w:rsid w:val="003F5357"/>
    <w:rsid w:val="003F5FFD"/>
    <w:rsid w:val="003F77D5"/>
    <w:rsid w:val="003F7BC9"/>
    <w:rsid w:val="00401DF2"/>
    <w:rsid w:val="004020AB"/>
    <w:rsid w:val="0040397A"/>
    <w:rsid w:val="00403B61"/>
    <w:rsid w:val="00405050"/>
    <w:rsid w:val="004072B0"/>
    <w:rsid w:val="0040737F"/>
    <w:rsid w:val="00407D2D"/>
    <w:rsid w:val="00407D8B"/>
    <w:rsid w:val="0041049D"/>
    <w:rsid w:val="0041241E"/>
    <w:rsid w:val="004130DD"/>
    <w:rsid w:val="00413DE7"/>
    <w:rsid w:val="00414503"/>
    <w:rsid w:val="004147C8"/>
    <w:rsid w:val="00415A0B"/>
    <w:rsid w:val="004171E3"/>
    <w:rsid w:val="004178CE"/>
    <w:rsid w:val="00420765"/>
    <w:rsid w:val="00424215"/>
    <w:rsid w:val="00427E8D"/>
    <w:rsid w:val="00430739"/>
    <w:rsid w:val="0043374B"/>
    <w:rsid w:val="00435039"/>
    <w:rsid w:val="0043643A"/>
    <w:rsid w:val="00441D99"/>
    <w:rsid w:val="004430FA"/>
    <w:rsid w:val="00446CDA"/>
    <w:rsid w:val="00447BBA"/>
    <w:rsid w:val="00450637"/>
    <w:rsid w:val="00450737"/>
    <w:rsid w:val="00454010"/>
    <w:rsid w:val="00456A95"/>
    <w:rsid w:val="00457045"/>
    <w:rsid w:val="00457AE0"/>
    <w:rsid w:val="004612F3"/>
    <w:rsid w:val="004633D2"/>
    <w:rsid w:val="00463CBA"/>
    <w:rsid w:val="00464B36"/>
    <w:rsid w:val="0046732E"/>
    <w:rsid w:val="00467A9A"/>
    <w:rsid w:val="004706F9"/>
    <w:rsid w:val="0047071C"/>
    <w:rsid w:val="00475811"/>
    <w:rsid w:val="00475973"/>
    <w:rsid w:val="00477491"/>
    <w:rsid w:val="00477F34"/>
    <w:rsid w:val="00482964"/>
    <w:rsid w:val="0048490A"/>
    <w:rsid w:val="004850B8"/>
    <w:rsid w:val="00486AA1"/>
    <w:rsid w:val="00486BA7"/>
    <w:rsid w:val="00487175"/>
    <w:rsid w:val="00487E42"/>
    <w:rsid w:val="004927A3"/>
    <w:rsid w:val="00492816"/>
    <w:rsid w:val="00492CD8"/>
    <w:rsid w:val="004932B3"/>
    <w:rsid w:val="004932F6"/>
    <w:rsid w:val="00494280"/>
    <w:rsid w:val="00495E3C"/>
    <w:rsid w:val="004964B3"/>
    <w:rsid w:val="004964D3"/>
    <w:rsid w:val="004A0008"/>
    <w:rsid w:val="004A0564"/>
    <w:rsid w:val="004A1D46"/>
    <w:rsid w:val="004A26E8"/>
    <w:rsid w:val="004A3A2A"/>
    <w:rsid w:val="004A5B23"/>
    <w:rsid w:val="004A5F19"/>
    <w:rsid w:val="004A6A07"/>
    <w:rsid w:val="004B041B"/>
    <w:rsid w:val="004B58C7"/>
    <w:rsid w:val="004B7841"/>
    <w:rsid w:val="004C2A47"/>
    <w:rsid w:val="004C3A90"/>
    <w:rsid w:val="004C4A2E"/>
    <w:rsid w:val="004C4ECE"/>
    <w:rsid w:val="004C51E9"/>
    <w:rsid w:val="004C52BD"/>
    <w:rsid w:val="004C768A"/>
    <w:rsid w:val="004C7768"/>
    <w:rsid w:val="004C7901"/>
    <w:rsid w:val="004D12CD"/>
    <w:rsid w:val="004D4C03"/>
    <w:rsid w:val="004D5DC3"/>
    <w:rsid w:val="004D6E7A"/>
    <w:rsid w:val="004E0A98"/>
    <w:rsid w:val="004E4466"/>
    <w:rsid w:val="004E4F16"/>
    <w:rsid w:val="004E5981"/>
    <w:rsid w:val="004E72C2"/>
    <w:rsid w:val="004E75DF"/>
    <w:rsid w:val="004E78DB"/>
    <w:rsid w:val="004F0190"/>
    <w:rsid w:val="004F2BAF"/>
    <w:rsid w:val="004F3095"/>
    <w:rsid w:val="004F5613"/>
    <w:rsid w:val="004F5C8A"/>
    <w:rsid w:val="004F5ED3"/>
    <w:rsid w:val="004F67A2"/>
    <w:rsid w:val="00504EC2"/>
    <w:rsid w:val="005073F7"/>
    <w:rsid w:val="0051165C"/>
    <w:rsid w:val="00521D88"/>
    <w:rsid w:val="005221FD"/>
    <w:rsid w:val="005243E4"/>
    <w:rsid w:val="005254CA"/>
    <w:rsid w:val="005256CD"/>
    <w:rsid w:val="005258D3"/>
    <w:rsid w:val="0053267A"/>
    <w:rsid w:val="00532C24"/>
    <w:rsid w:val="005347C5"/>
    <w:rsid w:val="00535157"/>
    <w:rsid w:val="00536DF9"/>
    <w:rsid w:val="00541359"/>
    <w:rsid w:val="00541882"/>
    <w:rsid w:val="0054196B"/>
    <w:rsid w:val="0054279F"/>
    <w:rsid w:val="00543F71"/>
    <w:rsid w:val="00544775"/>
    <w:rsid w:val="0054681A"/>
    <w:rsid w:val="00546DE5"/>
    <w:rsid w:val="00550B28"/>
    <w:rsid w:val="005525D1"/>
    <w:rsid w:val="005536AF"/>
    <w:rsid w:val="00553984"/>
    <w:rsid w:val="00554488"/>
    <w:rsid w:val="00554DBB"/>
    <w:rsid w:val="0055543F"/>
    <w:rsid w:val="00557913"/>
    <w:rsid w:val="00561CD2"/>
    <w:rsid w:val="00562F4F"/>
    <w:rsid w:val="0056382A"/>
    <w:rsid w:val="005647E7"/>
    <w:rsid w:val="00565890"/>
    <w:rsid w:val="005674EC"/>
    <w:rsid w:val="0057050A"/>
    <w:rsid w:val="00571319"/>
    <w:rsid w:val="0057263D"/>
    <w:rsid w:val="0057291D"/>
    <w:rsid w:val="00574A66"/>
    <w:rsid w:val="0057597F"/>
    <w:rsid w:val="00580913"/>
    <w:rsid w:val="005812FB"/>
    <w:rsid w:val="00582B0C"/>
    <w:rsid w:val="005875E0"/>
    <w:rsid w:val="00591396"/>
    <w:rsid w:val="00591616"/>
    <w:rsid w:val="00591D23"/>
    <w:rsid w:val="00591F48"/>
    <w:rsid w:val="00592A6F"/>
    <w:rsid w:val="005948C3"/>
    <w:rsid w:val="00596DC2"/>
    <w:rsid w:val="005976A5"/>
    <w:rsid w:val="00597BCB"/>
    <w:rsid w:val="005A35A3"/>
    <w:rsid w:val="005A419E"/>
    <w:rsid w:val="005A4617"/>
    <w:rsid w:val="005A5900"/>
    <w:rsid w:val="005A7D1C"/>
    <w:rsid w:val="005B1CB2"/>
    <w:rsid w:val="005B511C"/>
    <w:rsid w:val="005B5316"/>
    <w:rsid w:val="005B5EAD"/>
    <w:rsid w:val="005B5EEA"/>
    <w:rsid w:val="005B670E"/>
    <w:rsid w:val="005B6F80"/>
    <w:rsid w:val="005B77E9"/>
    <w:rsid w:val="005C0459"/>
    <w:rsid w:val="005C057F"/>
    <w:rsid w:val="005C2747"/>
    <w:rsid w:val="005C4914"/>
    <w:rsid w:val="005C5664"/>
    <w:rsid w:val="005C58A5"/>
    <w:rsid w:val="005C5D1A"/>
    <w:rsid w:val="005D299E"/>
    <w:rsid w:val="005D2AC6"/>
    <w:rsid w:val="005D415D"/>
    <w:rsid w:val="005D43F5"/>
    <w:rsid w:val="005D5004"/>
    <w:rsid w:val="005E0346"/>
    <w:rsid w:val="005E1553"/>
    <w:rsid w:val="005E15C8"/>
    <w:rsid w:val="005E2327"/>
    <w:rsid w:val="005E2944"/>
    <w:rsid w:val="005E396C"/>
    <w:rsid w:val="005E4358"/>
    <w:rsid w:val="005E48C0"/>
    <w:rsid w:val="005F3EE0"/>
    <w:rsid w:val="006003A5"/>
    <w:rsid w:val="00601C86"/>
    <w:rsid w:val="0060291A"/>
    <w:rsid w:val="006031B4"/>
    <w:rsid w:val="00603B3D"/>
    <w:rsid w:val="0060458C"/>
    <w:rsid w:val="006055F2"/>
    <w:rsid w:val="006058BB"/>
    <w:rsid w:val="006064AE"/>
    <w:rsid w:val="006108CA"/>
    <w:rsid w:val="0061096D"/>
    <w:rsid w:val="0061111B"/>
    <w:rsid w:val="00612268"/>
    <w:rsid w:val="00612655"/>
    <w:rsid w:val="006141F4"/>
    <w:rsid w:val="0061663B"/>
    <w:rsid w:val="00616E3E"/>
    <w:rsid w:val="006175AF"/>
    <w:rsid w:val="006206D0"/>
    <w:rsid w:val="006207EB"/>
    <w:rsid w:val="0062155C"/>
    <w:rsid w:val="00623225"/>
    <w:rsid w:val="00624DEE"/>
    <w:rsid w:val="0062570C"/>
    <w:rsid w:val="00625789"/>
    <w:rsid w:val="006257E6"/>
    <w:rsid w:val="00626C0F"/>
    <w:rsid w:val="00636A6B"/>
    <w:rsid w:val="00636ACB"/>
    <w:rsid w:val="00636C1A"/>
    <w:rsid w:val="00636C8C"/>
    <w:rsid w:val="00641736"/>
    <w:rsid w:val="00642AA5"/>
    <w:rsid w:val="00644471"/>
    <w:rsid w:val="006447F8"/>
    <w:rsid w:val="006449DC"/>
    <w:rsid w:val="0065001B"/>
    <w:rsid w:val="00650D69"/>
    <w:rsid w:val="006518F2"/>
    <w:rsid w:val="006519DC"/>
    <w:rsid w:val="00654044"/>
    <w:rsid w:val="00654F1E"/>
    <w:rsid w:val="00656168"/>
    <w:rsid w:val="00656308"/>
    <w:rsid w:val="0066077A"/>
    <w:rsid w:val="006620D0"/>
    <w:rsid w:val="006628B1"/>
    <w:rsid w:val="00663933"/>
    <w:rsid w:val="00663B8C"/>
    <w:rsid w:val="00664735"/>
    <w:rsid w:val="006751FF"/>
    <w:rsid w:val="00676E5B"/>
    <w:rsid w:val="006801EF"/>
    <w:rsid w:val="00681C07"/>
    <w:rsid w:val="00681F8B"/>
    <w:rsid w:val="00684B6D"/>
    <w:rsid w:val="00685962"/>
    <w:rsid w:val="00685B7B"/>
    <w:rsid w:val="00687707"/>
    <w:rsid w:val="006877E5"/>
    <w:rsid w:val="00692C14"/>
    <w:rsid w:val="006955F0"/>
    <w:rsid w:val="006A1EA0"/>
    <w:rsid w:val="006A4E66"/>
    <w:rsid w:val="006A6F2E"/>
    <w:rsid w:val="006B0E7B"/>
    <w:rsid w:val="006B1820"/>
    <w:rsid w:val="006B3341"/>
    <w:rsid w:val="006B40E7"/>
    <w:rsid w:val="006B447D"/>
    <w:rsid w:val="006B634E"/>
    <w:rsid w:val="006B64EC"/>
    <w:rsid w:val="006B6EF7"/>
    <w:rsid w:val="006C044B"/>
    <w:rsid w:val="006C1037"/>
    <w:rsid w:val="006C42B5"/>
    <w:rsid w:val="006D04B4"/>
    <w:rsid w:val="006D05D3"/>
    <w:rsid w:val="006D2367"/>
    <w:rsid w:val="006D25D1"/>
    <w:rsid w:val="006D2ED4"/>
    <w:rsid w:val="006D607E"/>
    <w:rsid w:val="006D7584"/>
    <w:rsid w:val="006E0847"/>
    <w:rsid w:val="006E0D5D"/>
    <w:rsid w:val="006E44AA"/>
    <w:rsid w:val="006E562C"/>
    <w:rsid w:val="006E619A"/>
    <w:rsid w:val="006F0663"/>
    <w:rsid w:val="006F1D82"/>
    <w:rsid w:val="006F53C4"/>
    <w:rsid w:val="006F6A3F"/>
    <w:rsid w:val="007019E0"/>
    <w:rsid w:val="00703C32"/>
    <w:rsid w:val="00703CA5"/>
    <w:rsid w:val="0070757E"/>
    <w:rsid w:val="007078B3"/>
    <w:rsid w:val="00707923"/>
    <w:rsid w:val="007111D0"/>
    <w:rsid w:val="00711846"/>
    <w:rsid w:val="00711F79"/>
    <w:rsid w:val="00715E94"/>
    <w:rsid w:val="00716F60"/>
    <w:rsid w:val="0072151F"/>
    <w:rsid w:val="00721969"/>
    <w:rsid w:val="00726658"/>
    <w:rsid w:val="00730CCF"/>
    <w:rsid w:val="007352F7"/>
    <w:rsid w:val="0073536E"/>
    <w:rsid w:val="0073541B"/>
    <w:rsid w:val="00735B0D"/>
    <w:rsid w:val="00737E60"/>
    <w:rsid w:val="00740D97"/>
    <w:rsid w:val="00740DF2"/>
    <w:rsid w:val="00744F58"/>
    <w:rsid w:val="007476A2"/>
    <w:rsid w:val="0074778C"/>
    <w:rsid w:val="007477A0"/>
    <w:rsid w:val="00751460"/>
    <w:rsid w:val="00751F43"/>
    <w:rsid w:val="007533AA"/>
    <w:rsid w:val="00754D19"/>
    <w:rsid w:val="00755011"/>
    <w:rsid w:val="00756DE2"/>
    <w:rsid w:val="00761265"/>
    <w:rsid w:val="007622FD"/>
    <w:rsid w:val="00763B41"/>
    <w:rsid w:val="00771F0C"/>
    <w:rsid w:val="007725C1"/>
    <w:rsid w:val="00775910"/>
    <w:rsid w:val="00775BD8"/>
    <w:rsid w:val="007769E3"/>
    <w:rsid w:val="00777A1E"/>
    <w:rsid w:val="00777E7F"/>
    <w:rsid w:val="00781CBB"/>
    <w:rsid w:val="00782572"/>
    <w:rsid w:val="00782828"/>
    <w:rsid w:val="00783983"/>
    <w:rsid w:val="00784F83"/>
    <w:rsid w:val="00787AEB"/>
    <w:rsid w:val="007913FD"/>
    <w:rsid w:val="00791D83"/>
    <w:rsid w:val="00793C81"/>
    <w:rsid w:val="00795B1A"/>
    <w:rsid w:val="00797B55"/>
    <w:rsid w:val="007A0657"/>
    <w:rsid w:val="007A0B06"/>
    <w:rsid w:val="007A2688"/>
    <w:rsid w:val="007A474C"/>
    <w:rsid w:val="007A47C6"/>
    <w:rsid w:val="007A54DF"/>
    <w:rsid w:val="007A5EEB"/>
    <w:rsid w:val="007A612D"/>
    <w:rsid w:val="007A6B83"/>
    <w:rsid w:val="007A6F36"/>
    <w:rsid w:val="007B07F9"/>
    <w:rsid w:val="007B182F"/>
    <w:rsid w:val="007B29CE"/>
    <w:rsid w:val="007B308F"/>
    <w:rsid w:val="007B4F3E"/>
    <w:rsid w:val="007B56CC"/>
    <w:rsid w:val="007B5B66"/>
    <w:rsid w:val="007B7341"/>
    <w:rsid w:val="007C5342"/>
    <w:rsid w:val="007C5589"/>
    <w:rsid w:val="007C62BC"/>
    <w:rsid w:val="007C6844"/>
    <w:rsid w:val="007C7540"/>
    <w:rsid w:val="007C79B1"/>
    <w:rsid w:val="007D2225"/>
    <w:rsid w:val="007D223B"/>
    <w:rsid w:val="007D227D"/>
    <w:rsid w:val="007D272E"/>
    <w:rsid w:val="007D2FDA"/>
    <w:rsid w:val="007D36BE"/>
    <w:rsid w:val="007D4F12"/>
    <w:rsid w:val="007D677A"/>
    <w:rsid w:val="007E0A35"/>
    <w:rsid w:val="007E1EA3"/>
    <w:rsid w:val="007E2472"/>
    <w:rsid w:val="007E2991"/>
    <w:rsid w:val="007E2A32"/>
    <w:rsid w:val="007E2EFD"/>
    <w:rsid w:val="007E3BDE"/>
    <w:rsid w:val="007E699C"/>
    <w:rsid w:val="007E78E2"/>
    <w:rsid w:val="007E79B7"/>
    <w:rsid w:val="007F0309"/>
    <w:rsid w:val="007F0C9D"/>
    <w:rsid w:val="007F155D"/>
    <w:rsid w:val="007F3FA1"/>
    <w:rsid w:val="007F46A6"/>
    <w:rsid w:val="007F522A"/>
    <w:rsid w:val="007F6254"/>
    <w:rsid w:val="007F729D"/>
    <w:rsid w:val="00801453"/>
    <w:rsid w:val="00802483"/>
    <w:rsid w:val="0080298B"/>
    <w:rsid w:val="00802B9B"/>
    <w:rsid w:val="00802CD8"/>
    <w:rsid w:val="00803B9A"/>
    <w:rsid w:val="008065A5"/>
    <w:rsid w:val="00806A9F"/>
    <w:rsid w:val="008071E4"/>
    <w:rsid w:val="00807CEF"/>
    <w:rsid w:val="00811538"/>
    <w:rsid w:val="00811763"/>
    <w:rsid w:val="008120C8"/>
    <w:rsid w:val="00813A8B"/>
    <w:rsid w:val="00817CF8"/>
    <w:rsid w:val="00820B52"/>
    <w:rsid w:val="00824124"/>
    <w:rsid w:val="0082488B"/>
    <w:rsid w:val="00824C07"/>
    <w:rsid w:val="00824F94"/>
    <w:rsid w:val="00826AA2"/>
    <w:rsid w:val="00826D95"/>
    <w:rsid w:val="00830C52"/>
    <w:rsid w:val="0083163A"/>
    <w:rsid w:val="00831B08"/>
    <w:rsid w:val="00832E30"/>
    <w:rsid w:val="008356CD"/>
    <w:rsid w:val="00840248"/>
    <w:rsid w:val="00845B31"/>
    <w:rsid w:val="00846623"/>
    <w:rsid w:val="00847FBA"/>
    <w:rsid w:val="0085095D"/>
    <w:rsid w:val="00850A31"/>
    <w:rsid w:val="00853EA2"/>
    <w:rsid w:val="0085727B"/>
    <w:rsid w:val="008576CC"/>
    <w:rsid w:val="008578FD"/>
    <w:rsid w:val="00861F17"/>
    <w:rsid w:val="00864861"/>
    <w:rsid w:val="00864E54"/>
    <w:rsid w:val="008652B4"/>
    <w:rsid w:val="00871793"/>
    <w:rsid w:val="008737C7"/>
    <w:rsid w:val="00874938"/>
    <w:rsid w:val="00880C04"/>
    <w:rsid w:val="0088577A"/>
    <w:rsid w:val="00885CCC"/>
    <w:rsid w:val="008906E1"/>
    <w:rsid w:val="0089120C"/>
    <w:rsid w:val="00891582"/>
    <w:rsid w:val="0089439B"/>
    <w:rsid w:val="008957D6"/>
    <w:rsid w:val="00895AA8"/>
    <w:rsid w:val="008963DB"/>
    <w:rsid w:val="00896428"/>
    <w:rsid w:val="00896F85"/>
    <w:rsid w:val="008A0EDD"/>
    <w:rsid w:val="008A1B14"/>
    <w:rsid w:val="008A2780"/>
    <w:rsid w:val="008A3FC8"/>
    <w:rsid w:val="008A55B4"/>
    <w:rsid w:val="008B187E"/>
    <w:rsid w:val="008B2590"/>
    <w:rsid w:val="008B33C6"/>
    <w:rsid w:val="008B648E"/>
    <w:rsid w:val="008B6C67"/>
    <w:rsid w:val="008B7ED3"/>
    <w:rsid w:val="008C2B30"/>
    <w:rsid w:val="008C7224"/>
    <w:rsid w:val="008D015F"/>
    <w:rsid w:val="008D0B21"/>
    <w:rsid w:val="008D3F7A"/>
    <w:rsid w:val="008D44ED"/>
    <w:rsid w:val="008D47AB"/>
    <w:rsid w:val="008D4AB2"/>
    <w:rsid w:val="008D5C2F"/>
    <w:rsid w:val="008D6BC9"/>
    <w:rsid w:val="008D7109"/>
    <w:rsid w:val="008D7B5C"/>
    <w:rsid w:val="008E08E2"/>
    <w:rsid w:val="008E0E8F"/>
    <w:rsid w:val="008E3A03"/>
    <w:rsid w:val="008E4A09"/>
    <w:rsid w:val="008E4F7E"/>
    <w:rsid w:val="008E67FB"/>
    <w:rsid w:val="008E6B70"/>
    <w:rsid w:val="008E751B"/>
    <w:rsid w:val="008F1FB1"/>
    <w:rsid w:val="008F31C8"/>
    <w:rsid w:val="008F3B06"/>
    <w:rsid w:val="008F4B47"/>
    <w:rsid w:val="008F6378"/>
    <w:rsid w:val="008F7E1C"/>
    <w:rsid w:val="009007DD"/>
    <w:rsid w:val="00900E0E"/>
    <w:rsid w:val="00901B24"/>
    <w:rsid w:val="009035DD"/>
    <w:rsid w:val="00903800"/>
    <w:rsid w:val="009042B8"/>
    <w:rsid w:val="00904D0C"/>
    <w:rsid w:val="00913F54"/>
    <w:rsid w:val="0092042A"/>
    <w:rsid w:val="0092092A"/>
    <w:rsid w:val="009218F0"/>
    <w:rsid w:val="009223ED"/>
    <w:rsid w:val="00927044"/>
    <w:rsid w:val="00927714"/>
    <w:rsid w:val="00930949"/>
    <w:rsid w:val="00932B4E"/>
    <w:rsid w:val="0093556E"/>
    <w:rsid w:val="00936EF6"/>
    <w:rsid w:val="00936F5B"/>
    <w:rsid w:val="00937B55"/>
    <w:rsid w:val="00940A01"/>
    <w:rsid w:val="00942297"/>
    <w:rsid w:val="00945958"/>
    <w:rsid w:val="00953EA8"/>
    <w:rsid w:val="009547F6"/>
    <w:rsid w:val="00955C0B"/>
    <w:rsid w:val="00956BCD"/>
    <w:rsid w:val="00957B09"/>
    <w:rsid w:val="00961EB7"/>
    <w:rsid w:val="00961EF2"/>
    <w:rsid w:val="0096327A"/>
    <w:rsid w:val="00964379"/>
    <w:rsid w:val="009646B3"/>
    <w:rsid w:val="009660EC"/>
    <w:rsid w:val="00966BBC"/>
    <w:rsid w:val="00966C45"/>
    <w:rsid w:val="00967350"/>
    <w:rsid w:val="0097166D"/>
    <w:rsid w:val="00972410"/>
    <w:rsid w:val="00972DB8"/>
    <w:rsid w:val="009737EE"/>
    <w:rsid w:val="00973C2F"/>
    <w:rsid w:val="009741F5"/>
    <w:rsid w:val="0097551A"/>
    <w:rsid w:val="00976834"/>
    <w:rsid w:val="009800FF"/>
    <w:rsid w:val="00983754"/>
    <w:rsid w:val="0098675E"/>
    <w:rsid w:val="00987FB2"/>
    <w:rsid w:val="009901F0"/>
    <w:rsid w:val="00994AFF"/>
    <w:rsid w:val="00994FB7"/>
    <w:rsid w:val="00995ACE"/>
    <w:rsid w:val="00995E57"/>
    <w:rsid w:val="00996315"/>
    <w:rsid w:val="009971DE"/>
    <w:rsid w:val="0099778B"/>
    <w:rsid w:val="009A0214"/>
    <w:rsid w:val="009A0723"/>
    <w:rsid w:val="009A110A"/>
    <w:rsid w:val="009A20D3"/>
    <w:rsid w:val="009A2676"/>
    <w:rsid w:val="009A2DFD"/>
    <w:rsid w:val="009A3B46"/>
    <w:rsid w:val="009B226C"/>
    <w:rsid w:val="009B272B"/>
    <w:rsid w:val="009B4408"/>
    <w:rsid w:val="009B629C"/>
    <w:rsid w:val="009B65B6"/>
    <w:rsid w:val="009B6BCB"/>
    <w:rsid w:val="009C1CFB"/>
    <w:rsid w:val="009C5C15"/>
    <w:rsid w:val="009C6CD9"/>
    <w:rsid w:val="009D1FFC"/>
    <w:rsid w:val="009D3340"/>
    <w:rsid w:val="009D334C"/>
    <w:rsid w:val="009D4FC6"/>
    <w:rsid w:val="009D7247"/>
    <w:rsid w:val="009E3D1B"/>
    <w:rsid w:val="009E4581"/>
    <w:rsid w:val="009E5056"/>
    <w:rsid w:val="009F0711"/>
    <w:rsid w:val="009F171B"/>
    <w:rsid w:val="009F2319"/>
    <w:rsid w:val="009F2905"/>
    <w:rsid w:val="009F3700"/>
    <w:rsid w:val="009F3B94"/>
    <w:rsid w:val="009F3FB0"/>
    <w:rsid w:val="009F4B3C"/>
    <w:rsid w:val="009F6EAA"/>
    <w:rsid w:val="00A011CB"/>
    <w:rsid w:val="00A03527"/>
    <w:rsid w:val="00A03DC5"/>
    <w:rsid w:val="00A0431C"/>
    <w:rsid w:val="00A051E4"/>
    <w:rsid w:val="00A1008B"/>
    <w:rsid w:val="00A1094E"/>
    <w:rsid w:val="00A10F28"/>
    <w:rsid w:val="00A15600"/>
    <w:rsid w:val="00A171B2"/>
    <w:rsid w:val="00A17896"/>
    <w:rsid w:val="00A200DF"/>
    <w:rsid w:val="00A20A85"/>
    <w:rsid w:val="00A20E9D"/>
    <w:rsid w:val="00A20EEB"/>
    <w:rsid w:val="00A21CC7"/>
    <w:rsid w:val="00A2317C"/>
    <w:rsid w:val="00A256F2"/>
    <w:rsid w:val="00A25F3C"/>
    <w:rsid w:val="00A261A8"/>
    <w:rsid w:val="00A26D3D"/>
    <w:rsid w:val="00A27119"/>
    <w:rsid w:val="00A273E3"/>
    <w:rsid w:val="00A34321"/>
    <w:rsid w:val="00A34A50"/>
    <w:rsid w:val="00A35E22"/>
    <w:rsid w:val="00A36AD4"/>
    <w:rsid w:val="00A3773F"/>
    <w:rsid w:val="00A403AA"/>
    <w:rsid w:val="00A407B0"/>
    <w:rsid w:val="00A41498"/>
    <w:rsid w:val="00A423B5"/>
    <w:rsid w:val="00A42603"/>
    <w:rsid w:val="00A4419A"/>
    <w:rsid w:val="00A53042"/>
    <w:rsid w:val="00A53873"/>
    <w:rsid w:val="00A53CD7"/>
    <w:rsid w:val="00A55473"/>
    <w:rsid w:val="00A55AF5"/>
    <w:rsid w:val="00A561FF"/>
    <w:rsid w:val="00A56CC1"/>
    <w:rsid w:val="00A60901"/>
    <w:rsid w:val="00A61F43"/>
    <w:rsid w:val="00A62619"/>
    <w:rsid w:val="00A64012"/>
    <w:rsid w:val="00A65673"/>
    <w:rsid w:val="00A67555"/>
    <w:rsid w:val="00A675D9"/>
    <w:rsid w:val="00A7080F"/>
    <w:rsid w:val="00A711CC"/>
    <w:rsid w:val="00A71EAF"/>
    <w:rsid w:val="00A720D2"/>
    <w:rsid w:val="00A7267A"/>
    <w:rsid w:val="00A7567A"/>
    <w:rsid w:val="00A762EB"/>
    <w:rsid w:val="00A77650"/>
    <w:rsid w:val="00A77B9B"/>
    <w:rsid w:val="00A81942"/>
    <w:rsid w:val="00A82E70"/>
    <w:rsid w:val="00A84A62"/>
    <w:rsid w:val="00A85EDE"/>
    <w:rsid w:val="00A8770D"/>
    <w:rsid w:val="00A90013"/>
    <w:rsid w:val="00A94E8F"/>
    <w:rsid w:val="00A94F85"/>
    <w:rsid w:val="00A95A1B"/>
    <w:rsid w:val="00A96872"/>
    <w:rsid w:val="00A96FF1"/>
    <w:rsid w:val="00A971C4"/>
    <w:rsid w:val="00A97736"/>
    <w:rsid w:val="00AA2459"/>
    <w:rsid w:val="00AA26AA"/>
    <w:rsid w:val="00AA30E8"/>
    <w:rsid w:val="00AA727C"/>
    <w:rsid w:val="00AA7E28"/>
    <w:rsid w:val="00AB1189"/>
    <w:rsid w:val="00AB1901"/>
    <w:rsid w:val="00AB754D"/>
    <w:rsid w:val="00AC1684"/>
    <w:rsid w:val="00AC1993"/>
    <w:rsid w:val="00AC3B35"/>
    <w:rsid w:val="00AC5290"/>
    <w:rsid w:val="00AC59E3"/>
    <w:rsid w:val="00AC5C32"/>
    <w:rsid w:val="00AC5D93"/>
    <w:rsid w:val="00AC6D79"/>
    <w:rsid w:val="00AC7B14"/>
    <w:rsid w:val="00AC7E20"/>
    <w:rsid w:val="00AD09AD"/>
    <w:rsid w:val="00AD0AB1"/>
    <w:rsid w:val="00AD12B7"/>
    <w:rsid w:val="00AD2CB9"/>
    <w:rsid w:val="00AE00A3"/>
    <w:rsid w:val="00AE4F5F"/>
    <w:rsid w:val="00AF0B23"/>
    <w:rsid w:val="00AF2AC6"/>
    <w:rsid w:val="00AF3275"/>
    <w:rsid w:val="00AF39B0"/>
    <w:rsid w:val="00AF3A7F"/>
    <w:rsid w:val="00AF4099"/>
    <w:rsid w:val="00AF57D4"/>
    <w:rsid w:val="00AF5897"/>
    <w:rsid w:val="00AF6C62"/>
    <w:rsid w:val="00AF79DF"/>
    <w:rsid w:val="00AF7D6D"/>
    <w:rsid w:val="00AF7F5F"/>
    <w:rsid w:val="00B0218B"/>
    <w:rsid w:val="00B0269F"/>
    <w:rsid w:val="00B02A6E"/>
    <w:rsid w:val="00B03917"/>
    <w:rsid w:val="00B0473D"/>
    <w:rsid w:val="00B04BDC"/>
    <w:rsid w:val="00B04C0D"/>
    <w:rsid w:val="00B05525"/>
    <w:rsid w:val="00B05A53"/>
    <w:rsid w:val="00B07529"/>
    <w:rsid w:val="00B07F82"/>
    <w:rsid w:val="00B10227"/>
    <w:rsid w:val="00B114AC"/>
    <w:rsid w:val="00B14C12"/>
    <w:rsid w:val="00B15FB2"/>
    <w:rsid w:val="00B1662E"/>
    <w:rsid w:val="00B166E7"/>
    <w:rsid w:val="00B16998"/>
    <w:rsid w:val="00B20F9B"/>
    <w:rsid w:val="00B21968"/>
    <w:rsid w:val="00B21EB0"/>
    <w:rsid w:val="00B24270"/>
    <w:rsid w:val="00B25DB3"/>
    <w:rsid w:val="00B27ED4"/>
    <w:rsid w:val="00B31D49"/>
    <w:rsid w:val="00B32240"/>
    <w:rsid w:val="00B336A5"/>
    <w:rsid w:val="00B34BFC"/>
    <w:rsid w:val="00B36D3A"/>
    <w:rsid w:val="00B37125"/>
    <w:rsid w:val="00B41C8C"/>
    <w:rsid w:val="00B42654"/>
    <w:rsid w:val="00B427AC"/>
    <w:rsid w:val="00B46A90"/>
    <w:rsid w:val="00B476C4"/>
    <w:rsid w:val="00B5209F"/>
    <w:rsid w:val="00B53701"/>
    <w:rsid w:val="00B56C6D"/>
    <w:rsid w:val="00B6679D"/>
    <w:rsid w:val="00B670EC"/>
    <w:rsid w:val="00B678C7"/>
    <w:rsid w:val="00B702F4"/>
    <w:rsid w:val="00B71476"/>
    <w:rsid w:val="00B71DBD"/>
    <w:rsid w:val="00B720BB"/>
    <w:rsid w:val="00B7484C"/>
    <w:rsid w:val="00B7522C"/>
    <w:rsid w:val="00B755CF"/>
    <w:rsid w:val="00B773D7"/>
    <w:rsid w:val="00B7780D"/>
    <w:rsid w:val="00B81C4E"/>
    <w:rsid w:val="00B82A55"/>
    <w:rsid w:val="00B82F5A"/>
    <w:rsid w:val="00B85AE2"/>
    <w:rsid w:val="00B86896"/>
    <w:rsid w:val="00B90617"/>
    <w:rsid w:val="00B90AEE"/>
    <w:rsid w:val="00B910BA"/>
    <w:rsid w:val="00B918BB"/>
    <w:rsid w:val="00B9320D"/>
    <w:rsid w:val="00B93917"/>
    <w:rsid w:val="00B97408"/>
    <w:rsid w:val="00B97F36"/>
    <w:rsid w:val="00BA0E90"/>
    <w:rsid w:val="00BA1532"/>
    <w:rsid w:val="00BA156B"/>
    <w:rsid w:val="00BA24E5"/>
    <w:rsid w:val="00BA2C54"/>
    <w:rsid w:val="00BA2DC3"/>
    <w:rsid w:val="00BA2DC8"/>
    <w:rsid w:val="00BA2F99"/>
    <w:rsid w:val="00BA461C"/>
    <w:rsid w:val="00BA5329"/>
    <w:rsid w:val="00BA7F16"/>
    <w:rsid w:val="00BB1B73"/>
    <w:rsid w:val="00BB2135"/>
    <w:rsid w:val="00BB2C98"/>
    <w:rsid w:val="00BB4E44"/>
    <w:rsid w:val="00BB5606"/>
    <w:rsid w:val="00BC08FC"/>
    <w:rsid w:val="00BC0D9D"/>
    <w:rsid w:val="00BC2201"/>
    <w:rsid w:val="00BC58A3"/>
    <w:rsid w:val="00BC5FC8"/>
    <w:rsid w:val="00BC6FFC"/>
    <w:rsid w:val="00BC7223"/>
    <w:rsid w:val="00BD26E9"/>
    <w:rsid w:val="00BD5FBF"/>
    <w:rsid w:val="00BD687C"/>
    <w:rsid w:val="00BD6E86"/>
    <w:rsid w:val="00BD7201"/>
    <w:rsid w:val="00BE1673"/>
    <w:rsid w:val="00BE5276"/>
    <w:rsid w:val="00BE7BDA"/>
    <w:rsid w:val="00BF03F0"/>
    <w:rsid w:val="00BF39A5"/>
    <w:rsid w:val="00BF3BC1"/>
    <w:rsid w:val="00BF48AB"/>
    <w:rsid w:val="00BF4914"/>
    <w:rsid w:val="00BF51A1"/>
    <w:rsid w:val="00BF5E9C"/>
    <w:rsid w:val="00C015A7"/>
    <w:rsid w:val="00C01BF4"/>
    <w:rsid w:val="00C01D1D"/>
    <w:rsid w:val="00C0258F"/>
    <w:rsid w:val="00C040EB"/>
    <w:rsid w:val="00C04327"/>
    <w:rsid w:val="00C0549D"/>
    <w:rsid w:val="00C056AE"/>
    <w:rsid w:val="00C06858"/>
    <w:rsid w:val="00C06E07"/>
    <w:rsid w:val="00C11102"/>
    <w:rsid w:val="00C1646A"/>
    <w:rsid w:val="00C17330"/>
    <w:rsid w:val="00C17D08"/>
    <w:rsid w:val="00C17E73"/>
    <w:rsid w:val="00C20C69"/>
    <w:rsid w:val="00C241B6"/>
    <w:rsid w:val="00C24938"/>
    <w:rsid w:val="00C24EF3"/>
    <w:rsid w:val="00C24F29"/>
    <w:rsid w:val="00C27A81"/>
    <w:rsid w:val="00C27C37"/>
    <w:rsid w:val="00C31EFA"/>
    <w:rsid w:val="00C3478C"/>
    <w:rsid w:val="00C379FC"/>
    <w:rsid w:val="00C4272D"/>
    <w:rsid w:val="00C42C4F"/>
    <w:rsid w:val="00C42F15"/>
    <w:rsid w:val="00C456B6"/>
    <w:rsid w:val="00C45E3A"/>
    <w:rsid w:val="00C47475"/>
    <w:rsid w:val="00C50458"/>
    <w:rsid w:val="00C50655"/>
    <w:rsid w:val="00C5125F"/>
    <w:rsid w:val="00C5151A"/>
    <w:rsid w:val="00C52ED0"/>
    <w:rsid w:val="00C5425C"/>
    <w:rsid w:val="00C56110"/>
    <w:rsid w:val="00C561DD"/>
    <w:rsid w:val="00C56E7A"/>
    <w:rsid w:val="00C57867"/>
    <w:rsid w:val="00C6098A"/>
    <w:rsid w:val="00C62270"/>
    <w:rsid w:val="00C62CAD"/>
    <w:rsid w:val="00C6304C"/>
    <w:rsid w:val="00C63369"/>
    <w:rsid w:val="00C6427E"/>
    <w:rsid w:val="00C664F6"/>
    <w:rsid w:val="00C72911"/>
    <w:rsid w:val="00C72AC4"/>
    <w:rsid w:val="00C73218"/>
    <w:rsid w:val="00C73FA7"/>
    <w:rsid w:val="00C75A60"/>
    <w:rsid w:val="00C772B7"/>
    <w:rsid w:val="00C77C32"/>
    <w:rsid w:val="00C8189F"/>
    <w:rsid w:val="00C81E37"/>
    <w:rsid w:val="00C82554"/>
    <w:rsid w:val="00C845A2"/>
    <w:rsid w:val="00C85401"/>
    <w:rsid w:val="00C857A7"/>
    <w:rsid w:val="00C85F86"/>
    <w:rsid w:val="00C87C9B"/>
    <w:rsid w:val="00C90358"/>
    <w:rsid w:val="00C90D5E"/>
    <w:rsid w:val="00C9153D"/>
    <w:rsid w:val="00C94885"/>
    <w:rsid w:val="00C94C39"/>
    <w:rsid w:val="00C94D40"/>
    <w:rsid w:val="00C94E42"/>
    <w:rsid w:val="00C95C93"/>
    <w:rsid w:val="00CA0512"/>
    <w:rsid w:val="00CA2AB7"/>
    <w:rsid w:val="00CA2B68"/>
    <w:rsid w:val="00CA3EBB"/>
    <w:rsid w:val="00CA566B"/>
    <w:rsid w:val="00CB224F"/>
    <w:rsid w:val="00CB3AA2"/>
    <w:rsid w:val="00CB3B6E"/>
    <w:rsid w:val="00CB56EC"/>
    <w:rsid w:val="00CB6415"/>
    <w:rsid w:val="00CB79CF"/>
    <w:rsid w:val="00CC09E8"/>
    <w:rsid w:val="00CC24DC"/>
    <w:rsid w:val="00CC254E"/>
    <w:rsid w:val="00CC2925"/>
    <w:rsid w:val="00CC4FBD"/>
    <w:rsid w:val="00CC6A87"/>
    <w:rsid w:val="00CC7527"/>
    <w:rsid w:val="00CC7780"/>
    <w:rsid w:val="00CD30E2"/>
    <w:rsid w:val="00CD5445"/>
    <w:rsid w:val="00CE02F8"/>
    <w:rsid w:val="00CE0943"/>
    <w:rsid w:val="00CE15C9"/>
    <w:rsid w:val="00CE296D"/>
    <w:rsid w:val="00CE29B5"/>
    <w:rsid w:val="00CE3DD9"/>
    <w:rsid w:val="00CE6764"/>
    <w:rsid w:val="00CE7377"/>
    <w:rsid w:val="00CF0830"/>
    <w:rsid w:val="00CF0B9D"/>
    <w:rsid w:val="00CF2E63"/>
    <w:rsid w:val="00CF3FA6"/>
    <w:rsid w:val="00CF6657"/>
    <w:rsid w:val="00CF6918"/>
    <w:rsid w:val="00D00196"/>
    <w:rsid w:val="00D0320D"/>
    <w:rsid w:val="00D03CBF"/>
    <w:rsid w:val="00D03ED3"/>
    <w:rsid w:val="00D0436A"/>
    <w:rsid w:val="00D0698A"/>
    <w:rsid w:val="00D07954"/>
    <w:rsid w:val="00D07AFD"/>
    <w:rsid w:val="00D10FC1"/>
    <w:rsid w:val="00D11825"/>
    <w:rsid w:val="00D202CC"/>
    <w:rsid w:val="00D20A66"/>
    <w:rsid w:val="00D22F82"/>
    <w:rsid w:val="00D23AD2"/>
    <w:rsid w:val="00D257A7"/>
    <w:rsid w:val="00D25948"/>
    <w:rsid w:val="00D268DD"/>
    <w:rsid w:val="00D300E4"/>
    <w:rsid w:val="00D303B1"/>
    <w:rsid w:val="00D311CD"/>
    <w:rsid w:val="00D316C1"/>
    <w:rsid w:val="00D32552"/>
    <w:rsid w:val="00D348EA"/>
    <w:rsid w:val="00D34C8C"/>
    <w:rsid w:val="00D34F1B"/>
    <w:rsid w:val="00D3530D"/>
    <w:rsid w:val="00D35821"/>
    <w:rsid w:val="00D36B51"/>
    <w:rsid w:val="00D36DB6"/>
    <w:rsid w:val="00D37539"/>
    <w:rsid w:val="00D4254C"/>
    <w:rsid w:val="00D42802"/>
    <w:rsid w:val="00D4444A"/>
    <w:rsid w:val="00D44543"/>
    <w:rsid w:val="00D44A73"/>
    <w:rsid w:val="00D44D53"/>
    <w:rsid w:val="00D45C19"/>
    <w:rsid w:val="00D4648E"/>
    <w:rsid w:val="00D46A5F"/>
    <w:rsid w:val="00D470E4"/>
    <w:rsid w:val="00D479D7"/>
    <w:rsid w:val="00D53AFC"/>
    <w:rsid w:val="00D54A0D"/>
    <w:rsid w:val="00D55C7C"/>
    <w:rsid w:val="00D56B07"/>
    <w:rsid w:val="00D56C20"/>
    <w:rsid w:val="00D5775A"/>
    <w:rsid w:val="00D57B83"/>
    <w:rsid w:val="00D60F52"/>
    <w:rsid w:val="00D6341D"/>
    <w:rsid w:val="00D65F47"/>
    <w:rsid w:val="00D66453"/>
    <w:rsid w:val="00D70FEB"/>
    <w:rsid w:val="00D71527"/>
    <w:rsid w:val="00D715D3"/>
    <w:rsid w:val="00D7375A"/>
    <w:rsid w:val="00D73A2F"/>
    <w:rsid w:val="00D77651"/>
    <w:rsid w:val="00D82008"/>
    <w:rsid w:val="00D84019"/>
    <w:rsid w:val="00D8589B"/>
    <w:rsid w:val="00D85EEC"/>
    <w:rsid w:val="00D91888"/>
    <w:rsid w:val="00D93CCA"/>
    <w:rsid w:val="00D946DD"/>
    <w:rsid w:val="00D94D8C"/>
    <w:rsid w:val="00D96226"/>
    <w:rsid w:val="00D969ED"/>
    <w:rsid w:val="00DA274D"/>
    <w:rsid w:val="00DA2D54"/>
    <w:rsid w:val="00DA3B61"/>
    <w:rsid w:val="00DA525A"/>
    <w:rsid w:val="00DA6C8A"/>
    <w:rsid w:val="00DA778E"/>
    <w:rsid w:val="00DB059E"/>
    <w:rsid w:val="00DB1863"/>
    <w:rsid w:val="00DB2293"/>
    <w:rsid w:val="00DB26DB"/>
    <w:rsid w:val="00DB2EDD"/>
    <w:rsid w:val="00DB37E3"/>
    <w:rsid w:val="00DB4ABA"/>
    <w:rsid w:val="00DB5539"/>
    <w:rsid w:val="00DB560A"/>
    <w:rsid w:val="00DB775C"/>
    <w:rsid w:val="00DB78E1"/>
    <w:rsid w:val="00DB7BCB"/>
    <w:rsid w:val="00DC0ABC"/>
    <w:rsid w:val="00DC11DF"/>
    <w:rsid w:val="00DC1C80"/>
    <w:rsid w:val="00DC3D5B"/>
    <w:rsid w:val="00DC6D46"/>
    <w:rsid w:val="00DC7CCD"/>
    <w:rsid w:val="00DC7FCD"/>
    <w:rsid w:val="00DD012B"/>
    <w:rsid w:val="00DD132B"/>
    <w:rsid w:val="00DD289C"/>
    <w:rsid w:val="00DD29CA"/>
    <w:rsid w:val="00DD3D87"/>
    <w:rsid w:val="00DD41F6"/>
    <w:rsid w:val="00DD498B"/>
    <w:rsid w:val="00DD5B11"/>
    <w:rsid w:val="00DD5EBB"/>
    <w:rsid w:val="00DD6F9B"/>
    <w:rsid w:val="00DE161F"/>
    <w:rsid w:val="00DE1D2B"/>
    <w:rsid w:val="00DE2A51"/>
    <w:rsid w:val="00DE3392"/>
    <w:rsid w:val="00DE377D"/>
    <w:rsid w:val="00DE7446"/>
    <w:rsid w:val="00DF021C"/>
    <w:rsid w:val="00DF027F"/>
    <w:rsid w:val="00DF18D3"/>
    <w:rsid w:val="00DF2A2B"/>
    <w:rsid w:val="00DF38E3"/>
    <w:rsid w:val="00DF6ED5"/>
    <w:rsid w:val="00E0092C"/>
    <w:rsid w:val="00E00FB4"/>
    <w:rsid w:val="00E022A6"/>
    <w:rsid w:val="00E04AAE"/>
    <w:rsid w:val="00E04B75"/>
    <w:rsid w:val="00E0652E"/>
    <w:rsid w:val="00E12307"/>
    <w:rsid w:val="00E14050"/>
    <w:rsid w:val="00E14282"/>
    <w:rsid w:val="00E14590"/>
    <w:rsid w:val="00E147F5"/>
    <w:rsid w:val="00E14CC6"/>
    <w:rsid w:val="00E14D53"/>
    <w:rsid w:val="00E1575E"/>
    <w:rsid w:val="00E17409"/>
    <w:rsid w:val="00E17614"/>
    <w:rsid w:val="00E20ED9"/>
    <w:rsid w:val="00E2159E"/>
    <w:rsid w:val="00E216BC"/>
    <w:rsid w:val="00E25C47"/>
    <w:rsid w:val="00E2723B"/>
    <w:rsid w:val="00E27EA0"/>
    <w:rsid w:val="00E31FBE"/>
    <w:rsid w:val="00E349BD"/>
    <w:rsid w:val="00E35036"/>
    <w:rsid w:val="00E373F5"/>
    <w:rsid w:val="00E406BF"/>
    <w:rsid w:val="00E43A74"/>
    <w:rsid w:val="00E43EB7"/>
    <w:rsid w:val="00E456C0"/>
    <w:rsid w:val="00E46571"/>
    <w:rsid w:val="00E46DEC"/>
    <w:rsid w:val="00E479A0"/>
    <w:rsid w:val="00E511BD"/>
    <w:rsid w:val="00E52EB5"/>
    <w:rsid w:val="00E542F4"/>
    <w:rsid w:val="00E5456A"/>
    <w:rsid w:val="00E54FEA"/>
    <w:rsid w:val="00E55E1E"/>
    <w:rsid w:val="00E5685F"/>
    <w:rsid w:val="00E57119"/>
    <w:rsid w:val="00E57C0C"/>
    <w:rsid w:val="00E6204A"/>
    <w:rsid w:val="00E621F5"/>
    <w:rsid w:val="00E6360E"/>
    <w:rsid w:val="00E64135"/>
    <w:rsid w:val="00E653E8"/>
    <w:rsid w:val="00E6682F"/>
    <w:rsid w:val="00E6783B"/>
    <w:rsid w:val="00E7236B"/>
    <w:rsid w:val="00E73AD5"/>
    <w:rsid w:val="00E7640B"/>
    <w:rsid w:val="00E77884"/>
    <w:rsid w:val="00E77BEC"/>
    <w:rsid w:val="00E804E6"/>
    <w:rsid w:val="00E8092A"/>
    <w:rsid w:val="00E82DAF"/>
    <w:rsid w:val="00E841D7"/>
    <w:rsid w:val="00E845BA"/>
    <w:rsid w:val="00E864DF"/>
    <w:rsid w:val="00E86B73"/>
    <w:rsid w:val="00E90F71"/>
    <w:rsid w:val="00E91543"/>
    <w:rsid w:val="00E93C45"/>
    <w:rsid w:val="00E941E5"/>
    <w:rsid w:val="00E94E33"/>
    <w:rsid w:val="00EA0107"/>
    <w:rsid w:val="00EA0E66"/>
    <w:rsid w:val="00EA1B51"/>
    <w:rsid w:val="00EA22CA"/>
    <w:rsid w:val="00EA2F77"/>
    <w:rsid w:val="00EA565D"/>
    <w:rsid w:val="00EA63FD"/>
    <w:rsid w:val="00EA7E5F"/>
    <w:rsid w:val="00EB01D4"/>
    <w:rsid w:val="00EB23B6"/>
    <w:rsid w:val="00EB315C"/>
    <w:rsid w:val="00EB48F0"/>
    <w:rsid w:val="00EB4E94"/>
    <w:rsid w:val="00EB63F6"/>
    <w:rsid w:val="00EB701E"/>
    <w:rsid w:val="00EC0923"/>
    <w:rsid w:val="00EC0B16"/>
    <w:rsid w:val="00EC130C"/>
    <w:rsid w:val="00EC2A09"/>
    <w:rsid w:val="00EC3AB4"/>
    <w:rsid w:val="00EC4BE2"/>
    <w:rsid w:val="00ED0503"/>
    <w:rsid w:val="00ED1665"/>
    <w:rsid w:val="00ED230A"/>
    <w:rsid w:val="00ED3364"/>
    <w:rsid w:val="00ED450D"/>
    <w:rsid w:val="00ED6C27"/>
    <w:rsid w:val="00EE09A5"/>
    <w:rsid w:val="00EE2166"/>
    <w:rsid w:val="00EE29EF"/>
    <w:rsid w:val="00EE354C"/>
    <w:rsid w:val="00EE3DCB"/>
    <w:rsid w:val="00EE5CF8"/>
    <w:rsid w:val="00EF3024"/>
    <w:rsid w:val="00EF319A"/>
    <w:rsid w:val="00EF45DE"/>
    <w:rsid w:val="00EF4E52"/>
    <w:rsid w:val="00EF512C"/>
    <w:rsid w:val="00EF5256"/>
    <w:rsid w:val="00EF5AEF"/>
    <w:rsid w:val="00F0198C"/>
    <w:rsid w:val="00F02B40"/>
    <w:rsid w:val="00F03910"/>
    <w:rsid w:val="00F0712C"/>
    <w:rsid w:val="00F10A75"/>
    <w:rsid w:val="00F1384C"/>
    <w:rsid w:val="00F1413B"/>
    <w:rsid w:val="00F145F0"/>
    <w:rsid w:val="00F155B0"/>
    <w:rsid w:val="00F172B6"/>
    <w:rsid w:val="00F17479"/>
    <w:rsid w:val="00F20981"/>
    <w:rsid w:val="00F20C2F"/>
    <w:rsid w:val="00F21C62"/>
    <w:rsid w:val="00F22559"/>
    <w:rsid w:val="00F25907"/>
    <w:rsid w:val="00F2592A"/>
    <w:rsid w:val="00F30B85"/>
    <w:rsid w:val="00F31437"/>
    <w:rsid w:val="00F319FE"/>
    <w:rsid w:val="00F32D74"/>
    <w:rsid w:val="00F33D5D"/>
    <w:rsid w:val="00F34A46"/>
    <w:rsid w:val="00F356FF"/>
    <w:rsid w:val="00F43FCC"/>
    <w:rsid w:val="00F44965"/>
    <w:rsid w:val="00F449B3"/>
    <w:rsid w:val="00F46337"/>
    <w:rsid w:val="00F47B21"/>
    <w:rsid w:val="00F50554"/>
    <w:rsid w:val="00F51844"/>
    <w:rsid w:val="00F5263A"/>
    <w:rsid w:val="00F52794"/>
    <w:rsid w:val="00F53AA3"/>
    <w:rsid w:val="00F543C0"/>
    <w:rsid w:val="00F5507B"/>
    <w:rsid w:val="00F60E6E"/>
    <w:rsid w:val="00F616A9"/>
    <w:rsid w:val="00F637CB"/>
    <w:rsid w:val="00F642D2"/>
    <w:rsid w:val="00F649DF"/>
    <w:rsid w:val="00F65795"/>
    <w:rsid w:val="00F71B9E"/>
    <w:rsid w:val="00F727A4"/>
    <w:rsid w:val="00F77B4A"/>
    <w:rsid w:val="00F80EA6"/>
    <w:rsid w:val="00F81B9C"/>
    <w:rsid w:val="00F826CF"/>
    <w:rsid w:val="00F85ACD"/>
    <w:rsid w:val="00F87150"/>
    <w:rsid w:val="00F87FEB"/>
    <w:rsid w:val="00F91112"/>
    <w:rsid w:val="00F917B7"/>
    <w:rsid w:val="00F92982"/>
    <w:rsid w:val="00F92F1B"/>
    <w:rsid w:val="00F96D45"/>
    <w:rsid w:val="00F97580"/>
    <w:rsid w:val="00F97E5D"/>
    <w:rsid w:val="00FA0082"/>
    <w:rsid w:val="00FA00A6"/>
    <w:rsid w:val="00FA0BF6"/>
    <w:rsid w:val="00FA2AA8"/>
    <w:rsid w:val="00FA35FA"/>
    <w:rsid w:val="00FA3E41"/>
    <w:rsid w:val="00FB06ED"/>
    <w:rsid w:val="00FB106A"/>
    <w:rsid w:val="00FB2B9F"/>
    <w:rsid w:val="00FB3138"/>
    <w:rsid w:val="00FB5272"/>
    <w:rsid w:val="00FB620B"/>
    <w:rsid w:val="00FB703A"/>
    <w:rsid w:val="00FC0DF4"/>
    <w:rsid w:val="00FC365C"/>
    <w:rsid w:val="00FC5F3B"/>
    <w:rsid w:val="00FC6BE9"/>
    <w:rsid w:val="00FC775A"/>
    <w:rsid w:val="00FC7FC8"/>
    <w:rsid w:val="00FD0A02"/>
    <w:rsid w:val="00FD1111"/>
    <w:rsid w:val="00FD159D"/>
    <w:rsid w:val="00FD2E42"/>
    <w:rsid w:val="00FD3C1D"/>
    <w:rsid w:val="00FD41C5"/>
    <w:rsid w:val="00FD4A6B"/>
    <w:rsid w:val="00FD4DD2"/>
    <w:rsid w:val="00FD60C3"/>
    <w:rsid w:val="00FD6407"/>
    <w:rsid w:val="00FE08CA"/>
    <w:rsid w:val="00FE08FD"/>
    <w:rsid w:val="00FE150A"/>
    <w:rsid w:val="00FE365F"/>
    <w:rsid w:val="00FE79D0"/>
    <w:rsid w:val="00FF2916"/>
    <w:rsid w:val="00FF3FDF"/>
    <w:rsid w:val="00FF5D66"/>
    <w:rsid w:val="00FF6DF4"/>
    <w:rsid w:val="00FF79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BDB9F6"/>
  <w14:defaultImageDpi w14:val="330"/>
  <w15:docId w15:val="{F511B906-B28B-4603-9637-E5A2F61B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181"/>
    <w:pPr>
      <w:spacing w:after="120"/>
    </w:pPr>
  </w:style>
  <w:style w:type="paragraph" w:styleId="Heading1">
    <w:name w:val="heading 1"/>
    <w:basedOn w:val="Normal"/>
    <w:next w:val="Normal"/>
    <w:link w:val="Heading1Char"/>
    <w:uiPriority w:val="9"/>
    <w:qFormat/>
    <w:rsid w:val="007E78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D289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D5FBF"/>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A95"/>
    <w:pPr>
      <w:tabs>
        <w:tab w:val="center" w:pos="4320"/>
        <w:tab w:val="right" w:pos="8640"/>
      </w:tabs>
    </w:pPr>
  </w:style>
  <w:style w:type="character" w:customStyle="1" w:styleId="HeaderChar">
    <w:name w:val="Header Char"/>
    <w:basedOn w:val="DefaultParagraphFont"/>
    <w:link w:val="Header"/>
    <w:uiPriority w:val="99"/>
    <w:rsid w:val="00456A95"/>
  </w:style>
  <w:style w:type="paragraph" w:styleId="Footer">
    <w:name w:val="footer"/>
    <w:basedOn w:val="Normal"/>
    <w:link w:val="FooterChar"/>
    <w:uiPriority w:val="99"/>
    <w:unhideWhenUsed/>
    <w:rsid w:val="00456A95"/>
    <w:pPr>
      <w:tabs>
        <w:tab w:val="center" w:pos="4320"/>
        <w:tab w:val="right" w:pos="8640"/>
      </w:tabs>
    </w:pPr>
  </w:style>
  <w:style w:type="character" w:customStyle="1" w:styleId="FooterChar">
    <w:name w:val="Footer Char"/>
    <w:basedOn w:val="DefaultParagraphFont"/>
    <w:link w:val="Footer"/>
    <w:uiPriority w:val="99"/>
    <w:rsid w:val="00456A95"/>
  </w:style>
  <w:style w:type="paragraph" w:styleId="BalloonText">
    <w:name w:val="Balloon Text"/>
    <w:basedOn w:val="Normal"/>
    <w:link w:val="BalloonTextChar"/>
    <w:uiPriority w:val="99"/>
    <w:semiHidden/>
    <w:unhideWhenUsed/>
    <w:rsid w:val="00456A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6A95"/>
    <w:rPr>
      <w:rFonts w:ascii="Lucida Grande" w:hAnsi="Lucida Grande" w:cs="Lucida Grande"/>
      <w:sz w:val="18"/>
      <w:szCs w:val="18"/>
    </w:rPr>
  </w:style>
  <w:style w:type="paragraph" w:styleId="EndnoteText">
    <w:name w:val="endnote text"/>
    <w:basedOn w:val="Normal"/>
    <w:link w:val="EndnoteTextChar"/>
    <w:uiPriority w:val="99"/>
    <w:unhideWhenUsed/>
    <w:rsid w:val="00144906"/>
    <w:rPr>
      <w:sz w:val="20"/>
      <w:szCs w:val="20"/>
    </w:rPr>
  </w:style>
  <w:style w:type="character" w:customStyle="1" w:styleId="EndnoteTextChar">
    <w:name w:val="Endnote Text Char"/>
    <w:basedOn w:val="DefaultParagraphFont"/>
    <w:link w:val="EndnoteText"/>
    <w:uiPriority w:val="99"/>
    <w:rsid w:val="00144906"/>
    <w:rPr>
      <w:sz w:val="20"/>
      <w:szCs w:val="20"/>
    </w:rPr>
  </w:style>
  <w:style w:type="character" w:styleId="EndnoteReference">
    <w:name w:val="endnote reference"/>
    <w:uiPriority w:val="99"/>
    <w:rsid w:val="00144906"/>
    <w:rPr>
      <w:vertAlign w:val="superscript"/>
    </w:rPr>
  </w:style>
  <w:style w:type="paragraph" w:styleId="ListParagraph">
    <w:name w:val="List Paragraph"/>
    <w:basedOn w:val="Normal"/>
    <w:uiPriority w:val="34"/>
    <w:qFormat/>
    <w:rsid w:val="00141117"/>
    <w:pPr>
      <w:ind w:left="720"/>
      <w:contextualSpacing/>
    </w:pPr>
  </w:style>
  <w:style w:type="table" w:styleId="TableGrid">
    <w:name w:val="Table Grid"/>
    <w:basedOn w:val="TableNormal"/>
    <w:uiPriority w:val="59"/>
    <w:rsid w:val="00620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7000"/>
    <w:rPr>
      <w:sz w:val="16"/>
      <w:szCs w:val="16"/>
    </w:rPr>
  </w:style>
  <w:style w:type="paragraph" w:styleId="CommentText">
    <w:name w:val="annotation text"/>
    <w:basedOn w:val="Normal"/>
    <w:link w:val="CommentTextChar"/>
    <w:uiPriority w:val="99"/>
    <w:unhideWhenUsed/>
    <w:rsid w:val="00227000"/>
    <w:rPr>
      <w:sz w:val="20"/>
      <w:szCs w:val="20"/>
    </w:rPr>
  </w:style>
  <w:style w:type="character" w:customStyle="1" w:styleId="CommentTextChar">
    <w:name w:val="Comment Text Char"/>
    <w:basedOn w:val="DefaultParagraphFont"/>
    <w:link w:val="CommentText"/>
    <w:uiPriority w:val="99"/>
    <w:rsid w:val="00227000"/>
    <w:rPr>
      <w:sz w:val="20"/>
      <w:szCs w:val="20"/>
    </w:rPr>
  </w:style>
  <w:style w:type="paragraph" w:styleId="CommentSubject">
    <w:name w:val="annotation subject"/>
    <w:basedOn w:val="CommentText"/>
    <w:next w:val="CommentText"/>
    <w:link w:val="CommentSubjectChar"/>
    <w:uiPriority w:val="99"/>
    <w:semiHidden/>
    <w:unhideWhenUsed/>
    <w:rsid w:val="00227000"/>
    <w:rPr>
      <w:b/>
      <w:bCs/>
    </w:rPr>
  </w:style>
  <w:style w:type="character" w:customStyle="1" w:styleId="CommentSubjectChar">
    <w:name w:val="Comment Subject Char"/>
    <w:basedOn w:val="CommentTextChar"/>
    <w:link w:val="CommentSubject"/>
    <w:uiPriority w:val="99"/>
    <w:semiHidden/>
    <w:rsid w:val="00227000"/>
    <w:rPr>
      <w:b/>
      <w:bCs/>
      <w:sz w:val="20"/>
      <w:szCs w:val="20"/>
    </w:rPr>
  </w:style>
  <w:style w:type="paragraph" w:styleId="FootnoteText">
    <w:name w:val="footnote text"/>
    <w:basedOn w:val="Normal"/>
    <w:link w:val="FootnoteTextChar"/>
    <w:uiPriority w:val="99"/>
    <w:semiHidden/>
    <w:unhideWhenUsed/>
    <w:rsid w:val="00D42802"/>
    <w:rPr>
      <w:sz w:val="20"/>
      <w:szCs w:val="20"/>
    </w:rPr>
  </w:style>
  <w:style w:type="character" w:customStyle="1" w:styleId="FootnoteTextChar">
    <w:name w:val="Footnote Text Char"/>
    <w:basedOn w:val="DefaultParagraphFont"/>
    <w:link w:val="FootnoteText"/>
    <w:uiPriority w:val="99"/>
    <w:semiHidden/>
    <w:rsid w:val="00D42802"/>
    <w:rPr>
      <w:sz w:val="20"/>
      <w:szCs w:val="20"/>
    </w:rPr>
  </w:style>
  <w:style w:type="character" w:styleId="FootnoteReference">
    <w:name w:val="footnote reference"/>
    <w:basedOn w:val="DefaultParagraphFont"/>
    <w:uiPriority w:val="99"/>
    <w:semiHidden/>
    <w:unhideWhenUsed/>
    <w:rsid w:val="00D42802"/>
    <w:rPr>
      <w:vertAlign w:val="superscript"/>
    </w:rPr>
  </w:style>
  <w:style w:type="character" w:styleId="Hyperlink">
    <w:name w:val="Hyperlink"/>
    <w:basedOn w:val="DefaultParagraphFont"/>
    <w:uiPriority w:val="99"/>
    <w:unhideWhenUsed/>
    <w:rsid w:val="00625789"/>
    <w:rPr>
      <w:color w:val="0000FF" w:themeColor="hyperlink"/>
      <w:u w:val="single"/>
    </w:rPr>
  </w:style>
  <w:style w:type="character" w:customStyle="1" w:styleId="Mention1">
    <w:name w:val="Mention1"/>
    <w:basedOn w:val="DefaultParagraphFont"/>
    <w:uiPriority w:val="99"/>
    <w:semiHidden/>
    <w:unhideWhenUsed/>
    <w:rsid w:val="00625789"/>
    <w:rPr>
      <w:color w:val="2B579A"/>
      <w:shd w:val="clear" w:color="auto" w:fill="E6E6E6"/>
    </w:rPr>
  </w:style>
  <w:style w:type="paragraph" w:styleId="Revision">
    <w:name w:val="Revision"/>
    <w:hidden/>
    <w:uiPriority w:val="99"/>
    <w:semiHidden/>
    <w:rsid w:val="00275900"/>
  </w:style>
  <w:style w:type="character" w:styleId="SubtleEmphasis">
    <w:name w:val="Subtle Emphasis"/>
    <w:basedOn w:val="DefaultParagraphFont"/>
    <w:uiPriority w:val="19"/>
    <w:qFormat/>
    <w:rsid w:val="009B65B6"/>
    <w:rPr>
      <w:i/>
      <w:iCs/>
      <w:color w:val="404040" w:themeColor="text1" w:themeTint="BF"/>
    </w:rPr>
  </w:style>
  <w:style w:type="character" w:customStyle="1" w:styleId="UnresolvedMention1">
    <w:name w:val="Unresolved Mention1"/>
    <w:basedOn w:val="DefaultParagraphFont"/>
    <w:uiPriority w:val="99"/>
    <w:semiHidden/>
    <w:unhideWhenUsed/>
    <w:rsid w:val="00015CAC"/>
    <w:rPr>
      <w:color w:val="808080"/>
      <w:shd w:val="clear" w:color="auto" w:fill="E6E6E6"/>
    </w:rPr>
  </w:style>
  <w:style w:type="character" w:styleId="FollowedHyperlink">
    <w:name w:val="FollowedHyperlink"/>
    <w:basedOn w:val="DefaultParagraphFont"/>
    <w:uiPriority w:val="99"/>
    <w:semiHidden/>
    <w:unhideWhenUsed/>
    <w:rsid w:val="004F5613"/>
    <w:rPr>
      <w:color w:val="800080" w:themeColor="followedHyperlink"/>
      <w:u w:val="single"/>
    </w:rPr>
  </w:style>
  <w:style w:type="paragraph" w:styleId="ListBullet">
    <w:name w:val="List Bullet"/>
    <w:basedOn w:val="Normal"/>
    <w:uiPriority w:val="99"/>
    <w:unhideWhenUsed/>
    <w:rsid w:val="0097551A"/>
    <w:pPr>
      <w:numPr>
        <w:numId w:val="29"/>
      </w:numPr>
      <w:contextualSpacing/>
    </w:pPr>
  </w:style>
  <w:style w:type="character" w:styleId="IntenseEmphasis">
    <w:name w:val="Intense Emphasis"/>
    <w:basedOn w:val="DefaultParagraphFont"/>
    <w:uiPriority w:val="21"/>
    <w:qFormat/>
    <w:rsid w:val="006064AE"/>
    <w:rPr>
      <w:i/>
      <w:iCs/>
      <w:color w:val="4F81BD" w:themeColor="accent1"/>
    </w:rPr>
  </w:style>
  <w:style w:type="character" w:customStyle="1" w:styleId="Heading3Char">
    <w:name w:val="Heading 3 Char"/>
    <w:basedOn w:val="DefaultParagraphFont"/>
    <w:link w:val="Heading3"/>
    <w:uiPriority w:val="9"/>
    <w:rsid w:val="00BD5FBF"/>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7E78E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D289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730854">
      <w:bodyDiv w:val="1"/>
      <w:marLeft w:val="0"/>
      <w:marRight w:val="0"/>
      <w:marTop w:val="0"/>
      <w:marBottom w:val="0"/>
      <w:divBdr>
        <w:top w:val="none" w:sz="0" w:space="0" w:color="auto"/>
        <w:left w:val="none" w:sz="0" w:space="0" w:color="auto"/>
        <w:bottom w:val="none" w:sz="0" w:space="0" w:color="auto"/>
        <w:right w:val="none" w:sz="0" w:space="0" w:color="auto"/>
      </w:divBdr>
      <w:divsChild>
        <w:div w:id="1159542225">
          <w:marLeft w:val="0"/>
          <w:marRight w:val="0"/>
          <w:marTop w:val="0"/>
          <w:marBottom w:val="0"/>
          <w:divBdr>
            <w:top w:val="none" w:sz="0" w:space="0" w:color="auto"/>
            <w:left w:val="none" w:sz="0" w:space="0" w:color="auto"/>
            <w:bottom w:val="none" w:sz="0" w:space="0" w:color="auto"/>
            <w:right w:val="none" w:sz="0" w:space="0" w:color="auto"/>
          </w:divBdr>
        </w:div>
      </w:divsChild>
    </w:div>
    <w:div w:id="667950640">
      <w:bodyDiv w:val="1"/>
      <w:marLeft w:val="0"/>
      <w:marRight w:val="0"/>
      <w:marTop w:val="0"/>
      <w:marBottom w:val="0"/>
      <w:divBdr>
        <w:top w:val="none" w:sz="0" w:space="0" w:color="auto"/>
        <w:left w:val="none" w:sz="0" w:space="0" w:color="auto"/>
        <w:bottom w:val="none" w:sz="0" w:space="0" w:color="auto"/>
        <w:right w:val="none" w:sz="0" w:space="0" w:color="auto"/>
      </w:divBdr>
      <w:divsChild>
        <w:div w:id="1914242309">
          <w:marLeft w:val="0"/>
          <w:marRight w:val="0"/>
          <w:marTop w:val="0"/>
          <w:marBottom w:val="0"/>
          <w:divBdr>
            <w:top w:val="none" w:sz="0" w:space="0" w:color="auto"/>
            <w:left w:val="none" w:sz="0" w:space="0" w:color="auto"/>
            <w:bottom w:val="none" w:sz="0" w:space="0" w:color="auto"/>
            <w:right w:val="none" w:sz="0" w:space="0" w:color="auto"/>
          </w:divBdr>
        </w:div>
      </w:divsChild>
    </w:div>
    <w:div w:id="1509370870">
      <w:bodyDiv w:val="1"/>
      <w:marLeft w:val="0"/>
      <w:marRight w:val="0"/>
      <w:marTop w:val="0"/>
      <w:marBottom w:val="0"/>
      <w:divBdr>
        <w:top w:val="none" w:sz="0" w:space="0" w:color="auto"/>
        <w:left w:val="none" w:sz="0" w:space="0" w:color="auto"/>
        <w:bottom w:val="none" w:sz="0" w:space="0" w:color="auto"/>
        <w:right w:val="none" w:sz="0" w:space="0" w:color="auto"/>
      </w:divBdr>
      <w:divsChild>
        <w:div w:id="20847194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QGSO IPSA Document" ma:contentTypeID="0x010100C7BD08439FA548A39DD6F4EEA9A4DD920028A0CA45A385418C914557FFC286F13E010100A3D8CF4A2606CD40AE185922830E2FA3" ma:contentTypeVersion="16" ma:contentTypeDescription="" ma:contentTypeScope="" ma:versionID="28412f59c5e67384f3b97c26d9c50ae9">
  <xsd:schema xmlns:xsd="http://www.w3.org/2001/XMLSchema" xmlns:xs="http://www.w3.org/2001/XMLSchema" xmlns:p="http://schemas.microsoft.com/office/2006/metadata/properties" xmlns:ns2="http://schemas.microsoft.com/Sharepoint/v3" xmlns:ns3="d702e6c2-0216-4f5f-bd9e-a6ff7cce144f" targetNamespace="http://schemas.microsoft.com/office/2006/metadata/properties" ma:root="true" ma:fieldsID="8c77e9458c6f206e5635476f202660bd" ns2:_="" ns3:_="">
    <xsd:import namespace="http://schemas.microsoft.com/Sharepoint/v3"/>
    <xsd:import namespace="d702e6c2-0216-4f5f-bd9e-a6ff7cce144f"/>
    <xsd:element name="properties">
      <xsd:complexType>
        <xsd:sequence>
          <xsd:element name="documentManagement">
            <xsd:complexType>
              <xsd:all>
                <xsd:element ref="ns2:Nexus_MetadataSummary" minOccurs="0"/>
                <xsd:element ref="ns3:Nexus_ReadOnly" minOccurs="0"/>
                <xsd:element ref="ns3:Nexus_Record" minOccurs="0"/>
                <xsd:element ref="ns3:Nexus_SecurityClassification"/>
                <xsd:element ref="ns3:_dlc_DocId" minOccurs="0"/>
                <xsd:element ref="ns3:_dlc_DocIdUrl" minOccurs="0"/>
                <xsd:element ref="ns3:_dlc_DocIdPersistId" minOccurs="0"/>
                <xsd:element ref="ns3:QGSO_x0020_Category" minOccurs="0"/>
                <xsd:element ref="ns3:QGSO_x0020_Document_x0020_history" minOccurs="0"/>
                <xsd:element ref="ns3:Financial_x0020_Year" minOccurs="0"/>
                <xsd:element ref="ns3:QTTDocumentStatus" minOccurs="0"/>
                <xsd:element ref="ns3:Key_x0020_document" minOccurs="0"/>
                <xsd:element ref="ns3:IPSA_x0020_activity" minOccurs="0"/>
                <xsd:element ref="ns3:Source_x0020_library" minOccurs="0"/>
                <xsd:element ref="ns3:Copy_x0020_from1" minOccurs="0"/>
                <xsd:element ref="ns3:Copy_x0020_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exus_MetadataSummary" ma:index="4" nillable="true" ma:displayName="Metadata summary" ma:hidden="true" ma:internalName="Nexus_MetadataSummary"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2e6c2-0216-4f5f-bd9e-a6ff7cce144f" elementFormDefault="qualified">
    <xsd:import namespace="http://schemas.microsoft.com/office/2006/documentManagement/types"/>
    <xsd:import namespace="http://schemas.microsoft.com/office/infopath/2007/PartnerControls"/>
    <xsd:element name="Nexus_ReadOnly" ma:index="5" nillable="true" ma:displayName="Read only" ma:hidden="true" ma:internalName="Nexus_ReadOnly" ma:readOnly="false">
      <xsd:simpleType>
        <xsd:restriction base="dms:Text">
          <xsd:maxLength value="255"/>
        </xsd:restriction>
      </xsd:simpleType>
    </xsd:element>
    <xsd:element name="Nexus_Record" ma:index="6" nillable="true" ma:displayName="Record" ma:hidden="true" ma:internalName="Nexus_Record" ma:readOnly="false">
      <xsd:simpleType>
        <xsd:restriction base="dms:Text">
          <xsd:maxLength value="255"/>
        </xsd:restriction>
      </xsd:simpleType>
    </xsd:element>
    <xsd:element name="Nexus_SecurityClassification" ma:index="7" ma:displayName="Security classification" ma:default="OFFICIAL" ma:description="Assessment of the requirements for confidentiality, availability and integrity of an asset." ma:format="Dropdown" ma:internalName="Nexus_SecurityClassification">
      <xsd:simpleType>
        <xsd:union memberTypes="dms:Text">
          <xsd:simpleType>
            <xsd:restriction base="dms:Choice">
              <xsd:enumeration value="OFFICIAL"/>
              <xsd:enumeration value="SENSITIVE"/>
              <xsd:enumeration value="PROTECTED"/>
              <xsd:enumeration value="UNOFFICIAL"/>
            </xsd:restriction>
          </xsd:simpleType>
        </xsd:un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GSO_x0020_Category" ma:index="11" nillable="true" ma:displayName="Project Category" ma:default="_Not yet categorised" ma:format="Dropdown" ma:internalName="QGSO_x0020_Category" ma:readOnly="false">
      <xsd:simpleType>
        <xsd:union memberTypes="dms:Text">
          <xsd:simpleType>
            <xsd:restriction base="dms:Choice">
              <xsd:enumeration value="_Not yet categorised"/>
              <xsd:enumeration value="Births"/>
              <xsd:enumeration value="Building approvals"/>
              <xsd:enumeration value="CPI"/>
              <xsd:enumeration value="Criminal Courts"/>
              <xsd:enumeration value="Data visualisations - Payroll Jobs and Wages"/>
              <xsd:enumeration value="Data visualisations - Retail Trade"/>
              <xsd:enumeration value="Deaths"/>
              <xsd:enumeration value="DET profiles"/>
              <xsd:enumeration value="Dygraph visualisations - Queensland Labour Force"/>
              <xsd:enumeration value="Dygraph visualisations - Regional Labour Force"/>
              <xsd:enumeration value="Employment by industry"/>
              <xsd:enumeration value="Employment by occupation"/>
              <xsd:enumeration value="Exports"/>
              <xsd:enumeration value="Household use of IT"/>
              <xsd:enumeration value="International student statistics"/>
              <xsd:enumeration value="Labour force - Queensland"/>
              <xsd:enumeration value="Labour force - regions"/>
              <xsd:enumeration value="Labour force - small area"/>
              <xsd:enumeration value="Labour force - underemployment"/>
              <xsd:enumeration value="Labour force - youth unemployment"/>
              <xsd:enumeration value="Marriages/divorces"/>
              <xsd:enumeration value="Moreton Bay Region profile September 2015"/>
              <xsd:enumeration value="National accounts"/>
              <xsd:enumeration value="North West Queensland Regional Profile"/>
              <xsd:enumeration value="OFW 2019 report card"/>
              <xsd:enumeration value="Population by age and sex"/>
              <xsd:enumeration value="Population growth - Queensland"/>
              <xsd:enumeration value="Population growth - regional Qld"/>
              <xsd:enumeration value="Prisoners"/>
              <xsd:enumeration value="Retail trade"/>
            </xsd:restriction>
          </xsd:simpleType>
        </xsd:union>
      </xsd:simpleType>
    </xsd:element>
    <xsd:element name="QGSO_x0020_Document_x0020_history" ma:index="12" nillable="true" ma:displayName="QGSO Document history" ma:internalName="QGSO_x0020_Document_x0020_history" ma:readOnly="false">
      <xsd:simpleType>
        <xsd:restriction base="dms:Note"/>
      </xsd:simpleType>
    </xsd:element>
    <xsd:element name="Financial_x0020_Year" ma:index="13" nillable="true" ma:displayName="F/Y" ma:default="2020-21" ma:format="Dropdown" ma:indexed="true" ma:internalName="Financial_x0020_Year0" ma:readOnly="false">
      <xsd:simpleType>
        <xsd:restriction base="dms:Choice">
          <xsd:enumeration value="2021-22"/>
          <xsd:enumeration value="2020-21"/>
          <xsd:enumeration value="2019-20"/>
          <xsd:enumeration value="2018-19"/>
          <xsd:enumeration value="2017-18"/>
          <xsd:enumeration value="2016-17"/>
          <xsd:enumeration value="2015-16"/>
        </xsd:restriction>
      </xsd:simpleType>
    </xsd:element>
    <xsd:element name="QTTDocumentStatus" ma:index="14" nillable="true" ma:displayName="Document status" ma:default="Draft" ma:format="RadioButtons" ma:internalName="QTTDocumentStatus" ma:readOnly="false">
      <xsd:simpleType>
        <xsd:restriction base="dms:Choice">
          <xsd:enumeration value="Draft"/>
          <xsd:enumeration value="Final"/>
          <xsd:enumeration value="Signed"/>
        </xsd:restriction>
      </xsd:simpleType>
    </xsd:element>
    <xsd:element name="Key_x0020_document" ma:index="15" nillable="true" ma:displayName="Key document?" ma:default="0" ma:internalName="Key_x0020_document" ma:readOnly="false">
      <xsd:simpleType>
        <xsd:restriction base="dms:Boolean"/>
      </xsd:simpleType>
    </xsd:element>
    <xsd:element name="IPSA_x0020_activity" ma:index="16" nillable="true" ma:displayName="IPSA activity" ma:list="{02c91ec8-babe-4f70-9843-b843fa48b72c}" ma:internalName="IPSA_x0020_activity" ma:readOnly="false" ma:showField="Title" ma:web="d702e6c2-0216-4f5f-bd9e-a6ff7cce144f">
      <xsd:simpleType>
        <xsd:restriction base="dms:Lookup"/>
      </xsd:simpleType>
    </xsd:element>
    <xsd:element name="Source_x0020_library" ma:index="17" nillable="true" ma:displayName="Source library" ma:hidden="true" ma:internalName="Source_x0020_library" ma:readOnly="false">
      <xsd:simpleType>
        <xsd:restriction base="dms:Text">
          <xsd:maxLength value="255"/>
        </xsd:restriction>
      </xsd:simpleType>
    </xsd:element>
    <xsd:element name="Copy_x0020_from1" ma:index="18" nillable="true" ma:displayName="Copied from" ma:format="Hyperlink" ma:hidden="true" ma:internalName="Copy_x0020_from1"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py_x0020_to" ma:index="19" nillable="true" ma:displayName="Copied to" ma:format="Hyperlink" ma:hidden="true" ma:internalName="Copy_x0020_to"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us_Record xmlns="d702e6c2-0216-4f5f-bd9e-a6ff7cce144f" xsi:nil="true"/>
    <QGSO_x0020_Category xmlns="d702e6c2-0216-4f5f-bd9e-a6ff7cce144f">OFW 2020 report card</QGSO_x0020_Category>
    <QGSO_x0020_Document_x0020_history xmlns="d702e6c2-0216-4f5f-bd9e-a6ff7cce144f" xsi:nil="true"/>
    <IPSA_x0020_activity xmlns="d702e6c2-0216-4f5f-bd9e-a6ff7cce144f">25</IPSA_x0020_activity>
    <Copy_x0020_from1 xmlns="d702e6c2-0216-4f5f-bd9e-a6ff7cce144f">
      <Url xsi:nil="true"/>
      <Description xsi:nil="true"/>
    </Copy_x0020_from1>
    <QTTDocumentStatus xmlns="d702e6c2-0216-4f5f-bd9e-a6ff7cce144f">Draft</QTTDocumentStatus>
    <Financial_x0020_Year xmlns="d702e6c2-0216-4f5f-bd9e-a6ff7cce144f">2020-21</Financial_x0020_Year>
    <Nexus_SecurityClassification xmlns="d702e6c2-0216-4f5f-bd9e-a6ff7cce144f">UNCLASSIFIED</Nexus_SecurityClassification>
    <Key_x0020_document xmlns="d702e6c2-0216-4f5f-bd9e-a6ff7cce144f">false</Key_x0020_document>
    <Copy_x0020_to xmlns="d702e6c2-0216-4f5f-bd9e-a6ff7cce144f">
      <Url xsi:nil="true"/>
      <Description xsi:nil="true"/>
    </Copy_x0020_to>
    <Nexus_ReadOnly xmlns="d702e6c2-0216-4f5f-bd9e-a6ff7cce144f" xsi:nil="true"/>
    <Source_x0020_library xmlns="d702e6c2-0216-4f5f-bd9e-a6ff7cce144f" xsi:nil="true"/>
    <Nexus_MetadataSummary xmlns="http://schemas.microsoft.com/Sharepoint/v3" xsi:nil="true"/>
    <_dlc_DocId xmlns="d702e6c2-0216-4f5f-bd9e-a6ff7cce144f">PROJQGSR-8-1337</_dlc_DocId>
    <_dlc_DocIdUrl xmlns="d702e6c2-0216-4f5f-bd9e-a6ff7cce144f">
      <Url>https://nexus.treasury.qld.gov.au/project/qgso-statistical-reports/_layouts/15/DocIdRedir.aspx?ID=PROJQGSR-8-1337</Url>
      <Description>PROJQGSR-8-1337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4621E478-1B14-482F-ADE6-641CAF838F91}">
  <ds:schemaRefs>
    <ds:schemaRef ds:uri="http://schemas.openxmlformats.org/officeDocument/2006/bibliography"/>
  </ds:schemaRefs>
</ds:datastoreItem>
</file>

<file path=customXml/itemProps2.xml><?xml version="1.0" encoding="utf-8"?>
<ds:datastoreItem xmlns:ds="http://schemas.openxmlformats.org/officeDocument/2006/customXml" ds:itemID="{68784320-2B2D-4FDC-BC61-CA9DC3D6A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02e6c2-0216-4f5f-bd9e-a6ff7cce1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39036-AF81-46BB-80EF-63298C1FFDC0}">
  <ds:schemaRefs>
    <ds:schemaRef ds:uri="http://schemas.microsoft.com/office/2006/metadata/properties"/>
    <ds:schemaRef ds:uri="http://schemas.microsoft.com/office/infopath/2007/PartnerControls"/>
    <ds:schemaRef ds:uri="d702e6c2-0216-4f5f-bd9e-a6ff7cce144f"/>
    <ds:schemaRef ds:uri="http://schemas.microsoft.com/Sharepoint/v3"/>
  </ds:schemaRefs>
</ds:datastoreItem>
</file>

<file path=customXml/itemProps4.xml><?xml version="1.0" encoding="utf-8"?>
<ds:datastoreItem xmlns:ds="http://schemas.openxmlformats.org/officeDocument/2006/customXml" ds:itemID="{79F8B0E5-3467-4A7C-93A6-AEB510FACAB7}">
  <ds:schemaRefs>
    <ds:schemaRef ds:uri="http://schemas.microsoft.com/sharepoint/events"/>
  </ds:schemaRefs>
</ds:datastoreItem>
</file>

<file path=customXml/itemProps5.xml><?xml version="1.0" encoding="utf-8"?>
<ds:datastoreItem xmlns:ds="http://schemas.openxmlformats.org/officeDocument/2006/customXml" ds:itemID="{BB059B3A-64F1-4C21-93BD-A7531BD161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3498</Words>
  <Characters>19943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Queensland Women's Strategy: 2020 report cards</vt:lpstr>
    </vt:vector>
  </TitlesOfParts>
  <Company>Qld Government</Company>
  <LinksUpToDate>false</LinksUpToDate>
  <CharactersWithSpaces>23395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Women's Strategy: 2020 report cards</dc:title>
  <dc:subject>Queensland Women's Strategy: 2020 report cards</dc:subject>
  <dc:creator>Queensland Government</dc:creator>
  <cp:keywords>queensland women's strategy, report cards, gender equality, participation, leadership, economic security, safety, health, wellbeing, gender statistics</cp:keywords>
  <cp:lastModifiedBy>Joanne Boyd</cp:lastModifiedBy>
  <cp:revision>2</cp:revision>
  <cp:lastPrinted>2019-01-30T00:18:00Z</cp:lastPrinted>
  <dcterms:created xsi:type="dcterms:W3CDTF">2021-04-19T01:47:00Z</dcterms:created>
  <dcterms:modified xsi:type="dcterms:W3CDTF">2021-04-19T01:47:00Z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0x010100C7BD08439FA548A39DD6F4EEA9A4DD920028A0CA45A385418C914557FFC286F13E010100A3D8CF4A2606CD40AE185922830E2FA3</vt:lpwstr>
  </property>
  <property fmtid="{D5CDD505-2E9C-101B-9397-08002B2CF9AE}" pid="3" name="RecordPoint_ActiveItemListId">
    <vt:lpwstr>{58a76ca8-191d-4b6d-869a-10e21c93d317}</vt:lpwstr>
  </property>
  <property fmtid="{D5CDD505-2E9C-101B-9397-08002B2CF9AE}" pid="4" name="RecordPoint_ActiveItemMoved">
    <vt:lpwstr/>
  </property>
  <property fmtid="{D5CDD505-2E9C-101B-9397-08002B2CF9AE}" pid="5" name="RecordPoint_ActiveItemSiteId">
    <vt:lpwstr>{2464a2f2-e3f2-4c80-94b1-60563d2a108f}</vt:lpwstr>
  </property>
  <property fmtid="{D5CDD505-2E9C-101B-9397-08002B2CF9AE}" pid="6" name="RecordPoint_ActiveItemUniqueId">
    <vt:lpwstr>{b7623617-401c-47ed-8254-d4b757462a78}</vt:lpwstr>
  </property>
  <property fmtid="{D5CDD505-2E9C-101B-9397-08002B2CF9AE}" pid="7" name="RecordPoint_ActiveItemWebId">
    <vt:lpwstr>{d702e6c2-0216-4f5f-bd9e-a6ff7cce144f}</vt:lpwstr>
  </property>
  <property fmtid="{D5CDD505-2E9C-101B-9397-08002B2CF9AE}" pid="8" name="RecordPoint_RecordFormat">
    <vt:lpwstr/>
  </property>
  <property fmtid="{D5CDD505-2E9C-101B-9397-08002B2CF9AE}" pid="9" name="RecordPoint_RecordNumberSubmitted">
    <vt:lpwstr>R0001864863</vt:lpwstr>
  </property>
  <property fmtid="{D5CDD505-2E9C-101B-9397-08002B2CF9AE}" pid="10" name="RecordPoint_SubmissionCompleted">
    <vt:lpwstr>2020-11-17T19:55:12.5257140+10:00</vt:lpwstr>
  </property>
  <property fmtid="{D5CDD505-2E9C-101B-9397-08002B2CF9AE}" pid="11" name="RecordPoint_SubmissionDate">
    <vt:lpwstr/>
  </property>
  <property fmtid="{D5CDD505-2E9C-101B-9397-08002B2CF9AE}" pid="12" name="RecordPoint_WorkflowType">
    <vt:lpwstr>ActiveSubmitStub</vt:lpwstr>
  </property>
  <property fmtid="{D5CDD505-2E9C-101B-9397-08002B2CF9AE}" pid="13" name="_dlc_DocIdItemGuid">
    <vt:lpwstr>b7623617-401c-47ed-8254-d4b757462a78</vt:lpwstr>
  </property>
  <property fmtid="{D5CDD505-2E9C-101B-9397-08002B2CF9AE}" pid="14" name="MSIP_Label_5b083577-197b-450c-831d-654cf3f56dc2_Enabled">
    <vt:lpwstr>true</vt:lpwstr>
  </property>
  <property fmtid="{D5CDD505-2E9C-101B-9397-08002B2CF9AE}" pid="15" name="MSIP_Label_5b083577-197b-450c-831d-654cf3f56dc2_SetDate">
    <vt:lpwstr>2020-04-23T04:26:32Z</vt:lpwstr>
  </property>
  <property fmtid="{D5CDD505-2E9C-101B-9397-08002B2CF9AE}" pid="16" name="MSIP_Label_5b083577-197b-450c-831d-654cf3f56dc2_Method">
    <vt:lpwstr>Standard</vt:lpwstr>
  </property>
  <property fmtid="{D5CDD505-2E9C-101B-9397-08002B2CF9AE}" pid="17" name="MSIP_Label_5b083577-197b-450c-831d-654cf3f56dc2_Name">
    <vt:lpwstr>OFFICIAL</vt:lpwstr>
  </property>
  <property fmtid="{D5CDD505-2E9C-101B-9397-08002B2CF9AE}" pid="18" name="MSIP_Label_5b083577-197b-450c-831d-654cf3f56dc2_SiteId">
    <vt:lpwstr>823bfb03-da26-4cbf-a7d6-f02dbfdf182e</vt:lpwstr>
  </property>
  <property fmtid="{D5CDD505-2E9C-101B-9397-08002B2CF9AE}" pid="19" name="MSIP_Label_5b083577-197b-450c-831d-654cf3f56dc2_ActionId">
    <vt:lpwstr>ad52de3b-f907-406e-a45c-000073ca6fa2</vt:lpwstr>
  </property>
  <property fmtid="{D5CDD505-2E9C-101B-9397-08002B2CF9AE}" pid="20" name="MSIP_Label_5b083577-197b-450c-831d-654cf3f56dc2_ContentBits">
    <vt:lpwstr>0</vt:lpwstr>
  </property>
</Properties>
</file>