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BBA1F" w14:textId="77777777" w:rsidR="00615C0F" w:rsidRPr="005901DE" w:rsidRDefault="001B45E2" w:rsidP="00615C0F">
      <w:pPr>
        <w:pStyle w:val="Heading1"/>
        <w:spacing w:before="120"/>
        <w:jc w:val="center"/>
        <w:rPr>
          <w:color w:val="000000"/>
        </w:rPr>
      </w:pPr>
      <w:r>
        <w:rPr>
          <w:color w:val="000000"/>
        </w:rPr>
        <w:t xml:space="preserve">Youth </w:t>
      </w:r>
      <w:r w:rsidR="00475538">
        <w:rPr>
          <w:color w:val="000000"/>
        </w:rPr>
        <w:t>d</w:t>
      </w:r>
      <w:r>
        <w:rPr>
          <w:color w:val="000000"/>
        </w:rPr>
        <w:t>etention</w:t>
      </w:r>
      <w:r w:rsidR="004402CC">
        <w:rPr>
          <w:color w:val="000000"/>
        </w:rPr>
        <w:t xml:space="preserve"> </w:t>
      </w:r>
      <w:r w:rsidR="00475538">
        <w:rPr>
          <w:color w:val="000000"/>
        </w:rPr>
        <w:t>c</w:t>
      </w:r>
      <w:r w:rsidR="004402CC">
        <w:rPr>
          <w:color w:val="000000"/>
        </w:rPr>
        <w:t>entre</w:t>
      </w:r>
    </w:p>
    <w:p w14:paraId="47101752" w14:textId="77777777" w:rsidR="00615C0F" w:rsidRPr="000F3089" w:rsidRDefault="001B45E2" w:rsidP="00615C0F">
      <w:pPr>
        <w:pStyle w:val="Heading1"/>
        <w:spacing w:before="120"/>
        <w:jc w:val="center"/>
        <w:rPr>
          <w:szCs w:val="48"/>
        </w:rPr>
      </w:pPr>
      <w:r>
        <w:rPr>
          <w:szCs w:val="48"/>
        </w:rPr>
        <w:t xml:space="preserve">OPERATIONAL </w:t>
      </w:r>
      <w:r w:rsidR="00615C0F" w:rsidRPr="000F3089">
        <w:rPr>
          <w:szCs w:val="48"/>
        </w:rPr>
        <w:t xml:space="preserve">POLICY </w:t>
      </w:r>
    </w:p>
    <w:p w14:paraId="4F5B7962" w14:textId="77777777" w:rsidR="00615C0F" w:rsidRDefault="00615C0F" w:rsidP="00615C0F">
      <w:pPr>
        <w:pBdr>
          <w:bottom w:val="single" w:sz="4" w:space="1" w:color="auto"/>
        </w:pBdr>
        <w:rPr>
          <w:sz w:val="12"/>
        </w:rPr>
      </w:pPr>
    </w:p>
    <w:p w14:paraId="034C8138" w14:textId="77777777" w:rsidR="00615C0F" w:rsidRPr="000F3089" w:rsidRDefault="00615C0F" w:rsidP="00524A40">
      <w:pPr>
        <w:pStyle w:val="Heading2"/>
        <w:ind w:left="1276" w:hanging="1276"/>
      </w:pPr>
      <w:r w:rsidRPr="000F3089">
        <w:t xml:space="preserve">Title: </w:t>
      </w:r>
      <w:r w:rsidRPr="000F3089">
        <w:tab/>
      </w:r>
      <w:r w:rsidR="003C1DD6" w:rsidRPr="00DE218A">
        <w:rPr>
          <w:rFonts w:ascii="Arial" w:hAnsi="Arial"/>
          <w:b w:val="0"/>
        </w:rPr>
        <w:t>YD-1-5</w:t>
      </w:r>
      <w:r w:rsidR="005433C1" w:rsidRPr="00DE218A">
        <w:rPr>
          <w:rFonts w:ascii="Arial" w:hAnsi="Arial"/>
          <w:b w:val="0"/>
        </w:rPr>
        <w:t xml:space="preserve"> Youth detention </w:t>
      </w:r>
      <w:r w:rsidR="003C1DD6" w:rsidRPr="00DE218A">
        <w:rPr>
          <w:rFonts w:ascii="Arial" w:hAnsi="Arial"/>
          <w:b w:val="0"/>
        </w:rPr>
        <w:t>–</w:t>
      </w:r>
      <w:r w:rsidR="005433C1" w:rsidRPr="00DE218A">
        <w:rPr>
          <w:rFonts w:ascii="Arial" w:hAnsi="Arial"/>
          <w:b w:val="0"/>
        </w:rPr>
        <w:t xml:space="preserve"> </w:t>
      </w:r>
      <w:r w:rsidR="003C1DD6" w:rsidRPr="00DE218A">
        <w:rPr>
          <w:rFonts w:ascii="Arial" w:hAnsi="Arial"/>
          <w:b w:val="0"/>
        </w:rPr>
        <w:t>Provision of medical and other health services</w:t>
      </w:r>
      <w:r w:rsidR="003C1DD6">
        <w:t xml:space="preserve"> </w:t>
      </w:r>
    </w:p>
    <w:p w14:paraId="2905E1F0" w14:textId="77777777" w:rsidR="00615C0F" w:rsidRDefault="00615C0F" w:rsidP="00615C0F">
      <w:pPr>
        <w:pBdr>
          <w:bottom w:val="single" w:sz="4" w:space="1" w:color="auto"/>
        </w:pBdr>
        <w:rPr>
          <w:sz w:val="12"/>
        </w:rPr>
      </w:pPr>
    </w:p>
    <w:p w14:paraId="61B98E8D" w14:textId="4C591DEF" w:rsidR="00615C0F" w:rsidRPr="00FF092E" w:rsidRDefault="00615C0F" w:rsidP="00FF092E">
      <w:pPr>
        <w:pStyle w:val="Heading2"/>
      </w:pPr>
      <w:r w:rsidRPr="00FF092E">
        <w:t xml:space="preserve">Policy </w:t>
      </w:r>
      <w:r w:rsidR="005433C1" w:rsidRPr="00FF092E">
        <w:t>s</w:t>
      </w:r>
      <w:r w:rsidRPr="00FF092E">
        <w:t>tatement</w:t>
      </w:r>
    </w:p>
    <w:p w14:paraId="2FF898E7" w14:textId="5D9C7875" w:rsidR="00AA03E6" w:rsidRPr="00257A62" w:rsidRDefault="003C1DD6" w:rsidP="00383F21">
      <w:r w:rsidRPr="00257A62">
        <w:t xml:space="preserve">In partnership with the Queensland </w:t>
      </w:r>
      <w:r w:rsidR="00AD2892" w:rsidRPr="00257A62">
        <w:t xml:space="preserve">public health system </w:t>
      </w:r>
      <w:r w:rsidRPr="00257A62">
        <w:t>and the Hospital and Health Service</w:t>
      </w:r>
      <w:r w:rsidR="00AD2892">
        <w:t xml:space="preserve"> (HHS)</w:t>
      </w:r>
      <w:r w:rsidRPr="00257A62">
        <w:t xml:space="preserve">, the department will ensure young people in youth detention have access to health care, services and programs that improve and maintain their </w:t>
      </w:r>
      <w:r w:rsidR="009D2493">
        <w:t xml:space="preserve">physical and mental </w:t>
      </w:r>
      <w:r w:rsidRPr="00257A62">
        <w:t>health and wellbeing, including access to treatments for special health needs.</w:t>
      </w:r>
    </w:p>
    <w:p w14:paraId="6F0EA796" w14:textId="3CE94F85" w:rsidR="00615C0F" w:rsidRPr="00FF092E" w:rsidRDefault="00615C0F" w:rsidP="00FF092E">
      <w:pPr>
        <w:pStyle w:val="Heading2"/>
      </w:pPr>
      <w:r w:rsidRPr="00FF092E">
        <w:t>Pr</w:t>
      </w:r>
      <w:r w:rsidR="003C1DD6" w:rsidRPr="00FF092E">
        <w:t>i</w:t>
      </w:r>
      <w:r w:rsidRPr="00FF092E">
        <w:t>nciples</w:t>
      </w:r>
    </w:p>
    <w:p w14:paraId="2040253F" w14:textId="77777777" w:rsidR="003C1DD6" w:rsidRPr="00FF092E" w:rsidRDefault="003C1DD6" w:rsidP="00FF092E">
      <w:pPr>
        <w:pStyle w:val="Heading3"/>
      </w:pPr>
      <w:r w:rsidRPr="00FF092E">
        <w:t>1. General principles</w:t>
      </w:r>
    </w:p>
    <w:p w14:paraId="57E1B030" w14:textId="77777777" w:rsidR="003C1DD6" w:rsidRPr="00257A62" w:rsidRDefault="003C1DD6" w:rsidP="00383F21">
      <w:pPr>
        <w:numPr>
          <w:ilvl w:val="1"/>
          <w:numId w:val="8"/>
        </w:numPr>
        <w:tabs>
          <w:tab w:val="clear" w:pos="720"/>
        </w:tabs>
        <w:spacing w:after="60"/>
        <w:ind w:left="357" w:hanging="357"/>
        <w:rPr>
          <w:rFonts w:cs="Arial"/>
          <w:szCs w:val="22"/>
        </w:rPr>
      </w:pPr>
      <w:r w:rsidRPr="00257A62">
        <w:rPr>
          <w:rFonts w:cs="Arial"/>
          <w:szCs w:val="22"/>
        </w:rPr>
        <w:t xml:space="preserve">The safety, wellbeing and best interests of a young person are paramount. </w:t>
      </w:r>
    </w:p>
    <w:p w14:paraId="0830F429" w14:textId="0B27CE8B" w:rsidR="003C1DD6" w:rsidRPr="00CE2978" w:rsidRDefault="003C1DD6" w:rsidP="00383F21">
      <w:pPr>
        <w:numPr>
          <w:ilvl w:val="1"/>
          <w:numId w:val="8"/>
        </w:numPr>
        <w:tabs>
          <w:tab w:val="clear" w:pos="720"/>
        </w:tabs>
        <w:spacing w:after="60"/>
        <w:ind w:left="357" w:hanging="357"/>
        <w:rPr>
          <w:rFonts w:cs="Arial"/>
          <w:szCs w:val="22"/>
        </w:rPr>
      </w:pPr>
      <w:r w:rsidRPr="00CE2978">
        <w:rPr>
          <w:rFonts w:cs="Arial"/>
          <w:szCs w:val="22"/>
        </w:rPr>
        <w:t>A young person’s ethnic, religious</w:t>
      </w:r>
      <w:r w:rsidR="004F2BEC" w:rsidRPr="00CE2978">
        <w:rPr>
          <w:rFonts w:cs="Arial"/>
          <w:szCs w:val="22"/>
        </w:rPr>
        <w:t>, gender</w:t>
      </w:r>
      <w:r w:rsidRPr="00CE2978">
        <w:rPr>
          <w:rFonts w:cs="Arial"/>
          <w:szCs w:val="22"/>
        </w:rPr>
        <w:t xml:space="preserve"> and cultural identity</w:t>
      </w:r>
      <w:r w:rsidR="00CE2978" w:rsidRPr="00CE2978">
        <w:rPr>
          <w:rFonts w:cs="Arial"/>
          <w:szCs w:val="22"/>
        </w:rPr>
        <w:t xml:space="preserve">, abilities/disabilities, cognitive </w:t>
      </w:r>
      <w:proofErr w:type="gramStart"/>
      <w:r w:rsidR="00CE2978" w:rsidRPr="00CE2978">
        <w:rPr>
          <w:rFonts w:cs="Arial"/>
          <w:szCs w:val="22"/>
        </w:rPr>
        <w:t>functioning</w:t>
      </w:r>
      <w:proofErr w:type="gramEnd"/>
      <w:r w:rsidRPr="00CE2978">
        <w:rPr>
          <w:rFonts w:cs="Arial"/>
          <w:szCs w:val="22"/>
        </w:rPr>
        <w:t xml:space="preserve"> and values will be recognised and respected. </w:t>
      </w:r>
    </w:p>
    <w:p w14:paraId="591390C0" w14:textId="77777777" w:rsidR="00D72D33" w:rsidRPr="00257A62" w:rsidRDefault="00D72D33" w:rsidP="00383F21">
      <w:pPr>
        <w:numPr>
          <w:ilvl w:val="1"/>
          <w:numId w:val="8"/>
        </w:numPr>
        <w:tabs>
          <w:tab w:val="clear" w:pos="720"/>
        </w:tabs>
        <w:spacing w:after="60"/>
        <w:ind w:left="357" w:hanging="357"/>
        <w:rPr>
          <w:rFonts w:cs="Arial"/>
          <w:szCs w:val="22"/>
        </w:rPr>
      </w:pPr>
      <w:r>
        <w:rPr>
          <w:rFonts w:cs="Arial"/>
          <w:szCs w:val="22"/>
        </w:rPr>
        <w:t xml:space="preserve">A young person’s rights as they relate to access to medical care and otherwise will be respected, protected and </w:t>
      </w:r>
      <w:proofErr w:type="gramStart"/>
      <w:r>
        <w:rPr>
          <w:rFonts w:cs="Arial"/>
          <w:szCs w:val="22"/>
        </w:rPr>
        <w:t>promoted</w:t>
      </w:r>
      <w:proofErr w:type="gramEnd"/>
    </w:p>
    <w:p w14:paraId="5EA4F701" w14:textId="77777777" w:rsidR="003C1DD6" w:rsidRPr="00257A62" w:rsidRDefault="003C1DD6" w:rsidP="00383F21">
      <w:pPr>
        <w:numPr>
          <w:ilvl w:val="1"/>
          <w:numId w:val="8"/>
        </w:numPr>
        <w:tabs>
          <w:tab w:val="clear" w:pos="720"/>
        </w:tabs>
        <w:spacing w:after="60"/>
        <w:ind w:left="357" w:hanging="357"/>
        <w:rPr>
          <w:rFonts w:cs="Arial"/>
          <w:szCs w:val="22"/>
        </w:rPr>
      </w:pPr>
      <w:r w:rsidRPr="00257A62">
        <w:rPr>
          <w:rFonts w:cs="Arial"/>
          <w:szCs w:val="22"/>
        </w:rPr>
        <w:t xml:space="preserve">A young person’s right to be consulted about their health care will be recognised and respected. </w:t>
      </w:r>
    </w:p>
    <w:p w14:paraId="79A4D8B9" w14:textId="77777777" w:rsidR="003C1DD6" w:rsidRPr="00257A62" w:rsidRDefault="003C1DD6" w:rsidP="00383F21">
      <w:pPr>
        <w:numPr>
          <w:ilvl w:val="1"/>
          <w:numId w:val="8"/>
        </w:numPr>
        <w:tabs>
          <w:tab w:val="clear" w:pos="720"/>
        </w:tabs>
        <w:spacing w:after="60"/>
        <w:ind w:left="357" w:hanging="357"/>
        <w:rPr>
          <w:rFonts w:cs="Arial"/>
          <w:szCs w:val="22"/>
        </w:rPr>
      </w:pPr>
      <w:r w:rsidRPr="00257A62">
        <w:rPr>
          <w:rFonts w:cs="Arial"/>
          <w:szCs w:val="22"/>
        </w:rPr>
        <w:t xml:space="preserve">A young person’s right to confidentiality relating to medical information about themselves will be recognised and respected. </w:t>
      </w:r>
    </w:p>
    <w:p w14:paraId="441B189C" w14:textId="3FED2A40" w:rsidR="003C1DD6" w:rsidRPr="00257A62" w:rsidRDefault="003C1DD6" w:rsidP="00383F21">
      <w:pPr>
        <w:numPr>
          <w:ilvl w:val="1"/>
          <w:numId w:val="8"/>
        </w:numPr>
        <w:tabs>
          <w:tab w:val="clear" w:pos="720"/>
        </w:tabs>
        <w:spacing w:after="60"/>
        <w:ind w:left="357" w:hanging="357"/>
        <w:rPr>
          <w:rFonts w:cs="Arial"/>
          <w:szCs w:val="22"/>
        </w:rPr>
      </w:pPr>
      <w:r w:rsidRPr="00257A62">
        <w:rPr>
          <w:rFonts w:cs="Arial"/>
          <w:szCs w:val="22"/>
        </w:rPr>
        <w:t xml:space="preserve">In partnership with </w:t>
      </w:r>
      <w:r w:rsidR="00AD2892">
        <w:rPr>
          <w:rFonts w:cs="Arial"/>
          <w:szCs w:val="22"/>
        </w:rPr>
        <w:t>HHS</w:t>
      </w:r>
      <w:r w:rsidRPr="00257A62">
        <w:rPr>
          <w:rFonts w:cs="Arial"/>
          <w:szCs w:val="22"/>
        </w:rPr>
        <w:t>, youth detention centres</w:t>
      </w:r>
      <w:r w:rsidR="00383F21">
        <w:rPr>
          <w:rFonts w:cs="Arial"/>
          <w:szCs w:val="22"/>
        </w:rPr>
        <w:t xml:space="preserve"> (YDCs)</w:t>
      </w:r>
      <w:r w:rsidRPr="00257A62">
        <w:rPr>
          <w:rFonts w:cs="Arial"/>
          <w:szCs w:val="22"/>
        </w:rPr>
        <w:t xml:space="preserve"> will ensure young people are provided access to:</w:t>
      </w:r>
    </w:p>
    <w:p w14:paraId="5E8BE59F" w14:textId="77777777" w:rsidR="003C1DD6" w:rsidRPr="000A0C7A" w:rsidRDefault="003C1DD6" w:rsidP="00D756A9">
      <w:pPr>
        <w:numPr>
          <w:ilvl w:val="2"/>
          <w:numId w:val="8"/>
        </w:numPr>
        <w:spacing w:after="60"/>
        <w:jc w:val="both"/>
        <w:rPr>
          <w:rFonts w:cs="Arial"/>
          <w:szCs w:val="22"/>
        </w:rPr>
      </w:pPr>
      <w:r w:rsidRPr="00257A62">
        <w:rPr>
          <w:rFonts w:cs="Arial"/>
          <w:szCs w:val="22"/>
        </w:rPr>
        <w:t xml:space="preserve">a comprehensive range of health care and health promotion services and programs </w:t>
      </w:r>
    </w:p>
    <w:p w14:paraId="37F4F382" w14:textId="77777777" w:rsidR="003C1DD6" w:rsidRPr="00F71A39" w:rsidRDefault="003C1DD6" w:rsidP="00D756A9">
      <w:pPr>
        <w:numPr>
          <w:ilvl w:val="2"/>
          <w:numId w:val="8"/>
        </w:numPr>
        <w:spacing w:after="60"/>
        <w:jc w:val="both"/>
        <w:rPr>
          <w:rFonts w:cs="Arial"/>
          <w:szCs w:val="22"/>
        </w:rPr>
      </w:pPr>
      <w:r w:rsidRPr="000A0C7A">
        <w:rPr>
          <w:rFonts w:cs="Arial"/>
          <w:szCs w:val="22"/>
        </w:rPr>
        <w:t xml:space="preserve">mental health services, including systematic early assessment, diagnosis and treatment of mental health </w:t>
      </w:r>
      <w:proofErr w:type="gramStart"/>
      <w:r w:rsidRPr="000A0C7A">
        <w:rPr>
          <w:rFonts w:cs="Arial"/>
          <w:szCs w:val="22"/>
        </w:rPr>
        <w:t>issues</w:t>
      </w:r>
      <w:proofErr w:type="gramEnd"/>
      <w:r w:rsidRPr="000A0C7A">
        <w:rPr>
          <w:rFonts w:cs="Arial"/>
          <w:szCs w:val="22"/>
        </w:rPr>
        <w:t xml:space="preserve"> </w:t>
      </w:r>
    </w:p>
    <w:p w14:paraId="4B2E8789" w14:textId="77777777" w:rsidR="003C1DD6" w:rsidRPr="00F71A39" w:rsidRDefault="003C1DD6" w:rsidP="00D756A9">
      <w:pPr>
        <w:numPr>
          <w:ilvl w:val="2"/>
          <w:numId w:val="8"/>
        </w:numPr>
        <w:spacing w:after="60"/>
        <w:jc w:val="both"/>
        <w:rPr>
          <w:rFonts w:cs="Arial"/>
          <w:szCs w:val="22"/>
        </w:rPr>
      </w:pPr>
      <w:r w:rsidRPr="00F71A39">
        <w:rPr>
          <w:rFonts w:cs="Arial"/>
          <w:szCs w:val="22"/>
        </w:rPr>
        <w:t xml:space="preserve">alcohol and other drugs service, including assessment, education and </w:t>
      </w:r>
      <w:proofErr w:type="gramStart"/>
      <w:r w:rsidRPr="00F71A39">
        <w:rPr>
          <w:rFonts w:cs="Arial"/>
          <w:szCs w:val="22"/>
        </w:rPr>
        <w:t>intervention</w:t>
      </w:r>
      <w:proofErr w:type="gramEnd"/>
    </w:p>
    <w:p w14:paraId="53126D48" w14:textId="77777777" w:rsidR="003C1DD6" w:rsidRPr="00F71A39" w:rsidRDefault="003C1DD6" w:rsidP="00D756A9">
      <w:pPr>
        <w:numPr>
          <w:ilvl w:val="2"/>
          <w:numId w:val="8"/>
        </w:numPr>
        <w:spacing w:after="60"/>
        <w:jc w:val="both"/>
        <w:rPr>
          <w:rFonts w:cs="Arial"/>
          <w:szCs w:val="22"/>
        </w:rPr>
      </w:pPr>
      <w:r w:rsidRPr="00F71A39">
        <w:rPr>
          <w:rFonts w:cs="Arial"/>
          <w:szCs w:val="22"/>
        </w:rPr>
        <w:t>sexual and reproductive health services</w:t>
      </w:r>
    </w:p>
    <w:p w14:paraId="04F74D2F" w14:textId="03A14DB4" w:rsidR="003C1DD6" w:rsidRPr="00F71A39" w:rsidRDefault="003C1DD6" w:rsidP="00D756A9">
      <w:pPr>
        <w:numPr>
          <w:ilvl w:val="2"/>
          <w:numId w:val="8"/>
        </w:numPr>
        <w:spacing w:after="60"/>
        <w:jc w:val="both"/>
        <w:rPr>
          <w:rFonts w:cs="Arial"/>
          <w:szCs w:val="22"/>
        </w:rPr>
      </w:pPr>
      <w:r w:rsidRPr="00F71A39">
        <w:rPr>
          <w:rFonts w:cs="Arial"/>
          <w:szCs w:val="22"/>
        </w:rPr>
        <w:t xml:space="preserve">immediate medical assessment and treatment following use of </w:t>
      </w:r>
      <w:r w:rsidR="00654768">
        <w:rPr>
          <w:rFonts w:cs="Arial"/>
          <w:szCs w:val="22"/>
        </w:rPr>
        <w:t xml:space="preserve">physical interventions </w:t>
      </w:r>
      <w:r w:rsidRPr="00F71A39">
        <w:rPr>
          <w:rFonts w:cs="Arial"/>
          <w:szCs w:val="22"/>
        </w:rPr>
        <w:t xml:space="preserve">on a young </w:t>
      </w:r>
      <w:proofErr w:type="gramStart"/>
      <w:r w:rsidRPr="00F71A39">
        <w:rPr>
          <w:rFonts w:cs="Arial"/>
          <w:szCs w:val="22"/>
        </w:rPr>
        <w:t>person</w:t>
      </w:r>
      <w:proofErr w:type="gramEnd"/>
      <w:r w:rsidR="00B17318">
        <w:rPr>
          <w:rFonts w:cs="Arial"/>
          <w:szCs w:val="22"/>
        </w:rPr>
        <w:t xml:space="preserve"> </w:t>
      </w:r>
    </w:p>
    <w:p w14:paraId="1E58B860" w14:textId="3DB618B1" w:rsidR="003C1DD6" w:rsidRPr="00F71A39" w:rsidRDefault="003C1DD6" w:rsidP="00D756A9">
      <w:pPr>
        <w:numPr>
          <w:ilvl w:val="2"/>
          <w:numId w:val="8"/>
        </w:numPr>
        <w:spacing w:after="60"/>
        <w:jc w:val="both"/>
        <w:rPr>
          <w:rFonts w:cs="Arial"/>
          <w:szCs w:val="22"/>
        </w:rPr>
      </w:pPr>
      <w:r w:rsidRPr="00F71A39">
        <w:rPr>
          <w:rFonts w:cs="Arial"/>
          <w:szCs w:val="22"/>
        </w:rPr>
        <w:t xml:space="preserve">services that cater to the needs of young men, young women and infants should they be accommodated in a </w:t>
      </w:r>
      <w:proofErr w:type="gramStart"/>
      <w:r w:rsidR="00383F21">
        <w:rPr>
          <w:rFonts w:cs="Arial"/>
          <w:szCs w:val="22"/>
        </w:rPr>
        <w:t>YDC</w:t>
      </w:r>
      <w:proofErr w:type="gramEnd"/>
    </w:p>
    <w:p w14:paraId="4CA60C79" w14:textId="77777777" w:rsidR="003C1DD6" w:rsidRPr="00F71A39" w:rsidRDefault="003C1DD6" w:rsidP="00D756A9">
      <w:pPr>
        <w:numPr>
          <w:ilvl w:val="2"/>
          <w:numId w:val="8"/>
        </w:numPr>
        <w:spacing w:after="60"/>
        <w:jc w:val="both"/>
        <w:rPr>
          <w:rFonts w:cs="Arial"/>
          <w:szCs w:val="22"/>
        </w:rPr>
      </w:pPr>
      <w:r w:rsidRPr="00F71A39">
        <w:rPr>
          <w:rFonts w:cs="Arial"/>
          <w:szCs w:val="22"/>
        </w:rPr>
        <w:t>a</w:t>
      </w:r>
      <w:r w:rsidR="00815889">
        <w:rPr>
          <w:rFonts w:cs="Arial"/>
          <w:szCs w:val="22"/>
        </w:rPr>
        <w:t>s available, a</w:t>
      </w:r>
      <w:r w:rsidRPr="00F71A39">
        <w:rPr>
          <w:rFonts w:cs="Arial"/>
          <w:szCs w:val="22"/>
        </w:rPr>
        <w:t xml:space="preserve"> same sex visiting medical officer</w:t>
      </w:r>
      <w:r w:rsidR="00815889">
        <w:rPr>
          <w:rFonts w:cs="Arial"/>
          <w:szCs w:val="22"/>
        </w:rPr>
        <w:t xml:space="preserve"> if requested by the young </w:t>
      </w:r>
      <w:proofErr w:type="gramStart"/>
      <w:r w:rsidR="00815889">
        <w:rPr>
          <w:rFonts w:cs="Arial"/>
          <w:szCs w:val="22"/>
        </w:rPr>
        <w:t>person</w:t>
      </w:r>
      <w:proofErr w:type="gramEnd"/>
    </w:p>
    <w:p w14:paraId="19395061" w14:textId="77777777" w:rsidR="003C1DD6" w:rsidRPr="00F71A39" w:rsidRDefault="003C1DD6" w:rsidP="00D756A9">
      <w:pPr>
        <w:numPr>
          <w:ilvl w:val="2"/>
          <w:numId w:val="8"/>
        </w:numPr>
        <w:spacing w:after="60"/>
        <w:jc w:val="both"/>
        <w:rPr>
          <w:rFonts w:cs="Arial"/>
          <w:szCs w:val="22"/>
        </w:rPr>
      </w:pPr>
      <w:r w:rsidRPr="00F71A39">
        <w:rPr>
          <w:rFonts w:cs="Arial"/>
          <w:szCs w:val="22"/>
        </w:rPr>
        <w:t xml:space="preserve">therapeutic diets, nutritional and diet supplementation as required. </w:t>
      </w:r>
    </w:p>
    <w:p w14:paraId="46CD6B96" w14:textId="08F50AA3" w:rsidR="003C1DD6" w:rsidRPr="00F71A39" w:rsidRDefault="00383F21" w:rsidP="00D756A9">
      <w:pPr>
        <w:numPr>
          <w:ilvl w:val="1"/>
          <w:numId w:val="8"/>
        </w:numPr>
        <w:tabs>
          <w:tab w:val="clear" w:pos="720"/>
        </w:tabs>
        <w:spacing w:after="120"/>
        <w:ind w:left="357" w:hanging="357"/>
        <w:jc w:val="both"/>
        <w:rPr>
          <w:rFonts w:cs="Arial"/>
          <w:szCs w:val="22"/>
        </w:rPr>
      </w:pPr>
      <w:r>
        <w:rPr>
          <w:rFonts w:cs="Arial"/>
          <w:szCs w:val="22"/>
        </w:rPr>
        <w:t xml:space="preserve">When </w:t>
      </w:r>
      <w:r w:rsidR="003C1DD6" w:rsidRPr="00F71A39">
        <w:rPr>
          <w:rFonts w:cs="Arial"/>
          <w:szCs w:val="22"/>
        </w:rPr>
        <w:t>release</w:t>
      </w:r>
      <w:r>
        <w:rPr>
          <w:rFonts w:cs="Arial"/>
          <w:szCs w:val="22"/>
        </w:rPr>
        <w:t>d</w:t>
      </w:r>
      <w:r w:rsidR="003C1DD6" w:rsidRPr="00F71A39">
        <w:rPr>
          <w:rFonts w:cs="Arial"/>
          <w:szCs w:val="22"/>
        </w:rPr>
        <w:t xml:space="preserve"> from detention, young people will be referred to appropriately qualified health professionals within their community for continuing advice and treatment on release.</w:t>
      </w:r>
    </w:p>
    <w:p w14:paraId="51A524DF" w14:textId="77777777" w:rsidR="003C1DD6" w:rsidRPr="00475538" w:rsidRDefault="003C1DD6" w:rsidP="00475538">
      <w:pPr>
        <w:pStyle w:val="Heading3"/>
      </w:pPr>
      <w:r w:rsidRPr="00475538">
        <w:t>2. Medical examination on admission</w:t>
      </w:r>
    </w:p>
    <w:p w14:paraId="47844E83" w14:textId="77777777" w:rsidR="003C1DD6" w:rsidRPr="00F71A39" w:rsidRDefault="003C1DD6" w:rsidP="00383F21">
      <w:pPr>
        <w:numPr>
          <w:ilvl w:val="1"/>
          <w:numId w:val="6"/>
        </w:numPr>
        <w:spacing w:after="60"/>
        <w:ind w:left="357" w:hanging="357"/>
        <w:rPr>
          <w:rFonts w:cs="Arial"/>
          <w:szCs w:val="22"/>
        </w:rPr>
      </w:pPr>
      <w:r w:rsidRPr="00F71A39">
        <w:rPr>
          <w:rFonts w:cs="Arial"/>
          <w:szCs w:val="22"/>
        </w:rPr>
        <w:t xml:space="preserve">All young people must be assessed by </w:t>
      </w:r>
      <w:r w:rsidR="00AD2892">
        <w:rPr>
          <w:rFonts w:cs="Arial"/>
          <w:szCs w:val="22"/>
        </w:rPr>
        <w:t>HHS</w:t>
      </w:r>
      <w:r w:rsidRPr="00F71A39">
        <w:rPr>
          <w:rFonts w:cs="Arial"/>
          <w:szCs w:val="22"/>
        </w:rPr>
        <w:t xml:space="preserve"> staff upon admission and before being moved to an accommodation section.</w:t>
      </w:r>
    </w:p>
    <w:p w14:paraId="39C4C6B7" w14:textId="2C6430D3" w:rsidR="00067838" w:rsidRPr="00067838" w:rsidRDefault="00383F21" w:rsidP="00383F21">
      <w:pPr>
        <w:numPr>
          <w:ilvl w:val="1"/>
          <w:numId w:val="6"/>
        </w:numPr>
        <w:spacing w:after="120"/>
        <w:ind w:left="357" w:hanging="357"/>
      </w:pPr>
      <w:r>
        <w:rPr>
          <w:rFonts w:cs="Arial"/>
          <w:szCs w:val="22"/>
        </w:rPr>
        <w:lastRenderedPageBreak/>
        <w:t>YDCs</w:t>
      </w:r>
      <w:r w:rsidR="003C1DD6" w:rsidRPr="00067838">
        <w:rPr>
          <w:rFonts w:cs="Arial"/>
          <w:szCs w:val="22"/>
        </w:rPr>
        <w:t xml:space="preserve"> must not admit a young person who is injured, ill or intoxicated unless they have been examined and received appropriate treatment from a medical practitioner and a medical certificate is provided stating the young person is fit to be admitted to a </w:t>
      </w:r>
      <w:r>
        <w:rPr>
          <w:rFonts w:cs="Arial"/>
          <w:szCs w:val="22"/>
        </w:rPr>
        <w:t>YDC</w:t>
      </w:r>
      <w:r w:rsidR="003C1DD6" w:rsidRPr="00067838">
        <w:rPr>
          <w:rFonts w:cs="Arial"/>
          <w:szCs w:val="22"/>
        </w:rPr>
        <w:t>.</w:t>
      </w:r>
      <w:r w:rsidR="00792584" w:rsidRPr="00067838">
        <w:rPr>
          <w:rFonts w:cs="Arial"/>
          <w:szCs w:val="22"/>
        </w:rPr>
        <w:t xml:space="preserve"> Refer to </w:t>
      </w:r>
      <w:r w:rsidRPr="002B66EB">
        <w:rPr>
          <w:rFonts w:cs="Arial"/>
          <w:szCs w:val="22"/>
        </w:rPr>
        <w:t>p</w:t>
      </w:r>
      <w:r w:rsidR="00792584" w:rsidRPr="002B66EB">
        <w:rPr>
          <w:rFonts w:cs="Arial"/>
          <w:szCs w:val="22"/>
        </w:rPr>
        <w:t>olicy YD-2-1: Admission of a young person</w:t>
      </w:r>
      <w:r w:rsidR="00792584" w:rsidRPr="00067838">
        <w:rPr>
          <w:rFonts w:cs="Arial"/>
          <w:szCs w:val="22"/>
        </w:rPr>
        <w:t xml:space="preserve"> for more information.</w:t>
      </w:r>
    </w:p>
    <w:p w14:paraId="4D082D20" w14:textId="77777777" w:rsidR="003C1DD6" w:rsidRPr="00475538" w:rsidRDefault="003C1DD6" w:rsidP="00067838">
      <w:pPr>
        <w:pStyle w:val="Heading3"/>
      </w:pPr>
      <w:r w:rsidRPr="00475538">
        <w:t>3. Informed consent for medical attention and treatment</w:t>
      </w:r>
    </w:p>
    <w:p w14:paraId="4DB80BE0" w14:textId="77777777" w:rsidR="003C1DD6" w:rsidRPr="00F71A39" w:rsidRDefault="003C1DD6" w:rsidP="00383F21">
      <w:pPr>
        <w:numPr>
          <w:ilvl w:val="1"/>
          <w:numId w:val="5"/>
        </w:numPr>
        <w:tabs>
          <w:tab w:val="clear" w:pos="720"/>
          <w:tab w:val="num" w:pos="360"/>
        </w:tabs>
        <w:spacing w:after="120"/>
        <w:ind w:left="357" w:hanging="357"/>
        <w:rPr>
          <w:rFonts w:cs="Arial"/>
          <w:szCs w:val="22"/>
        </w:rPr>
      </w:pPr>
      <w:r w:rsidRPr="00F71A39">
        <w:rPr>
          <w:rFonts w:cs="Arial"/>
          <w:szCs w:val="22"/>
        </w:rPr>
        <w:t>Consent from a young person will be requested prior to:</w:t>
      </w:r>
    </w:p>
    <w:p w14:paraId="28AC75C1" w14:textId="77777777" w:rsidR="003C1DD6" w:rsidRPr="00F71A39" w:rsidRDefault="003C1DD6" w:rsidP="00383F21">
      <w:pPr>
        <w:numPr>
          <w:ilvl w:val="1"/>
          <w:numId w:val="15"/>
        </w:numPr>
        <w:spacing w:after="0"/>
        <w:rPr>
          <w:rFonts w:cs="Arial"/>
          <w:szCs w:val="22"/>
        </w:rPr>
      </w:pPr>
      <w:r w:rsidRPr="00F71A39">
        <w:rPr>
          <w:rFonts w:cs="Arial"/>
          <w:szCs w:val="22"/>
        </w:rPr>
        <w:t>medical assessment</w:t>
      </w:r>
    </w:p>
    <w:p w14:paraId="7B2E3DBC" w14:textId="77777777" w:rsidR="003C1DD6" w:rsidRPr="00F71A39" w:rsidRDefault="003C1DD6" w:rsidP="00383F21">
      <w:pPr>
        <w:numPr>
          <w:ilvl w:val="1"/>
          <w:numId w:val="15"/>
        </w:numPr>
        <w:spacing w:after="0"/>
        <w:rPr>
          <w:rFonts w:cs="Arial"/>
          <w:szCs w:val="22"/>
        </w:rPr>
      </w:pPr>
      <w:r w:rsidRPr="00F71A39">
        <w:rPr>
          <w:rFonts w:cs="Arial"/>
          <w:szCs w:val="22"/>
        </w:rPr>
        <w:t>the provision of medical treatment</w:t>
      </w:r>
    </w:p>
    <w:p w14:paraId="38034038" w14:textId="77777777" w:rsidR="003C1DD6" w:rsidRPr="00F71A39" w:rsidRDefault="003C1DD6" w:rsidP="00383F21">
      <w:pPr>
        <w:numPr>
          <w:ilvl w:val="1"/>
          <w:numId w:val="15"/>
        </w:numPr>
        <w:spacing w:after="60"/>
        <w:ind w:left="714" w:hanging="357"/>
        <w:rPr>
          <w:rFonts w:cs="Arial"/>
          <w:szCs w:val="22"/>
        </w:rPr>
      </w:pPr>
      <w:r w:rsidRPr="00F71A39">
        <w:rPr>
          <w:rFonts w:cs="Arial"/>
          <w:szCs w:val="22"/>
        </w:rPr>
        <w:t xml:space="preserve">providing information about the young person’s condition to their guardian. </w:t>
      </w:r>
    </w:p>
    <w:p w14:paraId="6FC385F9" w14:textId="77777777" w:rsidR="003C1DD6" w:rsidRPr="00413AC7" w:rsidRDefault="00E6208B" w:rsidP="00383F21">
      <w:pPr>
        <w:numPr>
          <w:ilvl w:val="1"/>
          <w:numId w:val="5"/>
        </w:numPr>
        <w:tabs>
          <w:tab w:val="clear" w:pos="720"/>
          <w:tab w:val="num" w:pos="360"/>
        </w:tabs>
        <w:spacing w:after="60"/>
        <w:ind w:left="357" w:hanging="357"/>
        <w:rPr>
          <w:rFonts w:cs="Arial"/>
          <w:szCs w:val="22"/>
        </w:rPr>
      </w:pPr>
      <w:r w:rsidRPr="007E3AFA">
        <w:rPr>
          <w:rFonts w:cs="Arial"/>
          <w:szCs w:val="22"/>
        </w:rPr>
        <w:t xml:space="preserve">Only HHS staff </w:t>
      </w:r>
      <w:r w:rsidR="003C1DD6" w:rsidRPr="007E3AFA">
        <w:rPr>
          <w:rFonts w:cs="Arial"/>
          <w:szCs w:val="22"/>
        </w:rPr>
        <w:t>can</w:t>
      </w:r>
      <w:r w:rsidR="003C1DD6" w:rsidRPr="00F71A39">
        <w:rPr>
          <w:rFonts w:cs="Arial"/>
          <w:szCs w:val="22"/>
        </w:rPr>
        <w:t xml:space="preserve"> </w:t>
      </w:r>
      <w:r w:rsidR="00AC5E55">
        <w:rPr>
          <w:rFonts w:cs="Arial"/>
          <w:szCs w:val="22"/>
        </w:rPr>
        <w:t>get</w:t>
      </w:r>
      <w:r w:rsidR="003C1DD6" w:rsidRPr="00F71A39">
        <w:rPr>
          <w:rFonts w:cs="Arial"/>
          <w:szCs w:val="22"/>
        </w:rPr>
        <w:t xml:space="preserve"> consent from a young person and determine whether they are </w:t>
      </w:r>
      <w:r w:rsidR="003C1DD6" w:rsidRPr="00475538">
        <w:rPr>
          <w:rFonts w:cs="Arial"/>
          <w:szCs w:val="22"/>
        </w:rPr>
        <w:t>Gillick competent</w:t>
      </w:r>
      <w:r w:rsidR="003C1DD6" w:rsidRPr="00F71A39">
        <w:rPr>
          <w:rFonts w:cs="Arial"/>
          <w:szCs w:val="22"/>
        </w:rPr>
        <w:t>.</w:t>
      </w:r>
      <w:r w:rsidR="003C1DD6" w:rsidRPr="00413AC7">
        <w:rPr>
          <w:rFonts w:cs="Arial"/>
          <w:szCs w:val="22"/>
        </w:rPr>
        <w:t xml:space="preserve"> </w:t>
      </w:r>
    </w:p>
    <w:p w14:paraId="3AF7954C" w14:textId="77777777" w:rsidR="003C1DD6" w:rsidRPr="00257A62" w:rsidRDefault="003C1DD6" w:rsidP="00383F21">
      <w:pPr>
        <w:numPr>
          <w:ilvl w:val="1"/>
          <w:numId w:val="5"/>
        </w:numPr>
        <w:tabs>
          <w:tab w:val="clear" w:pos="720"/>
          <w:tab w:val="num" w:pos="360"/>
        </w:tabs>
        <w:spacing w:after="60"/>
        <w:ind w:left="357" w:hanging="357"/>
        <w:rPr>
          <w:rFonts w:cs="Arial"/>
          <w:szCs w:val="22"/>
        </w:rPr>
      </w:pPr>
      <w:r w:rsidRPr="00257A62">
        <w:rPr>
          <w:rFonts w:cs="Arial"/>
          <w:szCs w:val="22"/>
        </w:rPr>
        <w:t xml:space="preserve">If the young person is not Gillick competent, consent will be obtained from the young person’s guardian. </w:t>
      </w:r>
    </w:p>
    <w:p w14:paraId="4727578E" w14:textId="540827FF" w:rsidR="003C1DD6" w:rsidRPr="00475538" w:rsidRDefault="003C1DD6" w:rsidP="00383F21">
      <w:pPr>
        <w:numPr>
          <w:ilvl w:val="1"/>
          <w:numId w:val="5"/>
        </w:numPr>
        <w:tabs>
          <w:tab w:val="clear" w:pos="720"/>
          <w:tab w:val="num" w:pos="360"/>
        </w:tabs>
        <w:spacing w:after="120"/>
        <w:ind w:left="357" w:hanging="357"/>
        <w:rPr>
          <w:rFonts w:cs="Arial"/>
          <w:szCs w:val="22"/>
        </w:rPr>
      </w:pPr>
      <w:r w:rsidRPr="00475538">
        <w:rPr>
          <w:rFonts w:cs="Arial"/>
          <w:szCs w:val="22"/>
        </w:rPr>
        <w:t xml:space="preserve">In the event </w:t>
      </w:r>
      <w:r w:rsidR="00963EA2">
        <w:rPr>
          <w:rFonts w:cs="Arial"/>
          <w:szCs w:val="22"/>
        </w:rPr>
        <w:t xml:space="preserve">of </w:t>
      </w:r>
      <w:proofErr w:type="gramStart"/>
      <w:r w:rsidR="00963EA2">
        <w:rPr>
          <w:rFonts w:cs="Arial"/>
          <w:szCs w:val="22"/>
        </w:rPr>
        <w:t>an emergency situation</w:t>
      </w:r>
      <w:proofErr w:type="gramEnd"/>
      <w:r w:rsidR="00963EA2">
        <w:rPr>
          <w:rFonts w:cs="Arial"/>
          <w:szCs w:val="22"/>
        </w:rPr>
        <w:t xml:space="preserve">, the </w:t>
      </w:r>
      <w:r w:rsidR="00383F21">
        <w:rPr>
          <w:rFonts w:cs="Arial"/>
          <w:szCs w:val="22"/>
        </w:rPr>
        <w:t>e</w:t>
      </w:r>
      <w:r w:rsidR="00963EA2">
        <w:rPr>
          <w:rFonts w:cs="Arial"/>
          <w:szCs w:val="22"/>
        </w:rPr>
        <w:t xml:space="preserve">xecutive </w:t>
      </w:r>
      <w:r w:rsidR="00383F21">
        <w:rPr>
          <w:rFonts w:cs="Arial"/>
          <w:szCs w:val="22"/>
        </w:rPr>
        <w:t>d</w:t>
      </w:r>
      <w:r w:rsidRPr="00475538">
        <w:rPr>
          <w:rFonts w:cs="Arial"/>
          <w:szCs w:val="22"/>
        </w:rPr>
        <w:t>irector</w:t>
      </w:r>
      <w:r w:rsidR="00383F21">
        <w:rPr>
          <w:rFonts w:cs="Arial"/>
          <w:szCs w:val="22"/>
        </w:rPr>
        <w:t xml:space="preserve"> (ED)</w:t>
      </w:r>
      <w:r w:rsidRPr="00475538">
        <w:rPr>
          <w:rFonts w:cs="Arial"/>
          <w:szCs w:val="22"/>
        </w:rPr>
        <w:t xml:space="preserve"> and/or </w:t>
      </w:r>
      <w:r w:rsidR="00383F21">
        <w:rPr>
          <w:rFonts w:cs="Arial"/>
          <w:szCs w:val="22"/>
        </w:rPr>
        <w:t>d</w:t>
      </w:r>
      <w:r w:rsidRPr="00475538">
        <w:rPr>
          <w:rFonts w:cs="Arial"/>
          <w:szCs w:val="22"/>
        </w:rPr>
        <w:t>eputy</w:t>
      </w:r>
      <w:r w:rsidR="00533B02">
        <w:rPr>
          <w:rFonts w:cs="Arial"/>
          <w:szCs w:val="22"/>
        </w:rPr>
        <w:t xml:space="preserve"> </w:t>
      </w:r>
      <w:r w:rsidR="00383F21">
        <w:rPr>
          <w:rFonts w:cs="Arial"/>
          <w:szCs w:val="22"/>
        </w:rPr>
        <w:t>d</w:t>
      </w:r>
      <w:r w:rsidR="00533B02">
        <w:rPr>
          <w:rFonts w:cs="Arial"/>
          <w:szCs w:val="22"/>
        </w:rPr>
        <w:t>irector</w:t>
      </w:r>
      <w:r w:rsidR="00383F21">
        <w:rPr>
          <w:rFonts w:cs="Arial"/>
          <w:szCs w:val="22"/>
        </w:rPr>
        <w:t xml:space="preserve"> (DD)</w:t>
      </w:r>
      <w:r w:rsidR="00533B02">
        <w:rPr>
          <w:rFonts w:cs="Arial"/>
          <w:szCs w:val="22"/>
        </w:rPr>
        <w:t xml:space="preserve"> or </w:t>
      </w:r>
      <w:r w:rsidR="00383F21">
        <w:rPr>
          <w:rFonts w:cs="Arial"/>
          <w:szCs w:val="22"/>
        </w:rPr>
        <w:t>a</w:t>
      </w:r>
      <w:r w:rsidR="00533B02">
        <w:rPr>
          <w:rFonts w:cs="Arial"/>
          <w:szCs w:val="22"/>
        </w:rPr>
        <w:t>ssistant</w:t>
      </w:r>
      <w:r w:rsidRPr="00475538">
        <w:rPr>
          <w:rFonts w:cs="Arial"/>
          <w:szCs w:val="22"/>
        </w:rPr>
        <w:t xml:space="preserve"> </w:t>
      </w:r>
      <w:r w:rsidR="00383F21">
        <w:rPr>
          <w:rFonts w:cs="Arial"/>
          <w:szCs w:val="22"/>
        </w:rPr>
        <w:t>d</w:t>
      </w:r>
      <w:r w:rsidRPr="00475538">
        <w:rPr>
          <w:rFonts w:cs="Arial"/>
          <w:szCs w:val="22"/>
        </w:rPr>
        <w:t xml:space="preserve">irector </w:t>
      </w:r>
      <w:r w:rsidR="00383F21">
        <w:rPr>
          <w:rFonts w:cs="Arial"/>
          <w:szCs w:val="22"/>
        </w:rPr>
        <w:t xml:space="preserve">(AD) </w:t>
      </w:r>
      <w:r w:rsidRPr="00475538">
        <w:rPr>
          <w:rFonts w:cs="Arial"/>
          <w:szCs w:val="22"/>
        </w:rPr>
        <w:t xml:space="preserve">are authorised, under section 271 of the </w:t>
      </w:r>
      <w:r w:rsidRPr="00475538">
        <w:rPr>
          <w:rFonts w:cs="Arial"/>
          <w:i/>
          <w:szCs w:val="22"/>
        </w:rPr>
        <w:t>Youth Justice Act 1992,</w:t>
      </w:r>
      <w:r w:rsidRPr="00475538">
        <w:rPr>
          <w:rFonts w:cs="Arial"/>
          <w:szCs w:val="22"/>
        </w:rPr>
        <w:t xml:space="preserve"> to consent to any medical treatment when a delay to this consent would be detrimental to the young person’s health. This means situations where medical treatment is urgently required to:</w:t>
      </w:r>
    </w:p>
    <w:p w14:paraId="4B56BF59" w14:textId="77777777" w:rsidR="003C1DD6" w:rsidRPr="00257A62" w:rsidRDefault="003C1DD6" w:rsidP="00383F21">
      <w:pPr>
        <w:numPr>
          <w:ilvl w:val="1"/>
          <w:numId w:val="13"/>
        </w:numPr>
        <w:spacing w:after="0"/>
        <w:rPr>
          <w:rFonts w:cs="Arial"/>
          <w:szCs w:val="22"/>
        </w:rPr>
      </w:pPr>
      <w:r w:rsidRPr="00257A62">
        <w:rPr>
          <w:rFonts w:cs="Arial"/>
          <w:szCs w:val="22"/>
        </w:rPr>
        <w:t>address an imminent risk to the y</w:t>
      </w:r>
      <w:r w:rsidR="00475538">
        <w:rPr>
          <w:rFonts w:cs="Arial"/>
          <w:szCs w:val="22"/>
        </w:rPr>
        <w:t xml:space="preserve">oung person’s life or </w:t>
      </w:r>
      <w:proofErr w:type="gramStart"/>
      <w:r w:rsidR="00475538">
        <w:rPr>
          <w:rFonts w:cs="Arial"/>
          <w:szCs w:val="22"/>
        </w:rPr>
        <w:t>health</w:t>
      </w:r>
      <w:proofErr w:type="gramEnd"/>
    </w:p>
    <w:p w14:paraId="59F78E39" w14:textId="77777777" w:rsidR="003C1DD6" w:rsidRPr="00257A62" w:rsidRDefault="003C1DD6" w:rsidP="00383F21">
      <w:pPr>
        <w:numPr>
          <w:ilvl w:val="1"/>
          <w:numId w:val="13"/>
        </w:numPr>
        <w:spacing w:after="60"/>
        <w:ind w:left="714" w:hanging="357"/>
        <w:rPr>
          <w:rFonts w:cs="Arial"/>
          <w:szCs w:val="22"/>
        </w:rPr>
      </w:pPr>
      <w:r w:rsidRPr="00257A62">
        <w:rPr>
          <w:rFonts w:cs="Arial"/>
          <w:szCs w:val="22"/>
        </w:rPr>
        <w:t xml:space="preserve">prevent significant pain or distress. </w:t>
      </w:r>
    </w:p>
    <w:p w14:paraId="09181932" w14:textId="0DAFFC41" w:rsidR="003C1DD6" w:rsidRPr="00257A62" w:rsidRDefault="003C1DD6" w:rsidP="00383F21">
      <w:pPr>
        <w:numPr>
          <w:ilvl w:val="1"/>
          <w:numId w:val="5"/>
        </w:numPr>
        <w:tabs>
          <w:tab w:val="clear" w:pos="720"/>
          <w:tab w:val="num" w:pos="360"/>
        </w:tabs>
        <w:spacing w:after="120"/>
        <w:ind w:left="357" w:hanging="357"/>
        <w:rPr>
          <w:rFonts w:cs="Arial"/>
          <w:szCs w:val="22"/>
        </w:rPr>
      </w:pPr>
      <w:r w:rsidRPr="00257A62">
        <w:rPr>
          <w:rFonts w:cs="Arial"/>
          <w:szCs w:val="22"/>
        </w:rPr>
        <w:t xml:space="preserve">If the </w:t>
      </w:r>
      <w:r w:rsidR="00383F21">
        <w:rPr>
          <w:rFonts w:cs="Arial"/>
          <w:szCs w:val="22"/>
        </w:rPr>
        <w:t>ED</w:t>
      </w:r>
      <w:r w:rsidRPr="00257A62">
        <w:rPr>
          <w:rFonts w:cs="Arial"/>
          <w:szCs w:val="22"/>
        </w:rPr>
        <w:t xml:space="preserve"> and/or </w:t>
      </w:r>
      <w:r w:rsidR="00383F21">
        <w:rPr>
          <w:rFonts w:cs="Arial"/>
          <w:szCs w:val="22"/>
        </w:rPr>
        <w:t>DD</w:t>
      </w:r>
      <w:r w:rsidR="00E75473">
        <w:rPr>
          <w:rFonts w:cs="Arial"/>
          <w:szCs w:val="22"/>
        </w:rPr>
        <w:t xml:space="preserve"> or </w:t>
      </w:r>
      <w:r w:rsidR="00383F21">
        <w:rPr>
          <w:rFonts w:cs="Arial"/>
          <w:szCs w:val="22"/>
        </w:rPr>
        <w:t>AD</w:t>
      </w:r>
      <w:r w:rsidRPr="00257A62">
        <w:rPr>
          <w:rFonts w:cs="Arial"/>
          <w:szCs w:val="22"/>
        </w:rPr>
        <w:t xml:space="preserve"> are required to consent to medical treatment in </w:t>
      </w:r>
      <w:proofErr w:type="gramStart"/>
      <w:r w:rsidRPr="00257A62">
        <w:rPr>
          <w:rFonts w:cs="Arial"/>
          <w:szCs w:val="22"/>
        </w:rPr>
        <w:t>an emergency situation</w:t>
      </w:r>
      <w:proofErr w:type="gramEnd"/>
      <w:r w:rsidRPr="00257A62">
        <w:rPr>
          <w:rFonts w:cs="Arial"/>
          <w:szCs w:val="22"/>
        </w:rPr>
        <w:t xml:space="preserve">: </w:t>
      </w:r>
    </w:p>
    <w:p w14:paraId="7C8B49A2" w14:textId="77777777" w:rsidR="003C1DD6" w:rsidRPr="00257A62" w:rsidRDefault="003C1DD6" w:rsidP="00383F21">
      <w:pPr>
        <w:numPr>
          <w:ilvl w:val="0"/>
          <w:numId w:val="14"/>
        </w:numPr>
        <w:spacing w:after="0"/>
        <w:rPr>
          <w:rFonts w:cs="Arial"/>
          <w:szCs w:val="22"/>
        </w:rPr>
      </w:pPr>
      <w:r w:rsidRPr="00257A62">
        <w:rPr>
          <w:rFonts w:cs="Arial"/>
          <w:szCs w:val="22"/>
        </w:rPr>
        <w:t xml:space="preserve">consent may be provided either verbally or in writing, including via e-mail or text </w:t>
      </w:r>
      <w:proofErr w:type="gramStart"/>
      <w:r w:rsidRPr="00257A62">
        <w:rPr>
          <w:rFonts w:cs="Arial"/>
          <w:szCs w:val="22"/>
        </w:rPr>
        <w:t>message</w:t>
      </w:r>
      <w:proofErr w:type="gramEnd"/>
    </w:p>
    <w:p w14:paraId="0694CE15" w14:textId="77777777" w:rsidR="003C1DD6" w:rsidRPr="00257A62" w:rsidRDefault="003C1DD6" w:rsidP="00383F21">
      <w:pPr>
        <w:numPr>
          <w:ilvl w:val="0"/>
          <w:numId w:val="14"/>
        </w:numPr>
        <w:spacing w:after="0"/>
        <w:rPr>
          <w:rFonts w:cs="Arial"/>
          <w:szCs w:val="22"/>
        </w:rPr>
      </w:pPr>
      <w:r w:rsidRPr="00257A62">
        <w:rPr>
          <w:rFonts w:cs="Arial"/>
          <w:szCs w:val="22"/>
        </w:rPr>
        <w:t xml:space="preserve">all possible efforts must be made to contact the young person’s guardian as soon as possible to inform them of the </w:t>
      </w:r>
      <w:proofErr w:type="gramStart"/>
      <w:r w:rsidRPr="00257A62">
        <w:rPr>
          <w:rFonts w:cs="Arial"/>
          <w:szCs w:val="22"/>
        </w:rPr>
        <w:t>situation</w:t>
      </w:r>
      <w:proofErr w:type="gramEnd"/>
    </w:p>
    <w:p w14:paraId="78F978B8" w14:textId="77777777" w:rsidR="00383F21" w:rsidRDefault="003C1DD6" w:rsidP="00383F21">
      <w:pPr>
        <w:numPr>
          <w:ilvl w:val="0"/>
          <w:numId w:val="14"/>
        </w:numPr>
        <w:spacing w:after="120"/>
        <w:ind w:left="714" w:hanging="357"/>
        <w:rPr>
          <w:rFonts w:cs="Arial"/>
          <w:szCs w:val="22"/>
        </w:rPr>
      </w:pPr>
      <w:r w:rsidRPr="00257A62">
        <w:rPr>
          <w:rFonts w:cs="Arial"/>
          <w:szCs w:val="22"/>
        </w:rPr>
        <w:t xml:space="preserve">records must be created in the relevant logs and incident report on DCOIS relating to: </w:t>
      </w:r>
    </w:p>
    <w:p w14:paraId="56B9D187" w14:textId="77777777" w:rsidR="00383F21" w:rsidRDefault="003C1DD6" w:rsidP="00383F21">
      <w:pPr>
        <w:numPr>
          <w:ilvl w:val="4"/>
          <w:numId w:val="39"/>
        </w:numPr>
        <w:spacing w:after="0"/>
        <w:ind w:left="1134"/>
        <w:rPr>
          <w:rFonts w:cs="Arial"/>
          <w:szCs w:val="22"/>
        </w:rPr>
      </w:pPr>
      <w:r w:rsidRPr="00257A62">
        <w:rPr>
          <w:rFonts w:cs="Arial"/>
          <w:szCs w:val="22"/>
        </w:rPr>
        <w:t xml:space="preserve">who requested the </w:t>
      </w:r>
      <w:proofErr w:type="gramStart"/>
      <w:r w:rsidRPr="00257A62">
        <w:rPr>
          <w:rFonts w:cs="Arial"/>
          <w:szCs w:val="22"/>
        </w:rPr>
        <w:t>consent</w:t>
      </w:r>
      <w:proofErr w:type="gramEnd"/>
    </w:p>
    <w:p w14:paraId="40F96D59" w14:textId="77777777" w:rsidR="00383F21" w:rsidRDefault="003C1DD6" w:rsidP="00383F21">
      <w:pPr>
        <w:numPr>
          <w:ilvl w:val="4"/>
          <w:numId w:val="39"/>
        </w:numPr>
        <w:spacing w:after="0"/>
        <w:ind w:left="1134"/>
        <w:rPr>
          <w:rFonts w:cs="Arial"/>
          <w:szCs w:val="22"/>
        </w:rPr>
      </w:pPr>
      <w:r w:rsidRPr="00257A62">
        <w:rPr>
          <w:rFonts w:cs="Arial"/>
          <w:szCs w:val="22"/>
        </w:rPr>
        <w:t xml:space="preserve">who provided the </w:t>
      </w:r>
      <w:proofErr w:type="gramStart"/>
      <w:r w:rsidRPr="00257A62">
        <w:rPr>
          <w:rFonts w:cs="Arial"/>
          <w:szCs w:val="22"/>
        </w:rPr>
        <w:t>consent</w:t>
      </w:r>
      <w:proofErr w:type="gramEnd"/>
    </w:p>
    <w:p w14:paraId="17A621B8" w14:textId="77777777" w:rsidR="00383F21" w:rsidRDefault="003C1DD6" w:rsidP="00383F21">
      <w:pPr>
        <w:numPr>
          <w:ilvl w:val="4"/>
          <w:numId w:val="39"/>
        </w:numPr>
        <w:spacing w:after="0"/>
        <w:ind w:left="1134"/>
        <w:rPr>
          <w:rFonts w:cs="Arial"/>
          <w:szCs w:val="22"/>
        </w:rPr>
      </w:pPr>
      <w:r w:rsidRPr="00257A62">
        <w:rPr>
          <w:rFonts w:cs="Arial"/>
          <w:szCs w:val="22"/>
        </w:rPr>
        <w:t>whether the consent was provided verbally or in writing</w:t>
      </w:r>
    </w:p>
    <w:p w14:paraId="07C8DD17" w14:textId="77777777" w:rsidR="00383F21" w:rsidRDefault="003C1DD6" w:rsidP="00383F21">
      <w:pPr>
        <w:numPr>
          <w:ilvl w:val="4"/>
          <w:numId w:val="39"/>
        </w:numPr>
        <w:spacing w:after="0"/>
        <w:ind w:left="1134"/>
        <w:rPr>
          <w:rFonts w:cs="Arial"/>
          <w:szCs w:val="22"/>
        </w:rPr>
      </w:pPr>
      <w:r w:rsidRPr="00257A62">
        <w:rPr>
          <w:rFonts w:cs="Arial"/>
          <w:szCs w:val="22"/>
        </w:rPr>
        <w:t>when it was obtained</w:t>
      </w:r>
    </w:p>
    <w:p w14:paraId="15B2A36B" w14:textId="0FD7C1AC" w:rsidR="003C1DD6" w:rsidRPr="000A0C7A" w:rsidRDefault="003C1DD6" w:rsidP="00383F21">
      <w:pPr>
        <w:numPr>
          <w:ilvl w:val="4"/>
          <w:numId w:val="39"/>
        </w:numPr>
        <w:spacing w:after="0"/>
        <w:ind w:left="1134"/>
        <w:rPr>
          <w:rFonts w:cs="Arial"/>
          <w:szCs w:val="22"/>
        </w:rPr>
      </w:pPr>
      <w:r w:rsidRPr="00257A62">
        <w:rPr>
          <w:rFonts w:cs="Arial"/>
          <w:szCs w:val="22"/>
        </w:rPr>
        <w:t xml:space="preserve">the details </w:t>
      </w:r>
      <w:r w:rsidR="005B2792">
        <w:rPr>
          <w:rFonts w:cs="Arial"/>
          <w:szCs w:val="22"/>
        </w:rPr>
        <w:t xml:space="preserve">of </w:t>
      </w:r>
      <w:r w:rsidRPr="00257A62">
        <w:rPr>
          <w:rFonts w:cs="Arial"/>
          <w:szCs w:val="22"/>
        </w:rPr>
        <w:t>why a delay would have been detrimenta</w:t>
      </w:r>
      <w:r w:rsidR="00475538">
        <w:rPr>
          <w:rFonts w:cs="Arial"/>
          <w:szCs w:val="22"/>
        </w:rPr>
        <w:t xml:space="preserve">l to the young person’s </w:t>
      </w:r>
      <w:proofErr w:type="gramStart"/>
      <w:r w:rsidR="00475538">
        <w:rPr>
          <w:rFonts w:cs="Arial"/>
          <w:szCs w:val="22"/>
        </w:rPr>
        <w:t>health</w:t>
      </w:r>
      <w:proofErr w:type="gramEnd"/>
    </w:p>
    <w:p w14:paraId="013404A9" w14:textId="25D0B021" w:rsidR="003C1DD6" w:rsidRPr="00F71A39" w:rsidRDefault="003C1DD6" w:rsidP="00383F21">
      <w:pPr>
        <w:numPr>
          <w:ilvl w:val="0"/>
          <w:numId w:val="14"/>
        </w:numPr>
        <w:spacing w:after="60"/>
        <w:ind w:left="714" w:hanging="357"/>
        <w:rPr>
          <w:rFonts w:cs="Arial"/>
          <w:szCs w:val="22"/>
        </w:rPr>
      </w:pPr>
      <w:r w:rsidRPr="00F71A39">
        <w:rPr>
          <w:rFonts w:cs="Arial"/>
          <w:szCs w:val="22"/>
        </w:rPr>
        <w:t xml:space="preserve">as soon as possible, report the event as a critical incident to the </w:t>
      </w:r>
      <w:r w:rsidR="00625326">
        <w:rPr>
          <w:rFonts w:cs="Arial"/>
          <w:szCs w:val="22"/>
        </w:rPr>
        <w:t>Senior Executive Director</w:t>
      </w:r>
      <w:r w:rsidRPr="00F71A39">
        <w:rPr>
          <w:rFonts w:cs="Arial"/>
          <w:szCs w:val="22"/>
        </w:rPr>
        <w:t>, Youth Justice</w:t>
      </w:r>
      <w:r w:rsidR="005B2792">
        <w:rPr>
          <w:rFonts w:cs="Arial"/>
          <w:szCs w:val="22"/>
        </w:rPr>
        <w:t xml:space="preserve"> (SED)</w:t>
      </w:r>
      <w:r w:rsidRPr="00F71A39">
        <w:rPr>
          <w:rFonts w:cs="Arial"/>
          <w:szCs w:val="22"/>
        </w:rPr>
        <w:t xml:space="preserve">. </w:t>
      </w:r>
    </w:p>
    <w:p w14:paraId="43A37121" w14:textId="77777777" w:rsidR="003C1DD6" w:rsidRPr="00F71A39" w:rsidRDefault="003C1DD6" w:rsidP="00383F21">
      <w:pPr>
        <w:numPr>
          <w:ilvl w:val="1"/>
          <w:numId w:val="5"/>
        </w:numPr>
        <w:tabs>
          <w:tab w:val="clear" w:pos="720"/>
          <w:tab w:val="num" w:pos="360"/>
        </w:tabs>
        <w:spacing w:after="60"/>
        <w:ind w:left="357" w:hanging="357"/>
        <w:rPr>
          <w:rFonts w:cs="Arial"/>
          <w:szCs w:val="22"/>
        </w:rPr>
      </w:pPr>
      <w:r w:rsidRPr="00F71A39">
        <w:rPr>
          <w:rFonts w:cs="Arial"/>
          <w:szCs w:val="22"/>
        </w:rPr>
        <w:t>In the event a young person refuses attention and/or treatment and is assessed as Gillick competent by</w:t>
      </w:r>
      <w:r w:rsidR="00E6208B">
        <w:rPr>
          <w:rFonts w:cs="Arial"/>
          <w:szCs w:val="22"/>
        </w:rPr>
        <w:t xml:space="preserve"> HHS staff</w:t>
      </w:r>
      <w:r w:rsidR="00AC5E55">
        <w:rPr>
          <w:rFonts w:cs="Arial"/>
          <w:szCs w:val="22"/>
        </w:rPr>
        <w:t xml:space="preserve">, </w:t>
      </w:r>
      <w:r w:rsidRPr="00F71A39">
        <w:rPr>
          <w:rFonts w:cs="Arial"/>
          <w:szCs w:val="22"/>
        </w:rPr>
        <w:t xml:space="preserve">the young person’s intention to not receive treatment should be respected. In these circumstances, </w:t>
      </w:r>
      <w:r w:rsidR="00E6208B">
        <w:rPr>
          <w:rFonts w:cs="Arial"/>
          <w:szCs w:val="22"/>
        </w:rPr>
        <w:t xml:space="preserve">HHS staff </w:t>
      </w:r>
      <w:r w:rsidRPr="00F71A39">
        <w:rPr>
          <w:rFonts w:cs="Arial"/>
          <w:szCs w:val="22"/>
        </w:rPr>
        <w:t xml:space="preserve">may enact processes to override a young person’s decision in accordance with the relevant health legislation.   </w:t>
      </w:r>
    </w:p>
    <w:p w14:paraId="7037DF7F" w14:textId="77777777" w:rsidR="003C1DD6" w:rsidRPr="00F71A39" w:rsidRDefault="003C1DD6" w:rsidP="00383F21">
      <w:pPr>
        <w:numPr>
          <w:ilvl w:val="1"/>
          <w:numId w:val="5"/>
        </w:numPr>
        <w:tabs>
          <w:tab w:val="clear" w:pos="720"/>
          <w:tab w:val="num" w:pos="360"/>
        </w:tabs>
        <w:spacing w:after="60"/>
        <w:ind w:left="357" w:hanging="357"/>
        <w:rPr>
          <w:rFonts w:cs="Arial"/>
          <w:szCs w:val="22"/>
        </w:rPr>
      </w:pPr>
      <w:r w:rsidRPr="00F71A39">
        <w:rPr>
          <w:rFonts w:cs="Arial"/>
          <w:szCs w:val="22"/>
        </w:rPr>
        <w:t xml:space="preserve">The assessment of Gillick competency and the young person’s decision must be clearly documented by </w:t>
      </w:r>
      <w:r w:rsidR="00AD2892">
        <w:rPr>
          <w:rFonts w:cs="Arial"/>
          <w:szCs w:val="22"/>
        </w:rPr>
        <w:t>HHS</w:t>
      </w:r>
      <w:r w:rsidRPr="00F71A39">
        <w:rPr>
          <w:rFonts w:cs="Arial"/>
          <w:szCs w:val="22"/>
        </w:rPr>
        <w:t xml:space="preserve"> staff. </w:t>
      </w:r>
    </w:p>
    <w:p w14:paraId="2A85EEA5" w14:textId="164F73E9" w:rsidR="003C1DD6" w:rsidRPr="00F71A39" w:rsidRDefault="003C1DD6" w:rsidP="00383F21">
      <w:pPr>
        <w:numPr>
          <w:ilvl w:val="1"/>
          <w:numId w:val="5"/>
        </w:numPr>
        <w:tabs>
          <w:tab w:val="clear" w:pos="720"/>
          <w:tab w:val="num" w:pos="360"/>
        </w:tabs>
        <w:spacing w:after="120"/>
        <w:ind w:left="357" w:hanging="357"/>
        <w:rPr>
          <w:rFonts w:cs="Arial"/>
          <w:szCs w:val="22"/>
        </w:rPr>
      </w:pPr>
      <w:r w:rsidRPr="00F71A39">
        <w:rPr>
          <w:rFonts w:cs="Arial"/>
          <w:szCs w:val="22"/>
        </w:rPr>
        <w:t xml:space="preserve">If a young person is assessed as Gillick competent and refuses treatment and their decision is not overridden, </w:t>
      </w:r>
      <w:r w:rsidR="005B2792">
        <w:rPr>
          <w:rFonts w:cs="Arial"/>
          <w:szCs w:val="22"/>
        </w:rPr>
        <w:t>YDCs</w:t>
      </w:r>
      <w:r w:rsidRPr="00F71A39">
        <w:rPr>
          <w:rFonts w:cs="Arial"/>
          <w:szCs w:val="22"/>
        </w:rPr>
        <w:t xml:space="preserve"> must ensure records are made about the refusal and the duty of care precautions taken. </w:t>
      </w:r>
    </w:p>
    <w:p w14:paraId="6F20EBCE" w14:textId="77777777" w:rsidR="003C1DD6" w:rsidRPr="00475538" w:rsidRDefault="003C1DD6" w:rsidP="00383F21">
      <w:pPr>
        <w:pStyle w:val="Heading3"/>
      </w:pPr>
      <w:r w:rsidRPr="00475538">
        <w:t>4. Urgent medical treatment</w:t>
      </w:r>
    </w:p>
    <w:p w14:paraId="5D03430F" w14:textId="347EEEF9" w:rsidR="003C1DD6" w:rsidRPr="00F71A39" w:rsidRDefault="003C1DD6" w:rsidP="00383F21">
      <w:pPr>
        <w:numPr>
          <w:ilvl w:val="1"/>
          <w:numId w:val="4"/>
        </w:numPr>
        <w:spacing w:after="60"/>
        <w:ind w:left="357" w:hanging="357"/>
        <w:rPr>
          <w:rFonts w:cs="Arial"/>
          <w:szCs w:val="22"/>
        </w:rPr>
      </w:pPr>
      <w:r w:rsidRPr="00F71A39">
        <w:rPr>
          <w:rFonts w:cs="Arial"/>
          <w:szCs w:val="22"/>
        </w:rPr>
        <w:t xml:space="preserve">If a young person requires emergency medical treatment, </w:t>
      </w:r>
      <w:r w:rsidR="005B2792">
        <w:rPr>
          <w:rFonts w:cs="Arial"/>
          <w:szCs w:val="22"/>
        </w:rPr>
        <w:t>YDC</w:t>
      </w:r>
      <w:r w:rsidRPr="00F71A39">
        <w:rPr>
          <w:rFonts w:cs="Arial"/>
          <w:szCs w:val="22"/>
        </w:rPr>
        <w:t xml:space="preserve"> staff must take immediate action to ensure that medical attention is provided as soon as possible. This must include enacting the </w:t>
      </w:r>
      <w:r w:rsidR="00475538">
        <w:rPr>
          <w:rFonts w:cs="Arial"/>
          <w:szCs w:val="22"/>
        </w:rPr>
        <w:t>c</w:t>
      </w:r>
      <w:r w:rsidRPr="00F71A39">
        <w:rPr>
          <w:rFonts w:cs="Arial"/>
          <w:szCs w:val="22"/>
        </w:rPr>
        <w:t xml:space="preserve">ode </w:t>
      </w:r>
      <w:r w:rsidR="00475538">
        <w:rPr>
          <w:rFonts w:cs="Arial"/>
          <w:szCs w:val="22"/>
        </w:rPr>
        <w:t>b</w:t>
      </w:r>
      <w:r w:rsidRPr="00F71A39">
        <w:rPr>
          <w:rFonts w:cs="Arial"/>
          <w:szCs w:val="22"/>
        </w:rPr>
        <w:t xml:space="preserve">lue </w:t>
      </w:r>
      <w:r w:rsidRPr="00413AC7">
        <w:rPr>
          <w:rFonts w:cs="Arial"/>
          <w:szCs w:val="22"/>
        </w:rPr>
        <w:t xml:space="preserve">in </w:t>
      </w:r>
      <w:r w:rsidR="005B2792" w:rsidRPr="002B66EB">
        <w:rPr>
          <w:rFonts w:cs="Arial"/>
          <w:szCs w:val="22"/>
        </w:rPr>
        <w:t>a</w:t>
      </w:r>
      <w:r w:rsidRPr="002B66EB">
        <w:rPr>
          <w:rFonts w:cs="Arial"/>
          <w:szCs w:val="22"/>
        </w:rPr>
        <w:t>ppendix 3-4: Emergency management procedures</w:t>
      </w:r>
      <w:r w:rsidRPr="003F3629">
        <w:rPr>
          <w:rStyle w:val="Hyperlink"/>
          <w:rFonts w:cs="Arial"/>
          <w:szCs w:val="22"/>
        </w:rPr>
        <w:t>.</w:t>
      </w:r>
      <w:r w:rsidRPr="00F71A39">
        <w:rPr>
          <w:rFonts w:cs="Arial"/>
          <w:szCs w:val="22"/>
        </w:rPr>
        <w:t xml:space="preserve"> </w:t>
      </w:r>
    </w:p>
    <w:p w14:paraId="61306ECA" w14:textId="2E614E80" w:rsidR="003C1DD6" w:rsidRPr="00257A62" w:rsidRDefault="003C1DD6" w:rsidP="00383F21">
      <w:pPr>
        <w:numPr>
          <w:ilvl w:val="1"/>
          <w:numId w:val="4"/>
        </w:numPr>
        <w:spacing w:after="60"/>
        <w:ind w:left="357" w:hanging="357"/>
        <w:rPr>
          <w:rFonts w:cs="Arial"/>
          <w:szCs w:val="22"/>
        </w:rPr>
      </w:pPr>
      <w:r w:rsidRPr="00413AC7">
        <w:rPr>
          <w:rFonts w:cs="Arial"/>
          <w:szCs w:val="22"/>
        </w:rPr>
        <w:lastRenderedPageBreak/>
        <w:t xml:space="preserve">If transport to a hospital is required, the </w:t>
      </w:r>
      <w:r w:rsidR="005B2792">
        <w:rPr>
          <w:rFonts w:cs="Arial"/>
          <w:szCs w:val="22"/>
        </w:rPr>
        <w:t>s</w:t>
      </w:r>
      <w:r w:rsidR="005B2792" w:rsidRPr="00257A62">
        <w:rPr>
          <w:rFonts w:cs="Arial"/>
          <w:szCs w:val="22"/>
        </w:rPr>
        <w:t xml:space="preserve">hift </w:t>
      </w:r>
      <w:r w:rsidR="005B2792">
        <w:rPr>
          <w:rFonts w:cs="Arial"/>
          <w:szCs w:val="22"/>
        </w:rPr>
        <w:t>s</w:t>
      </w:r>
      <w:r w:rsidR="005B2792" w:rsidRPr="00257A62">
        <w:rPr>
          <w:rFonts w:cs="Arial"/>
          <w:szCs w:val="22"/>
        </w:rPr>
        <w:t xml:space="preserve">upervisor </w:t>
      </w:r>
      <w:r w:rsidRPr="00257A62">
        <w:rPr>
          <w:rFonts w:cs="Arial"/>
          <w:szCs w:val="22"/>
        </w:rPr>
        <w:t xml:space="preserve">must arrange for an emergency leave of absence. In these cases, the </w:t>
      </w:r>
      <w:r w:rsidR="005B2792">
        <w:rPr>
          <w:rFonts w:cs="Arial"/>
          <w:szCs w:val="22"/>
        </w:rPr>
        <w:t>ED</w:t>
      </w:r>
      <w:r w:rsidRPr="00257A62">
        <w:rPr>
          <w:rFonts w:cs="Arial"/>
          <w:szCs w:val="22"/>
        </w:rPr>
        <w:t xml:space="preserve"> must be informed about the incident and the risk mitigations for safety and security concerns. </w:t>
      </w:r>
    </w:p>
    <w:p w14:paraId="1A171B25" w14:textId="1F470562" w:rsidR="003C1DD6" w:rsidRPr="00257A62" w:rsidRDefault="003C1DD6" w:rsidP="00383F21">
      <w:pPr>
        <w:numPr>
          <w:ilvl w:val="1"/>
          <w:numId w:val="4"/>
        </w:numPr>
        <w:spacing w:after="60"/>
        <w:ind w:left="357" w:hanging="357"/>
        <w:rPr>
          <w:rFonts w:cs="Arial"/>
          <w:szCs w:val="22"/>
        </w:rPr>
      </w:pPr>
      <w:proofErr w:type="gramStart"/>
      <w:r w:rsidRPr="00257A62">
        <w:rPr>
          <w:rFonts w:cs="Arial"/>
          <w:szCs w:val="22"/>
        </w:rPr>
        <w:t>In the event that</w:t>
      </w:r>
      <w:proofErr w:type="gramEnd"/>
      <w:r w:rsidRPr="00257A62">
        <w:rPr>
          <w:rFonts w:cs="Arial"/>
          <w:szCs w:val="22"/>
        </w:rPr>
        <w:t xml:space="preserve"> a young person is transported to a hospital, the </w:t>
      </w:r>
      <w:r w:rsidR="005B2792">
        <w:rPr>
          <w:rFonts w:cs="Arial"/>
          <w:szCs w:val="22"/>
        </w:rPr>
        <w:t>s</w:t>
      </w:r>
      <w:r w:rsidR="005B2792" w:rsidRPr="00257A62">
        <w:rPr>
          <w:rFonts w:cs="Arial"/>
          <w:szCs w:val="22"/>
        </w:rPr>
        <w:t xml:space="preserve">hift </w:t>
      </w:r>
      <w:r w:rsidR="005B2792">
        <w:rPr>
          <w:rFonts w:cs="Arial"/>
          <w:szCs w:val="22"/>
        </w:rPr>
        <w:t>s</w:t>
      </w:r>
      <w:r w:rsidR="005B2792" w:rsidRPr="00257A62">
        <w:rPr>
          <w:rFonts w:cs="Arial"/>
          <w:szCs w:val="22"/>
        </w:rPr>
        <w:t xml:space="preserve">upervisor </w:t>
      </w:r>
      <w:r w:rsidRPr="00257A62">
        <w:rPr>
          <w:rFonts w:cs="Arial"/>
          <w:szCs w:val="22"/>
        </w:rPr>
        <w:t xml:space="preserve">(or delegate) will ensure that the young person’s parents or care providers are notified as soon as possible of the matter and their involvement encouraged as appropriate. Relevant records must be created on DCOIS of the notification.  </w:t>
      </w:r>
    </w:p>
    <w:p w14:paraId="0379132B" w14:textId="77777777" w:rsidR="003C1DD6" w:rsidRPr="00475538" w:rsidRDefault="003C1DD6" w:rsidP="00383F21">
      <w:pPr>
        <w:pStyle w:val="Heading3"/>
      </w:pPr>
      <w:r w:rsidRPr="00475538">
        <w:t xml:space="preserve">5. </w:t>
      </w:r>
      <w:proofErr w:type="gramStart"/>
      <w:r w:rsidRPr="00475538">
        <w:t>Non-urgent</w:t>
      </w:r>
      <w:proofErr w:type="gramEnd"/>
      <w:r w:rsidRPr="00475538">
        <w:t xml:space="preserve"> medical treatment</w:t>
      </w:r>
    </w:p>
    <w:p w14:paraId="56E0F8FD" w14:textId="487DE58A" w:rsidR="003C1DD6" w:rsidRPr="00F71A39" w:rsidRDefault="005B2792" w:rsidP="00383F21">
      <w:pPr>
        <w:numPr>
          <w:ilvl w:val="1"/>
          <w:numId w:val="7"/>
        </w:numPr>
        <w:spacing w:after="60"/>
        <w:ind w:left="357" w:hanging="357"/>
        <w:rPr>
          <w:rFonts w:cs="Arial"/>
          <w:szCs w:val="22"/>
        </w:rPr>
      </w:pPr>
      <w:r>
        <w:rPr>
          <w:rFonts w:cs="Arial"/>
          <w:szCs w:val="22"/>
        </w:rPr>
        <w:t>YDC</w:t>
      </w:r>
      <w:r w:rsidR="003C1DD6" w:rsidRPr="00257A62">
        <w:rPr>
          <w:rFonts w:cs="Arial"/>
          <w:szCs w:val="22"/>
        </w:rPr>
        <w:t xml:space="preserve"> staff must inform the </w:t>
      </w:r>
      <w:r>
        <w:rPr>
          <w:rFonts w:cs="Arial"/>
          <w:szCs w:val="22"/>
        </w:rPr>
        <w:t>s</w:t>
      </w:r>
      <w:r w:rsidRPr="00257A62">
        <w:rPr>
          <w:rFonts w:cs="Arial"/>
          <w:szCs w:val="22"/>
        </w:rPr>
        <w:t xml:space="preserve">ection or </w:t>
      </w:r>
      <w:r>
        <w:rPr>
          <w:rFonts w:cs="Arial"/>
          <w:szCs w:val="22"/>
        </w:rPr>
        <w:t>s</w:t>
      </w:r>
      <w:r w:rsidRPr="00257A62">
        <w:rPr>
          <w:rFonts w:cs="Arial"/>
          <w:szCs w:val="22"/>
        </w:rPr>
        <w:t xml:space="preserve">hift </w:t>
      </w:r>
      <w:r>
        <w:rPr>
          <w:rFonts w:cs="Arial"/>
          <w:szCs w:val="22"/>
        </w:rPr>
        <w:t>s</w:t>
      </w:r>
      <w:r w:rsidRPr="00257A62">
        <w:rPr>
          <w:rFonts w:cs="Arial"/>
          <w:szCs w:val="22"/>
        </w:rPr>
        <w:t xml:space="preserve">upervisor </w:t>
      </w:r>
      <w:r w:rsidR="003C1DD6" w:rsidRPr="00257A62">
        <w:rPr>
          <w:rFonts w:cs="Arial"/>
          <w:szCs w:val="22"/>
        </w:rPr>
        <w:t xml:space="preserve">of any young person who appears to be, or claims to be, physically ill or injured or have mental health issues. The </w:t>
      </w:r>
      <w:r>
        <w:rPr>
          <w:rFonts w:cs="Arial"/>
          <w:szCs w:val="22"/>
        </w:rPr>
        <w:t>s</w:t>
      </w:r>
      <w:r w:rsidRPr="00257A62">
        <w:rPr>
          <w:rFonts w:cs="Arial"/>
          <w:szCs w:val="22"/>
        </w:rPr>
        <w:t xml:space="preserve">ection or </w:t>
      </w:r>
      <w:r>
        <w:rPr>
          <w:rFonts w:cs="Arial"/>
          <w:szCs w:val="22"/>
        </w:rPr>
        <w:t>s</w:t>
      </w:r>
      <w:r w:rsidRPr="00257A62">
        <w:rPr>
          <w:rFonts w:cs="Arial"/>
          <w:szCs w:val="22"/>
        </w:rPr>
        <w:t xml:space="preserve">hift </w:t>
      </w:r>
      <w:r>
        <w:rPr>
          <w:rFonts w:cs="Arial"/>
          <w:szCs w:val="22"/>
        </w:rPr>
        <w:t>s</w:t>
      </w:r>
      <w:r w:rsidRPr="000A0C7A">
        <w:rPr>
          <w:rFonts w:cs="Arial"/>
          <w:szCs w:val="22"/>
        </w:rPr>
        <w:t>upervisor w</w:t>
      </w:r>
      <w:r w:rsidR="003C1DD6" w:rsidRPr="000A0C7A">
        <w:rPr>
          <w:rFonts w:cs="Arial"/>
          <w:szCs w:val="22"/>
        </w:rPr>
        <w:t xml:space="preserve">ill refer the matter to the </w:t>
      </w:r>
      <w:r w:rsidR="00AD2892">
        <w:rPr>
          <w:rFonts w:cs="Arial"/>
          <w:szCs w:val="22"/>
        </w:rPr>
        <w:t>HHS</w:t>
      </w:r>
      <w:r w:rsidR="003C1DD6" w:rsidRPr="000A0C7A">
        <w:rPr>
          <w:rFonts w:cs="Arial"/>
          <w:szCs w:val="22"/>
        </w:rPr>
        <w:t xml:space="preserve"> nurse </w:t>
      </w:r>
      <w:r w:rsidR="003C1DD6" w:rsidRPr="00F71A39">
        <w:rPr>
          <w:rFonts w:cs="Arial"/>
          <w:szCs w:val="22"/>
        </w:rPr>
        <w:t xml:space="preserve">unit manager or on duty clinical nurse as appropriate. </w:t>
      </w:r>
    </w:p>
    <w:p w14:paraId="0FBCEDBC" w14:textId="2A7BE14D" w:rsidR="003C1DD6" w:rsidRPr="00F71A39" w:rsidRDefault="003C1DD6" w:rsidP="00383F21">
      <w:pPr>
        <w:numPr>
          <w:ilvl w:val="1"/>
          <w:numId w:val="7"/>
        </w:numPr>
        <w:spacing w:after="120"/>
        <w:ind w:left="357" w:hanging="357"/>
        <w:rPr>
          <w:rFonts w:cs="Arial"/>
          <w:szCs w:val="22"/>
        </w:rPr>
      </w:pPr>
      <w:r w:rsidRPr="00F71A39">
        <w:rPr>
          <w:rFonts w:cs="Arial"/>
          <w:szCs w:val="22"/>
        </w:rPr>
        <w:t xml:space="preserve">As appropriate, the </w:t>
      </w:r>
      <w:r w:rsidR="005B2792">
        <w:rPr>
          <w:rFonts w:cs="Arial"/>
          <w:szCs w:val="22"/>
        </w:rPr>
        <w:t>c</w:t>
      </w:r>
      <w:r w:rsidRPr="00F71A39">
        <w:rPr>
          <w:rFonts w:cs="Arial"/>
          <w:szCs w:val="22"/>
        </w:rPr>
        <w:t xml:space="preserve">aseworker will inform and consult with the young person’s parent or care provider of the physical or mental condition. </w:t>
      </w:r>
    </w:p>
    <w:p w14:paraId="5DF90762" w14:textId="77777777" w:rsidR="003C1DD6" w:rsidRPr="005B2792" w:rsidRDefault="003C1DD6" w:rsidP="005B2792">
      <w:pPr>
        <w:pStyle w:val="Heading3"/>
      </w:pPr>
      <w:r w:rsidRPr="005B2792">
        <w:t>6. Management of medications</w:t>
      </w:r>
    </w:p>
    <w:p w14:paraId="359D1C62" w14:textId="77777777" w:rsidR="003C1DD6" w:rsidRPr="00F71A39" w:rsidRDefault="00AD2892" w:rsidP="00383F21">
      <w:pPr>
        <w:numPr>
          <w:ilvl w:val="1"/>
          <w:numId w:val="9"/>
        </w:numPr>
        <w:spacing w:after="60"/>
        <w:ind w:left="357" w:hanging="357"/>
        <w:rPr>
          <w:rFonts w:cs="Arial"/>
          <w:szCs w:val="22"/>
        </w:rPr>
      </w:pPr>
      <w:r>
        <w:rPr>
          <w:rFonts w:cs="Arial"/>
          <w:szCs w:val="22"/>
        </w:rPr>
        <w:t>HHS</w:t>
      </w:r>
      <w:r w:rsidR="003C1DD6" w:rsidRPr="00F71A39">
        <w:rPr>
          <w:rFonts w:cs="Arial"/>
          <w:szCs w:val="22"/>
        </w:rPr>
        <w:t xml:space="preserve"> staff are responsible for administering all medication to young people. </w:t>
      </w:r>
    </w:p>
    <w:p w14:paraId="6756B703" w14:textId="2BAC3348" w:rsidR="003C1DD6" w:rsidRPr="00F71A39" w:rsidRDefault="003C1DD6" w:rsidP="00383F21">
      <w:pPr>
        <w:numPr>
          <w:ilvl w:val="1"/>
          <w:numId w:val="9"/>
        </w:numPr>
        <w:spacing w:after="120"/>
        <w:ind w:left="357" w:hanging="357"/>
        <w:rPr>
          <w:rFonts w:cs="Arial"/>
          <w:szCs w:val="22"/>
        </w:rPr>
      </w:pPr>
      <w:r w:rsidRPr="00F71A39">
        <w:rPr>
          <w:rFonts w:cs="Arial"/>
          <w:szCs w:val="22"/>
        </w:rPr>
        <w:t xml:space="preserve">In conjunction with </w:t>
      </w:r>
      <w:r w:rsidR="00AD2892">
        <w:rPr>
          <w:rFonts w:cs="Arial"/>
          <w:szCs w:val="22"/>
        </w:rPr>
        <w:t>HHS</w:t>
      </w:r>
      <w:r w:rsidRPr="00F71A39">
        <w:rPr>
          <w:rFonts w:cs="Arial"/>
          <w:szCs w:val="22"/>
        </w:rPr>
        <w:t xml:space="preserve"> staff, </w:t>
      </w:r>
      <w:r w:rsidR="005B2792">
        <w:rPr>
          <w:rFonts w:cs="Arial"/>
          <w:szCs w:val="22"/>
        </w:rPr>
        <w:t>YDCs</w:t>
      </w:r>
      <w:r w:rsidRPr="00F71A39">
        <w:rPr>
          <w:rFonts w:cs="Arial"/>
          <w:szCs w:val="22"/>
        </w:rPr>
        <w:t xml:space="preserve"> must ensure medications are dispensed in a controlled manner, providing staff to supervise and confirm </w:t>
      </w:r>
      <w:r w:rsidR="005B2792">
        <w:rPr>
          <w:rFonts w:cs="Arial"/>
          <w:szCs w:val="22"/>
        </w:rPr>
        <w:t xml:space="preserve">young people’s </w:t>
      </w:r>
      <w:r w:rsidRPr="00F71A39">
        <w:rPr>
          <w:rFonts w:cs="Arial"/>
          <w:szCs w:val="22"/>
        </w:rPr>
        <w:t xml:space="preserve">identity during the process. </w:t>
      </w:r>
    </w:p>
    <w:p w14:paraId="04B7DF03" w14:textId="77777777" w:rsidR="003C1DD6" w:rsidRPr="00475538" w:rsidRDefault="003C1DD6" w:rsidP="00383F21">
      <w:pPr>
        <w:pStyle w:val="Heading3"/>
      </w:pPr>
      <w:r w:rsidRPr="00475538">
        <w:t>7. Medical certificates and clearances</w:t>
      </w:r>
    </w:p>
    <w:p w14:paraId="1CF31F4E" w14:textId="7D216FEE" w:rsidR="003C1DD6" w:rsidRPr="00F71A39" w:rsidRDefault="00AD2892" w:rsidP="00383F21">
      <w:pPr>
        <w:numPr>
          <w:ilvl w:val="1"/>
          <w:numId w:val="10"/>
        </w:numPr>
        <w:spacing w:after="60"/>
        <w:ind w:left="357" w:hanging="357"/>
        <w:rPr>
          <w:rFonts w:cs="Arial"/>
          <w:szCs w:val="22"/>
        </w:rPr>
      </w:pPr>
      <w:r>
        <w:rPr>
          <w:rFonts w:cs="Arial"/>
          <w:szCs w:val="22"/>
        </w:rPr>
        <w:t>HHS</w:t>
      </w:r>
      <w:r w:rsidR="003C1DD6" w:rsidRPr="00F71A39">
        <w:rPr>
          <w:rFonts w:cs="Arial"/>
          <w:szCs w:val="22"/>
        </w:rPr>
        <w:t xml:space="preserve"> staff are responsible for issuing medical certificates when a young person is restricted by illness or injury from participating in any structured program or attendance at court. In the event a young person is unable to attend or travel to a court appearance, </w:t>
      </w:r>
      <w:r w:rsidR="005B2792">
        <w:rPr>
          <w:rFonts w:cs="Arial"/>
          <w:szCs w:val="22"/>
        </w:rPr>
        <w:t>YDC</w:t>
      </w:r>
      <w:r w:rsidR="003C1DD6" w:rsidRPr="00F71A39">
        <w:rPr>
          <w:rFonts w:cs="Arial"/>
          <w:szCs w:val="22"/>
        </w:rPr>
        <w:t xml:space="preserve"> staff must seek an alternative court date. </w:t>
      </w:r>
    </w:p>
    <w:p w14:paraId="3604A311" w14:textId="77777777" w:rsidR="003C1DD6" w:rsidRPr="00F71A39" w:rsidRDefault="00AD2892" w:rsidP="00383F21">
      <w:pPr>
        <w:numPr>
          <w:ilvl w:val="1"/>
          <w:numId w:val="10"/>
        </w:numPr>
        <w:spacing w:after="60"/>
        <w:ind w:left="357" w:hanging="357"/>
        <w:rPr>
          <w:rFonts w:cs="Arial"/>
          <w:szCs w:val="22"/>
        </w:rPr>
      </w:pPr>
      <w:r>
        <w:rPr>
          <w:rFonts w:cs="Arial"/>
          <w:szCs w:val="22"/>
        </w:rPr>
        <w:t>HHS</w:t>
      </w:r>
      <w:r w:rsidR="003C1DD6" w:rsidRPr="00F71A39">
        <w:rPr>
          <w:rFonts w:cs="Arial"/>
          <w:szCs w:val="22"/>
        </w:rPr>
        <w:t xml:space="preserve"> staff will review medical restrictions and clear (cancel) the restriction on DCOIS once issue is resolved.  </w:t>
      </w:r>
    </w:p>
    <w:p w14:paraId="6AF091B3" w14:textId="6BB2A2C8" w:rsidR="003C1DD6" w:rsidRPr="00F71A39" w:rsidRDefault="005B2792" w:rsidP="00383F21">
      <w:pPr>
        <w:numPr>
          <w:ilvl w:val="1"/>
          <w:numId w:val="10"/>
        </w:numPr>
        <w:spacing w:after="120"/>
        <w:ind w:left="357" w:hanging="357"/>
        <w:rPr>
          <w:rFonts w:cs="Arial"/>
          <w:szCs w:val="22"/>
        </w:rPr>
      </w:pPr>
      <w:r>
        <w:rPr>
          <w:rFonts w:cs="Arial"/>
          <w:szCs w:val="22"/>
        </w:rPr>
        <w:t>YDCs</w:t>
      </w:r>
      <w:r w:rsidR="003C1DD6" w:rsidRPr="00F71A39">
        <w:rPr>
          <w:rFonts w:cs="Arial"/>
          <w:szCs w:val="22"/>
        </w:rPr>
        <w:t xml:space="preserve"> will ensure that young people do not participate in any program or activity (including Department of Education programs) that are listed as a restriction on a medical certificate or the young person’s program restriction form. </w:t>
      </w:r>
    </w:p>
    <w:p w14:paraId="2A1267A8" w14:textId="77777777" w:rsidR="003C1DD6" w:rsidRPr="00475538" w:rsidRDefault="003C1DD6" w:rsidP="00383F21">
      <w:pPr>
        <w:pStyle w:val="Heading3"/>
      </w:pPr>
      <w:r w:rsidRPr="00475538">
        <w:t>8. Sexual and reproductive health</w:t>
      </w:r>
    </w:p>
    <w:p w14:paraId="1F1F539A" w14:textId="3B1BD659" w:rsidR="003C1DD6" w:rsidRPr="00F71A39" w:rsidRDefault="005B2792" w:rsidP="00383F21">
      <w:pPr>
        <w:numPr>
          <w:ilvl w:val="1"/>
          <w:numId w:val="11"/>
        </w:numPr>
        <w:tabs>
          <w:tab w:val="left" w:pos="540"/>
        </w:tabs>
        <w:spacing w:after="60"/>
        <w:ind w:left="357" w:hanging="357"/>
        <w:rPr>
          <w:rFonts w:cs="Arial"/>
          <w:szCs w:val="22"/>
        </w:rPr>
      </w:pPr>
      <w:r>
        <w:rPr>
          <w:rFonts w:cs="Arial"/>
          <w:szCs w:val="22"/>
        </w:rPr>
        <w:t>YDCs</w:t>
      </w:r>
      <w:r w:rsidR="003C1DD6" w:rsidRPr="00F71A39">
        <w:rPr>
          <w:rFonts w:cs="Arial"/>
          <w:szCs w:val="22"/>
        </w:rPr>
        <w:t xml:space="preserve"> will ensure that young people are provided with advice about sexual and reproductive health by appropriately qualified medical professionals, if young people seek such advice. </w:t>
      </w:r>
    </w:p>
    <w:p w14:paraId="0FD6FDEF" w14:textId="52C2AB80" w:rsidR="00651078" w:rsidRPr="00D173CF" w:rsidRDefault="005B2792" w:rsidP="00383F21">
      <w:pPr>
        <w:numPr>
          <w:ilvl w:val="1"/>
          <w:numId w:val="11"/>
        </w:numPr>
        <w:tabs>
          <w:tab w:val="left" w:pos="540"/>
        </w:tabs>
        <w:spacing w:after="120"/>
        <w:ind w:left="357" w:hanging="357"/>
        <w:rPr>
          <w:rFonts w:cs="Arial"/>
          <w:szCs w:val="22"/>
        </w:rPr>
      </w:pPr>
      <w:r>
        <w:rPr>
          <w:rFonts w:cs="Arial"/>
          <w:szCs w:val="22"/>
        </w:rPr>
        <w:t>YDCs</w:t>
      </w:r>
      <w:r w:rsidR="003C1DD6" w:rsidRPr="00F71A39">
        <w:rPr>
          <w:rFonts w:cs="Arial"/>
          <w:szCs w:val="22"/>
        </w:rPr>
        <w:t xml:space="preserve"> will refer young people seeking intervention or advice on sexual and/or reproductive health matters to </w:t>
      </w:r>
      <w:r w:rsidR="00AD2892">
        <w:rPr>
          <w:rFonts w:cs="Arial"/>
          <w:szCs w:val="22"/>
        </w:rPr>
        <w:t>HHS</w:t>
      </w:r>
      <w:r w:rsidR="003C1DD6" w:rsidRPr="00F71A39">
        <w:rPr>
          <w:rFonts w:cs="Arial"/>
          <w:szCs w:val="22"/>
        </w:rPr>
        <w:t xml:space="preserve"> staff within </w:t>
      </w:r>
      <w:r>
        <w:rPr>
          <w:rFonts w:cs="Arial"/>
          <w:szCs w:val="22"/>
        </w:rPr>
        <w:t>YDCs</w:t>
      </w:r>
      <w:r w:rsidR="003C1DD6" w:rsidRPr="00F71A39">
        <w:rPr>
          <w:rFonts w:cs="Arial"/>
          <w:szCs w:val="22"/>
        </w:rPr>
        <w:t xml:space="preserve">. </w:t>
      </w:r>
    </w:p>
    <w:p w14:paraId="45D87C23" w14:textId="77777777" w:rsidR="00651078" w:rsidRPr="007E3AFA" w:rsidRDefault="00651078" w:rsidP="00383F21">
      <w:pPr>
        <w:pStyle w:val="Heading3"/>
        <w:numPr>
          <w:ilvl w:val="0"/>
          <w:numId w:val="28"/>
        </w:numPr>
        <w:rPr>
          <w:bCs w:val="0"/>
        </w:rPr>
      </w:pPr>
      <w:r w:rsidRPr="007E3AFA">
        <w:rPr>
          <w:bCs w:val="0"/>
        </w:rPr>
        <w:t>Considerations</w:t>
      </w:r>
      <w:r w:rsidR="003A46E1" w:rsidRPr="007E3AFA">
        <w:rPr>
          <w:bCs w:val="0"/>
        </w:rPr>
        <w:t xml:space="preserve"> for transgender and intersex young people </w:t>
      </w:r>
    </w:p>
    <w:p w14:paraId="1D1F1B0A" w14:textId="0CAF0FC5" w:rsidR="00E21016" w:rsidRPr="007E3AFA" w:rsidRDefault="005B2792" w:rsidP="00383F21">
      <w:pPr>
        <w:pStyle w:val="ListParagraph"/>
        <w:numPr>
          <w:ilvl w:val="1"/>
          <w:numId w:val="28"/>
        </w:numPr>
        <w:tabs>
          <w:tab w:val="left" w:pos="540"/>
        </w:tabs>
        <w:spacing w:after="60"/>
        <w:rPr>
          <w:rFonts w:cs="Arial"/>
          <w:szCs w:val="22"/>
        </w:rPr>
      </w:pPr>
      <w:r>
        <w:rPr>
          <w:rFonts w:cs="Arial"/>
          <w:szCs w:val="22"/>
        </w:rPr>
        <w:t>YDC</w:t>
      </w:r>
      <w:r w:rsidR="00E21016" w:rsidRPr="007E3AFA">
        <w:rPr>
          <w:rFonts w:cs="Arial"/>
          <w:szCs w:val="22"/>
        </w:rPr>
        <w:t xml:space="preserve"> staff will work with </w:t>
      </w:r>
      <w:r w:rsidR="00E6208B" w:rsidRPr="007E3AFA">
        <w:rPr>
          <w:rFonts w:cs="Arial"/>
          <w:szCs w:val="22"/>
        </w:rPr>
        <w:t>HHS s</w:t>
      </w:r>
      <w:r w:rsidR="00E21016" w:rsidRPr="007E3AFA">
        <w:rPr>
          <w:rFonts w:cs="Arial"/>
          <w:szCs w:val="22"/>
        </w:rPr>
        <w:t xml:space="preserve">taff to ensure transgender and intersex young people are provided appropriate support and that any health needs are considered in the young person’s case plan, accommodation support plan and any other operational plan as relevant. </w:t>
      </w:r>
    </w:p>
    <w:p w14:paraId="08488E41" w14:textId="6D576EF6" w:rsidR="0028354F" w:rsidRPr="005B2792" w:rsidRDefault="00E21016" w:rsidP="005B2792">
      <w:pPr>
        <w:numPr>
          <w:ilvl w:val="1"/>
          <w:numId w:val="28"/>
        </w:numPr>
        <w:tabs>
          <w:tab w:val="left" w:pos="540"/>
        </w:tabs>
        <w:spacing w:after="0"/>
        <w:ind w:left="357" w:hanging="357"/>
        <w:rPr>
          <w:rFonts w:cs="Arial"/>
          <w:szCs w:val="22"/>
        </w:rPr>
      </w:pPr>
      <w:r w:rsidRPr="007E3AFA">
        <w:rPr>
          <w:rFonts w:cs="Arial"/>
          <w:szCs w:val="22"/>
        </w:rPr>
        <w:t>Continuity of all medical and mental health services should be facilitated as part of</w:t>
      </w:r>
      <w:r w:rsidR="006114A3" w:rsidRPr="007E3AFA">
        <w:rPr>
          <w:rFonts w:cs="Arial"/>
          <w:szCs w:val="22"/>
        </w:rPr>
        <w:t xml:space="preserve"> transition arrangements/plans, in collaboration with </w:t>
      </w:r>
      <w:r w:rsidR="00E6208B" w:rsidRPr="007E3AFA">
        <w:rPr>
          <w:rFonts w:cs="Arial"/>
          <w:szCs w:val="22"/>
        </w:rPr>
        <w:t xml:space="preserve">HHS </w:t>
      </w:r>
      <w:r w:rsidR="006114A3" w:rsidRPr="007E3AFA">
        <w:rPr>
          <w:rFonts w:cs="Arial"/>
          <w:szCs w:val="22"/>
        </w:rPr>
        <w:t xml:space="preserve">staff. </w:t>
      </w:r>
    </w:p>
    <w:p w14:paraId="6286189F" w14:textId="70440180" w:rsidR="00615C0F" w:rsidRPr="005B2792" w:rsidRDefault="00615C0F" w:rsidP="005B2792">
      <w:pPr>
        <w:pStyle w:val="Heading2"/>
      </w:pPr>
      <w:r w:rsidRPr="005B2792">
        <w:t>Objectives</w:t>
      </w:r>
    </w:p>
    <w:p w14:paraId="4D6B70C4" w14:textId="33956ACE" w:rsidR="003C1DD6" w:rsidRPr="003C1DD6" w:rsidRDefault="003C1DD6" w:rsidP="005B2792">
      <w:pPr>
        <w:pStyle w:val="Header"/>
        <w:tabs>
          <w:tab w:val="left" w:pos="3240"/>
          <w:tab w:val="center" w:pos="4820"/>
          <w:tab w:val="right" w:pos="9639"/>
        </w:tabs>
        <w:spacing w:after="120"/>
        <w:rPr>
          <w:rFonts w:cs="Arial"/>
          <w:color w:val="000000"/>
          <w:szCs w:val="22"/>
        </w:rPr>
      </w:pPr>
      <w:r w:rsidRPr="003C1DD6">
        <w:rPr>
          <w:rFonts w:cs="Arial"/>
          <w:color w:val="000000"/>
          <w:szCs w:val="22"/>
        </w:rPr>
        <w:t xml:space="preserve">This policy </w:t>
      </w:r>
      <w:r w:rsidR="009D2493">
        <w:rPr>
          <w:rFonts w:cs="Arial"/>
          <w:color w:val="000000"/>
          <w:szCs w:val="22"/>
        </w:rPr>
        <w:t xml:space="preserve">describes the role and responsibilities of </w:t>
      </w:r>
      <w:r w:rsidR="005B2792">
        <w:rPr>
          <w:rFonts w:cs="Arial"/>
          <w:color w:val="000000"/>
          <w:szCs w:val="22"/>
        </w:rPr>
        <w:t>YDC</w:t>
      </w:r>
      <w:r w:rsidR="009D2493">
        <w:rPr>
          <w:rFonts w:cs="Arial"/>
          <w:color w:val="000000"/>
          <w:szCs w:val="22"/>
        </w:rPr>
        <w:t xml:space="preserve"> staff in relation to the </w:t>
      </w:r>
      <w:r w:rsidRPr="003C1DD6">
        <w:rPr>
          <w:rFonts w:cs="Arial"/>
          <w:color w:val="000000"/>
          <w:szCs w:val="22"/>
        </w:rPr>
        <w:t>provision of health services</w:t>
      </w:r>
      <w:r w:rsidR="009D2493">
        <w:rPr>
          <w:rFonts w:cs="Arial"/>
          <w:color w:val="000000"/>
          <w:szCs w:val="22"/>
        </w:rPr>
        <w:t xml:space="preserve">. It aims to ensure that </w:t>
      </w:r>
      <w:r w:rsidR="005B2792">
        <w:rPr>
          <w:rFonts w:cs="Arial"/>
          <w:color w:val="000000"/>
          <w:szCs w:val="22"/>
        </w:rPr>
        <w:t>YDC</w:t>
      </w:r>
      <w:r w:rsidR="009D2493">
        <w:rPr>
          <w:rFonts w:cs="Arial"/>
          <w:color w:val="000000"/>
          <w:szCs w:val="22"/>
        </w:rPr>
        <w:t xml:space="preserve"> staff work effectively and collaboratively with HHS staff to ensure that health services</w:t>
      </w:r>
      <w:r w:rsidRPr="003C1DD6">
        <w:rPr>
          <w:rFonts w:cs="Arial"/>
          <w:color w:val="000000"/>
          <w:szCs w:val="22"/>
        </w:rPr>
        <w:t>:</w:t>
      </w:r>
    </w:p>
    <w:p w14:paraId="2DD1E359" w14:textId="6E6A9819" w:rsidR="00C12F6A" w:rsidRPr="00C12F6A" w:rsidRDefault="003C1DD6" w:rsidP="005B2792">
      <w:pPr>
        <w:pStyle w:val="BodyText2"/>
        <w:numPr>
          <w:ilvl w:val="0"/>
          <w:numId w:val="16"/>
        </w:numPr>
        <w:spacing w:after="0" w:line="240" w:lineRule="auto"/>
        <w:rPr>
          <w:rFonts w:cs="Arial"/>
          <w:szCs w:val="22"/>
        </w:rPr>
      </w:pPr>
      <w:r w:rsidRPr="00F71A39">
        <w:rPr>
          <w:rFonts w:cs="Arial"/>
          <w:szCs w:val="22"/>
        </w:rPr>
        <w:t xml:space="preserve">meet the needs of young people </w:t>
      </w:r>
      <w:r w:rsidR="00475538">
        <w:rPr>
          <w:rFonts w:cs="Arial"/>
          <w:szCs w:val="22"/>
        </w:rPr>
        <w:t xml:space="preserve">in </w:t>
      </w:r>
      <w:proofErr w:type="gramStart"/>
      <w:r w:rsidR="005B2792">
        <w:rPr>
          <w:rFonts w:cs="Arial"/>
          <w:szCs w:val="22"/>
        </w:rPr>
        <w:t>YDCs</w:t>
      </w:r>
      <w:proofErr w:type="gramEnd"/>
    </w:p>
    <w:p w14:paraId="21FF35D3" w14:textId="1472C575" w:rsidR="0028354F" w:rsidRPr="005B2792" w:rsidRDefault="003C1DD6" w:rsidP="005B2792">
      <w:pPr>
        <w:pStyle w:val="BodyText2"/>
        <w:numPr>
          <w:ilvl w:val="0"/>
          <w:numId w:val="16"/>
        </w:numPr>
        <w:spacing w:after="0" w:line="240" w:lineRule="auto"/>
        <w:rPr>
          <w:rFonts w:cs="Arial"/>
          <w:szCs w:val="22"/>
        </w:rPr>
      </w:pPr>
      <w:r w:rsidRPr="00F71A39">
        <w:rPr>
          <w:rFonts w:cs="Arial"/>
          <w:szCs w:val="22"/>
        </w:rPr>
        <w:t>comply with the relevant youth justice</w:t>
      </w:r>
      <w:r w:rsidR="00C12F6A">
        <w:rPr>
          <w:rFonts w:cs="Arial"/>
          <w:szCs w:val="22"/>
        </w:rPr>
        <w:t xml:space="preserve">, human </w:t>
      </w:r>
      <w:proofErr w:type="gramStart"/>
      <w:r w:rsidR="00C12F6A">
        <w:rPr>
          <w:rFonts w:cs="Arial"/>
          <w:szCs w:val="22"/>
        </w:rPr>
        <w:t>rights</w:t>
      </w:r>
      <w:proofErr w:type="gramEnd"/>
      <w:r w:rsidRPr="00F71A39">
        <w:rPr>
          <w:rFonts w:cs="Arial"/>
          <w:szCs w:val="22"/>
        </w:rPr>
        <w:t xml:space="preserve"> and health legislation.  </w:t>
      </w:r>
    </w:p>
    <w:p w14:paraId="56C09167" w14:textId="401B3EC6" w:rsidR="00615C0F" w:rsidRPr="005B2792" w:rsidRDefault="00615C0F" w:rsidP="005B2792">
      <w:pPr>
        <w:pStyle w:val="Heading2"/>
      </w:pPr>
      <w:r w:rsidRPr="005B2792">
        <w:lastRenderedPageBreak/>
        <w:t>Scope</w:t>
      </w:r>
    </w:p>
    <w:p w14:paraId="34970DA3" w14:textId="5112AE70" w:rsidR="003C1DD6" w:rsidRPr="003C1DD6" w:rsidRDefault="003C1DD6" w:rsidP="005B2792">
      <w:pPr>
        <w:pStyle w:val="Header"/>
        <w:tabs>
          <w:tab w:val="left" w:pos="3240"/>
          <w:tab w:val="center" w:pos="4820"/>
          <w:tab w:val="right" w:pos="9639"/>
        </w:tabs>
        <w:spacing w:after="120"/>
        <w:rPr>
          <w:rFonts w:cs="Arial"/>
          <w:color w:val="000000"/>
          <w:szCs w:val="22"/>
        </w:rPr>
      </w:pPr>
      <w:r w:rsidRPr="003C1DD6">
        <w:rPr>
          <w:rFonts w:cs="Arial"/>
          <w:color w:val="000000"/>
          <w:szCs w:val="22"/>
        </w:rPr>
        <w:t xml:space="preserve">This policy applies to all young people who have been remanded or sentenced to a </w:t>
      </w:r>
      <w:r w:rsidR="005B2792">
        <w:rPr>
          <w:rFonts w:cs="Arial"/>
          <w:color w:val="000000"/>
          <w:szCs w:val="22"/>
        </w:rPr>
        <w:t>YDC</w:t>
      </w:r>
      <w:r w:rsidRPr="003C1DD6">
        <w:rPr>
          <w:rFonts w:cs="Arial"/>
          <w:color w:val="000000"/>
          <w:szCs w:val="22"/>
        </w:rPr>
        <w:t xml:space="preserve"> and is to be read in conjunction with:</w:t>
      </w:r>
    </w:p>
    <w:p w14:paraId="21F2EB4D" w14:textId="6F1FE771" w:rsidR="003C1DD6" w:rsidRPr="00F71A39" w:rsidRDefault="003C1DD6" w:rsidP="005B2792">
      <w:pPr>
        <w:numPr>
          <w:ilvl w:val="0"/>
          <w:numId w:val="17"/>
        </w:numPr>
        <w:spacing w:after="0"/>
        <w:ind w:left="357" w:hanging="357"/>
        <w:rPr>
          <w:rFonts w:cs="Arial"/>
          <w:szCs w:val="22"/>
        </w:rPr>
      </w:pPr>
      <w:r w:rsidRPr="002B66EB">
        <w:rPr>
          <w:rFonts w:cs="Arial"/>
          <w:szCs w:val="22"/>
        </w:rPr>
        <w:t>Policy YD-1-1: Casework</w:t>
      </w:r>
    </w:p>
    <w:p w14:paraId="7F39AE94" w14:textId="0A1F42C9" w:rsidR="003C1DD6" w:rsidRPr="00F71A39" w:rsidRDefault="003C1DD6" w:rsidP="005B2792">
      <w:pPr>
        <w:numPr>
          <w:ilvl w:val="0"/>
          <w:numId w:val="17"/>
        </w:numPr>
        <w:spacing w:after="0"/>
        <w:ind w:left="357" w:hanging="357"/>
        <w:rPr>
          <w:rFonts w:cs="Arial"/>
          <w:szCs w:val="22"/>
        </w:rPr>
      </w:pPr>
      <w:r w:rsidRPr="002B66EB">
        <w:rPr>
          <w:rFonts w:cs="Arial"/>
          <w:szCs w:val="22"/>
        </w:rPr>
        <w:t xml:space="preserve">Policy YD-1-6: Suicide and </w:t>
      </w:r>
      <w:proofErr w:type="spellStart"/>
      <w:r w:rsidRPr="002B66EB">
        <w:rPr>
          <w:rFonts w:cs="Arial"/>
          <w:szCs w:val="22"/>
        </w:rPr>
        <w:t>self harm</w:t>
      </w:r>
      <w:proofErr w:type="spellEnd"/>
      <w:r w:rsidRPr="002B66EB">
        <w:rPr>
          <w:rFonts w:cs="Arial"/>
          <w:szCs w:val="22"/>
        </w:rPr>
        <w:t xml:space="preserve"> risk management</w:t>
      </w:r>
      <w:r w:rsidRPr="00F71A39">
        <w:rPr>
          <w:rFonts w:cs="Arial"/>
          <w:szCs w:val="22"/>
        </w:rPr>
        <w:t xml:space="preserve"> </w:t>
      </w:r>
    </w:p>
    <w:p w14:paraId="62EB5A27" w14:textId="1808225B" w:rsidR="003C1DD6" w:rsidRPr="00DF5A86" w:rsidRDefault="003C1DD6" w:rsidP="005B2792">
      <w:pPr>
        <w:numPr>
          <w:ilvl w:val="0"/>
          <w:numId w:val="17"/>
        </w:numPr>
        <w:spacing w:after="0"/>
        <w:ind w:left="357" w:hanging="357"/>
        <w:rPr>
          <w:rFonts w:cs="Arial"/>
          <w:szCs w:val="22"/>
        </w:rPr>
      </w:pPr>
      <w:r w:rsidRPr="002B66EB">
        <w:rPr>
          <w:rFonts w:cs="Arial"/>
          <w:szCs w:val="22"/>
        </w:rPr>
        <w:t>Policy YD-2-1: Admission of a young person</w:t>
      </w:r>
    </w:p>
    <w:p w14:paraId="79EE63B4" w14:textId="092280DC" w:rsidR="003C1DD6" w:rsidRPr="00DF5A86" w:rsidRDefault="003C1DD6" w:rsidP="005B2792">
      <w:pPr>
        <w:numPr>
          <w:ilvl w:val="0"/>
          <w:numId w:val="17"/>
        </w:numPr>
        <w:spacing w:after="0"/>
        <w:ind w:left="357" w:hanging="357"/>
        <w:rPr>
          <w:rFonts w:cs="Arial"/>
          <w:szCs w:val="22"/>
        </w:rPr>
      </w:pPr>
      <w:r w:rsidRPr="002B66EB">
        <w:rPr>
          <w:rFonts w:cs="Arial"/>
          <w:szCs w:val="22"/>
        </w:rPr>
        <w:t>Chapter 1 – Care and management of young</w:t>
      </w:r>
      <w:r>
        <w:rPr>
          <w:rFonts w:cs="Arial"/>
          <w:szCs w:val="22"/>
        </w:rPr>
        <w:t xml:space="preserve"> people</w:t>
      </w:r>
      <w:r w:rsidRPr="00DF5A86">
        <w:rPr>
          <w:rFonts w:cs="Arial"/>
          <w:szCs w:val="22"/>
        </w:rPr>
        <w:t xml:space="preserve"> and </w:t>
      </w:r>
      <w:r w:rsidRPr="002B66EB">
        <w:rPr>
          <w:rFonts w:cs="Arial"/>
          <w:szCs w:val="22"/>
        </w:rPr>
        <w:t>Chapter 3 – Incident management</w:t>
      </w:r>
      <w:r w:rsidRPr="00DF5A86">
        <w:rPr>
          <w:rFonts w:cs="Arial"/>
          <w:szCs w:val="22"/>
        </w:rPr>
        <w:t>, Youth Detention Centre Operations Manual.</w:t>
      </w:r>
    </w:p>
    <w:p w14:paraId="4973F2EA" w14:textId="6B570B09" w:rsidR="003C1DD6" w:rsidRPr="00141967" w:rsidRDefault="003C1DD6" w:rsidP="005B2792">
      <w:pPr>
        <w:pStyle w:val="BodyText2"/>
        <w:numPr>
          <w:ilvl w:val="0"/>
          <w:numId w:val="18"/>
        </w:numPr>
        <w:spacing w:after="0" w:line="240" w:lineRule="auto"/>
        <w:ind w:left="357" w:hanging="357"/>
        <w:rPr>
          <w:rFonts w:cs="Arial"/>
          <w:szCs w:val="22"/>
        </w:rPr>
      </w:pPr>
      <w:r w:rsidRPr="00141967">
        <w:rPr>
          <w:rFonts w:cs="Arial"/>
        </w:rPr>
        <w:t xml:space="preserve">Memorandum of understanding between Department of </w:t>
      </w:r>
      <w:r w:rsidR="00D756A9">
        <w:rPr>
          <w:rFonts w:cs="Arial"/>
        </w:rPr>
        <w:t>Youth Justice</w:t>
      </w:r>
      <w:r w:rsidR="00220C66" w:rsidRPr="00141967">
        <w:rPr>
          <w:rFonts w:cs="Arial"/>
        </w:rPr>
        <w:t xml:space="preserve"> </w:t>
      </w:r>
      <w:r w:rsidRPr="00141967">
        <w:rPr>
          <w:rFonts w:cs="Arial"/>
        </w:rPr>
        <w:t xml:space="preserve">and </w:t>
      </w:r>
      <w:r w:rsidR="00141967">
        <w:rPr>
          <w:rFonts w:cs="Arial"/>
        </w:rPr>
        <w:t>Queensland Health regarding confidential information disclosure</w:t>
      </w:r>
    </w:p>
    <w:p w14:paraId="6E713E91" w14:textId="1A69803A" w:rsidR="00141967" w:rsidRPr="005B2792" w:rsidRDefault="00141967" w:rsidP="005B2792">
      <w:pPr>
        <w:pStyle w:val="BodyText2"/>
        <w:numPr>
          <w:ilvl w:val="0"/>
          <w:numId w:val="18"/>
        </w:numPr>
        <w:spacing w:after="240" w:line="240" w:lineRule="auto"/>
        <w:ind w:left="357" w:hanging="357"/>
        <w:rPr>
          <w:rFonts w:cs="Arial"/>
          <w:szCs w:val="22"/>
        </w:rPr>
      </w:pPr>
      <w:r>
        <w:rPr>
          <w:rFonts w:cs="Arial"/>
        </w:rPr>
        <w:t xml:space="preserve">Service level agreements between the </w:t>
      </w:r>
      <w:r w:rsidR="005B2792">
        <w:rPr>
          <w:rFonts w:cs="Arial"/>
        </w:rPr>
        <w:t>YDCs</w:t>
      </w:r>
      <w:r>
        <w:rPr>
          <w:rFonts w:cs="Arial"/>
        </w:rPr>
        <w:t xml:space="preserve"> and West Moreton HHS, Townsville HHS and Children’s Health Queensland HHS. </w:t>
      </w:r>
    </w:p>
    <w:p w14:paraId="30DBA619" w14:textId="68B6E230" w:rsidR="0028354F" w:rsidRPr="00413AC7" w:rsidRDefault="003C1DD6" w:rsidP="005B2792">
      <w:pPr>
        <w:spacing w:after="0"/>
        <w:rPr>
          <w:rFonts w:cs="Arial"/>
          <w:szCs w:val="22"/>
        </w:rPr>
      </w:pPr>
      <w:r w:rsidRPr="00257A62">
        <w:rPr>
          <w:rFonts w:cs="Arial"/>
          <w:szCs w:val="22"/>
        </w:rPr>
        <w:t xml:space="preserve">In relation to dietary requirements, this policy provides for therapeutic diets on the advice of a medical practitioner. Variations to diets due to individual preferences or for cultural and religious reasons are provided for under </w:t>
      </w:r>
      <w:r w:rsidR="005B2792" w:rsidRPr="002B66EB">
        <w:rPr>
          <w:rFonts w:cs="Arial"/>
          <w:szCs w:val="22"/>
        </w:rPr>
        <w:t>p</w:t>
      </w:r>
      <w:r w:rsidRPr="002B66EB">
        <w:rPr>
          <w:rFonts w:cs="Arial"/>
          <w:szCs w:val="22"/>
        </w:rPr>
        <w:t>olicy YD-1-7: Food provision and nutrition services.</w:t>
      </w:r>
      <w:r w:rsidRPr="00DF5A86">
        <w:rPr>
          <w:rFonts w:cs="Arial"/>
          <w:szCs w:val="22"/>
        </w:rPr>
        <w:t xml:space="preserve"> </w:t>
      </w:r>
    </w:p>
    <w:p w14:paraId="757FE199" w14:textId="3E619198" w:rsidR="00615C0F" w:rsidRPr="005B2792" w:rsidRDefault="00615C0F" w:rsidP="005B2792">
      <w:pPr>
        <w:pStyle w:val="Heading2"/>
      </w:pPr>
      <w:r w:rsidRPr="005B2792">
        <w:t xml:space="preserve">Roles and </w:t>
      </w:r>
      <w:r w:rsidR="005433C1" w:rsidRPr="005B2792">
        <w:t>r</w:t>
      </w:r>
      <w:r w:rsidRPr="005B2792">
        <w:t>esponsibilities</w:t>
      </w:r>
    </w:p>
    <w:p w14:paraId="45FEA697" w14:textId="3458B51C" w:rsidR="005F64E3" w:rsidRDefault="003C1DD6" w:rsidP="005B2792">
      <w:pPr>
        <w:pStyle w:val="BodyText2"/>
        <w:numPr>
          <w:ilvl w:val="0"/>
          <w:numId w:val="18"/>
        </w:numPr>
        <w:tabs>
          <w:tab w:val="num" w:pos="1560"/>
        </w:tabs>
        <w:spacing w:line="240" w:lineRule="auto"/>
        <w:ind w:left="357" w:hanging="357"/>
        <w:rPr>
          <w:rFonts w:cs="Arial"/>
        </w:rPr>
      </w:pPr>
      <w:r w:rsidRPr="005F64E3">
        <w:rPr>
          <w:rFonts w:cs="Arial"/>
        </w:rPr>
        <w:t>All</w:t>
      </w:r>
      <w:r w:rsidR="005F64E3" w:rsidRPr="005F64E3">
        <w:rPr>
          <w:rFonts w:cs="Arial"/>
        </w:rPr>
        <w:t xml:space="preserve"> </w:t>
      </w:r>
      <w:r w:rsidR="005B2792">
        <w:rPr>
          <w:rFonts w:cs="Arial"/>
        </w:rPr>
        <w:t>YDC</w:t>
      </w:r>
      <w:r w:rsidR="005F64E3" w:rsidRPr="005F64E3">
        <w:rPr>
          <w:rFonts w:cs="Arial"/>
        </w:rPr>
        <w:t xml:space="preserve"> staff:</w:t>
      </w:r>
    </w:p>
    <w:p w14:paraId="5549BA02" w14:textId="77777777" w:rsidR="005F64E3" w:rsidRDefault="003C1DD6" w:rsidP="005B2792">
      <w:pPr>
        <w:pStyle w:val="BodyText2"/>
        <w:numPr>
          <w:ilvl w:val="0"/>
          <w:numId w:val="22"/>
        </w:numPr>
        <w:spacing w:after="0" w:line="240" w:lineRule="auto"/>
        <w:rPr>
          <w:rFonts w:cs="Arial"/>
        </w:rPr>
      </w:pPr>
      <w:r w:rsidRPr="005F64E3">
        <w:rPr>
          <w:rFonts w:cs="Arial"/>
        </w:rPr>
        <w:t>take immediate action in an emergency to ensure young</w:t>
      </w:r>
      <w:r w:rsidR="005F64E3" w:rsidRPr="005F64E3">
        <w:rPr>
          <w:rFonts w:cs="Arial"/>
        </w:rPr>
        <w:t xml:space="preserve"> person’s safety and </w:t>
      </w:r>
      <w:proofErr w:type="gramStart"/>
      <w:r w:rsidR="005F64E3" w:rsidRPr="005F64E3">
        <w:rPr>
          <w:rFonts w:cs="Arial"/>
        </w:rPr>
        <w:t>wellbeing</w:t>
      </w:r>
      <w:proofErr w:type="gramEnd"/>
    </w:p>
    <w:p w14:paraId="0871BFB0" w14:textId="77777777" w:rsidR="005F64E3" w:rsidRDefault="003C1DD6" w:rsidP="005B2792">
      <w:pPr>
        <w:pStyle w:val="BodyText2"/>
        <w:numPr>
          <w:ilvl w:val="0"/>
          <w:numId w:val="22"/>
        </w:numPr>
        <w:spacing w:after="0" w:line="240" w:lineRule="auto"/>
        <w:rPr>
          <w:rFonts w:cs="Arial"/>
        </w:rPr>
      </w:pPr>
      <w:r w:rsidRPr="005F64E3">
        <w:rPr>
          <w:rFonts w:cs="Arial"/>
        </w:rPr>
        <w:t>refer medical and health matters to the a</w:t>
      </w:r>
      <w:r w:rsidR="005F64E3" w:rsidRPr="005F64E3">
        <w:rPr>
          <w:rFonts w:cs="Arial"/>
        </w:rPr>
        <w:t xml:space="preserve">ppropriate staff for </w:t>
      </w:r>
      <w:proofErr w:type="gramStart"/>
      <w:r w:rsidR="005F64E3" w:rsidRPr="005F64E3">
        <w:rPr>
          <w:rFonts w:cs="Arial"/>
        </w:rPr>
        <w:t>attention</w:t>
      </w:r>
      <w:proofErr w:type="gramEnd"/>
    </w:p>
    <w:p w14:paraId="0ED37811" w14:textId="50479D5C" w:rsidR="003C1DD6" w:rsidRPr="005F64E3" w:rsidRDefault="003C1DD6" w:rsidP="005B2792">
      <w:pPr>
        <w:pStyle w:val="BodyText2"/>
        <w:numPr>
          <w:ilvl w:val="0"/>
          <w:numId w:val="22"/>
        </w:numPr>
        <w:spacing w:line="240" w:lineRule="auto"/>
        <w:ind w:left="714" w:hanging="357"/>
        <w:rPr>
          <w:rFonts w:cs="Arial"/>
        </w:rPr>
      </w:pPr>
      <w:r w:rsidRPr="005F64E3">
        <w:rPr>
          <w:rFonts w:cs="Arial"/>
        </w:rPr>
        <w:t xml:space="preserve">ensure young people who seek any health and general wellbeing advice are referred to </w:t>
      </w:r>
      <w:r w:rsidR="00AD2892" w:rsidRPr="005F64E3">
        <w:rPr>
          <w:rFonts w:cs="Arial"/>
        </w:rPr>
        <w:t xml:space="preserve">HHS </w:t>
      </w:r>
      <w:r w:rsidRPr="005F64E3">
        <w:rPr>
          <w:rFonts w:cs="Arial"/>
        </w:rPr>
        <w:t>staff.</w:t>
      </w:r>
    </w:p>
    <w:p w14:paraId="61B1CF55" w14:textId="4D847C5A" w:rsidR="005F64E3" w:rsidRDefault="005B2792" w:rsidP="005B2792">
      <w:pPr>
        <w:pStyle w:val="BodyText2"/>
        <w:numPr>
          <w:ilvl w:val="0"/>
          <w:numId w:val="18"/>
        </w:numPr>
        <w:tabs>
          <w:tab w:val="num" w:pos="1560"/>
        </w:tabs>
        <w:spacing w:line="240" w:lineRule="auto"/>
        <w:ind w:left="357" w:hanging="357"/>
        <w:rPr>
          <w:rFonts w:cs="Arial"/>
        </w:rPr>
      </w:pPr>
      <w:r>
        <w:rPr>
          <w:rFonts w:cs="Arial"/>
        </w:rPr>
        <w:t>ED</w:t>
      </w:r>
      <w:r w:rsidR="005F64E3">
        <w:rPr>
          <w:rFonts w:cs="Arial"/>
        </w:rPr>
        <w:t>:</w:t>
      </w:r>
    </w:p>
    <w:p w14:paraId="7D6BE1B1" w14:textId="5081CA85" w:rsidR="005F64E3" w:rsidRDefault="006E2335" w:rsidP="005B2792">
      <w:pPr>
        <w:pStyle w:val="BodyText2"/>
        <w:numPr>
          <w:ilvl w:val="0"/>
          <w:numId w:val="23"/>
        </w:numPr>
        <w:spacing w:after="0" w:line="240" w:lineRule="auto"/>
        <w:rPr>
          <w:rFonts w:cs="Arial"/>
        </w:rPr>
      </w:pPr>
      <w:r>
        <w:rPr>
          <w:rFonts w:cs="Arial"/>
        </w:rPr>
        <w:t xml:space="preserve">give </w:t>
      </w:r>
      <w:r w:rsidR="003C1DD6" w:rsidRPr="005F64E3">
        <w:rPr>
          <w:rFonts w:cs="Arial"/>
        </w:rPr>
        <w:t xml:space="preserve">consent to medical treatment in accordance with section 271 of the </w:t>
      </w:r>
      <w:r w:rsidR="003C1DD6" w:rsidRPr="005F64E3">
        <w:rPr>
          <w:rFonts w:cs="Arial"/>
          <w:i/>
        </w:rPr>
        <w:t>Youth Justice Act 1992</w:t>
      </w:r>
    </w:p>
    <w:p w14:paraId="7C3BEE58" w14:textId="613ADBAE" w:rsidR="006E2335" w:rsidRDefault="006E2335" w:rsidP="005B2792">
      <w:pPr>
        <w:pStyle w:val="BodyText2"/>
        <w:numPr>
          <w:ilvl w:val="0"/>
          <w:numId w:val="23"/>
        </w:numPr>
        <w:spacing w:after="0" w:line="240" w:lineRule="auto"/>
        <w:rPr>
          <w:rFonts w:cs="Arial"/>
        </w:rPr>
      </w:pPr>
      <w:bookmarkStart w:id="0" w:name="_Hlk94710247"/>
      <w:bookmarkStart w:id="1" w:name="_Hlk94710780"/>
      <w:r w:rsidRPr="00616364">
        <w:rPr>
          <w:rFonts w:cs="Arial"/>
          <w:szCs w:val="22"/>
        </w:rPr>
        <w:t xml:space="preserve">ensure staff understand obligations under this </w:t>
      </w:r>
      <w:proofErr w:type="gramStart"/>
      <w:r w:rsidRPr="00616364">
        <w:rPr>
          <w:rFonts w:cs="Arial"/>
          <w:szCs w:val="22"/>
        </w:rPr>
        <w:t>policy</w:t>
      </w:r>
      <w:proofErr w:type="gramEnd"/>
      <w:r w:rsidRPr="005F64E3" w:rsidDel="006E2335">
        <w:rPr>
          <w:rFonts w:cs="Arial"/>
        </w:rPr>
        <w:t xml:space="preserve"> </w:t>
      </w:r>
    </w:p>
    <w:p w14:paraId="53AF2381" w14:textId="72CC67C9" w:rsidR="003C1DD6" w:rsidRDefault="003C1DD6" w:rsidP="005B2792">
      <w:pPr>
        <w:pStyle w:val="BodyText2"/>
        <w:numPr>
          <w:ilvl w:val="0"/>
          <w:numId w:val="23"/>
        </w:numPr>
        <w:spacing w:after="0" w:line="240" w:lineRule="auto"/>
        <w:ind w:left="714" w:hanging="357"/>
        <w:rPr>
          <w:rFonts w:cs="Arial"/>
        </w:rPr>
      </w:pPr>
      <w:bookmarkStart w:id="2" w:name="_Hlk93404567"/>
      <w:bookmarkStart w:id="3" w:name="_Hlk93414083"/>
      <w:r w:rsidRPr="005F64E3">
        <w:rPr>
          <w:rFonts w:cs="Arial"/>
        </w:rPr>
        <w:t>ensure practice</w:t>
      </w:r>
      <w:r w:rsidR="00B273A5">
        <w:rPr>
          <w:rFonts w:cs="Arial"/>
        </w:rPr>
        <w:t>, training and learning resources</w:t>
      </w:r>
      <w:r w:rsidRPr="005F64E3">
        <w:rPr>
          <w:rFonts w:cs="Arial"/>
        </w:rPr>
        <w:t xml:space="preserve"> comp</w:t>
      </w:r>
      <w:r w:rsidR="00B273A5">
        <w:rPr>
          <w:rFonts w:cs="Arial"/>
        </w:rPr>
        <w:t>ly</w:t>
      </w:r>
      <w:r w:rsidRPr="005F64E3">
        <w:rPr>
          <w:rFonts w:cs="Arial"/>
        </w:rPr>
        <w:t xml:space="preserve"> with this </w:t>
      </w:r>
      <w:proofErr w:type="gramStart"/>
      <w:r w:rsidRPr="005F64E3">
        <w:rPr>
          <w:rFonts w:cs="Arial"/>
        </w:rPr>
        <w:t>policy</w:t>
      </w:r>
      <w:bookmarkEnd w:id="2"/>
      <w:proofErr w:type="gramEnd"/>
    </w:p>
    <w:p w14:paraId="75BF550E" w14:textId="204C6D73" w:rsidR="006E2335" w:rsidRPr="006E2335" w:rsidRDefault="006E2335" w:rsidP="005B2792">
      <w:pPr>
        <w:pStyle w:val="BodyText2"/>
        <w:numPr>
          <w:ilvl w:val="0"/>
          <w:numId w:val="23"/>
        </w:numPr>
        <w:spacing w:line="240" w:lineRule="auto"/>
        <w:rPr>
          <w:rFonts w:cs="Arial"/>
          <w:szCs w:val="22"/>
        </w:rPr>
      </w:pPr>
      <w:r>
        <w:rPr>
          <w:rFonts w:cs="Arial"/>
          <w:szCs w:val="22"/>
        </w:rPr>
        <w:t>contribute to policy reviews</w:t>
      </w:r>
      <w:bookmarkEnd w:id="0"/>
      <w:r w:rsidR="00F12DBA">
        <w:rPr>
          <w:rFonts w:cs="Arial"/>
          <w:szCs w:val="22"/>
        </w:rPr>
        <w:t>.</w:t>
      </w:r>
      <w:bookmarkEnd w:id="1"/>
    </w:p>
    <w:bookmarkEnd w:id="3"/>
    <w:p w14:paraId="00F1ECD3" w14:textId="784C4405" w:rsidR="005F64E3" w:rsidRDefault="005B2792" w:rsidP="005B2792">
      <w:pPr>
        <w:pStyle w:val="BodyText2"/>
        <w:numPr>
          <w:ilvl w:val="0"/>
          <w:numId w:val="18"/>
        </w:numPr>
        <w:tabs>
          <w:tab w:val="num" w:pos="1560"/>
        </w:tabs>
        <w:spacing w:line="240" w:lineRule="auto"/>
        <w:ind w:left="357" w:hanging="357"/>
        <w:rPr>
          <w:rFonts w:cs="Arial"/>
        </w:rPr>
      </w:pPr>
      <w:r>
        <w:rPr>
          <w:rFonts w:cs="Arial"/>
        </w:rPr>
        <w:t>DD</w:t>
      </w:r>
      <w:r w:rsidR="00782713">
        <w:rPr>
          <w:rFonts w:cs="Arial"/>
        </w:rPr>
        <w:t xml:space="preserve"> or</w:t>
      </w:r>
      <w:r w:rsidR="001302B1">
        <w:rPr>
          <w:rFonts w:cs="Arial"/>
        </w:rPr>
        <w:t xml:space="preserve"> </w:t>
      </w:r>
      <w:r>
        <w:rPr>
          <w:rFonts w:cs="Arial"/>
        </w:rPr>
        <w:t>AD</w:t>
      </w:r>
      <w:r w:rsidR="005F64E3">
        <w:rPr>
          <w:rFonts w:cs="Arial"/>
        </w:rPr>
        <w:t>:</w:t>
      </w:r>
      <w:r w:rsidR="003C1DD6" w:rsidRPr="005F64E3">
        <w:rPr>
          <w:rFonts w:cs="Arial"/>
        </w:rPr>
        <w:t xml:space="preserve"> </w:t>
      </w:r>
    </w:p>
    <w:p w14:paraId="5C170FC6" w14:textId="77777777" w:rsidR="003C1DD6" w:rsidRPr="005F64E3" w:rsidRDefault="003C1DD6" w:rsidP="005B2792">
      <w:pPr>
        <w:pStyle w:val="BodyText2"/>
        <w:numPr>
          <w:ilvl w:val="0"/>
          <w:numId w:val="24"/>
        </w:numPr>
        <w:spacing w:line="240" w:lineRule="auto"/>
        <w:ind w:left="714" w:hanging="357"/>
        <w:rPr>
          <w:rFonts w:cs="Arial"/>
        </w:rPr>
      </w:pPr>
      <w:r w:rsidRPr="005F64E3">
        <w:rPr>
          <w:rFonts w:cs="Arial"/>
        </w:rPr>
        <w:t xml:space="preserve">consent to medical treatment in accordance with section 271 of the </w:t>
      </w:r>
      <w:r w:rsidRPr="005F64E3">
        <w:rPr>
          <w:rFonts w:cs="Arial"/>
          <w:i/>
        </w:rPr>
        <w:t>Youth Justice Act 1992</w:t>
      </w:r>
      <w:r w:rsidRPr="005F64E3">
        <w:rPr>
          <w:rFonts w:cs="Arial"/>
        </w:rPr>
        <w:t xml:space="preserve">. </w:t>
      </w:r>
    </w:p>
    <w:p w14:paraId="7BC516D0" w14:textId="3F9D2F99" w:rsidR="005F64E3" w:rsidRDefault="003C1DD6" w:rsidP="005B2792">
      <w:pPr>
        <w:pStyle w:val="BodyText2"/>
        <w:numPr>
          <w:ilvl w:val="0"/>
          <w:numId w:val="18"/>
        </w:numPr>
        <w:tabs>
          <w:tab w:val="num" w:pos="1560"/>
        </w:tabs>
        <w:spacing w:line="240" w:lineRule="auto"/>
        <w:ind w:left="357" w:hanging="357"/>
        <w:rPr>
          <w:rFonts w:cs="Arial"/>
        </w:rPr>
      </w:pPr>
      <w:r w:rsidRPr="005F64E3">
        <w:rPr>
          <w:rFonts w:cs="Arial"/>
        </w:rPr>
        <w:t xml:space="preserve">Director, </w:t>
      </w:r>
      <w:bookmarkStart w:id="4" w:name="_Hlk93403092"/>
      <w:r w:rsidR="001302B1">
        <w:rPr>
          <w:rFonts w:cs="Arial"/>
        </w:rPr>
        <w:t xml:space="preserve">Statewide </w:t>
      </w:r>
      <w:proofErr w:type="gramStart"/>
      <w:r w:rsidR="001302B1">
        <w:rPr>
          <w:rFonts w:cs="Arial"/>
        </w:rPr>
        <w:t>Intel</w:t>
      </w:r>
      <w:proofErr w:type="gramEnd"/>
      <w:r w:rsidR="001302B1">
        <w:rPr>
          <w:rFonts w:cs="Arial"/>
        </w:rPr>
        <w:t xml:space="preserve"> and Secure Services Support</w:t>
      </w:r>
      <w:bookmarkEnd w:id="4"/>
      <w:r w:rsidR="005F64E3">
        <w:rPr>
          <w:rFonts w:cs="Arial"/>
        </w:rPr>
        <w:t>:</w:t>
      </w:r>
    </w:p>
    <w:p w14:paraId="62592C08" w14:textId="77777777" w:rsidR="006E2335" w:rsidRPr="006E2335" w:rsidRDefault="006E2335" w:rsidP="005B2792">
      <w:pPr>
        <w:pStyle w:val="BodyText2"/>
        <w:numPr>
          <w:ilvl w:val="0"/>
          <w:numId w:val="24"/>
        </w:numPr>
        <w:spacing w:after="0" w:line="240" w:lineRule="auto"/>
        <w:ind w:left="714" w:hanging="357"/>
        <w:rPr>
          <w:rFonts w:cs="Arial"/>
        </w:rPr>
      </w:pPr>
      <w:bookmarkStart w:id="5" w:name="_Hlk94710857"/>
      <w:r w:rsidRPr="006E2335">
        <w:rPr>
          <w:rFonts w:cs="Arial"/>
        </w:rPr>
        <w:t xml:space="preserve">review and update policy as </w:t>
      </w:r>
      <w:proofErr w:type="gramStart"/>
      <w:r w:rsidRPr="006E2335">
        <w:rPr>
          <w:rFonts w:cs="Arial"/>
        </w:rPr>
        <w:t>required</w:t>
      </w:r>
      <w:proofErr w:type="gramEnd"/>
    </w:p>
    <w:p w14:paraId="11FB0EF8" w14:textId="77777777" w:rsidR="006E2335" w:rsidRPr="006E2335" w:rsidRDefault="006E2335" w:rsidP="005B2792">
      <w:pPr>
        <w:pStyle w:val="BodyText2"/>
        <w:numPr>
          <w:ilvl w:val="0"/>
          <w:numId w:val="24"/>
        </w:numPr>
        <w:spacing w:after="0" w:line="240" w:lineRule="auto"/>
        <w:ind w:left="714" w:hanging="357"/>
        <w:rPr>
          <w:rFonts w:cs="Arial"/>
        </w:rPr>
      </w:pPr>
      <w:r w:rsidRPr="006E2335">
        <w:rPr>
          <w:rFonts w:cs="Arial"/>
        </w:rPr>
        <w:t>provide practice advice to support compliance with this policy.</w:t>
      </w:r>
      <w:bookmarkEnd w:id="5"/>
    </w:p>
    <w:p w14:paraId="2123FAEC" w14:textId="1FB8882B" w:rsidR="003C1DD6" w:rsidRDefault="003C1DD6" w:rsidP="005B2792">
      <w:pPr>
        <w:pStyle w:val="BodyText2"/>
        <w:numPr>
          <w:ilvl w:val="0"/>
          <w:numId w:val="24"/>
        </w:numPr>
        <w:spacing w:line="240" w:lineRule="auto"/>
        <w:ind w:left="714" w:hanging="357"/>
        <w:rPr>
          <w:rFonts w:cs="Arial"/>
        </w:rPr>
      </w:pPr>
      <w:r w:rsidRPr="005F64E3">
        <w:rPr>
          <w:rFonts w:cs="Arial"/>
        </w:rPr>
        <w:t xml:space="preserve">maintain and review MOU. </w:t>
      </w:r>
    </w:p>
    <w:p w14:paraId="6540C494" w14:textId="78202FDF" w:rsidR="00687CF8" w:rsidRDefault="00687CF8" w:rsidP="005B2792">
      <w:pPr>
        <w:numPr>
          <w:ilvl w:val="0"/>
          <w:numId w:val="19"/>
        </w:numPr>
        <w:tabs>
          <w:tab w:val="clear" w:pos="227"/>
        </w:tabs>
        <w:spacing w:after="0"/>
        <w:ind w:left="357" w:hanging="357"/>
        <w:rPr>
          <w:rFonts w:cs="Arial"/>
          <w:szCs w:val="22"/>
        </w:rPr>
      </w:pPr>
      <w:bookmarkStart w:id="6" w:name="_Hlk93586388"/>
      <w:r>
        <w:rPr>
          <w:rFonts w:cs="Arial"/>
          <w:szCs w:val="22"/>
        </w:rPr>
        <w:t xml:space="preserve">Training </w:t>
      </w:r>
      <w:r w:rsidR="005B2792">
        <w:rPr>
          <w:rFonts w:cs="Arial"/>
          <w:szCs w:val="22"/>
        </w:rPr>
        <w:t>t</w:t>
      </w:r>
      <w:r>
        <w:rPr>
          <w:rFonts w:cs="Arial"/>
          <w:szCs w:val="22"/>
        </w:rPr>
        <w:t>eam</w:t>
      </w:r>
      <w:r w:rsidR="00A068C6">
        <w:rPr>
          <w:rFonts w:cs="Arial"/>
          <w:szCs w:val="22"/>
        </w:rPr>
        <w:t>:</w:t>
      </w:r>
    </w:p>
    <w:p w14:paraId="0CD170E0" w14:textId="77777777" w:rsidR="00687CF8" w:rsidRDefault="00687CF8" w:rsidP="005B2792">
      <w:pPr>
        <w:pStyle w:val="ListParagraph"/>
        <w:numPr>
          <w:ilvl w:val="1"/>
          <w:numId w:val="30"/>
        </w:numPr>
        <w:tabs>
          <w:tab w:val="clear" w:pos="1213"/>
          <w:tab w:val="num" w:pos="709"/>
        </w:tabs>
        <w:spacing w:after="0"/>
        <w:ind w:hanging="787"/>
        <w:rPr>
          <w:rFonts w:cs="Arial"/>
          <w:szCs w:val="22"/>
        </w:rPr>
      </w:pPr>
      <w:r>
        <w:rPr>
          <w:rFonts w:cs="Arial"/>
          <w:szCs w:val="22"/>
        </w:rPr>
        <w:t xml:space="preserve">ensure training content complies with relevant policies and </w:t>
      </w:r>
      <w:proofErr w:type="gramStart"/>
      <w:r>
        <w:rPr>
          <w:rFonts w:cs="Arial"/>
          <w:szCs w:val="22"/>
        </w:rPr>
        <w:t>procedures</w:t>
      </w:r>
      <w:proofErr w:type="gramEnd"/>
    </w:p>
    <w:p w14:paraId="054C9019" w14:textId="68FC8CF6" w:rsidR="00687CF8" w:rsidRPr="00687CF8" w:rsidRDefault="00687CF8" w:rsidP="005B2792">
      <w:pPr>
        <w:pStyle w:val="ListParagraph"/>
        <w:numPr>
          <w:ilvl w:val="1"/>
          <w:numId w:val="30"/>
        </w:numPr>
        <w:tabs>
          <w:tab w:val="clear" w:pos="1213"/>
          <w:tab w:val="num" w:pos="709"/>
        </w:tabs>
        <w:spacing w:after="120"/>
        <w:ind w:hanging="788"/>
        <w:contextualSpacing w:val="0"/>
        <w:rPr>
          <w:rFonts w:cs="Arial"/>
          <w:szCs w:val="22"/>
        </w:rPr>
      </w:pPr>
      <w:r w:rsidRPr="001722F0">
        <w:rPr>
          <w:rFonts w:cs="Arial"/>
          <w:szCs w:val="22"/>
        </w:rPr>
        <w:t xml:space="preserve">contribute to policy and procedure reviews as required. </w:t>
      </w:r>
    </w:p>
    <w:bookmarkEnd w:id="6"/>
    <w:p w14:paraId="129C7467" w14:textId="77777777" w:rsidR="005F64E3" w:rsidRDefault="00AD2892" w:rsidP="005B2792">
      <w:pPr>
        <w:pStyle w:val="BodyText2"/>
        <w:numPr>
          <w:ilvl w:val="0"/>
          <w:numId w:val="18"/>
        </w:numPr>
        <w:tabs>
          <w:tab w:val="num" w:pos="1560"/>
        </w:tabs>
        <w:spacing w:line="240" w:lineRule="auto"/>
        <w:ind w:left="357" w:hanging="357"/>
        <w:rPr>
          <w:rFonts w:cs="Arial"/>
        </w:rPr>
      </w:pPr>
      <w:r w:rsidRPr="005F64E3">
        <w:rPr>
          <w:rFonts w:cs="Arial"/>
        </w:rPr>
        <w:t>HHS</w:t>
      </w:r>
      <w:r w:rsidR="003C1DD6" w:rsidRPr="005F64E3">
        <w:rPr>
          <w:rFonts w:cs="Arial"/>
        </w:rPr>
        <w:t xml:space="preserve"> staff</w:t>
      </w:r>
      <w:r w:rsidR="005F64E3">
        <w:rPr>
          <w:rFonts w:cs="Arial"/>
        </w:rPr>
        <w:t>:</w:t>
      </w:r>
    </w:p>
    <w:p w14:paraId="172A3DFB" w14:textId="77777777" w:rsidR="005F64E3" w:rsidRDefault="003C1DD6" w:rsidP="005B2792">
      <w:pPr>
        <w:pStyle w:val="BodyText2"/>
        <w:numPr>
          <w:ilvl w:val="0"/>
          <w:numId w:val="25"/>
        </w:numPr>
        <w:spacing w:after="0" w:line="240" w:lineRule="auto"/>
        <w:rPr>
          <w:rFonts w:cs="Arial"/>
        </w:rPr>
      </w:pPr>
      <w:r w:rsidRPr="005F64E3">
        <w:rPr>
          <w:rFonts w:cs="Arial"/>
        </w:rPr>
        <w:t>ensure services as outlined in this p</w:t>
      </w:r>
      <w:r w:rsidR="005F64E3">
        <w:rPr>
          <w:rFonts w:cs="Arial"/>
        </w:rPr>
        <w:t xml:space="preserve">olicy and the SLA are </w:t>
      </w:r>
      <w:proofErr w:type="gramStart"/>
      <w:r w:rsidR="005F64E3">
        <w:rPr>
          <w:rFonts w:cs="Arial"/>
        </w:rPr>
        <w:t>provided</w:t>
      </w:r>
      <w:proofErr w:type="gramEnd"/>
    </w:p>
    <w:p w14:paraId="4A988041" w14:textId="77777777" w:rsidR="003C1DD6" w:rsidRPr="005F64E3" w:rsidRDefault="003C1DD6" w:rsidP="005B2792">
      <w:pPr>
        <w:pStyle w:val="BodyText2"/>
        <w:numPr>
          <w:ilvl w:val="0"/>
          <w:numId w:val="25"/>
        </w:numPr>
        <w:spacing w:line="240" w:lineRule="auto"/>
        <w:ind w:left="714" w:hanging="357"/>
        <w:rPr>
          <w:rFonts w:cs="Arial"/>
        </w:rPr>
      </w:pPr>
      <w:r w:rsidRPr="005F64E3">
        <w:rPr>
          <w:rFonts w:cs="Arial"/>
        </w:rPr>
        <w:t xml:space="preserve">make relevant records on DCOIS as required. </w:t>
      </w:r>
    </w:p>
    <w:p w14:paraId="577D0EAF" w14:textId="6EDC53F8" w:rsidR="005F64E3" w:rsidRDefault="003C1DD6" w:rsidP="005B2792">
      <w:pPr>
        <w:pStyle w:val="BodyText2"/>
        <w:numPr>
          <w:ilvl w:val="0"/>
          <w:numId w:val="18"/>
        </w:numPr>
        <w:tabs>
          <w:tab w:val="num" w:pos="1560"/>
        </w:tabs>
        <w:spacing w:line="240" w:lineRule="auto"/>
        <w:ind w:left="357" w:hanging="357"/>
        <w:rPr>
          <w:rFonts w:cs="Arial"/>
        </w:rPr>
      </w:pPr>
      <w:r w:rsidRPr="005F64E3">
        <w:rPr>
          <w:rFonts w:cs="Arial"/>
        </w:rPr>
        <w:t xml:space="preserve">Programs </w:t>
      </w:r>
      <w:r w:rsidR="005B2792">
        <w:rPr>
          <w:rFonts w:cs="Arial"/>
        </w:rPr>
        <w:t>c</w:t>
      </w:r>
      <w:r w:rsidR="005B2792" w:rsidRPr="005F64E3">
        <w:rPr>
          <w:rFonts w:cs="Arial"/>
        </w:rPr>
        <w:t xml:space="preserve">oordinator, </w:t>
      </w:r>
      <w:r w:rsidR="005B2792">
        <w:rPr>
          <w:rFonts w:cs="Arial"/>
        </w:rPr>
        <w:t>p</w:t>
      </w:r>
      <w:r w:rsidR="005B2792" w:rsidRPr="005F64E3">
        <w:rPr>
          <w:rFonts w:cs="Arial"/>
        </w:rPr>
        <w:t xml:space="preserve">rogram </w:t>
      </w:r>
      <w:r w:rsidR="005B2792">
        <w:rPr>
          <w:rFonts w:cs="Arial"/>
        </w:rPr>
        <w:t>p</w:t>
      </w:r>
      <w:r w:rsidR="005B2792" w:rsidRPr="005F64E3">
        <w:rPr>
          <w:rFonts w:cs="Arial"/>
        </w:rPr>
        <w:t>rovider</w:t>
      </w:r>
      <w:r w:rsidR="005F64E3">
        <w:rPr>
          <w:rFonts w:cs="Arial"/>
        </w:rPr>
        <w:t>:</w:t>
      </w:r>
      <w:r w:rsidRPr="005F64E3">
        <w:rPr>
          <w:rFonts w:cs="Arial"/>
        </w:rPr>
        <w:t xml:space="preserve"> </w:t>
      </w:r>
    </w:p>
    <w:p w14:paraId="73A93DF1" w14:textId="77777777" w:rsidR="003C1DD6" w:rsidRPr="005F64E3" w:rsidRDefault="003C1DD6" w:rsidP="005B2792">
      <w:pPr>
        <w:pStyle w:val="BodyText2"/>
        <w:numPr>
          <w:ilvl w:val="0"/>
          <w:numId w:val="26"/>
        </w:numPr>
        <w:spacing w:line="240" w:lineRule="auto"/>
        <w:ind w:left="714" w:hanging="357"/>
        <w:rPr>
          <w:rFonts w:cs="Arial"/>
        </w:rPr>
      </w:pPr>
      <w:r w:rsidRPr="005F64E3">
        <w:rPr>
          <w:rFonts w:cs="Arial"/>
        </w:rPr>
        <w:t xml:space="preserve">ensure young people are not scheduled for programs or activities which contravene medical restrictions detailed on DCOIS.  </w:t>
      </w:r>
    </w:p>
    <w:p w14:paraId="3EBA35BF" w14:textId="17C7FFB9" w:rsidR="005F64E3" w:rsidRDefault="003C1DD6" w:rsidP="005B2792">
      <w:pPr>
        <w:pStyle w:val="BodyText2"/>
        <w:numPr>
          <w:ilvl w:val="0"/>
          <w:numId w:val="18"/>
        </w:numPr>
        <w:spacing w:line="240" w:lineRule="auto"/>
        <w:ind w:left="357" w:hanging="357"/>
        <w:rPr>
          <w:rFonts w:cs="Arial"/>
        </w:rPr>
      </w:pPr>
      <w:r w:rsidRPr="005F64E3">
        <w:rPr>
          <w:rFonts w:cs="Arial"/>
        </w:rPr>
        <w:lastRenderedPageBreak/>
        <w:t xml:space="preserve">Section </w:t>
      </w:r>
      <w:r w:rsidR="005B2792">
        <w:rPr>
          <w:rFonts w:cs="Arial"/>
        </w:rPr>
        <w:t>s</w:t>
      </w:r>
      <w:r w:rsidR="005B2792" w:rsidRPr="005F64E3">
        <w:rPr>
          <w:rFonts w:cs="Arial"/>
        </w:rPr>
        <w:t xml:space="preserve">upervisors, </w:t>
      </w:r>
      <w:r w:rsidR="005B2792">
        <w:rPr>
          <w:rFonts w:cs="Arial"/>
        </w:rPr>
        <w:t>detention y</w:t>
      </w:r>
      <w:r w:rsidR="005B2792" w:rsidRPr="005F64E3">
        <w:rPr>
          <w:rFonts w:cs="Arial"/>
        </w:rPr>
        <w:t xml:space="preserve">outh </w:t>
      </w:r>
      <w:r w:rsidR="005B2792">
        <w:rPr>
          <w:rFonts w:cs="Arial"/>
        </w:rPr>
        <w:t>w</w:t>
      </w:r>
      <w:r w:rsidR="005B2792" w:rsidRPr="005F64E3">
        <w:rPr>
          <w:rFonts w:cs="Arial"/>
        </w:rPr>
        <w:t>orkers</w:t>
      </w:r>
      <w:r w:rsidR="005B2792">
        <w:rPr>
          <w:rFonts w:cs="Arial"/>
        </w:rPr>
        <w:t>:</w:t>
      </w:r>
      <w:r w:rsidR="005B2792" w:rsidRPr="005F64E3">
        <w:rPr>
          <w:rFonts w:cs="Arial"/>
        </w:rPr>
        <w:t xml:space="preserve"> </w:t>
      </w:r>
    </w:p>
    <w:p w14:paraId="08ACA925" w14:textId="77777777" w:rsidR="005F64E3" w:rsidRDefault="003C1DD6" w:rsidP="005B2792">
      <w:pPr>
        <w:pStyle w:val="BodyText2"/>
        <w:numPr>
          <w:ilvl w:val="0"/>
          <w:numId w:val="26"/>
        </w:numPr>
        <w:spacing w:after="0" w:line="240" w:lineRule="auto"/>
        <w:rPr>
          <w:rFonts w:cs="Arial"/>
        </w:rPr>
      </w:pPr>
      <w:r w:rsidRPr="005F64E3">
        <w:rPr>
          <w:rFonts w:cs="Arial"/>
        </w:rPr>
        <w:t>ensure young people do not participate in programs or activities which contravene the medical</w:t>
      </w:r>
      <w:r w:rsidR="005F64E3">
        <w:rPr>
          <w:rFonts w:cs="Arial"/>
        </w:rPr>
        <w:t xml:space="preserve"> restrictions detailed on </w:t>
      </w:r>
      <w:proofErr w:type="gramStart"/>
      <w:r w:rsidR="005F64E3">
        <w:rPr>
          <w:rFonts w:cs="Arial"/>
        </w:rPr>
        <w:t>DCOIS</w:t>
      </w:r>
      <w:proofErr w:type="gramEnd"/>
      <w:r w:rsidRPr="005F64E3">
        <w:rPr>
          <w:rFonts w:cs="Arial"/>
        </w:rPr>
        <w:t xml:space="preserve"> </w:t>
      </w:r>
    </w:p>
    <w:p w14:paraId="62E1B23A" w14:textId="77777777" w:rsidR="003C1DD6" w:rsidRPr="005F64E3" w:rsidRDefault="003C1DD6" w:rsidP="005B2792">
      <w:pPr>
        <w:pStyle w:val="BodyText2"/>
        <w:numPr>
          <w:ilvl w:val="0"/>
          <w:numId w:val="26"/>
        </w:numPr>
        <w:spacing w:line="240" w:lineRule="auto"/>
        <w:ind w:left="714" w:hanging="357"/>
        <w:rPr>
          <w:rFonts w:cs="Arial"/>
        </w:rPr>
      </w:pPr>
      <w:r w:rsidRPr="005F64E3">
        <w:rPr>
          <w:rFonts w:cs="Arial"/>
        </w:rPr>
        <w:t xml:space="preserve">supervise the administering of medication. </w:t>
      </w:r>
    </w:p>
    <w:p w14:paraId="077F4758" w14:textId="0D311DDD" w:rsidR="005F64E3" w:rsidRDefault="003C1DD6" w:rsidP="005B2792">
      <w:pPr>
        <w:pStyle w:val="BodyText2"/>
        <w:numPr>
          <w:ilvl w:val="0"/>
          <w:numId w:val="18"/>
        </w:numPr>
        <w:tabs>
          <w:tab w:val="num" w:pos="1560"/>
        </w:tabs>
        <w:spacing w:line="240" w:lineRule="auto"/>
        <w:ind w:left="357" w:hanging="357"/>
        <w:rPr>
          <w:rFonts w:cs="Arial"/>
        </w:rPr>
      </w:pPr>
      <w:r w:rsidRPr="005F64E3">
        <w:rPr>
          <w:rFonts w:cs="Arial"/>
        </w:rPr>
        <w:t xml:space="preserve">Shift </w:t>
      </w:r>
      <w:r w:rsidR="005B2792">
        <w:rPr>
          <w:rFonts w:cs="Arial"/>
        </w:rPr>
        <w:t>s</w:t>
      </w:r>
      <w:r w:rsidRPr="005F64E3">
        <w:rPr>
          <w:rFonts w:cs="Arial"/>
        </w:rPr>
        <w:t>upervisor</w:t>
      </w:r>
      <w:r w:rsidR="005F64E3">
        <w:rPr>
          <w:rFonts w:cs="Arial"/>
        </w:rPr>
        <w:t>:</w:t>
      </w:r>
      <w:r w:rsidRPr="005F64E3">
        <w:rPr>
          <w:rFonts w:cs="Arial"/>
        </w:rPr>
        <w:t xml:space="preserve"> </w:t>
      </w:r>
    </w:p>
    <w:p w14:paraId="38E0C081" w14:textId="77777777" w:rsidR="005F64E3" w:rsidRDefault="003C1DD6" w:rsidP="005B2792">
      <w:pPr>
        <w:pStyle w:val="BodyText2"/>
        <w:numPr>
          <w:ilvl w:val="0"/>
          <w:numId w:val="27"/>
        </w:numPr>
        <w:spacing w:after="0" w:line="240" w:lineRule="auto"/>
        <w:rPr>
          <w:rFonts w:cs="Arial"/>
        </w:rPr>
      </w:pPr>
      <w:r w:rsidRPr="005F64E3">
        <w:rPr>
          <w:rFonts w:cs="Arial"/>
        </w:rPr>
        <w:t>check medical and program rest</w:t>
      </w:r>
      <w:r w:rsidR="005F64E3">
        <w:rPr>
          <w:rFonts w:cs="Arial"/>
        </w:rPr>
        <w:t xml:space="preserve">rictions on </w:t>
      </w:r>
      <w:proofErr w:type="gramStart"/>
      <w:r w:rsidR="005F64E3">
        <w:rPr>
          <w:rFonts w:cs="Arial"/>
        </w:rPr>
        <w:t>DCOIS</w:t>
      </w:r>
      <w:proofErr w:type="gramEnd"/>
    </w:p>
    <w:p w14:paraId="2145DDEC" w14:textId="77777777" w:rsidR="005F64E3" w:rsidRDefault="003C1DD6" w:rsidP="005B2792">
      <w:pPr>
        <w:pStyle w:val="BodyText2"/>
        <w:numPr>
          <w:ilvl w:val="0"/>
          <w:numId w:val="27"/>
        </w:numPr>
        <w:spacing w:after="0" w:line="240" w:lineRule="auto"/>
        <w:rPr>
          <w:rFonts w:cs="Arial"/>
        </w:rPr>
      </w:pPr>
      <w:r w:rsidRPr="005F64E3">
        <w:rPr>
          <w:rFonts w:cs="Arial"/>
        </w:rPr>
        <w:t xml:space="preserve">provide staff to supervise the administering of </w:t>
      </w:r>
      <w:proofErr w:type="gramStart"/>
      <w:r w:rsidRPr="005F64E3">
        <w:rPr>
          <w:rFonts w:cs="Arial"/>
        </w:rPr>
        <w:t>medication</w:t>
      </w:r>
      <w:proofErr w:type="gramEnd"/>
    </w:p>
    <w:p w14:paraId="35A734B2" w14:textId="4EBFF83C" w:rsidR="0028354F" w:rsidRPr="005B2792" w:rsidRDefault="003C1DD6" w:rsidP="005B2792">
      <w:pPr>
        <w:pStyle w:val="BodyText2"/>
        <w:numPr>
          <w:ilvl w:val="0"/>
          <w:numId w:val="27"/>
        </w:numPr>
        <w:spacing w:after="0" w:line="240" w:lineRule="auto"/>
        <w:rPr>
          <w:rFonts w:cs="Arial"/>
        </w:rPr>
      </w:pPr>
      <w:r w:rsidRPr="005F64E3">
        <w:rPr>
          <w:rFonts w:cs="Arial"/>
        </w:rPr>
        <w:t xml:space="preserve">inform parents or care providers of emergency off-site medical treatment and ensure a record is made of the notification on DCOIS. </w:t>
      </w:r>
    </w:p>
    <w:p w14:paraId="6A9D57B2" w14:textId="4E7A216F" w:rsidR="00615C0F" w:rsidRPr="005B2792" w:rsidRDefault="00615C0F" w:rsidP="005B2792">
      <w:pPr>
        <w:pStyle w:val="Heading2"/>
      </w:pPr>
      <w:r w:rsidRPr="005B2792">
        <w:t>Authority</w:t>
      </w:r>
    </w:p>
    <w:p w14:paraId="313A28FF" w14:textId="77777777" w:rsidR="003C1DD6" w:rsidRPr="003C1DD6" w:rsidRDefault="003C1DD6" w:rsidP="003C1DD6">
      <w:pPr>
        <w:pStyle w:val="BodyText"/>
        <w:spacing w:after="0"/>
        <w:jc w:val="both"/>
        <w:rPr>
          <w:rFonts w:cs="Arial"/>
          <w:b w:val="0"/>
          <w:i/>
          <w:szCs w:val="22"/>
        </w:rPr>
      </w:pPr>
      <w:r w:rsidRPr="003C1DD6">
        <w:rPr>
          <w:rFonts w:cs="Arial"/>
          <w:b w:val="0"/>
          <w:i/>
          <w:szCs w:val="22"/>
        </w:rPr>
        <w:t>Public Health Act 2005</w:t>
      </w:r>
    </w:p>
    <w:p w14:paraId="1F43969B" w14:textId="77777777" w:rsidR="003C1DD6" w:rsidRPr="003C1DD6" w:rsidRDefault="003C1DD6" w:rsidP="003C1DD6">
      <w:pPr>
        <w:pStyle w:val="BodyText"/>
        <w:spacing w:after="0"/>
        <w:jc w:val="both"/>
        <w:rPr>
          <w:rFonts w:cs="Arial"/>
          <w:b w:val="0"/>
          <w:i/>
          <w:szCs w:val="22"/>
        </w:rPr>
      </w:pPr>
      <w:r w:rsidRPr="003C1DD6">
        <w:rPr>
          <w:rFonts w:cs="Arial"/>
          <w:b w:val="0"/>
          <w:i/>
          <w:szCs w:val="22"/>
        </w:rPr>
        <w:t>Youth Justice Act 1992</w:t>
      </w:r>
    </w:p>
    <w:p w14:paraId="299EFF66" w14:textId="51FEB3A8" w:rsidR="00D756A9" w:rsidRPr="005B2792" w:rsidRDefault="003C1DD6" w:rsidP="005B2792">
      <w:pPr>
        <w:pStyle w:val="BodyText"/>
        <w:spacing w:after="0"/>
        <w:jc w:val="both"/>
        <w:rPr>
          <w:rFonts w:cs="Arial"/>
          <w:b w:val="0"/>
          <w:i/>
          <w:szCs w:val="22"/>
        </w:rPr>
      </w:pPr>
      <w:r w:rsidRPr="003C1DD6">
        <w:rPr>
          <w:rFonts w:cs="Arial"/>
          <w:b w:val="0"/>
          <w:i/>
          <w:szCs w:val="22"/>
        </w:rPr>
        <w:t xml:space="preserve">Youth Justice Regulation 2016 </w:t>
      </w:r>
    </w:p>
    <w:p w14:paraId="53B8B0EA" w14:textId="732E4AF6" w:rsidR="00615C0F" w:rsidRPr="005B2792" w:rsidRDefault="00615C0F" w:rsidP="005B2792">
      <w:pPr>
        <w:pStyle w:val="Heading2"/>
      </w:pPr>
      <w:r w:rsidRPr="005B2792">
        <w:t>Delegations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3C1DD6" w:rsidRPr="00A02DAE" w14:paraId="0FAB4860" w14:textId="77777777" w:rsidTr="00E748A1">
        <w:trPr>
          <w:trHeight w:val="304"/>
        </w:trPr>
        <w:tc>
          <w:tcPr>
            <w:tcW w:w="4788" w:type="dxa"/>
            <w:shd w:val="clear" w:color="auto" w:fill="D9D9D9"/>
          </w:tcPr>
          <w:p w14:paraId="6F67D812" w14:textId="77777777" w:rsidR="003C1DD6" w:rsidRPr="00A02DAE" w:rsidRDefault="003C1DD6" w:rsidP="00E748A1">
            <w:pPr>
              <w:spacing w:before="60" w:after="60"/>
              <w:rPr>
                <w:rFonts w:cs="Arial"/>
                <w:b/>
                <w:sz w:val="18"/>
                <w:szCs w:val="18"/>
              </w:rPr>
            </w:pPr>
            <w:r w:rsidRPr="00A02DAE">
              <w:rPr>
                <w:rFonts w:cs="Arial"/>
                <w:b/>
                <w:sz w:val="18"/>
                <w:szCs w:val="18"/>
              </w:rPr>
              <w:t>Position</w:t>
            </w:r>
          </w:p>
        </w:tc>
        <w:tc>
          <w:tcPr>
            <w:tcW w:w="4788" w:type="dxa"/>
            <w:shd w:val="clear" w:color="auto" w:fill="D9D9D9"/>
          </w:tcPr>
          <w:p w14:paraId="7DD92D49" w14:textId="77777777" w:rsidR="003C1DD6" w:rsidRPr="00A02DAE" w:rsidRDefault="003C1DD6" w:rsidP="00E748A1">
            <w:pPr>
              <w:spacing w:before="60" w:after="60"/>
              <w:rPr>
                <w:rFonts w:cs="Arial"/>
                <w:b/>
                <w:sz w:val="18"/>
                <w:szCs w:val="18"/>
              </w:rPr>
            </w:pPr>
            <w:r w:rsidRPr="00A02DAE">
              <w:rPr>
                <w:rFonts w:cs="Arial"/>
                <w:b/>
                <w:sz w:val="18"/>
                <w:szCs w:val="18"/>
              </w:rPr>
              <w:t>Delegation</w:t>
            </w:r>
          </w:p>
        </w:tc>
      </w:tr>
      <w:tr w:rsidR="003C1DD6" w:rsidRPr="004A6875" w14:paraId="2D441433" w14:textId="77777777" w:rsidTr="00E748A1">
        <w:tc>
          <w:tcPr>
            <w:tcW w:w="4788" w:type="dxa"/>
            <w:shd w:val="clear" w:color="auto" w:fill="auto"/>
          </w:tcPr>
          <w:p w14:paraId="007F5FAE" w14:textId="77777777" w:rsidR="003B6C63" w:rsidRPr="00820B5A" w:rsidRDefault="003B6C63" w:rsidP="00FD6964">
            <w:pPr>
              <w:tabs>
                <w:tab w:val="left" w:pos="2835"/>
                <w:tab w:val="center" w:pos="4153"/>
                <w:tab w:val="right" w:pos="8306"/>
              </w:tabs>
              <w:spacing w:after="0"/>
              <w:jc w:val="both"/>
              <w:rPr>
                <w:rFonts w:cs="Arial"/>
                <w:sz w:val="18"/>
                <w:szCs w:val="18"/>
              </w:rPr>
            </w:pPr>
            <w:r w:rsidRPr="00AE5E0B">
              <w:rPr>
                <w:rFonts w:cs="Arial"/>
                <w:sz w:val="18"/>
                <w:szCs w:val="18"/>
              </w:rPr>
              <w:t>Deputy Director-General</w:t>
            </w:r>
          </w:p>
          <w:p w14:paraId="318641F8" w14:textId="77777777" w:rsidR="003B6C63" w:rsidRPr="00AE5E0B" w:rsidRDefault="003B6C63">
            <w:pPr>
              <w:tabs>
                <w:tab w:val="left" w:pos="2835"/>
                <w:tab w:val="center" w:pos="4153"/>
                <w:tab w:val="right" w:pos="8306"/>
              </w:tabs>
              <w:spacing w:after="0"/>
              <w:jc w:val="both"/>
              <w:rPr>
                <w:rFonts w:cs="Arial"/>
                <w:sz w:val="18"/>
                <w:szCs w:val="18"/>
              </w:rPr>
            </w:pPr>
            <w:r w:rsidRPr="00AE5E0B">
              <w:rPr>
                <w:rFonts w:cs="Arial"/>
                <w:sz w:val="18"/>
                <w:szCs w:val="18"/>
              </w:rPr>
              <w:t>Assistant Chief Operating Officer</w:t>
            </w:r>
          </w:p>
          <w:p w14:paraId="069DA3EF" w14:textId="77777777" w:rsidR="003B6C63" w:rsidRPr="00AE5E0B" w:rsidRDefault="003B6C63">
            <w:pPr>
              <w:tabs>
                <w:tab w:val="left" w:pos="2835"/>
                <w:tab w:val="center" w:pos="4153"/>
                <w:tab w:val="right" w:pos="8306"/>
              </w:tabs>
              <w:spacing w:after="0"/>
              <w:jc w:val="both"/>
              <w:rPr>
                <w:rFonts w:cs="Arial"/>
                <w:sz w:val="18"/>
                <w:szCs w:val="18"/>
              </w:rPr>
            </w:pPr>
            <w:r w:rsidRPr="00AE5E0B">
              <w:rPr>
                <w:rFonts w:cs="Arial"/>
                <w:sz w:val="18"/>
                <w:szCs w:val="18"/>
              </w:rPr>
              <w:t>Senior Executive Director</w:t>
            </w:r>
          </w:p>
          <w:p w14:paraId="68A6C8D3" w14:textId="55813F2D" w:rsidR="003B6C63" w:rsidRDefault="003B6C63">
            <w:pPr>
              <w:spacing w:after="0"/>
              <w:rPr>
                <w:rFonts w:cs="Arial"/>
                <w:sz w:val="18"/>
                <w:szCs w:val="18"/>
              </w:rPr>
            </w:pPr>
            <w:r w:rsidRPr="00AE5E0B">
              <w:rPr>
                <w:rFonts w:cs="Arial"/>
                <w:sz w:val="18"/>
                <w:szCs w:val="18"/>
              </w:rPr>
              <w:t>Executive Director, Youth Detention Centre</w:t>
            </w:r>
          </w:p>
          <w:p w14:paraId="5A6186CD" w14:textId="23DC9715" w:rsidR="00C94577" w:rsidRPr="00AE5E0B" w:rsidRDefault="00C94577">
            <w:pPr>
              <w:spacing w:after="0"/>
              <w:rPr>
                <w:rFonts w:cs="Arial"/>
                <w:sz w:val="18"/>
                <w:szCs w:val="18"/>
              </w:rPr>
            </w:pPr>
            <w:r w:rsidRPr="00983C00">
              <w:rPr>
                <w:rFonts w:cs="Arial"/>
                <w:sz w:val="18"/>
                <w:szCs w:val="18"/>
              </w:rPr>
              <w:t>Director, Youth Justice Regional Operations</w:t>
            </w:r>
          </w:p>
          <w:p w14:paraId="1881FA75" w14:textId="108B9D0B" w:rsidR="003C1DD6" w:rsidRPr="004A6875" w:rsidRDefault="003B6C63">
            <w:pPr>
              <w:spacing w:after="0"/>
              <w:rPr>
                <w:sz w:val="18"/>
                <w:szCs w:val="18"/>
              </w:rPr>
            </w:pPr>
            <w:r w:rsidRPr="00AE5E0B">
              <w:rPr>
                <w:rFonts w:cs="Arial"/>
                <w:sz w:val="18"/>
                <w:szCs w:val="18"/>
              </w:rPr>
              <w:t xml:space="preserve">Director, </w:t>
            </w:r>
            <w:r>
              <w:rPr>
                <w:rFonts w:cs="Arial"/>
                <w:sz w:val="18"/>
                <w:szCs w:val="18"/>
              </w:rPr>
              <w:t xml:space="preserve">Statewide </w:t>
            </w:r>
            <w:proofErr w:type="gramStart"/>
            <w:r>
              <w:rPr>
                <w:rFonts w:cs="Arial"/>
                <w:sz w:val="18"/>
                <w:szCs w:val="18"/>
              </w:rPr>
              <w:t>Intel</w:t>
            </w:r>
            <w:proofErr w:type="gramEnd"/>
            <w:r>
              <w:rPr>
                <w:rFonts w:cs="Arial"/>
                <w:sz w:val="18"/>
                <w:szCs w:val="18"/>
              </w:rPr>
              <w:t xml:space="preserve"> and Secure Services Support</w:t>
            </w:r>
          </w:p>
        </w:tc>
        <w:tc>
          <w:tcPr>
            <w:tcW w:w="4788" w:type="dxa"/>
            <w:shd w:val="clear" w:color="auto" w:fill="auto"/>
          </w:tcPr>
          <w:p w14:paraId="4D72195E" w14:textId="57145B34" w:rsidR="003C1DD6" w:rsidRPr="004A6875" w:rsidRDefault="003C1DD6" w:rsidP="00E748A1">
            <w:pPr>
              <w:spacing w:before="60" w:after="60"/>
              <w:rPr>
                <w:sz w:val="18"/>
                <w:szCs w:val="18"/>
              </w:rPr>
            </w:pPr>
            <w:r w:rsidRPr="004A6875">
              <w:rPr>
                <w:rFonts w:cs="Arial"/>
                <w:i/>
                <w:sz w:val="18"/>
                <w:szCs w:val="18"/>
              </w:rPr>
              <w:t>Youth Justice Act 1992</w:t>
            </w:r>
            <w:r w:rsidRPr="004A6875">
              <w:rPr>
                <w:rFonts w:cs="Arial"/>
                <w:sz w:val="18"/>
                <w:szCs w:val="18"/>
              </w:rPr>
              <w:t xml:space="preserve"> Section 263 (2) – Issue directions, codes, standards and guidelines for the security and management of detention centres and the safe custody and wellbeing of children in detention. Comply with youth justice principles.</w:t>
            </w:r>
          </w:p>
        </w:tc>
      </w:tr>
      <w:tr w:rsidR="003C1DD6" w:rsidRPr="004A6875" w14:paraId="2870340D" w14:textId="77777777" w:rsidTr="00E748A1">
        <w:tc>
          <w:tcPr>
            <w:tcW w:w="4788" w:type="dxa"/>
            <w:shd w:val="clear" w:color="auto" w:fill="auto"/>
          </w:tcPr>
          <w:p w14:paraId="7DA75F02" w14:textId="4E22137C" w:rsidR="003B6C63" w:rsidRPr="003C6D17" w:rsidRDefault="003B6C63" w:rsidP="00FD6964">
            <w:pPr>
              <w:tabs>
                <w:tab w:val="left" w:pos="2835"/>
                <w:tab w:val="center" w:pos="4153"/>
                <w:tab w:val="right" w:pos="8306"/>
              </w:tabs>
              <w:spacing w:after="0"/>
              <w:jc w:val="both"/>
              <w:rPr>
                <w:sz w:val="18"/>
                <w:szCs w:val="20"/>
              </w:rPr>
            </w:pPr>
            <w:r w:rsidRPr="003C6D17">
              <w:rPr>
                <w:sz w:val="18"/>
                <w:szCs w:val="20"/>
              </w:rPr>
              <w:t xml:space="preserve">Deputy Director-General </w:t>
            </w:r>
          </w:p>
          <w:p w14:paraId="18F4DD92" w14:textId="77777777" w:rsidR="003B6C63" w:rsidRPr="003C6D17" w:rsidRDefault="003B6C63">
            <w:pPr>
              <w:tabs>
                <w:tab w:val="left" w:pos="2835"/>
                <w:tab w:val="center" w:pos="4153"/>
                <w:tab w:val="right" w:pos="8306"/>
              </w:tabs>
              <w:spacing w:after="0"/>
              <w:jc w:val="both"/>
              <w:rPr>
                <w:sz w:val="18"/>
                <w:szCs w:val="20"/>
              </w:rPr>
            </w:pPr>
            <w:r w:rsidRPr="003C6D17">
              <w:rPr>
                <w:sz w:val="18"/>
                <w:szCs w:val="20"/>
              </w:rPr>
              <w:t xml:space="preserve">Assistant Chief Operating Officer </w:t>
            </w:r>
          </w:p>
          <w:p w14:paraId="04E4D7AD" w14:textId="77777777" w:rsidR="003B6C63" w:rsidRPr="003C6D17" w:rsidRDefault="003B6C63">
            <w:pPr>
              <w:tabs>
                <w:tab w:val="left" w:pos="2835"/>
                <w:tab w:val="center" w:pos="4153"/>
                <w:tab w:val="right" w:pos="8306"/>
              </w:tabs>
              <w:spacing w:after="0"/>
              <w:jc w:val="both"/>
              <w:rPr>
                <w:sz w:val="18"/>
                <w:szCs w:val="20"/>
              </w:rPr>
            </w:pPr>
            <w:r w:rsidRPr="003C6D17">
              <w:rPr>
                <w:sz w:val="18"/>
                <w:szCs w:val="20"/>
              </w:rPr>
              <w:t xml:space="preserve">Senior Executive Director </w:t>
            </w:r>
          </w:p>
          <w:p w14:paraId="5A32ACB6" w14:textId="77777777" w:rsidR="003B6C63" w:rsidRPr="003C6D17" w:rsidRDefault="003B6C63">
            <w:pPr>
              <w:tabs>
                <w:tab w:val="left" w:pos="2835"/>
                <w:tab w:val="center" w:pos="4153"/>
                <w:tab w:val="right" w:pos="8306"/>
              </w:tabs>
              <w:spacing w:after="0"/>
              <w:jc w:val="both"/>
              <w:rPr>
                <w:sz w:val="18"/>
                <w:szCs w:val="20"/>
              </w:rPr>
            </w:pPr>
            <w:r w:rsidRPr="003C6D17">
              <w:rPr>
                <w:sz w:val="18"/>
                <w:szCs w:val="20"/>
              </w:rPr>
              <w:t>Executive Director, Youth Detention Centre</w:t>
            </w:r>
          </w:p>
          <w:p w14:paraId="6518AA0A" w14:textId="77777777" w:rsidR="003B6C63" w:rsidRDefault="003B6C63">
            <w:pPr>
              <w:tabs>
                <w:tab w:val="left" w:pos="2835"/>
                <w:tab w:val="center" w:pos="4153"/>
                <w:tab w:val="right" w:pos="8306"/>
              </w:tabs>
              <w:spacing w:after="0"/>
              <w:jc w:val="both"/>
              <w:rPr>
                <w:sz w:val="18"/>
                <w:szCs w:val="20"/>
              </w:rPr>
            </w:pPr>
            <w:r w:rsidRPr="003C6D17">
              <w:rPr>
                <w:sz w:val="18"/>
                <w:szCs w:val="20"/>
              </w:rPr>
              <w:t>Deputy Director, Youth Detention Centre</w:t>
            </w:r>
          </w:p>
          <w:p w14:paraId="7E403F5C" w14:textId="77777777" w:rsidR="003B6C63" w:rsidRPr="003C6D17" w:rsidRDefault="003B6C63">
            <w:pPr>
              <w:tabs>
                <w:tab w:val="left" w:pos="2835"/>
                <w:tab w:val="center" w:pos="4153"/>
                <w:tab w:val="right" w:pos="8306"/>
              </w:tabs>
              <w:spacing w:after="0"/>
              <w:jc w:val="both"/>
              <w:rPr>
                <w:sz w:val="18"/>
                <w:szCs w:val="20"/>
              </w:rPr>
            </w:pPr>
            <w:r>
              <w:rPr>
                <w:sz w:val="18"/>
                <w:szCs w:val="20"/>
              </w:rPr>
              <w:t>Assistant Director, Youth Detention Centre</w:t>
            </w:r>
          </w:p>
          <w:p w14:paraId="01CBA4B0" w14:textId="77777777" w:rsidR="003B6C63" w:rsidRDefault="003B6C63">
            <w:pPr>
              <w:tabs>
                <w:tab w:val="left" w:pos="2835"/>
                <w:tab w:val="center" w:pos="4153"/>
                <w:tab w:val="right" w:pos="8306"/>
              </w:tabs>
              <w:spacing w:after="0"/>
              <w:jc w:val="both"/>
              <w:rPr>
                <w:sz w:val="18"/>
                <w:szCs w:val="20"/>
              </w:rPr>
            </w:pPr>
            <w:r>
              <w:rPr>
                <w:sz w:val="18"/>
                <w:szCs w:val="20"/>
              </w:rPr>
              <w:t>Director, Learning and Development</w:t>
            </w:r>
          </w:p>
          <w:p w14:paraId="0A88F429" w14:textId="2D4F3DD9" w:rsidR="003C1DD6" w:rsidRPr="004A6875" w:rsidRDefault="003B6C63" w:rsidP="00FD6964">
            <w:pPr>
              <w:spacing w:after="0"/>
              <w:rPr>
                <w:sz w:val="18"/>
                <w:szCs w:val="18"/>
              </w:rPr>
            </w:pPr>
            <w:r w:rsidRPr="003C6D17">
              <w:rPr>
                <w:sz w:val="18"/>
                <w:szCs w:val="20"/>
              </w:rPr>
              <w:t>Principal Inspector</w:t>
            </w:r>
          </w:p>
        </w:tc>
        <w:tc>
          <w:tcPr>
            <w:tcW w:w="4788" w:type="dxa"/>
            <w:shd w:val="clear" w:color="auto" w:fill="auto"/>
          </w:tcPr>
          <w:p w14:paraId="430B6D62" w14:textId="77777777" w:rsidR="003C1DD6" w:rsidRPr="004A6875" w:rsidRDefault="003C1DD6" w:rsidP="00E748A1">
            <w:pPr>
              <w:spacing w:before="60"/>
              <w:rPr>
                <w:sz w:val="18"/>
                <w:szCs w:val="18"/>
              </w:rPr>
            </w:pPr>
            <w:r w:rsidRPr="004A6875">
              <w:rPr>
                <w:rFonts w:cs="Arial"/>
                <w:i/>
                <w:sz w:val="18"/>
                <w:szCs w:val="18"/>
              </w:rPr>
              <w:t xml:space="preserve">Youth Justice Act 1992 </w:t>
            </w:r>
            <w:r w:rsidRPr="004A6875">
              <w:rPr>
                <w:rFonts w:cs="Arial"/>
                <w:sz w:val="18"/>
                <w:szCs w:val="18"/>
              </w:rPr>
              <w:t>Section 263 (4) – Monitor operation of detention centres.</w:t>
            </w:r>
          </w:p>
        </w:tc>
      </w:tr>
      <w:tr w:rsidR="003B6C63" w:rsidRPr="004A6875" w14:paraId="48BEEE6F" w14:textId="77777777" w:rsidTr="00E748A1">
        <w:tc>
          <w:tcPr>
            <w:tcW w:w="4788" w:type="dxa"/>
            <w:shd w:val="clear" w:color="auto" w:fill="auto"/>
          </w:tcPr>
          <w:p w14:paraId="2D0747DE" w14:textId="77777777" w:rsidR="003B6C63" w:rsidRPr="00820B5A" w:rsidRDefault="003B6C63" w:rsidP="00FD6964">
            <w:pPr>
              <w:tabs>
                <w:tab w:val="left" w:pos="2835"/>
                <w:tab w:val="center" w:pos="4153"/>
                <w:tab w:val="right" w:pos="8306"/>
              </w:tabs>
              <w:spacing w:after="0"/>
              <w:jc w:val="both"/>
              <w:rPr>
                <w:rFonts w:cs="Arial"/>
                <w:sz w:val="18"/>
                <w:szCs w:val="18"/>
              </w:rPr>
            </w:pPr>
            <w:r w:rsidRPr="00AE5E0B">
              <w:rPr>
                <w:rFonts w:cs="Arial"/>
                <w:sz w:val="18"/>
                <w:szCs w:val="18"/>
              </w:rPr>
              <w:t>Deputy Director-General</w:t>
            </w:r>
          </w:p>
          <w:p w14:paraId="0B5CED63" w14:textId="77777777" w:rsidR="003B6C63" w:rsidRPr="00AE5E0B" w:rsidRDefault="003B6C63" w:rsidP="00FD6964">
            <w:pPr>
              <w:tabs>
                <w:tab w:val="left" w:pos="2835"/>
                <w:tab w:val="center" w:pos="4153"/>
                <w:tab w:val="right" w:pos="8306"/>
              </w:tabs>
              <w:spacing w:after="0"/>
              <w:jc w:val="both"/>
              <w:rPr>
                <w:rFonts w:cs="Arial"/>
                <w:sz w:val="18"/>
                <w:szCs w:val="18"/>
              </w:rPr>
            </w:pPr>
            <w:r w:rsidRPr="00AE5E0B">
              <w:rPr>
                <w:rFonts w:cs="Arial"/>
                <w:sz w:val="18"/>
                <w:szCs w:val="18"/>
              </w:rPr>
              <w:t>Assistant Chief Operating Officer</w:t>
            </w:r>
          </w:p>
          <w:p w14:paraId="070BAB5C" w14:textId="77777777" w:rsidR="003B6C63" w:rsidRPr="00AE5E0B" w:rsidRDefault="003B6C63" w:rsidP="00FD6964">
            <w:pPr>
              <w:tabs>
                <w:tab w:val="left" w:pos="2835"/>
                <w:tab w:val="center" w:pos="4153"/>
                <w:tab w:val="right" w:pos="8306"/>
              </w:tabs>
              <w:spacing w:after="0"/>
              <w:jc w:val="both"/>
              <w:rPr>
                <w:rFonts w:cs="Arial"/>
                <w:sz w:val="18"/>
                <w:szCs w:val="18"/>
              </w:rPr>
            </w:pPr>
            <w:r w:rsidRPr="00AE5E0B">
              <w:rPr>
                <w:rFonts w:cs="Arial"/>
                <w:sz w:val="18"/>
                <w:szCs w:val="18"/>
              </w:rPr>
              <w:t>Senior Executive Director</w:t>
            </w:r>
          </w:p>
          <w:p w14:paraId="65B9AB55" w14:textId="77777777" w:rsidR="003B6C63" w:rsidRDefault="003B6C63" w:rsidP="00FD6964">
            <w:pPr>
              <w:spacing w:after="0"/>
              <w:rPr>
                <w:rFonts w:cs="Arial"/>
                <w:sz w:val="18"/>
                <w:szCs w:val="18"/>
              </w:rPr>
            </w:pPr>
            <w:r w:rsidRPr="00AE5E0B">
              <w:rPr>
                <w:rFonts w:cs="Arial"/>
                <w:sz w:val="18"/>
                <w:szCs w:val="18"/>
              </w:rPr>
              <w:t>Executive Director, Youth Detention Centre</w:t>
            </w:r>
          </w:p>
          <w:p w14:paraId="1EEEBD96" w14:textId="77777777" w:rsidR="003B6C63" w:rsidRDefault="003B6C63">
            <w:pPr>
              <w:tabs>
                <w:tab w:val="left" w:pos="2835"/>
                <w:tab w:val="center" w:pos="4153"/>
                <w:tab w:val="right" w:pos="8306"/>
              </w:tabs>
              <w:spacing w:after="0"/>
              <w:jc w:val="both"/>
              <w:rPr>
                <w:sz w:val="18"/>
                <w:szCs w:val="20"/>
              </w:rPr>
            </w:pPr>
            <w:r w:rsidRPr="003C6D17">
              <w:rPr>
                <w:sz w:val="18"/>
                <w:szCs w:val="20"/>
              </w:rPr>
              <w:t>Deputy Director, Youth Detention Centre</w:t>
            </w:r>
          </w:p>
          <w:p w14:paraId="47EBF7F0" w14:textId="77777777" w:rsidR="003B6C63" w:rsidRDefault="003B6C63">
            <w:pPr>
              <w:tabs>
                <w:tab w:val="left" w:pos="2835"/>
                <w:tab w:val="center" w:pos="4153"/>
                <w:tab w:val="right" w:pos="8306"/>
              </w:tabs>
              <w:spacing w:after="0"/>
              <w:jc w:val="both"/>
              <w:rPr>
                <w:sz w:val="18"/>
                <w:szCs w:val="20"/>
              </w:rPr>
            </w:pPr>
            <w:r>
              <w:rPr>
                <w:sz w:val="18"/>
                <w:szCs w:val="20"/>
              </w:rPr>
              <w:t>Assistant Director, Youth Detention Centre</w:t>
            </w:r>
          </w:p>
          <w:p w14:paraId="429380DD" w14:textId="77777777" w:rsidR="003B6C63" w:rsidRPr="00F65811" w:rsidRDefault="003B6C63" w:rsidP="00FD6964">
            <w:pPr>
              <w:spacing w:after="0"/>
              <w:rPr>
                <w:rFonts w:cs="Arial"/>
                <w:sz w:val="18"/>
                <w:szCs w:val="18"/>
              </w:rPr>
            </w:pPr>
            <w:r w:rsidRPr="00983C00">
              <w:rPr>
                <w:rFonts w:cs="Arial"/>
                <w:sz w:val="18"/>
                <w:szCs w:val="18"/>
              </w:rPr>
              <w:t xml:space="preserve">Director, Youth Justice Regional Operations </w:t>
            </w:r>
          </w:p>
          <w:p w14:paraId="52BCCA54" w14:textId="108D9F78" w:rsidR="003B6C63" w:rsidRDefault="003B6C63" w:rsidP="00FD6964">
            <w:pPr>
              <w:tabs>
                <w:tab w:val="left" w:pos="2835"/>
                <w:tab w:val="center" w:pos="4153"/>
                <w:tab w:val="right" w:pos="8306"/>
              </w:tabs>
              <w:spacing w:after="0"/>
              <w:jc w:val="both"/>
              <w:rPr>
                <w:rFonts w:cs="Arial"/>
                <w:sz w:val="18"/>
                <w:szCs w:val="18"/>
              </w:rPr>
            </w:pPr>
            <w:r w:rsidRPr="00AE5E0B">
              <w:rPr>
                <w:rFonts w:cs="Arial"/>
                <w:sz w:val="18"/>
                <w:szCs w:val="18"/>
              </w:rPr>
              <w:t xml:space="preserve">Director, </w:t>
            </w:r>
            <w:r>
              <w:rPr>
                <w:rFonts w:cs="Arial"/>
                <w:sz w:val="18"/>
                <w:szCs w:val="18"/>
              </w:rPr>
              <w:t xml:space="preserve">Statewide </w:t>
            </w:r>
            <w:proofErr w:type="gramStart"/>
            <w:r>
              <w:rPr>
                <w:rFonts w:cs="Arial"/>
                <w:sz w:val="18"/>
                <w:szCs w:val="18"/>
              </w:rPr>
              <w:t>Intel</w:t>
            </w:r>
            <w:proofErr w:type="gramEnd"/>
            <w:r>
              <w:rPr>
                <w:rFonts w:cs="Arial"/>
                <w:sz w:val="18"/>
                <w:szCs w:val="18"/>
              </w:rPr>
              <w:t xml:space="preserve"> and Secure Services Support</w:t>
            </w:r>
          </w:p>
        </w:tc>
        <w:tc>
          <w:tcPr>
            <w:tcW w:w="4788" w:type="dxa"/>
            <w:shd w:val="clear" w:color="auto" w:fill="auto"/>
          </w:tcPr>
          <w:p w14:paraId="2FAADBCC" w14:textId="4DED7DA4" w:rsidR="003B6C63" w:rsidRPr="004A6875" w:rsidRDefault="003B6C63" w:rsidP="003B6C63">
            <w:pPr>
              <w:spacing w:before="60"/>
              <w:rPr>
                <w:rFonts w:cs="Arial"/>
                <w:i/>
                <w:sz w:val="18"/>
                <w:szCs w:val="18"/>
              </w:rPr>
            </w:pPr>
            <w:r w:rsidRPr="00524A40">
              <w:rPr>
                <w:rFonts w:cs="Arial"/>
                <w:i/>
                <w:sz w:val="18"/>
                <w:szCs w:val="18"/>
              </w:rPr>
              <w:t xml:space="preserve">Youth Justice Act 1992 </w:t>
            </w:r>
            <w:r w:rsidRPr="00524A40">
              <w:rPr>
                <w:rFonts w:cs="Arial"/>
                <w:sz w:val="18"/>
                <w:szCs w:val="18"/>
              </w:rPr>
              <w:t>Section 263 (5) – Comply with youth justice principles.</w:t>
            </w:r>
          </w:p>
        </w:tc>
      </w:tr>
      <w:tr w:rsidR="003C1DD6" w:rsidRPr="004A6875" w14:paraId="36244A2C" w14:textId="77777777" w:rsidTr="00E748A1">
        <w:tc>
          <w:tcPr>
            <w:tcW w:w="4788" w:type="dxa"/>
            <w:shd w:val="clear" w:color="auto" w:fill="auto"/>
          </w:tcPr>
          <w:p w14:paraId="047DF69B" w14:textId="77777777" w:rsidR="003B6C63" w:rsidRPr="00820B5A" w:rsidRDefault="003B6C63" w:rsidP="00FD6964">
            <w:pPr>
              <w:tabs>
                <w:tab w:val="left" w:pos="2835"/>
                <w:tab w:val="center" w:pos="4153"/>
                <w:tab w:val="right" w:pos="8306"/>
              </w:tabs>
              <w:spacing w:after="0"/>
              <w:jc w:val="both"/>
              <w:rPr>
                <w:rFonts w:cs="Arial"/>
                <w:sz w:val="18"/>
                <w:szCs w:val="18"/>
              </w:rPr>
            </w:pPr>
            <w:r w:rsidRPr="00AE5E0B">
              <w:rPr>
                <w:rFonts w:cs="Arial"/>
                <w:sz w:val="18"/>
                <w:szCs w:val="18"/>
              </w:rPr>
              <w:t>Deputy Director-General</w:t>
            </w:r>
          </w:p>
          <w:p w14:paraId="544209C7" w14:textId="5C2F2C96" w:rsidR="003B6C63" w:rsidRDefault="003B6C63" w:rsidP="00FD6964">
            <w:pPr>
              <w:tabs>
                <w:tab w:val="left" w:pos="2835"/>
                <w:tab w:val="center" w:pos="4153"/>
                <w:tab w:val="right" w:pos="8306"/>
              </w:tabs>
              <w:spacing w:after="0"/>
              <w:jc w:val="both"/>
              <w:rPr>
                <w:rFonts w:cs="Arial"/>
                <w:sz w:val="18"/>
                <w:szCs w:val="18"/>
              </w:rPr>
            </w:pPr>
            <w:r w:rsidRPr="00AE5E0B">
              <w:rPr>
                <w:rFonts w:cs="Arial"/>
                <w:sz w:val="18"/>
                <w:szCs w:val="18"/>
              </w:rPr>
              <w:t>Assistant Chief Operating Officer</w:t>
            </w:r>
          </w:p>
          <w:p w14:paraId="73899C54" w14:textId="54047011" w:rsidR="003C1DD6" w:rsidRPr="004A6875" w:rsidRDefault="005F64E3" w:rsidP="00FD6964">
            <w:pPr>
              <w:spacing w:after="0"/>
              <w:rPr>
                <w:rFonts w:cs="Arial"/>
                <w:sz w:val="18"/>
                <w:szCs w:val="18"/>
              </w:rPr>
            </w:pPr>
            <w:r>
              <w:rPr>
                <w:rFonts w:cs="Arial"/>
                <w:sz w:val="18"/>
                <w:szCs w:val="18"/>
              </w:rPr>
              <w:t>Senior Executive Director</w:t>
            </w:r>
          </w:p>
          <w:p w14:paraId="013F38E8" w14:textId="4E3444E3" w:rsidR="003C1DD6" w:rsidRPr="004A6875" w:rsidRDefault="003C1DD6" w:rsidP="00FD6964">
            <w:pPr>
              <w:spacing w:after="0"/>
              <w:rPr>
                <w:rFonts w:cs="Arial"/>
                <w:sz w:val="18"/>
                <w:szCs w:val="18"/>
              </w:rPr>
            </w:pPr>
            <w:r w:rsidRPr="004A6875">
              <w:rPr>
                <w:rFonts w:cs="Arial"/>
                <w:sz w:val="18"/>
                <w:szCs w:val="18"/>
              </w:rPr>
              <w:t xml:space="preserve">Executive </w:t>
            </w:r>
            <w:r w:rsidR="003B6C63">
              <w:rPr>
                <w:rFonts w:cs="Arial"/>
                <w:sz w:val="18"/>
                <w:szCs w:val="18"/>
              </w:rPr>
              <w:t>D</w:t>
            </w:r>
            <w:r w:rsidRPr="004A6875">
              <w:rPr>
                <w:rFonts w:cs="Arial"/>
                <w:sz w:val="18"/>
                <w:szCs w:val="18"/>
              </w:rPr>
              <w:t xml:space="preserve">irector, </w:t>
            </w:r>
            <w:r w:rsidR="00C94577">
              <w:rPr>
                <w:rFonts w:cs="Arial"/>
                <w:sz w:val="18"/>
                <w:szCs w:val="18"/>
              </w:rPr>
              <w:t>Y</w:t>
            </w:r>
            <w:r w:rsidRPr="004A6875">
              <w:rPr>
                <w:rFonts w:cs="Arial"/>
                <w:sz w:val="18"/>
                <w:szCs w:val="18"/>
              </w:rPr>
              <w:t xml:space="preserve">outh </w:t>
            </w:r>
            <w:r w:rsidR="00C94577">
              <w:rPr>
                <w:rFonts w:cs="Arial"/>
                <w:sz w:val="18"/>
                <w:szCs w:val="18"/>
              </w:rPr>
              <w:t>D</w:t>
            </w:r>
            <w:r w:rsidRPr="004A6875">
              <w:rPr>
                <w:rFonts w:cs="Arial"/>
                <w:sz w:val="18"/>
                <w:szCs w:val="18"/>
              </w:rPr>
              <w:t xml:space="preserve">etention </w:t>
            </w:r>
            <w:r w:rsidR="00C94577">
              <w:rPr>
                <w:rFonts w:cs="Arial"/>
                <w:sz w:val="18"/>
                <w:szCs w:val="18"/>
              </w:rPr>
              <w:t>C</w:t>
            </w:r>
            <w:r w:rsidRPr="004A6875">
              <w:rPr>
                <w:rFonts w:cs="Arial"/>
                <w:sz w:val="18"/>
                <w:szCs w:val="18"/>
              </w:rPr>
              <w:t>entre</w:t>
            </w:r>
          </w:p>
          <w:p w14:paraId="3C8CBD82" w14:textId="77777777" w:rsidR="003B6C63" w:rsidRDefault="003B6C63" w:rsidP="00FD6964">
            <w:pPr>
              <w:tabs>
                <w:tab w:val="left" w:pos="2835"/>
                <w:tab w:val="center" w:pos="4153"/>
                <w:tab w:val="right" w:pos="8306"/>
              </w:tabs>
              <w:spacing w:after="0"/>
              <w:jc w:val="both"/>
              <w:rPr>
                <w:sz w:val="18"/>
                <w:szCs w:val="20"/>
              </w:rPr>
            </w:pPr>
            <w:r w:rsidRPr="003C6D17">
              <w:rPr>
                <w:sz w:val="18"/>
                <w:szCs w:val="20"/>
              </w:rPr>
              <w:t>Deputy Director, Youth Detention Centre</w:t>
            </w:r>
          </w:p>
          <w:p w14:paraId="7176CF74" w14:textId="46438BB6" w:rsidR="003C1DD6" w:rsidRPr="004A6875" w:rsidRDefault="003B6C63" w:rsidP="00FD6964">
            <w:pPr>
              <w:tabs>
                <w:tab w:val="left" w:pos="2835"/>
                <w:tab w:val="center" w:pos="4153"/>
                <w:tab w:val="right" w:pos="8306"/>
              </w:tabs>
              <w:spacing w:after="0"/>
              <w:jc w:val="both"/>
              <w:rPr>
                <w:sz w:val="18"/>
                <w:szCs w:val="18"/>
              </w:rPr>
            </w:pPr>
            <w:r>
              <w:rPr>
                <w:sz w:val="18"/>
                <w:szCs w:val="20"/>
              </w:rPr>
              <w:t>Assistant Director, Youth Detention Centre</w:t>
            </w:r>
          </w:p>
        </w:tc>
        <w:tc>
          <w:tcPr>
            <w:tcW w:w="4788" w:type="dxa"/>
            <w:shd w:val="clear" w:color="auto" w:fill="auto"/>
          </w:tcPr>
          <w:p w14:paraId="760197AA" w14:textId="77777777" w:rsidR="003C1DD6" w:rsidRPr="004A6875" w:rsidRDefault="003C1DD6" w:rsidP="00E748A1">
            <w:pPr>
              <w:spacing w:before="60"/>
              <w:rPr>
                <w:sz w:val="18"/>
                <w:szCs w:val="18"/>
              </w:rPr>
            </w:pPr>
            <w:r w:rsidRPr="004A6875">
              <w:rPr>
                <w:rFonts w:cs="Arial"/>
                <w:i/>
                <w:sz w:val="18"/>
                <w:szCs w:val="18"/>
              </w:rPr>
              <w:t xml:space="preserve">Youth Justice Act 1992 </w:t>
            </w:r>
            <w:r w:rsidRPr="004A6875">
              <w:rPr>
                <w:rFonts w:cs="Arial"/>
                <w:sz w:val="18"/>
                <w:szCs w:val="18"/>
              </w:rPr>
              <w:t>Section 271 - Authorise medical treatment.</w:t>
            </w:r>
          </w:p>
        </w:tc>
      </w:tr>
      <w:tr w:rsidR="003C1DD6" w:rsidRPr="004A6875" w14:paraId="64BFD099" w14:textId="77777777" w:rsidTr="00E748A1">
        <w:tc>
          <w:tcPr>
            <w:tcW w:w="4788" w:type="dxa"/>
            <w:shd w:val="clear" w:color="auto" w:fill="auto"/>
          </w:tcPr>
          <w:p w14:paraId="3BDC4DF1" w14:textId="77777777" w:rsidR="003B6C63" w:rsidRPr="00820B5A" w:rsidRDefault="003B6C63" w:rsidP="00FD6964">
            <w:pPr>
              <w:tabs>
                <w:tab w:val="left" w:pos="2835"/>
                <w:tab w:val="center" w:pos="4153"/>
                <w:tab w:val="right" w:pos="8306"/>
              </w:tabs>
              <w:spacing w:after="0"/>
              <w:jc w:val="both"/>
              <w:rPr>
                <w:rFonts w:cs="Arial"/>
                <w:sz w:val="18"/>
                <w:szCs w:val="18"/>
              </w:rPr>
            </w:pPr>
            <w:r w:rsidRPr="00AE5E0B">
              <w:rPr>
                <w:rFonts w:cs="Arial"/>
                <w:sz w:val="18"/>
                <w:szCs w:val="18"/>
              </w:rPr>
              <w:t>Deputy Director-General</w:t>
            </w:r>
          </w:p>
          <w:p w14:paraId="0DA6D9B1" w14:textId="77777777" w:rsidR="003B6C63" w:rsidRDefault="003B6C63">
            <w:pPr>
              <w:tabs>
                <w:tab w:val="left" w:pos="2835"/>
                <w:tab w:val="center" w:pos="4153"/>
                <w:tab w:val="right" w:pos="8306"/>
              </w:tabs>
              <w:spacing w:after="0"/>
              <w:jc w:val="both"/>
              <w:rPr>
                <w:rFonts w:cs="Arial"/>
                <w:sz w:val="18"/>
                <w:szCs w:val="18"/>
              </w:rPr>
            </w:pPr>
            <w:r w:rsidRPr="00AE5E0B">
              <w:rPr>
                <w:rFonts w:cs="Arial"/>
                <w:sz w:val="18"/>
                <w:szCs w:val="18"/>
              </w:rPr>
              <w:t>Assistant Chief Operating Officer</w:t>
            </w:r>
          </w:p>
          <w:p w14:paraId="54FA052F" w14:textId="77777777" w:rsidR="003B6C63" w:rsidRPr="004A6875" w:rsidRDefault="003B6C63">
            <w:pPr>
              <w:spacing w:after="0"/>
              <w:rPr>
                <w:rFonts w:cs="Arial"/>
                <w:sz w:val="18"/>
                <w:szCs w:val="18"/>
              </w:rPr>
            </w:pPr>
            <w:r>
              <w:rPr>
                <w:rFonts w:cs="Arial"/>
                <w:sz w:val="18"/>
                <w:szCs w:val="18"/>
              </w:rPr>
              <w:t>Senior Executive Director</w:t>
            </w:r>
          </w:p>
          <w:p w14:paraId="55062FA3" w14:textId="26D219E8" w:rsidR="003C1DD6" w:rsidRPr="0067496B" w:rsidRDefault="003B6C63" w:rsidP="00FD6964">
            <w:pPr>
              <w:spacing w:after="0"/>
              <w:rPr>
                <w:rFonts w:cs="Arial"/>
                <w:sz w:val="18"/>
                <w:szCs w:val="18"/>
              </w:rPr>
            </w:pPr>
            <w:r w:rsidRPr="004A6875">
              <w:rPr>
                <w:rFonts w:cs="Arial"/>
                <w:sz w:val="18"/>
                <w:szCs w:val="18"/>
              </w:rPr>
              <w:t xml:space="preserve">Executive </w:t>
            </w:r>
            <w:r>
              <w:rPr>
                <w:rFonts w:cs="Arial"/>
                <w:sz w:val="18"/>
                <w:szCs w:val="18"/>
              </w:rPr>
              <w:t>D</w:t>
            </w:r>
            <w:r w:rsidRPr="004A6875">
              <w:rPr>
                <w:rFonts w:cs="Arial"/>
                <w:sz w:val="18"/>
                <w:szCs w:val="18"/>
              </w:rPr>
              <w:t xml:space="preserve">irector, </w:t>
            </w:r>
            <w:r>
              <w:rPr>
                <w:rFonts w:cs="Arial"/>
                <w:sz w:val="18"/>
                <w:szCs w:val="18"/>
              </w:rPr>
              <w:t>Y</w:t>
            </w:r>
            <w:r w:rsidRPr="004A6875">
              <w:rPr>
                <w:rFonts w:cs="Arial"/>
                <w:sz w:val="18"/>
                <w:szCs w:val="18"/>
              </w:rPr>
              <w:t xml:space="preserve">outh </w:t>
            </w:r>
            <w:r>
              <w:rPr>
                <w:rFonts w:cs="Arial"/>
                <w:sz w:val="18"/>
                <w:szCs w:val="18"/>
              </w:rPr>
              <w:t>D</w:t>
            </w:r>
            <w:r w:rsidRPr="004A6875">
              <w:rPr>
                <w:rFonts w:cs="Arial"/>
                <w:sz w:val="18"/>
                <w:szCs w:val="18"/>
              </w:rPr>
              <w:t xml:space="preserve">etention </w:t>
            </w:r>
            <w:r>
              <w:rPr>
                <w:rFonts w:cs="Arial"/>
                <w:sz w:val="18"/>
                <w:szCs w:val="18"/>
              </w:rPr>
              <w:t>C</w:t>
            </w:r>
            <w:r w:rsidRPr="004A6875">
              <w:rPr>
                <w:rFonts w:cs="Arial"/>
                <w:sz w:val="18"/>
                <w:szCs w:val="18"/>
              </w:rPr>
              <w:t>entre</w:t>
            </w:r>
          </w:p>
        </w:tc>
        <w:tc>
          <w:tcPr>
            <w:tcW w:w="4788" w:type="dxa"/>
            <w:shd w:val="clear" w:color="auto" w:fill="auto"/>
          </w:tcPr>
          <w:p w14:paraId="695E6118" w14:textId="77777777" w:rsidR="003C1DD6" w:rsidRPr="004A6875" w:rsidRDefault="003C1DD6" w:rsidP="00E748A1">
            <w:pPr>
              <w:spacing w:before="60" w:after="60"/>
              <w:rPr>
                <w:sz w:val="18"/>
                <w:szCs w:val="18"/>
              </w:rPr>
            </w:pPr>
            <w:r w:rsidRPr="004A6875">
              <w:rPr>
                <w:rFonts w:cs="Arial"/>
                <w:i/>
                <w:sz w:val="18"/>
                <w:szCs w:val="18"/>
              </w:rPr>
              <w:t xml:space="preserve">Youth Justice Act 1992 </w:t>
            </w:r>
            <w:r w:rsidRPr="004A6875">
              <w:rPr>
                <w:rFonts w:cs="Arial"/>
                <w:sz w:val="18"/>
                <w:szCs w:val="18"/>
              </w:rPr>
              <w:t>Section 280 – Child of detainee may be accommodated in detention centre.</w:t>
            </w:r>
          </w:p>
        </w:tc>
      </w:tr>
      <w:tr w:rsidR="003C1DD6" w:rsidRPr="004A6875" w14:paraId="71396153" w14:textId="77777777" w:rsidTr="00E748A1">
        <w:tc>
          <w:tcPr>
            <w:tcW w:w="4788" w:type="dxa"/>
            <w:shd w:val="clear" w:color="auto" w:fill="auto"/>
          </w:tcPr>
          <w:p w14:paraId="60EE2517" w14:textId="77777777" w:rsidR="003B6C63" w:rsidRPr="00820B5A" w:rsidRDefault="003B6C63" w:rsidP="00FD6964">
            <w:pPr>
              <w:tabs>
                <w:tab w:val="left" w:pos="2835"/>
                <w:tab w:val="center" w:pos="4153"/>
                <w:tab w:val="right" w:pos="8306"/>
              </w:tabs>
              <w:spacing w:after="0"/>
              <w:jc w:val="both"/>
              <w:rPr>
                <w:rFonts w:cs="Arial"/>
                <w:sz w:val="18"/>
                <w:szCs w:val="18"/>
              </w:rPr>
            </w:pPr>
            <w:r w:rsidRPr="00AE5E0B">
              <w:rPr>
                <w:rFonts w:cs="Arial"/>
                <w:sz w:val="18"/>
                <w:szCs w:val="18"/>
              </w:rPr>
              <w:t>Deputy Director-General</w:t>
            </w:r>
          </w:p>
          <w:p w14:paraId="2B11DEEA" w14:textId="77777777" w:rsidR="003B6C63" w:rsidRDefault="003B6C63">
            <w:pPr>
              <w:tabs>
                <w:tab w:val="left" w:pos="2835"/>
                <w:tab w:val="center" w:pos="4153"/>
                <w:tab w:val="right" w:pos="8306"/>
              </w:tabs>
              <w:spacing w:after="0"/>
              <w:jc w:val="both"/>
              <w:rPr>
                <w:rFonts w:cs="Arial"/>
                <w:sz w:val="18"/>
                <w:szCs w:val="18"/>
              </w:rPr>
            </w:pPr>
            <w:r w:rsidRPr="00AE5E0B">
              <w:rPr>
                <w:rFonts w:cs="Arial"/>
                <w:sz w:val="18"/>
                <w:szCs w:val="18"/>
              </w:rPr>
              <w:t>Assistant Chief Operating Officer</w:t>
            </w:r>
          </w:p>
          <w:p w14:paraId="67A17EA3" w14:textId="77777777" w:rsidR="003B6C63" w:rsidRPr="004A6875" w:rsidRDefault="003B6C63">
            <w:pPr>
              <w:spacing w:after="0"/>
              <w:rPr>
                <w:rFonts w:cs="Arial"/>
                <w:sz w:val="18"/>
                <w:szCs w:val="18"/>
              </w:rPr>
            </w:pPr>
            <w:r>
              <w:rPr>
                <w:rFonts w:cs="Arial"/>
                <w:sz w:val="18"/>
                <w:szCs w:val="18"/>
              </w:rPr>
              <w:t>Senior Executive Director</w:t>
            </w:r>
          </w:p>
          <w:p w14:paraId="398425EE" w14:textId="06ADEC95" w:rsidR="003B6C63" w:rsidRDefault="003B6C63">
            <w:pPr>
              <w:spacing w:after="0"/>
              <w:rPr>
                <w:rFonts w:cs="Arial"/>
                <w:sz w:val="18"/>
                <w:szCs w:val="18"/>
              </w:rPr>
            </w:pPr>
            <w:r w:rsidRPr="004A6875">
              <w:rPr>
                <w:rFonts w:cs="Arial"/>
                <w:sz w:val="18"/>
                <w:szCs w:val="18"/>
              </w:rPr>
              <w:t xml:space="preserve">Executive </w:t>
            </w:r>
            <w:r>
              <w:rPr>
                <w:rFonts w:cs="Arial"/>
                <w:sz w:val="18"/>
                <w:szCs w:val="18"/>
              </w:rPr>
              <w:t>D</w:t>
            </w:r>
            <w:r w:rsidRPr="004A6875">
              <w:rPr>
                <w:rFonts w:cs="Arial"/>
                <w:sz w:val="18"/>
                <w:szCs w:val="18"/>
              </w:rPr>
              <w:t xml:space="preserve">irector, </w:t>
            </w:r>
            <w:r>
              <w:rPr>
                <w:rFonts w:cs="Arial"/>
                <w:sz w:val="18"/>
                <w:szCs w:val="18"/>
              </w:rPr>
              <w:t>Y</w:t>
            </w:r>
            <w:r w:rsidRPr="004A6875">
              <w:rPr>
                <w:rFonts w:cs="Arial"/>
                <w:sz w:val="18"/>
                <w:szCs w:val="18"/>
              </w:rPr>
              <w:t xml:space="preserve">outh </w:t>
            </w:r>
            <w:r>
              <w:rPr>
                <w:rFonts w:cs="Arial"/>
                <w:sz w:val="18"/>
                <w:szCs w:val="18"/>
              </w:rPr>
              <w:t>D</w:t>
            </w:r>
            <w:r w:rsidRPr="004A6875">
              <w:rPr>
                <w:rFonts w:cs="Arial"/>
                <w:sz w:val="18"/>
                <w:szCs w:val="18"/>
              </w:rPr>
              <w:t xml:space="preserve">etention </w:t>
            </w:r>
            <w:r>
              <w:rPr>
                <w:rFonts w:cs="Arial"/>
                <w:sz w:val="18"/>
                <w:szCs w:val="18"/>
              </w:rPr>
              <w:t>C</w:t>
            </w:r>
            <w:r w:rsidRPr="004A6875">
              <w:rPr>
                <w:rFonts w:cs="Arial"/>
                <w:sz w:val="18"/>
                <w:szCs w:val="18"/>
              </w:rPr>
              <w:t>entre</w:t>
            </w:r>
          </w:p>
          <w:p w14:paraId="669D415B" w14:textId="77777777" w:rsidR="003B6C63" w:rsidRDefault="003B6C63">
            <w:pPr>
              <w:tabs>
                <w:tab w:val="left" w:pos="2835"/>
                <w:tab w:val="center" w:pos="4153"/>
                <w:tab w:val="right" w:pos="8306"/>
              </w:tabs>
              <w:spacing w:after="0"/>
              <w:jc w:val="both"/>
              <w:rPr>
                <w:sz w:val="18"/>
                <w:szCs w:val="20"/>
              </w:rPr>
            </w:pPr>
            <w:r w:rsidRPr="003C6D17">
              <w:rPr>
                <w:sz w:val="18"/>
                <w:szCs w:val="20"/>
              </w:rPr>
              <w:t>Deputy Director, Youth Detention Centre</w:t>
            </w:r>
          </w:p>
          <w:p w14:paraId="39E11C25" w14:textId="77777777" w:rsidR="003B6C63" w:rsidRDefault="003B6C63">
            <w:pPr>
              <w:tabs>
                <w:tab w:val="left" w:pos="2835"/>
                <w:tab w:val="center" w:pos="4153"/>
                <w:tab w:val="right" w:pos="8306"/>
              </w:tabs>
              <w:spacing w:after="0"/>
              <w:jc w:val="both"/>
              <w:rPr>
                <w:sz w:val="18"/>
                <w:szCs w:val="20"/>
              </w:rPr>
            </w:pPr>
            <w:r>
              <w:rPr>
                <w:sz w:val="18"/>
                <w:szCs w:val="20"/>
              </w:rPr>
              <w:t>Assistant Director, Youth Detention Centre</w:t>
            </w:r>
          </w:p>
          <w:p w14:paraId="3E15AE21" w14:textId="77777777" w:rsidR="003B6C63" w:rsidRPr="00983C00" w:rsidRDefault="003B6C63" w:rsidP="00FD6964">
            <w:pPr>
              <w:spacing w:after="0"/>
              <w:rPr>
                <w:rFonts w:cs="Arial"/>
                <w:sz w:val="18"/>
                <w:szCs w:val="18"/>
              </w:rPr>
            </w:pPr>
            <w:r w:rsidRPr="00983C00">
              <w:rPr>
                <w:rFonts w:cs="Arial"/>
                <w:sz w:val="18"/>
                <w:szCs w:val="18"/>
              </w:rPr>
              <w:t>Director, Youth Justice Regional Operations</w:t>
            </w:r>
          </w:p>
          <w:p w14:paraId="60C5F457" w14:textId="77777777" w:rsidR="003B6C63" w:rsidRDefault="003B6C63" w:rsidP="00FD6964">
            <w:pPr>
              <w:spacing w:after="0"/>
              <w:rPr>
                <w:rFonts w:cs="Arial"/>
                <w:color w:val="000000"/>
                <w:sz w:val="18"/>
                <w:szCs w:val="18"/>
              </w:rPr>
            </w:pPr>
            <w:r w:rsidRPr="00983C00">
              <w:rPr>
                <w:rFonts w:cs="Arial"/>
                <w:color w:val="000000"/>
                <w:sz w:val="18"/>
                <w:szCs w:val="18"/>
              </w:rPr>
              <w:lastRenderedPageBreak/>
              <w:t xml:space="preserve">Manager, Youth Justice </w:t>
            </w:r>
            <w:proofErr w:type="gramStart"/>
            <w:r w:rsidRPr="00983C00">
              <w:rPr>
                <w:rFonts w:cs="Arial"/>
                <w:color w:val="000000"/>
                <w:sz w:val="18"/>
                <w:szCs w:val="18"/>
              </w:rPr>
              <w:t>Court</w:t>
            </w:r>
            <w:proofErr w:type="gramEnd"/>
            <w:r w:rsidRPr="00983C00">
              <w:rPr>
                <w:rFonts w:cs="Arial"/>
                <w:color w:val="000000"/>
                <w:sz w:val="18"/>
                <w:szCs w:val="18"/>
              </w:rPr>
              <w:t xml:space="preserve"> and Regional Operations Practice Support</w:t>
            </w:r>
          </w:p>
          <w:p w14:paraId="253B8AF8" w14:textId="242B748B" w:rsidR="003B6C63" w:rsidRPr="00983C00" w:rsidRDefault="003B6C63" w:rsidP="00FD6964">
            <w:pPr>
              <w:spacing w:after="0"/>
              <w:rPr>
                <w:rFonts w:cs="Arial"/>
                <w:sz w:val="18"/>
                <w:szCs w:val="18"/>
              </w:rPr>
            </w:pPr>
            <w:r>
              <w:rPr>
                <w:rFonts w:cs="Arial"/>
                <w:sz w:val="18"/>
                <w:szCs w:val="18"/>
              </w:rPr>
              <w:t xml:space="preserve">Director, Statewide </w:t>
            </w:r>
            <w:proofErr w:type="gramStart"/>
            <w:r>
              <w:rPr>
                <w:rFonts w:cs="Arial"/>
                <w:sz w:val="18"/>
                <w:szCs w:val="18"/>
              </w:rPr>
              <w:t>Intel</w:t>
            </w:r>
            <w:proofErr w:type="gramEnd"/>
            <w:r>
              <w:rPr>
                <w:rFonts w:cs="Arial"/>
                <w:sz w:val="18"/>
                <w:szCs w:val="18"/>
              </w:rPr>
              <w:t xml:space="preserve"> and Secure Services Support</w:t>
            </w:r>
          </w:p>
          <w:p w14:paraId="0CE82D2D" w14:textId="4F5D56B7" w:rsidR="003C1DD6" w:rsidRPr="0067496B" w:rsidRDefault="003B6C63" w:rsidP="00FD6964">
            <w:pPr>
              <w:spacing w:after="0"/>
              <w:rPr>
                <w:rFonts w:cs="Arial"/>
                <w:sz w:val="18"/>
                <w:szCs w:val="18"/>
              </w:rPr>
            </w:pPr>
            <w:r w:rsidRPr="00983C00">
              <w:rPr>
                <w:rFonts w:cs="Arial"/>
                <w:sz w:val="18"/>
                <w:szCs w:val="18"/>
              </w:rPr>
              <w:t xml:space="preserve">Manager, Specialist </w:t>
            </w:r>
            <w:proofErr w:type="gramStart"/>
            <w:r w:rsidRPr="00983C00">
              <w:rPr>
                <w:rFonts w:cs="Arial"/>
                <w:sz w:val="18"/>
                <w:szCs w:val="18"/>
              </w:rPr>
              <w:t>Operations</w:t>
            </w:r>
            <w:proofErr w:type="gramEnd"/>
            <w:r w:rsidRPr="00983C00">
              <w:rPr>
                <w:rFonts w:cs="Arial"/>
                <w:sz w:val="18"/>
                <w:szCs w:val="18"/>
              </w:rPr>
              <w:t xml:space="preserve"> and Intel Support</w:t>
            </w:r>
          </w:p>
        </w:tc>
        <w:tc>
          <w:tcPr>
            <w:tcW w:w="4788" w:type="dxa"/>
            <w:shd w:val="clear" w:color="auto" w:fill="auto"/>
          </w:tcPr>
          <w:p w14:paraId="4219C222" w14:textId="77777777" w:rsidR="003C1DD6" w:rsidRPr="004A6875" w:rsidRDefault="003C1DD6" w:rsidP="00E748A1">
            <w:pPr>
              <w:spacing w:before="60" w:after="60"/>
              <w:rPr>
                <w:sz w:val="18"/>
                <w:szCs w:val="18"/>
              </w:rPr>
            </w:pPr>
            <w:r w:rsidRPr="004A6875">
              <w:rPr>
                <w:rFonts w:cs="Arial"/>
                <w:i/>
                <w:sz w:val="18"/>
                <w:szCs w:val="18"/>
              </w:rPr>
              <w:lastRenderedPageBreak/>
              <w:t xml:space="preserve">Youth Justice Act 1992 </w:t>
            </w:r>
            <w:r w:rsidRPr="004A6875">
              <w:rPr>
                <w:rFonts w:cs="Arial"/>
                <w:sz w:val="18"/>
                <w:szCs w:val="18"/>
              </w:rPr>
              <w:t>Section 292 (1) – Given written authority to a person to disclosure confidential information if the disclosure is necessary to ensure a person’s safety.</w:t>
            </w:r>
          </w:p>
        </w:tc>
      </w:tr>
      <w:tr w:rsidR="003C1DD6" w:rsidRPr="004A6875" w14:paraId="1580F5C8" w14:textId="77777777" w:rsidTr="00E748A1">
        <w:tc>
          <w:tcPr>
            <w:tcW w:w="4788" w:type="dxa"/>
            <w:shd w:val="clear" w:color="auto" w:fill="auto"/>
          </w:tcPr>
          <w:p w14:paraId="61B6335E" w14:textId="77777777" w:rsidR="003B6C63" w:rsidRPr="00820B5A" w:rsidRDefault="003B6C63" w:rsidP="00FD6964">
            <w:pPr>
              <w:tabs>
                <w:tab w:val="left" w:pos="2835"/>
                <w:tab w:val="center" w:pos="4153"/>
                <w:tab w:val="right" w:pos="8306"/>
              </w:tabs>
              <w:spacing w:after="0"/>
              <w:jc w:val="both"/>
              <w:rPr>
                <w:rFonts w:cs="Arial"/>
                <w:sz w:val="18"/>
                <w:szCs w:val="18"/>
              </w:rPr>
            </w:pPr>
            <w:r w:rsidRPr="00AE5E0B">
              <w:rPr>
                <w:rFonts w:cs="Arial"/>
                <w:sz w:val="18"/>
                <w:szCs w:val="18"/>
              </w:rPr>
              <w:t>Deputy Director-General</w:t>
            </w:r>
          </w:p>
          <w:p w14:paraId="25DD9110" w14:textId="77777777" w:rsidR="003B6C63" w:rsidRDefault="003B6C63">
            <w:pPr>
              <w:tabs>
                <w:tab w:val="left" w:pos="2835"/>
                <w:tab w:val="center" w:pos="4153"/>
                <w:tab w:val="right" w:pos="8306"/>
              </w:tabs>
              <w:spacing w:after="0"/>
              <w:jc w:val="both"/>
              <w:rPr>
                <w:rFonts w:cs="Arial"/>
                <w:sz w:val="18"/>
                <w:szCs w:val="18"/>
              </w:rPr>
            </w:pPr>
            <w:r w:rsidRPr="00AE5E0B">
              <w:rPr>
                <w:rFonts w:cs="Arial"/>
                <w:sz w:val="18"/>
                <w:szCs w:val="18"/>
              </w:rPr>
              <w:t>Assistant Chief Operating Officer</w:t>
            </w:r>
          </w:p>
          <w:p w14:paraId="4012EC94" w14:textId="77777777" w:rsidR="003B6C63" w:rsidRPr="004A6875" w:rsidRDefault="003B6C63">
            <w:pPr>
              <w:spacing w:after="0"/>
              <w:rPr>
                <w:rFonts w:cs="Arial"/>
                <w:sz w:val="18"/>
                <w:szCs w:val="18"/>
              </w:rPr>
            </w:pPr>
            <w:r>
              <w:rPr>
                <w:rFonts w:cs="Arial"/>
                <w:sz w:val="18"/>
                <w:szCs w:val="18"/>
              </w:rPr>
              <w:t>Senior Executive Director</w:t>
            </w:r>
          </w:p>
          <w:p w14:paraId="310AB478" w14:textId="77777777" w:rsidR="003B6C63" w:rsidRDefault="003B6C63">
            <w:pPr>
              <w:spacing w:after="0"/>
              <w:rPr>
                <w:rFonts w:cs="Arial"/>
                <w:sz w:val="18"/>
                <w:szCs w:val="18"/>
              </w:rPr>
            </w:pPr>
            <w:r w:rsidRPr="004A6875">
              <w:rPr>
                <w:rFonts w:cs="Arial"/>
                <w:sz w:val="18"/>
                <w:szCs w:val="18"/>
              </w:rPr>
              <w:t xml:space="preserve">Executive </w:t>
            </w:r>
            <w:r>
              <w:rPr>
                <w:rFonts w:cs="Arial"/>
                <w:sz w:val="18"/>
                <w:szCs w:val="18"/>
              </w:rPr>
              <w:t>D</w:t>
            </w:r>
            <w:r w:rsidRPr="004A6875">
              <w:rPr>
                <w:rFonts w:cs="Arial"/>
                <w:sz w:val="18"/>
                <w:szCs w:val="18"/>
              </w:rPr>
              <w:t xml:space="preserve">irector, </w:t>
            </w:r>
            <w:r>
              <w:rPr>
                <w:rFonts w:cs="Arial"/>
                <w:sz w:val="18"/>
                <w:szCs w:val="18"/>
              </w:rPr>
              <w:t>Y</w:t>
            </w:r>
            <w:r w:rsidRPr="004A6875">
              <w:rPr>
                <w:rFonts w:cs="Arial"/>
                <w:sz w:val="18"/>
                <w:szCs w:val="18"/>
              </w:rPr>
              <w:t xml:space="preserve">outh </w:t>
            </w:r>
            <w:r>
              <w:rPr>
                <w:rFonts w:cs="Arial"/>
                <w:sz w:val="18"/>
                <w:szCs w:val="18"/>
              </w:rPr>
              <w:t>D</w:t>
            </w:r>
            <w:r w:rsidRPr="004A6875">
              <w:rPr>
                <w:rFonts w:cs="Arial"/>
                <w:sz w:val="18"/>
                <w:szCs w:val="18"/>
              </w:rPr>
              <w:t xml:space="preserve">etention </w:t>
            </w:r>
            <w:r>
              <w:rPr>
                <w:rFonts w:cs="Arial"/>
                <w:sz w:val="18"/>
                <w:szCs w:val="18"/>
              </w:rPr>
              <w:t>C</w:t>
            </w:r>
            <w:r w:rsidRPr="004A6875">
              <w:rPr>
                <w:rFonts w:cs="Arial"/>
                <w:sz w:val="18"/>
                <w:szCs w:val="18"/>
              </w:rPr>
              <w:t>entre</w:t>
            </w:r>
          </w:p>
          <w:p w14:paraId="02BA3D1C" w14:textId="77777777" w:rsidR="003B6C63" w:rsidRDefault="003B6C63">
            <w:pPr>
              <w:tabs>
                <w:tab w:val="left" w:pos="2835"/>
                <w:tab w:val="center" w:pos="4153"/>
                <w:tab w:val="right" w:pos="8306"/>
              </w:tabs>
              <w:spacing w:after="0"/>
              <w:jc w:val="both"/>
              <w:rPr>
                <w:sz w:val="18"/>
                <w:szCs w:val="20"/>
              </w:rPr>
            </w:pPr>
            <w:r w:rsidRPr="003C6D17">
              <w:rPr>
                <w:sz w:val="18"/>
                <w:szCs w:val="20"/>
              </w:rPr>
              <w:t>Deputy Director, Youth Detention Centre</w:t>
            </w:r>
          </w:p>
          <w:p w14:paraId="0D871CD3" w14:textId="357F2640" w:rsidR="00C94577" w:rsidRPr="004A6875" w:rsidRDefault="003B6C63" w:rsidP="00FD6964">
            <w:pPr>
              <w:spacing w:after="0"/>
              <w:rPr>
                <w:rFonts w:cs="Arial"/>
                <w:sz w:val="18"/>
                <w:szCs w:val="18"/>
              </w:rPr>
            </w:pPr>
            <w:r>
              <w:rPr>
                <w:sz w:val="18"/>
                <w:szCs w:val="20"/>
              </w:rPr>
              <w:t>Assistant Director, Youth Detention Centre</w:t>
            </w:r>
          </w:p>
          <w:p w14:paraId="0E89C717" w14:textId="51AD3ACF" w:rsidR="003C1DD6" w:rsidRPr="004A6875" w:rsidRDefault="003C1DD6">
            <w:pPr>
              <w:spacing w:after="0"/>
              <w:rPr>
                <w:rFonts w:cs="Arial"/>
                <w:sz w:val="18"/>
                <w:szCs w:val="18"/>
              </w:rPr>
            </w:pPr>
            <w:r w:rsidRPr="004A6875">
              <w:rPr>
                <w:rFonts w:cs="Arial"/>
                <w:sz w:val="18"/>
                <w:szCs w:val="18"/>
              </w:rPr>
              <w:t xml:space="preserve">Unit </w:t>
            </w:r>
            <w:r w:rsidR="003B6C63">
              <w:rPr>
                <w:rFonts w:cs="Arial"/>
                <w:sz w:val="18"/>
                <w:szCs w:val="18"/>
              </w:rPr>
              <w:t>M</w:t>
            </w:r>
            <w:r w:rsidRPr="004A6875">
              <w:rPr>
                <w:rFonts w:cs="Arial"/>
                <w:sz w:val="18"/>
                <w:szCs w:val="18"/>
              </w:rPr>
              <w:t>anager</w:t>
            </w:r>
            <w:r w:rsidR="00C94577">
              <w:rPr>
                <w:sz w:val="18"/>
                <w:szCs w:val="20"/>
              </w:rPr>
              <w:t>, Youth Detention Centre</w:t>
            </w:r>
          </w:p>
          <w:p w14:paraId="56A78523" w14:textId="7DB5FA67" w:rsidR="003C1DD6" w:rsidRPr="004A6875" w:rsidRDefault="003C1DD6">
            <w:pPr>
              <w:spacing w:after="0"/>
              <w:rPr>
                <w:rFonts w:cs="Arial"/>
                <w:sz w:val="18"/>
                <w:szCs w:val="18"/>
              </w:rPr>
            </w:pPr>
            <w:r w:rsidRPr="004A6875">
              <w:rPr>
                <w:rFonts w:cs="Arial"/>
                <w:sz w:val="18"/>
                <w:szCs w:val="18"/>
              </w:rPr>
              <w:t xml:space="preserve">Shift </w:t>
            </w:r>
            <w:r w:rsidR="003B6C63">
              <w:rPr>
                <w:rFonts w:cs="Arial"/>
                <w:sz w:val="18"/>
                <w:szCs w:val="18"/>
              </w:rPr>
              <w:t>S</w:t>
            </w:r>
            <w:r w:rsidRPr="004A6875">
              <w:rPr>
                <w:rFonts w:cs="Arial"/>
                <w:sz w:val="18"/>
                <w:szCs w:val="18"/>
              </w:rPr>
              <w:t>upervisor</w:t>
            </w:r>
            <w:r w:rsidR="00C94577">
              <w:rPr>
                <w:sz w:val="18"/>
                <w:szCs w:val="20"/>
              </w:rPr>
              <w:t>, Youth Detention Centre</w:t>
            </w:r>
          </w:p>
        </w:tc>
        <w:tc>
          <w:tcPr>
            <w:tcW w:w="4788" w:type="dxa"/>
            <w:shd w:val="clear" w:color="auto" w:fill="auto"/>
          </w:tcPr>
          <w:p w14:paraId="73AB8101" w14:textId="4954399A" w:rsidR="003C1DD6" w:rsidRPr="004A6875" w:rsidRDefault="003C1DD6" w:rsidP="00E748A1">
            <w:pPr>
              <w:spacing w:before="60" w:after="60"/>
              <w:rPr>
                <w:rFonts w:cs="Arial"/>
                <w:i/>
                <w:sz w:val="18"/>
                <w:szCs w:val="18"/>
              </w:rPr>
            </w:pPr>
            <w:r w:rsidRPr="004A6875">
              <w:rPr>
                <w:rFonts w:cs="Arial"/>
                <w:i/>
                <w:sz w:val="18"/>
                <w:szCs w:val="18"/>
              </w:rPr>
              <w:t xml:space="preserve">Youth Justice Regulation 2016 </w:t>
            </w:r>
            <w:r w:rsidRPr="004A6875">
              <w:rPr>
                <w:rFonts w:cs="Arial"/>
                <w:sz w:val="18"/>
                <w:szCs w:val="18"/>
              </w:rPr>
              <w:t xml:space="preserve">Section </w:t>
            </w:r>
            <w:r w:rsidR="003B6C63">
              <w:rPr>
                <w:rFonts w:cs="Arial"/>
                <w:sz w:val="18"/>
                <w:szCs w:val="18"/>
              </w:rPr>
              <w:t>11</w:t>
            </w:r>
            <w:r w:rsidRPr="004A6875">
              <w:rPr>
                <w:rFonts w:cs="Arial"/>
                <w:sz w:val="18"/>
                <w:szCs w:val="18"/>
              </w:rPr>
              <w:t xml:space="preserve"> (2) – must not admit the child to the detention centre unless child has been examined by a medical practitioner and received medical certificate.</w:t>
            </w:r>
          </w:p>
        </w:tc>
      </w:tr>
      <w:tr w:rsidR="003C1DD6" w:rsidRPr="004A6875" w14:paraId="3F197ED4" w14:textId="77777777" w:rsidTr="00E748A1">
        <w:tc>
          <w:tcPr>
            <w:tcW w:w="4788" w:type="dxa"/>
            <w:shd w:val="clear" w:color="auto" w:fill="auto"/>
          </w:tcPr>
          <w:p w14:paraId="7BA55450" w14:textId="77777777" w:rsidR="002F2E9A" w:rsidRPr="00820B5A" w:rsidRDefault="002F2E9A" w:rsidP="00FD6964">
            <w:pPr>
              <w:tabs>
                <w:tab w:val="left" w:pos="2835"/>
                <w:tab w:val="center" w:pos="4153"/>
                <w:tab w:val="right" w:pos="8306"/>
              </w:tabs>
              <w:spacing w:after="0"/>
              <w:jc w:val="both"/>
              <w:rPr>
                <w:rFonts w:cs="Arial"/>
                <w:sz w:val="18"/>
                <w:szCs w:val="18"/>
              </w:rPr>
            </w:pPr>
            <w:r w:rsidRPr="00AE5E0B">
              <w:rPr>
                <w:rFonts w:cs="Arial"/>
                <w:sz w:val="18"/>
                <w:szCs w:val="18"/>
              </w:rPr>
              <w:t>Deputy Director-General</w:t>
            </w:r>
          </w:p>
          <w:p w14:paraId="10A08CBB" w14:textId="77777777" w:rsidR="002F2E9A" w:rsidRDefault="002F2E9A">
            <w:pPr>
              <w:tabs>
                <w:tab w:val="left" w:pos="2835"/>
                <w:tab w:val="center" w:pos="4153"/>
                <w:tab w:val="right" w:pos="8306"/>
              </w:tabs>
              <w:spacing w:after="0"/>
              <w:jc w:val="both"/>
              <w:rPr>
                <w:rFonts w:cs="Arial"/>
                <w:sz w:val="18"/>
                <w:szCs w:val="18"/>
              </w:rPr>
            </w:pPr>
            <w:r w:rsidRPr="00AE5E0B">
              <w:rPr>
                <w:rFonts w:cs="Arial"/>
                <w:sz w:val="18"/>
                <w:szCs w:val="18"/>
              </w:rPr>
              <w:t>Assistant Chief Operating Officer</w:t>
            </w:r>
          </w:p>
          <w:p w14:paraId="7A43AB96" w14:textId="77777777" w:rsidR="002F2E9A" w:rsidRPr="004A6875" w:rsidRDefault="002F2E9A">
            <w:pPr>
              <w:spacing w:after="0"/>
              <w:rPr>
                <w:rFonts w:cs="Arial"/>
                <w:sz w:val="18"/>
                <w:szCs w:val="18"/>
              </w:rPr>
            </w:pPr>
            <w:r>
              <w:rPr>
                <w:rFonts w:cs="Arial"/>
                <w:sz w:val="18"/>
                <w:szCs w:val="18"/>
              </w:rPr>
              <w:t>Senior Executive Director</w:t>
            </w:r>
          </w:p>
          <w:p w14:paraId="111A888A" w14:textId="77777777" w:rsidR="002F2E9A" w:rsidRDefault="002F2E9A">
            <w:pPr>
              <w:spacing w:after="0"/>
              <w:rPr>
                <w:rFonts w:cs="Arial"/>
                <w:sz w:val="18"/>
                <w:szCs w:val="18"/>
              </w:rPr>
            </w:pPr>
            <w:r w:rsidRPr="004A6875">
              <w:rPr>
                <w:rFonts w:cs="Arial"/>
                <w:sz w:val="18"/>
                <w:szCs w:val="18"/>
              </w:rPr>
              <w:t xml:space="preserve">Executive </w:t>
            </w:r>
            <w:r>
              <w:rPr>
                <w:rFonts w:cs="Arial"/>
                <w:sz w:val="18"/>
                <w:szCs w:val="18"/>
              </w:rPr>
              <w:t>D</w:t>
            </w:r>
            <w:r w:rsidRPr="004A6875">
              <w:rPr>
                <w:rFonts w:cs="Arial"/>
                <w:sz w:val="18"/>
                <w:szCs w:val="18"/>
              </w:rPr>
              <w:t xml:space="preserve">irector, </w:t>
            </w:r>
            <w:r>
              <w:rPr>
                <w:rFonts w:cs="Arial"/>
                <w:sz w:val="18"/>
                <w:szCs w:val="18"/>
              </w:rPr>
              <w:t>Y</w:t>
            </w:r>
            <w:r w:rsidRPr="004A6875">
              <w:rPr>
                <w:rFonts w:cs="Arial"/>
                <w:sz w:val="18"/>
                <w:szCs w:val="18"/>
              </w:rPr>
              <w:t xml:space="preserve">outh </w:t>
            </w:r>
            <w:r>
              <w:rPr>
                <w:rFonts w:cs="Arial"/>
                <w:sz w:val="18"/>
                <w:szCs w:val="18"/>
              </w:rPr>
              <w:t>D</w:t>
            </w:r>
            <w:r w:rsidRPr="004A6875">
              <w:rPr>
                <w:rFonts w:cs="Arial"/>
                <w:sz w:val="18"/>
                <w:szCs w:val="18"/>
              </w:rPr>
              <w:t xml:space="preserve">etention </w:t>
            </w:r>
            <w:r>
              <w:rPr>
                <w:rFonts w:cs="Arial"/>
                <w:sz w:val="18"/>
                <w:szCs w:val="18"/>
              </w:rPr>
              <w:t>C</w:t>
            </w:r>
            <w:r w:rsidRPr="004A6875">
              <w:rPr>
                <w:rFonts w:cs="Arial"/>
                <w:sz w:val="18"/>
                <w:szCs w:val="18"/>
              </w:rPr>
              <w:t>entre</w:t>
            </w:r>
          </w:p>
          <w:p w14:paraId="41F4D11A" w14:textId="77777777" w:rsidR="002F2E9A" w:rsidRDefault="002F2E9A">
            <w:pPr>
              <w:tabs>
                <w:tab w:val="left" w:pos="2835"/>
                <w:tab w:val="center" w:pos="4153"/>
                <w:tab w:val="right" w:pos="8306"/>
              </w:tabs>
              <w:spacing w:after="0"/>
              <w:jc w:val="both"/>
              <w:rPr>
                <w:sz w:val="18"/>
                <w:szCs w:val="20"/>
              </w:rPr>
            </w:pPr>
            <w:r w:rsidRPr="003C6D17">
              <w:rPr>
                <w:sz w:val="18"/>
                <w:szCs w:val="20"/>
              </w:rPr>
              <w:t>Deputy Director, Youth Detention Centre</w:t>
            </w:r>
          </w:p>
          <w:p w14:paraId="4FEC2871" w14:textId="450C59AD" w:rsidR="002F2E9A" w:rsidRDefault="002F2E9A" w:rsidP="00FD6964">
            <w:pPr>
              <w:spacing w:after="0"/>
              <w:rPr>
                <w:rFonts w:cs="Arial"/>
                <w:sz w:val="18"/>
                <w:szCs w:val="18"/>
              </w:rPr>
            </w:pPr>
            <w:r>
              <w:rPr>
                <w:sz w:val="18"/>
                <w:szCs w:val="20"/>
              </w:rPr>
              <w:t>Assistant Director, Youth Detention Centre</w:t>
            </w:r>
          </w:p>
          <w:p w14:paraId="729EF350" w14:textId="2BB167E9" w:rsidR="002F2E9A" w:rsidRPr="00983C00" w:rsidRDefault="002F2E9A" w:rsidP="00FD6964">
            <w:pPr>
              <w:spacing w:after="0"/>
              <w:rPr>
                <w:rFonts w:cs="Arial"/>
                <w:color w:val="000000"/>
                <w:sz w:val="18"/>
                <w:szCs w:val="18"/>
              </w:rPr>
            </w:pPr>
            <w:r w:rsidRPr="00983C00">
              <w:rPr>
                <w:rFonts w:cs="Arial"/>
                <w:sz w:val="18"/>
                <w:szCs w:val="18"/>
              </w:rPr>
              <w:t>Manager, Client Services, Youth Detention Centre</w:t>
            </w:r>
          </w:p>
          <w:p w14:paraId="56E94563" w14:textId="1487C99F" w:rsidR="002F2E9A" w:rsidRPr="00983C00" w:rsidRDefault="002F2E9A" w:rsidP="00FD6964">
            <w:pPr>
              <w:spacing w:after="0"/>
              <w:rPr>
                <w:rFonts w:cs="Arial"/>
                <w:sz w:val="18"/>
                <w:szCs w:val="18"/>
              </w:rPr>
            </w:pPr>
            <w:r w:rsidRPr="00983C00">
              <w:rPr>
                <w:rFonts w:cs="Arial"/>
                <w:sz w:val="18"/>
                <w:szCs w:val="18"/>
              </w:rPr>
              <w:t>Unit Manager</w:t>
            </w:r>
            <w:r w:rsidR="00C94577">
              <w:rPr>
                <w:sz w:val="18"/>
                <w:szCs w:val="20"/>
              </w:rPr>
              <w:t>, Youth Detention Centre</w:t>
            </w:r>
          </w:p>
          <w:p w14:paraId="105DB6BB" w14:textId="384E9262" w:rsidR="002F2E9A" w:rsidRDefault="002F2E9A" w:rsidP="00FD6964">
            <w:pPr>
              <w:spacing w:after="0"/>
              <w:rPr>
                <w:rFonts w:cs="Arial"/>
                <w:sz w:val="18"/>
                <w:szCs w:val="18"/>
              </w:rPr>
            </w:pPr>
            <w:r w:rsidRPr="00983C00">
              <w:rPr>
                <w:rFonts w:cs="Arial"/>
                <w:sz w:val="18"/>
                <w:szCs w:val="18"/>
              </w:rPr>
              <w:t>Shift Supervisor</w:t>
            </w:r>
            <w:r w:rsidR="00C94577">
              <w:rPr>
                <w:sz w:val="18"/>
                <w:szCs w:val="20"/>
              </w:rPr>
              <w:t>, Youth Detention Centre</w:t>
            </w:r>
          </w:p>
          <w:p w14:paraId="586B5A03" w14:textId="3952873A" w:rsidR="003C1DD6" w:rsidRPr="004A6875" w:rsidRDefault="002F2E9A" w:rsidP="00FD6964">
            <w:pPr>
              <w:spacing w:after="0"/>
              <w:rPr>
                <w:rFonts w:cs="Arial"/>
                <w:sz w:val="18"/>
                <w:szCs w:val="18"/>
              </w:rPr>
            </w:pPr>
            <w:r w:rsidRPr="00983C00">
              <w:rPr>
                <w:rFonts w:cs="Arial"/>
                <w:sz w:val="18"/>
                <w:szCs w:val="18"/>
              </w:rPr>
              <w:t>Section Supervisor</w:t>
            </w:r>
            <w:r w:rsidR="00C94577">
              <w:rPr>
                <w:sz w:val="18"/>
                <w:szCs w:val="20"/>
              </w:rPr>
              <w:t>, Youth Detention Centre</w:t>
            </w:r>
          </w:p>
        </w:tc>
        <w:tc>
          <w:tcPr>
            <w:tcW w:w="4788" w:type="dxa"/>
            <w:shd w:val="clear" w:color="auto" w:fill="auto"/>
          </w:tcPr>
          <w:p w14:paraId="29691363" w14:textId="77777777" w:rsidR="003C1DD6" w:rsidRPr="004A6875" w:rsidRDefault="003C1DD6" w:rsidP="00E748A1">
            <w:pPr>
              <w:spacing w:before="60" w:after="60"/>
              <w:rPr>
                <w:rFonts w:cs="Arial"/>
                <w:i/>
                <w:sz w:val="18"/>
                <w:szCs w:val="18"/>
              </w:rPr>
            </w:pPr>
            <w:r w:rsidRPr="004A6875">
              <w:rPr>
                <w:rFonts w:cs="Arial"/>
                <w:i/>
                <w:sz w:val="18"/>
                <w:szCs w:val="18"/>
              </w:rPr>
              <w:t xml:space="preserve">Youth Justice Regulation 2016 </w:t>
            </w:r>
            <w:r w:rsidRPr="004A6875">
              <w:rPr>
                <w:rFonts w:cs="Arial"/>
                <w:sz w:val="18"/>
                <w:szCs w:val="18"/>
              </w:rPr>
              <w:t>Section 35 (2), (3) - must ensure child is asked if they want a medical practitioner of the same sex and must take reasonable steps to comply with child’s request for a medical practitioner of the same sex.</w:t>
            </w:r>
          </w:p>
        </w:tc>
      </w:tr>
      <w:tr w:rsidR="003C1DD6" w:rsidRPr="004A6875" w14:paraId="60FC37A7" w14:textId="77777777" w:rsidTr="00E748A1">
        <w:tc>
          <w:tcPr>
            <w:tcW w:w="4788" w:type="dxa"/>
            <w:shd w:val="clear" w:color="auto" w:fill="auto"/>
          </w:tcPr>
          <w:p w14:paraId="01FF9540" w14:textId="77777777" w:rsidR="002F2E9A" w:rsidRPr="00820B5A" w:rsidRDefault="002F2E9A" w:rsidP="00FD6964">
            <w:pPr>
              <w:tabs>
                <w:tab w:val="left" w:pos="2835"/>
                <w:tab w:val="center" w:pos="4153"/>
                <w:tab w:val="right" w:pos="8306"/>
              </w:tabs>
              <w:spacing w:after="0"/>
              <w:jc w:val="both"/>
              <w:rPr>
                <w:rFonts w:cs="Arial"/>
                <w:sz w:val="18"/>
                <w:szCs w:val="18"/>
              </w:rPr>
            </w:pPr>
            <w:r w:rsidRPr="00AE5E0B">
              <w:rPr>
                <w:rFonts w:cs="Arial"/>
                <w:sz w:val="18"/>
                <w:szCs w:val="18"/>
              </w:rPr>
              <w:t>Deputy Director-General</w:t>
            </w:r>
          </w:p>
          <w:p w14:paraId="450D5E3D" w14:textId="77777777" w:rsidR="002F2E9A" w:rsidRDefault="002F2E9A" w:rsidP="00FD6964">
            <w:pPr>
              <w:tabs>
                <w:tab w:val="left" w:pos="2835"/>
                <w:tab w:val="center" w:pos="4153"/>
                <w:tab w:val="right" w:pos="8306"/>
              </w:tabs>
              <w:spacing w:after="0"/>
              <w:jc w:val="both"/>
              <w:rPr>
                <w:rFonts w:cs="Arial"/>
                <w:sz w:val="18"/>
                <w:szCs w:val="18"/>
              </w:rPr>
            </w:pPr>
            <w:r w:rsidRPr="00AE5E0B">
              <w:rPr>
                <w:rFonts w:cs="Arial"/>
                <w:sz w:val="18"/>
                <w:szCs w:val="18"/>
              </w:rPr>
              <w:t>Assistant Chief Operating Officer</w:t>
            </w:r>
          </w:p>
          <w:p w14:paraId="2CE52786" w14:textId="77777777" w:rsidR="002F2E9A" w:rsidRPr="004A6875" w:rsidRDefault="002F2E9A" w:rsidP="00FD6964">
            <w:pPr>
              <w:spacing w:after="0"/>
              <w:rPr>
                <w:rFonts w:cs="Arial"/>
                <w:sz w:val="18"/>
                <w:szCs w:val="18"/>
              </w:rPr>
            </w:pPr>
            <w:r>
              <w:rPr>
                <w:rFonts w:cs="Arial"/>
                <w:sz w:val="18"/>
                <w:szCs w:val="18"/>
              </w:rPr>
              <w:t>Senior Executive Director</w:t>
            </w:r>
          </w:p>
          <w:p w14:paraId="6E2A1698" w14:textId="77777777" w:rsidR="002F2E9A" w:rsidRDefault="002F2E9A">
            <w:pPr>
              <w:spacing w:after="0"/>
              <w:rPr>
                <w:rFonts w:cs="Arial"/>
                <w:sz w:val="18"/>
                <w:szCs w:val="18"/>
              </w:rPr>
            </w:pPr>
            <w:r w:rsidRPr="004A6875">
              <w:rPr>
                <w:rFonts w:cs="Arial"/>
                <w:sz w:val="18"/>
                <w:szCs w:val="18"/>
              </w:rPr>
              <w:t xml:space="preserve">Executive </w:t>
            </w:r>
            <w:r>
              <w:rPr>
                <w:rFonts w:cs="Arial"/>
                <w:sz w:val="18"/>
                <w:szCs w:val="18"/>
              </w:rPr>
              <w:t>D</w:t>
            </w:r>
            <w:r w:rsidRPr="004A6875">
              <w:rPr>
                <w:rFonts w:cs="Arial"/>
                <w:sz w:val="18"/>
                <w:szCs w:val="18"/>
              </w:rPr>
              <w:t xml:space="preserve">irector, </w:t>
            </w:r>
            <w:r>
              <w:rPr>
                <w:rFonts w:cs="Arial"/>
                <w:sz w:val="18"/>
                <w:szCs w:val="18"/>
              </w:rPr>
              <w:t>Y</w:t>
            </w:r>
            <w:r w:rsidRPr="004A6875">
              <w:rPr>
                <w:rFonts w:cs="Arial"/>
                <w:sz w:val="18"/>
                <w:szCs w:val="18"/>
              </w:rPr>
              <w:t xml:space="preserve">outh </w:t>
            </w:r>
            <w:r>
              <w:rPr>
                <w:rFonts w:cs="Arial"/>
                <w:sz w:val="18"/>
                <w:szCs w:val="18"/>
              </w:rPr>
              <w:t>D</w:t>
            </w:r>
            <w:r w:rsidRPr="004A6875">
              <w:rPr>
                <w:rFonts w:cs="Arial"/>
                <w:sz w:val="18"/>
                <w:szCs w:val="18"/>
              </w:rPr>
              <w:t xml:space="preserve">etention </w:t>
            </w:r>
            <w:r>
              <w:rPr>
                <w:rFonts w:cs="Arial"/>
                <w:sz w:val="18"/>
                <w:szCs w:val="18"/>
              </w:rPr>
              <w:t>C</w:t>
            </w:r>
            <w:r w:rsidRPr="004A6875">
              <w:rPr>
                <w:rFonts w:cs="Arial"/>
                <w:sz w:val="18"/>
                <w:szCs w:val="18"/>
              </w:rPr>
              <w:t>entre</w:t>
            </w:r>
          </w:p>
          <w:p w14:paraId="5FB1BA08" w14:textId="77777777" w:rsidR="002F2E9A" w:rsidRDefault="002F2E9A">
            <w:pPr>
              <w:tabs>
                <w:tab w:val="left" w:pos="2835"/>
                <w:tab w:val="center" w:pos="4153"/>
                <w:tab w:val="right" w:pos="8306"/>
              </w:tabs>
              <w:spacing w:after="0"/>
              <w:jc w:val="both"/>
              <w:rPr>
                <w:sz w:val="18"/>
                <w:szCs w:val="20"/>
              </w:rPr>
            </w:pPr>
            <w:r w:rsidRPr="003C6D17">
              <w:rPr>
                <w:sz w:val="18"/>
                <w:szCs w:val="20"/>
              </w:rPr>
              <w:t>Deputy Director, Youth Detention Centre</w:t>
            </w:r>
          </w:p>
          <w:p w14:paraId="273C2795" w14:textId="3F5F6F89" w:rsidR="002F2E9A" w:rsidRDefault="002F2E9A" w:rsidP="00FD6964">
            <w:pPr>
              <w:spacing w:after="0"/>
              <w:rPr>
                <w:rFonts w:cs="Arial"/>
                <w:sz w:val="18"/>
                <w:szCs w:val="18"/>
              </w:rPr>
            </w:pPr>
            <w:r>
              <w:rPr>
                <w:sz w:val="18"/>
                <w:szCs w:val="20"/>
              </w:rPr>
              <w:t>Assistant Director, Youth Detention Centre</w:t>
            </w:r>
          </w:p>
          <w:p w14:paraId="386FD747" w14:textId="77777777" w:rsidR="002F2E9A" w:rsidRPr="00983C00" w:rsidRDefault="002F2E9A" w:rsidP="00FD6964">
            <w:pPr>
              <w:spacing w:after="0"/>
              <w:rPr>
                <w:rFonts w:cs="Arial"/>
                <w:color w:val="000000"/>
                <w:sz w:val="18"/>
                <w:szCs w:val="18"/>
              </w:rPr>
            </w:pPr>
            <w:r w:rsidRPr="00983C00">
              <w:rPr>
                <w:rFonts w:cs="Arial"/>
                <w:sz w:val="18"/>
                <w:szCs w:val="18"/>
              </w:rPr>
              <w:t>Manager, Client Services, Youth Detention Centre</w:t>
            </w:r>
          </w:p>
          <w:p w14:paraId="35A29AA8" w14:textId="2E1A9CCE" w:rsidR="002F2E9A" w:rsidRPr="00983C00" w:rsidRDefault="002F2E9A" w:rsidP="00FD6964">
            <w:pPr>
              <w:spacing w:after="0"/>
              <w:rPr>
                <w:rFonts w:cs="Arial"/>
                <w:sz w:val="18"/>
                <w:szCs w:val="18"/>
              </w:rPr>
            </w:pPr>
            <w:r w:rsidRPr="00983C00">
              <w:rPr>
                <w:rFonts w:cs="Arial"/>
                <w:sz w:val="18"/>
                <w:szCs w:val="18"/>
              </w:rPr>
              <w:t>Unit Manager</w:t>
            </w:r>
            <w:r w:rsidR="00C94577">
              <w:rPr>
                <w:sz w:val="18"/>
                <w:szCs w:val="20"/>
              </w:rPr>
              <w:t>, Youth Detention Centre</w:t>
            </w:r>
          </w:p>
          <w:p w14:paraId="63E3DCBD" w14:textId="66B03025" w:rsidR="003C1DD6" w:rsidRPr="004A6875" w:rsidRDefault="002F2E9A" w:rsidP="00FD6964">
            <w:pPr>
              <w:spacing w:after="0"/>
              <w:rPr>
                <w:rFonts w:cs="Arial"/>
                <w:sz w:val="18"/>
                <w:szCs w:val="18"/>
              </w:rPr>
            </w:pPr>
            <w:r>
              <w:rPr>
                <w:rFonts w:cs="Arial"/>
                <w:sz w:val="18"/>
                <w:szCs w:val="18"/>
              </w:rPr>
              <w:t>Team Leader, Youth Detention Centre</w:t>
            </w:r>
          </w:p>
        </w:tc>
        <w:tc>
          <w:tcPr>
            <w:tcW w:w="4788" w:type="dxa"/>
            <w:shd w:val="clear" w:color="auto" w:fill="auto"/>
          </w:tcPr>
          <w:p w14:paraId="379818CD" w14:textId="77777777" w:rsidR="003C1DD6" w:rsidRPr="004A6875" w:rsidRDefault="003C1DD6" w:rsidP="00E748A1">
            <w:pPr>
              <w:spacing w:before="60" w:after="60"/>
              <w:rPr>
                <w:rFonts w:cs="Arial"/>
                <w:i/>
                <w:sz w:val="18"/>
                <w:szCs w:val="18"/>
              </w:rPr>
            </w:pPr>
            <w:r w:rsidRPr="004A6875">
              <w:rPr>
                <w:rFonts w:cs="Arial"/>
                <w:i/>
                <w:sz w:val="18"/>
                <w:szCs w:val="18"/>
              </w:rPr>
              <w:t xml:space="preserve">Youth Justice Regulation 2003 </w:t>
            </w:r>
            <w:r w:rsidRPr="004A6875">
              <w:rPr>
                <w:rFonts w:cs="Arial"/>
                <w:sz w:val="18"/>
                <w:szCs w:val="18"/>
              </w:rPr>
              <w:t>Section 36 (1) - may request a report of medical examination of a child and ensure a record is kept of medical examinations and treatment.</w:t>
            </w:r>
          </w:p>
        </w:tc>
      </w:tr>
      <w:tr w:rsidR="003C1DD6" w:rsidRPr="004A6875" w14:paraId="4FC1AF34" w14:textId="77777777" w:rsidTr="00E748A1">
        <w:tc>
          <w:tcPr>
            <w:tcW w:w="4788" w:type="dxa"/>
            <w:shd w:val="clear" w:color="auto" w:fill="auto"/>
          </w:tcPr>
          <w:p w14:paraId="1A85F916" w14:textId="77777777" w:rsidR="002F2E9A" w:rsidRPr="00820B5A" w:rsidRDefault="002F2E9A" w:rsidP="00FD6964">
            <w:pPr>
              <w:tabs>
                <w:tab w:val="left" w:pos="2835"/>
                <w:tab w:val="center" w:pos="4153"/>
                <w:tab w:val="right" w:pos="8306"/>
              </w:tabs>
              <w:spacing w:after="0"/>
              <w:jc w:val="both"/>
              <w:rPr>
                <w:rFonts w:cs="Arial"/>
                <w:sz w:val="18"/>
                <w:szCs w:val="18"/>
              </w:rPr>
            </w:pPr>
            <w:r w:rsidRPr="00AE5E0B">
              <w:rPr>
                <w:rFonts w:cs="Arial"/>
                <w:sz w:val="18"/>
                <w:szCs w:val="18"/>
              </w:rPr>
              <w:t>Deputy Director-General</w:t>
            </w:r>
          </w:p>
          <w:p w14:paraId="20B1731F" w14:textId="77777777" w:rsidR="002F2E9A" w:rsidRDefault="002F2E9A">
            <w:pPr>
              <w:tabs>
                <w:tab w:val="left" w:pos="2835"/>
                <w:tab w:val="center" w:pos="4153"/>
                <w:tab w:val="right" w:pos="8306"/>
              </w:tabs>
              <w:spacing w:after="0"/>
              <w:jc w:val="both"/>
              <w:rPr>
                <w:rFonts w:cs="Arial"/>
                <w:sz w:val="18"/>
                <w:szCs w:val="18"/>
              </w:rPr>
            </w:pPr>
            <w:r w:rsidRPr="00AE5E0B">
              <w:rPr>
                <w:rFonts w:cs="Arial"/>
                <w:sz w:val="18"/>
                <w:szCs w:val="18"/>
              </w:rPr>
              <w:t>Assistant Chief Operating Officer</w:t>
            </w:r>
          </w:p>
          <w:p w14:paraId="529A3398" w14:textId="77777777" w:rsidR="002F2E9A" w:rsidRPr="004A6875" w:rsidRDefault="002F2E9A">
            <w:pPr>
              <w:spacing w:after="0"/>
              <w:rPr>
                <w:rFonts w:cs="Arial"/>
                <w:sz w:val="18"/>
                <w:szCs w:val="18"/>
              </w:rPr>
            </w:pPr>
            <w:r>
              <w:rPr>
                <w:rFonts w:cs="Arial"/>
                <w:sz w:val="18"/>
                <w:szCs w:val="18"/>
              </w:rPr>
              <w:t>Senior Executive Director</w:t>
            </w:r>
          </w:p>
          <w:p w14:paraId="00BA2511" w14:textId="77777777" w:rsidR="002F2E9A" w:rsidRDefault="002F2E9A">
            <w:pPr>
              <w:spacing w:after="0"/>
              <w:rPr>
                <w:rFonts w:cs="Arial"/>
                <w:sz w:val="18"/>
                <w:szCs w:val="18"/>
              </w:rPr>
            </w:pPr>
            <w:r w:rsidRPr="004A6875">
              <w:rPr>
                <w:rFonts w:cs="Arial"/>
                <w:sz w:val="18"/>
                <w:szCs w:val="18"/>
              </w:rPr>
              <w:t xml:space="preserve">Executive </w:t>
            </w:r>
            <w:r>
              <w:rPr>
                <w:rFonts w:cs="Arial"/>
                <w:sz w:val="18"/>
                <w:szCs w:val="18"/>
              </w:rPr>
              <w:t>D</w:t>
            </w:r>
            <w:r w:rsidRPr="004A6875">
              <w:rPr>
                <w:rFonts w:cs="Arial"/>
                <w:sz w:val="18"/>
                <w:szCs w:val="18"/>
              </w:rPr>
              <w:t xml:space="preserve">irector, </w:t>
            </w:r>
            <w:r>
              <w:rPr>
                <w:rFonts w:cs="Arial"/>
                <w:sz w:val="18"/>
                <w:szCs w:val="18"/>
              </w:rPr>
              <w:t>Y</w:t>
            </w:r>
            <w:r w:rsidRPr="004A6875">
              <w:rPr>
                <w:rFonts w:cs="Arial"/>
                <w:sz w:val="18"/>
                <w:szCs w:val="18"/>
              </w:rPr>
              <w:t xml:space="preserve">outh </w:t>
            </w:r>
            <w:r>
              <w:rPr>
                <w:rFonts w:cs="Arial"/>
                <w:sz w:val="18"/>
                <w:szCs w:val="18"/>
              </w:rPr>
              <w:t>D</w:t>
            </w:r>
            <w:r w:rsidRPr="004A6875">
              <w:rPr>
                <w:rFonts w:cs="Arial"/>
                <w:sz w:val="18"/>
                <w:szCs w:val="18"/>
              </w:rPr>
              <w:t xml:space="preserve">etention </w:t>
            </w:r>
            <w:r>
              <w:rPr>
                <w:rFonts w:cs="Arial"/>
                <w:sz w:val="18"/>
                <w:szCs w:val="18"/>
              </w:rPr>
              <w:t>C</w:t>
            </w:r>
            <w:r w:rsidRPr="004A6875">
              <w:rPr>
                <w:rFonts w:cs="Arial"/>
                <w:sz w:val="18"/>
                <w:szCs w:val="18"/>
              </w:rPr>
              <w:t>entre</w:t>
            </w:r>
          </w:p>
          <w:p w14:paraId="002C9E4C" w14:textId="77777777" w:rsidR="002F2E9A" w:rsidRDefault="002F2E9A">
            <w:pPr>
              <w:tabs>
                <w:tab w:val="left" w:pos="2835"/>
                <w:tab w:val="center" w:pos="4153"/>
                <w:tab w:val="right" w:pos="8306"/>
              </w:tabs>
              <w:spacing w:after="0"/>
              <w:jc w:val="both"/>
              <w:rPr>
                <w:sz w:val="18"/>
                <w:szCs w:val="20"/>
              </w:rPr>
            </w:pPr>
            <w:r w:rsidRPr="003C6D17">
              <w:rPr>
                <w:sz w:val="18"/>
                <w:szCs w:val="20"/>
              </w:rPr>
              <w:t>Deputy Director, Youth Detention Centre</w:t>
            </w:r>
          </w:p>
          <w:p w14:paraId="4AC18807" w14:textId="77777777" w:rsidR="002F2E9A" w:rsidRDefault="002F2E9A">
            <w:pPr>
              <w:spacing w:after="0"/>
              <w:rPr>
                <w:rFonts w:cs="Arial"/>
                <w:sz w:val="18"/>
                <w:szCs w:val="18"/>
              </w:rPr>
            </w:pPr>
            <w:r>
              <w:rPr>
                <w:sz w:val="18"/>
                <w:szCs w:val="20"/>
              </w:rPr>
              <w:t>Assistant Director, Youth Detention Centre</w:t>
            </w:r>
          </w:p>
          <w:p w14:paraId="7DFAF6E8" w14:textId="52A985A3" w:rsidR="003C1DD6" w:rsidRPr="004A6875" w:rsidRDefault="002F2E9A" w:rsidP="00FD6964">
            <w:pPr>
              <w:spacing w:after="0"/>
              <w:rPr>
                <w:rFonts w:cs="Arial"/>
                <w:sz w:val="18"/>
                <w:szCs w:val="18"/>
              </w:rPr>
            </w:pPr>
            <w:r w:rsidRPr="00983C00">
              <w:rPr>
                <w:rFonts w:cs="Arial"/>
                <w:sz w:val="18"/>
                <w:szCs w:val="18"/>
              </w:rPr>
              <w:t>Manager, Client Services, Youth Detention Centre</w:t>
            </w:r>
          </w:p>
        </w:tc>
        <w:tc>
          <w:tcPr>
            <w:tcW w:w="4788" w:type="dxa"/>
            <w:shd w:val="clear" w:color="auto" w:fill="auto"/>
          </w:tcPr>
          <w:p w14:paraId="1FDF2CAD" w14:textId="6E9C9FFC" w:rsidR="003C1DD6" w:rsidRPr="004A6875" w:rsidRDefault="003C1DD6" w:rsidP="00E748A1">
            <w:pPr>
              <w:spacing w:before="60" w:after="60"/>
              <w:rPr>
                <w:rFonts w:cs="Arial"/>
                <w:i/>
                <w:sz w:val="18"/>
                <w:szCs w:val="18"/>
              </w:rPr>
            </w:pPr>
            <w:r w:rsidRPr="004A6875">
              <w:rPr>
                <w:rFonts w:cs="Arial"/>
                <w:i/>
                <w:sz w:val="18"/>
                <w:szCs w:val="18"/>
              </w:rPr>
              <w:t xml:space="preserve">Youth Justice Regulation 2003 </w:t>
            </w:r>
            <w:r w:rsidRPr="004A6875">
              <w:rPr>
                <w:rFonts w:cs="Arial"/>
                <w:sz w:val="18"/>
                <w:szCs w:val="18"/>
              </w:rPr>
              <w:t>Section 36 (2)</w:t>
            </w:r>
            <w:r w:rsidR="002F2E9A">
              <w:rPr>
                <w:rFonts w:cs="Arial"/>
                <w:sz w:val="18"/>
                <w:szCs w:val="18"/>
              </w:rPr>
              <w:t>(b)</w:t>
            </w:r>
            <w:r w:rsidRPr="004A6875">
              <w:rPr>
                <w:rFonts w:cs="Arial"/>
                <w:sz w:val="18"/>
                <w:szCs w:val="18"/>
              </w:rPr>
              <w:t xml:space="preserve"> – ensures records are kept confidential and separate.</w:t>
            </w:r>
          </w:p>
        </w:tc>
      </w:tr>
      <w:tr w:rsidR="003C1DD6" w:rsidRPr="004A6875" w14:paraId="54B44532" w14:textId="77777777" w:rsidTr="00E748A1">
        <w:tc>
          <w:tcPr>
            <w:tcW w:w="4788" w:type="dxa"/>
            <w:shd w:val="clear" w:color="auto" w:fill="auto"/>
          </w:tcPr>
          <w:p w14:paraId="74D8378C" w14:textId="77777777" w:rsidR="002F2E9A" w:rsidRPr="00811B6D" w:rsidRDefault="002F2E9A" w:rsidP="00FD6964">
            <w:pPr>
              <w:spacing w:after="0"/>
              <w:rPr>
                <w:rFonts w:cs="Arial"/>
                <w:color w:val="000000" w:themeColor="text1"/>
                <w:sz w:val="18"/>
                <w:szCs w:val="18"/>
              </w:rPr>
            </w:pPr>
            <w:r w:rsidRPr="00811B6D">
              <w:rPr>
                <w:rFonts w:cs="Arial"/>
                <w:color w:val="000000" w:themeColor="text1"/>
                <w:sz w:val="18"/>
                <w:szCs w:val="18"/>
              </w:rPr>
              <w:t>Deputy Director-General</w:t>
            </w:r>
          </w:p>
          <w:p w14:paraId="25D7F35E" w14:textId="77777777" w:rsidR="002F2E9A" w:rsidRPr="00811B6D" w:rsidRDefault="002F2E9A" w:rsidP="00FD6964">
            <w:pPr>
              <w:spacing w:after="0"/>
              <w:rPr>
                <w:rFonts w:cs="Arial"/>
                <w:color w:val="000000" w:themeColor="text1"/>
                <w:sz w:val="18"/>
                <w:szCs w:val="18"/>
              </w:rPr>
            </w:pPr>
            <w:r w:rsidRPr="00811B6D">
              <w:rPr>
                <w:rFonts w:cs="Arial"/>
                <w:color w:val="000000" w:themeColor="text1"/>
                <w:sz w:val="18"/>
                <w:szCs w:val="18"/>
              </w:rPr>
              <w:t>Assistant Chief Operating Officer</w:t>
            </w:r>
          </w:p>
          <w:p w14:paraId="68A01A36" w14:textId="77777777" w:rsidR="002F2E9A" w:rsidRPr="00811B6D" w:rsidRDefault="002F2E9A" w:rsidP="00FD6964">
            <w:pPr>
              <w:spacing w:after="0"/>
              <w:rPr>
                <w:rFonts w:cs="Arial"/>
                <w:color w:val="000000" w:themeColor="text1"/>
                <w:sz w:val="18"/>
                <w:szCs w:val="18"/>
              </w:rPr>
            </w:pPr>
            <w:r w:rsidRPr="00811B6D">
              <w:rPr>
                <w:rFonts w:cs="Arial"/>
                <w:color w:val="000000" w:themeColor="text1"/>
                <w:sz w:val="18"/>
                <w:szCs w:val="18"/>
              </w:rPr>
              <w:t>Regional Executive Director</w:t>
            </w:r>
          </w:p>
          <w:p w14:paraId="611A8B3E" w14:textId="4C78A40B" w:rsidR="002F2E9A" w:rsidRPr="00811B6D" w:rsidRDefault="002F2E9A" w:rsidP="00FD6964">
            <w:pPr>
              <w:spacing w:after="0"/>
              <w:rPr>
                <w:rFonts w:cs="Arial"/>
                <w:color w:val="000000" w:themeColor="text1"/>
                <w:sz w:val="18"/>
                <w:szCs w:val="18"/>
              </w:rPr>
            </w:pPr>
            <w:r w:rsidRPr="00811B6D">
              <w:rPr>
                <w:rFonts w:cs="Arial"/>
                <w:color w:val="000000" w:themeColor="text1"/>
                <w:sz w:val="18"/>
                <w:szCs w:val="18"/>
              </w:rPr>
              <w:t xml:space="preserve">Regional Director, Youth Justice </w:t>
            </w:r>
          </w:p>
          <w:p w14:paraId="525CAC81" w14:textId="77777777" w:rsidR="002F2E9A" w:rsidRPr="00811B6D" w:rsidRDefault="002F2E9A" w:rsidP="00FD6964">
            <w:pPr>
              <w:spacing w:after="0"/>
              <w:rPr>
                <w:rFonts w:cs="Arial"/>
                <w:color w:val="000000" w:themeColor="text1"/>
                <w:sz w:val="18"/>
                <w:szCs w:val="18"/>
              </w:rPr>
            </w:pPr>
            <w:r w:rsidRPr="00811B6D">
              <w:rPr>
                <w:rFonts w:cs="Arial"/>
                <w:color w:val="000000" w:themeColor="text1"/>
                <w:sz w:val="18"/>
                <w:szCs w:val="18"/>
              </w:rPr>
              <w:t>Senior Executive Director</w:t>
            </w:r>
          </w:p>
          <w:p w14:paraId="4852A8AE" w14:textId="77777777" w:rsidR="002F2E9A" w:rsidRPr="00811B6D" w:rsidRDefault="002F2E9A" w:rsidP="00FD6964">
            <w:pPr>
              <w:spacing w:after="0"/>
              <w:rPr>
                <w:rFonts w:cs="Arial"/>
                <w:color w:val="000000" w:themeColor="text1"/>
                <w:sz w:val="18"/>
                <w:szCs w:val="18"/>
              </w:rPr>
            </w:pPr>
            <w:r w:rsidRPr="00811B6D">
              <w:rPr>
                <w:rFonts w:cs="Arial"/>
                <w:color w:val="000000" w:themeColor="text1"/>
                <w:sz w:val="18"/>
                <w:szCs w:val="18"/>
              </w:rPr>
              <w:t>Executive Director, Youth Detention Centre</w:t>
            </w:r>
          </w:p>
          <w:p w14:paraId="261DF08E" w14:textId="77777777" w:rsidR="002F2E9A" w:rsidRPr="00811B6D" w:rsidRDefault="002F2E9A" w:rsidP="00FD6964">
            <w:pPr>
              <w:spacing w:after="0"/>
              <w:rPr>
                <w:rFonts w:cs="Arial"/>
                <w:color w:val="000000" w:themeColor="text1"/>
                <w:sz w:val="18"/>
                <w:szCs w:val="18"/>
              </w:rPr>
            </w:pPr>
            <w:r w:rsidRPr="00811B6D">
              <w:rPr>
                <w:rFonts w:cs="Arial"/>
                <w:color w:val="000000" w:themeColor="text1"/>
                <w:sz w:val="18"/>
                <w:szCs w:val="18"/>
              </w:rPr>
              <w:t>Deputy Director, Youth Detention Centre</w:t>
            </w:r>
          </w:p>
          <w:p w14:paraId="65A24D27" w14:textId="77777777" w:rsidR="002F2E9A" w:rsidRPr="00811B6D" w:rsidRDefault="002F2E9A" w:rsidP="00FD6964">
            <w:pPr>
              <w:spacing w:after="0"/>
              <w:rPr>
                <w:rFonts w:cs="Arial"/>
                <w:color w:val="000000" w:themeColor="text1"/>
                <w:sz w:val="18"/>
                <w:szCs w:val="18"/>
              </w:rPr>
            </w:pPr>
            <w:r w:rsidRPr="00811B6D">
              <w:rPr>
                <w:rFonts w:cs="Arial"/>
                <w:color w:val="000000" w:themeColor="text1"/>
                <w:sz w:val="18"/>
                <w:szCs w:val="18"/>
              </w:rPr>
              <w:t>Assistant Director, Youth Detention Centre</w:t>
            </w:r>
          </w:p>
          <w:p w14:paraId="1E76BBA5" w14:textId="77777777" w:rsidR="002F2E9A" w:rsidRPr="00811B6D" w:rsidRDefault="002F2E9A" w:rsidP="00FD6964">
            <w:pPr>
              <w:spacing w:after="0"/>
              <w:rPr>
                <w:rFonts w:cs="Arial"/>
                <w:color w:val="000000" w:themeColor="text1"/>
                <w:sz w:val="18"/>
                <w:szCs w:val="18"/>
              </w:rPr>
            </w:pPr>
            <w:r w:rsidRPr="00811B6D">
              <w:rPr>
                <w:rFonts w:cs="Arial"/>
                <w:color w:val="000000" w:themeColor="text1"/>
                <w:sz w:val="18"/>
                <w:szCs w:val="18"/>
              </w:rPr>
              <w:t xml:space="preserve">Manager, Youth Justice </w:t>
            </w:r>
            <w:proofErr w:type="gramStart"/>
            <w:r w:rsidRPr="00811B6D">
              <w:rPr>
                <w:rFonts w:cs="Arial"/>
                <w:color w:val="000000" w:themeColor="text1"/>
                <w:sz w:val="18"/>
                <w:szCs w:val="18"/>
              </w:rPr>
              <w:t>Court</w:t>
            </w:r>
            <w:proofErr w:type="gramEnd"/>
            <w:r w:rsidRPr="00811B6D">
              <w:rPr>
                <w:rFonts w:cs="Arial"/>
                <w:color w:val="000000" w:themeColor="text1"/>
                <w:sz w:val="18"/>
                <w:szCs w:val="18"/>
              </w:rPr>
              <w:t xml:space="preserve"> and Regional Operations Practice Support</w:t>
            </w:r>
          </w:p>
          <w:p w14:paraId="4C0960B0" w14:textId="3222C9F2" w:rsidR="002F2E9A" w:rsidRPr="00811B6D" w:rsidRDefault="002F2E9A" w:rsidP="00FD6964">
            <w:pPr>
              <w:spacing w:after="0"/>
              <w:rPr>
                <w:rFonts w:cs="Arial"/>
                <w:color w:val="000000" w:themeColor="text1"/>
                <w:sz w:val="18"/>
                <w:szCs w:val="18"/>
              </w:rPr>
            </w:pPr>
            <w:r w:rsidRPr="00811B6D">
              <w:rPr>
                <w:rFonts w:cs="Arial"/>
                <w:color w:val="000000" w:themeColor="text1"/>
                <w:sz w:val="18"/>
                <w:szCs w:val="18"/>
              </w:rPr>
              <w:t xml:space="preserve">Director, Statewide </w:t>
            </w:r>
            <w:proofErr w:type="gramStart"/>
            <w:r w:rsidRPr="00811B6D">
              <w:rPr>
                <w:rFonts w:cs="Arial"/>
                <w:color w:val="000000" w:themeColor="text1"/>
                <w:sz w:val="18"/>
                <w:szCs w:val="18"/>
              </w:rPr>
              <w:t>Intel</w:t>
            </w:r>
            <w:proofErr w:type="gramEnd"/>
            <w:r w:rsidRPr="00811B6D">
              <w:rPr>
                <w:rFonts w:cs="Arial"/>
                <w:color w:val="000000" w:themeColor="text1"/>
                <w:sz w:val="18"/>
                <w:szCs w:val="18"/>
              </w:rPr>
              <w:t xml:space="preserve"> and Secure Services Support</w:t>
            </w:r>
          </w:p>
          <w:p w14:paraId="2F51CCBD" w14:textId="768ABBDF" w:rsidR="003C1DD6" w:rsidRPr="004A6875" w:rsidRDefault="002F2E9A" w:rsidP="00FD6964">
            <w:pPr>
              <w:spacing w:after="0"/>
              <w:rPr>
                <w:rFonts w:cs="Arial"/>
                <w:sz w:val="18"/>
                <w:szCs w:val="18"/>
              </w:rPr>
            </w:pPr>
            <w:r w:rsidRPr="00811B6D">
              <w:rPr>
                <w:rFonts w:cs="Arial"/>
                <w:color w:val="000000" w:themeColor="text1"/>
                <w:sz w:val="18"/>
                <w:szCs w:val="18"/>
              </w:rPr>
              <w:t xml:space="preserve">Manager, Specialist </w:t>
            </w:r>
            <w:proofErr w:type="gramStart"/>
            <w:r w:rsidRPr="00811B6D">
              <w:rPr>
                <w:rFonts w:cs="Arial"/>
                <w:color w:val="000000" w:themeColor="text1"/>
                <w:sz w:val="18"/>
                <w:szCs w:val="18"/>
              </w:rPr>
              <w:t>Operations</w:t>
            </w:r>
            <w:proofErr w:type="gramEnd"/>
            <w:r w:rsidRPr="00811B6D">
              <w:rPr>
                <w:rFonts w:cs="Arial"/>
                <w:color w:val="000000" w:themeColor="text1"/>
                <w:sz w:val="18"/>
                <w:szCs w:val="18"/>
              </w:rPr>
              <w:t xml:space="preserve"> and Intel Support</w:t>
            </w:r>
          </w:p>
        </w:tc>
        <w:tc>
          <w:tcPr>
            <w:tcW w:w="4788" w:type="dxa"/>
            <w:shd w:val="clear" w:color="auto" w:fill="auto"/>
          </w:tcPr>
          <w:p w14:paraId="70284A38" w14:textId="77777777" w:rsidR="003C1DD6" w:rsidRPr="004A6875" w:rsidRDefault="003C1DD6" w:rsidP="00E748A1">
            <w:pPr>
              <w:spacing w:before="60" w:after="60"/>
              <w:rPr>
                <w:rFonts w:cs="Arial"/>
                <w:i/>
                <w:sz w:val="18"/>
                <w:szCs w:val="18"/>
              </w:rPr>
            </w:pPr>
            <w:r w:rsidRPr="004A6875">
              <w:rPr>
                <w:rFonts w:cs="Arial"/>
                <w:i/>
                <w:sz w:val="18"/>
                <w:szCs w:val="18"/>
              </w:rPr>
              <w:t xml:space="preserve">Youth Justice Regulation 2016 </w:t>
            </w:r>
            <w:r w:rsidRPr="004A6875">
              <w:rPr>
                <w:rFonts w:cs="Arial"/>
                <w:sz w:val="18"/>
                <w:szCs w:val="18"/>
              </w:rPr>
              <w:t>Section 44 (1) - is satisfied that disclosure of information is essential to the wellbeing of the child.</w:t>
            </w:r>
          </w:p>
        </w:tc>
      </w:tr>
    </w:tbl>
    <w:p w14:paraId="65E74DFB" w14:textId="77777777" w:rsidR="006E2335" w:rsidRDefault="006E2335" w:rsidP="00D756A9">
      <w:pPr>
        <w:pStyle w:val="Heading2"/>
        <w:spacing w:after="240"/>
        <w:rPr>
          <w:sz w:val="24"/>
          <w:szCs w:val="24"/>
        </w:rPr>
      </w:pPr>
    </w:p>
    <w:p w14:paraId="36A083E6" w14:textId="77777777" w:rsidR="006E2335" w:rsidRDefault="006E2335">
      <w:pPr>
        <w:spacing w:after="0"/>
        <w:rPr>
          <w:rFonts w:ascii="Arial Bold" w:hAnsi="Arial Bold" w:cs="Arial"/>
          <w:b/>
          <w:bCs/>
          <w:iCs/>
          <w:sz w:val="24"/>
        </w:rPr>
      </w:pPr>
      <w:r>
        <w:rPr>
          <w:sz w:val="24"/>
        </w:rPr>
        <w:br w:type="page"/>
      </w:r>
    </w:p>
    <w:p w14:paraId="22CF7CF0" w14:textId="56D8E2C2" w:rsidR="0067496B" w:rsidRPr="005B2792" w:rsidRDefault="0067496B" w:rsidP="005B2792">
      <w:pPr>
        <w:pStyle w:val="Heading2"/>
      </w:pPr>
      <w:r w:rsidRPr="005B2792">
        <w:lastRenderedPageBreak/>
        <w:t>Definitions</w:t>
      </w:r>
    </w:p>
    <w:p w14:paraId="0CF8BAA3" w14:textId="77777777" w:rsidR="0067496B" w:rsidRPr="00257A62" w:rsidRDefault="0067496B" w:rsidP="00AD2892">
      <w:pPr>
        <w:spacing w:after="120"/>
        <w:jc w:val="both"/>
        <w:rPr>
          <w:rFonts w:cs="Arial"/>
          <w:szCs w:val="22"/>
        </w:rPr>
      </w:pPr>
      <w:proofErr w:type="gramStart"/>
      <w:r w:rsidRPr="00413AC7">
        <w:rPr>
          <w:rFonts w:cs="Arial"/>
          <w:szCs w:val="22"/>
        </w:rPr>
        <w:t>For the purpose of</w:t>
      </w:r>
      <w:proofErr w:type="gramEnd"/>
      <w:r w:rsidRPr="00413AC7">
        <w:rPr>
          <w:rFonts w:cs="Arial"/>
          <w:szCs w:val="22"/>
        </w:rPr>
        <w:t xml:space="preserve"> this policy</w:t>
      </w:r>
      <w:r w:rsidRPr="00257A62">
        <w:rPr>
          <w:rFonts w:cs="Arial"/>
          <w:szCs w:val="22"/>
        </w:rPr>
        <w:t>, the following definitions shall apply: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088"/>
      </w:tblGrid>
      <w:tr w:rsidR="0067496B" w:rsidRPr="00257A62" w14:paraId="1AA837AB" w14:textId="77777777" w:rsidTr="00E748A1">
        <w:trPr>
          <w:trHeight w:val="347"/>
        </w:trPr>
        <w:tc>
          <w:tcPr>
            <w:tcW w:w="2518" w:type="dxa"/>
            <w:shd w:val="clear" w:color="auto" w:fill="D9D9D9"/>
          </w:tcPr>
          <w:p w14:paraId="3D1CC293" w14:textId="77777777" w:rsidR="0067496B" w:rsidRPr="00257A62" w:rsidRDefault="0067496B" w:rsidP="005B2792">
            <w:pPr>
              <w:spacing w:before="60" w:after="60" w:line="240" w:lineRule="atLeast"/>
              <w:jc w:val="both"/>
              <w:rPr>
                <w:rFonts w:cs="Arial"/>
                <w:b/>
                <w:bCs/>
                <w:sz w:val="18"/>
                <w:szCs w:val="18"/>
              </w:rPr>
            </w:pPr>
            <w:r w:rsidRPr="00257A62">
              <w:rPr>
                <w:rFonts w:cs="Arial"/>
                <w:b/>
                <w:bCs/>
                <w:sz w:val="18"/>
                <w:szCs w:val="18"/>
              </w:rPr>
              <w:t>Term</w:t>
            </w:r>
          </w:p>
        </w:tc>
        <w:tc>
          <w:tcPr>
            <w:tcW w:w="7088" w:type="dxa"/>
            <w:shd w:val="clear" w:color="auto" w:fill="D9D9D9"/>
          </w:tcPr>
          <w:p w14:paraId="1361668F" w14:textId="77777777" w:rsidR="0067496B" w:rsidRPr="00257A62" w:rsidRDefault="0067496B" w:rsidP="005B2792">
            <w:pPr>
              <w:spacing w:before="60" w:after="60" w:line="240" w:lineRule="atLeast"/>
              <w:jc w:val="both"/>
              <w:rPr>
                <w:rFonts w:cs="Arial"/>
                <w:b/>
                <w:bCs/>
                <w:sz w:val="18"/>
                <w:szCs w:val="18"/>
              </w:rPr>
            </w:pPr>
            <w:r w:rsidRPr="00257A62">
              <w:rPr>
                <w:rFonts w:cs="Arial"/>
                <w:b/>
                <w:bCs/>
                <w:sz w:val="18"/>
                <w:szCs w:val="18"/>
              </w:rPr>
              <w:t>Definition</w:t>
            </w:r>
          </w:p>
        </w:tc>
      </w:tr>
      <w:tr w:rsidR="0067496B" w:rsidRPr="00DF5A86" w14:paraId="5E24C708" w14:textId="77777777" w:rsidTr="005C01D9">
        <w:trPr>
          <w:trHeight w:val="428"/>
        </w:trPr>
        <w:tc>
          <w:tcPr>
            <w:tcW w:w="2518" w:type="dxa"/>
            <w:shd w:val="clear" w:color="auto" w:fill="auto"/>
          </w:tcPr>
          <w:p w14:paraId="426C6C0B" w14:textId="77777777" w:rsidR="0067496B" w:rsidRPr="00DF5A86" w:rsidRDefault="0067496B" w:rsidP="005B2792">
            <w:pPr>
              <w:spacing w:before="60" w:after="60"/>
              <w:jc w:val="both"/>
              <w:rPr>
                <w:rFonts w:cs="Arial"/>
                <w:sz w:val="18"/>
                <w:szCs w:val="18"/>
              </w:rPr>
            </w:pPr>
            <w:r w:rsidRPr="00DF5A86">
              <w:rPr>
                <w:rFonts w:cs="Arial"/>
                <w:sz w:val="18"/>
                <w:szCs w:val="18"/>
              </w:rPr>
              <w:t xml:space="preserve">Code </w:t>
            </w:r>
            <w:r>
              <w:rPr>
                <w:rFonts w:cs="Arial"/>
                <w:sz w:val="18"/>
                <w:szCs w:val="18"/>
              </w:rPr>
              <w:t>b</w:t>
            </w:r>
            <w:r w:rsidRPr="00DF5A86">
              <w:rPr>
                <w:rFonts w:cs="Arial"/>
                <w:sz w:val="18"/>
                <w:szCs w:val="18"/>
              </w:rPr>
              <w:t>lue</w:t>
            </w:r>
          </w:p>
        </w:tc>
        <w:tc>
          <w:tcPr>
            <w:tcW w:w="7088" w:type="dxa"/>
            <w:shd w:val="clear" w:color="auto" w:fill="auto"/>
          </w:tcPr>
          <w:p w14:paraId="5479C26E" w14:textId="77777777" w:rsidR="0067496B" w:rsidRPr="00DF5A86" w:rsidRDefault="00AD2892" w:rsidP="005B2792">
            <w:pPr>
              <w:suppressAutoHyphens/>
              <w:spacing w:before="60" w:after="60"/>
              <w:jc w:val="both"/>
              <w:rPr>
                <w:rFonts w:cs="Arial"/>
                <w:sz w:val="18"/>
                <w:szCs w:val="18"/>
              </w:rPr>
            </w:pPr>
            <w:r>
              <w:rPr>
                <w:rFonts w:cs="Arial"/>
                <w:sz w:val="18"/>
                <w:szCs w:val="18"/>
              </w:rPr>
              <w:t>T</w:t>
            </w:r>
            <w:r w:rsidR="0067496B" w:rsidRPr="00DF5A86">
              <w:rPr>
                <w:rFonts w:cs="Arial"/>
                <w:sz w:val="18"/>
                <w:szCs w:val="18"/>
              </w:rPr>
              <w:t xml:space="preserve">he emergency management procedure </w:t>
            </w:r>
            <w:r w:rsidR="00475538">
              <w:rPr>
                <w:rFonts w:cs="Arial"/>
                <w:sz w:val="18"/>
                <w:szCs w:val="18"/>
              </w:rPr>
              <w:t xml:space="preserve">code </w:t>
            </w:r>
            <w:r>
              <w:rPr>
                <w:rFonts w:cs="Arial"/>
                <w:sz w:val="18"/>
                <w:szCs w:val="18"/>
              </w:rPr>
              <w:t>that</w:t>
            </w:r>
            <w:r w:rsidR="0067496B" w:rsidRPr="00DF5A86">
              <w:rPr>
                <w:rFonts w:cs="Arial"/>
                <w:sz w:val="18"/>
                <w:szCs w:val="18"/>
              </w:rPr>
              <w:t xml:space="preserve"> outlines the key incident response guidelines to a situation requir</w:t>
            </w:r>
            <w:r>
              <w:rPr>
                <w:rFonts w:cs="Arial"/>
                <w:sz w:val="18"/>
                <w:szCs w:val="18"/>
              </w:rPr>
              <w:t>ing</w:t>
            </w:r>
            <w:r w:rsidR="0067496B" w:rsidRPr="00DF5A86">
              <w:rPr>
                <w:rFonts w:cs="Arial"/>
                <w:sz w:val="18"/>
                <w:szCs w:val="18"/>
              </w:rPr>
              <w:t xml:space="preserve"> immediate assistance by a medical professional. </w:t>
            </w:r>
          </w:p>
        </w:tc>
      </w:tr>
      <w:tr w:rsidR="0067496B" w:rsidRPr="00DF5A86" w14:paraId="4F53CAE1" w14:textId="77777777" w:rsidTr="00475538">
        <w:trPr>
          <w:trHeight w:val="275"/>
        </w:trPr>
        <w:tc>
          <w:tcPr>
            <w:tcW w:w="2518" w:type="dxa"/>
            <w:shd w:val="clear" w:color="auto" w:fill="auto"/>
          </w:tcPr>
          <w:p w14:paraId="43F46C47" w14:textId="1F84E2D7" w:rsidR="0067496B" w:rsidRPr="00DF5A86" w:rsidRDefault="0067496B" w:rsidP="005B2792">
            <w:pPr>
              <w:spacing w:before="60" w:after="60"/>
              <w:jc w:val="both"/>
              <w:rPr>
                <w:rFonts w:cs="Arial"/>
                <w:sz w:val="18"/>
                <w:szCs w:val="18"/>
              </w:rPr>
            </w:pPr>
            <w:r w:rsidRPr="00DF5A86">
              <w:rPr>
                <w:rFonts w:cs="Arial"/>
                <w:sz w:val="18"/>
                <w:szCs w:val="18"/>
              </w:rPr>
              <w:t xml:space="preserve">Executive </w:t>
            </w:r>
            <w:r w:rsidR="005B2792">
              <w:rPr>
                <w:rFonts w:cs="Arial"/>
                <w:sz w:val="18"/>
                <w:szCs w:val="18"/>
              </w:rPr>
              <w:t>d</w:t>
            </w:r>
            <w:r w:rsidRPr="00DF5A86">
              <w:rPr>
                <w:rFonts w:cs="Arial"/>
                <w:sz w:val="18"/>
                <w:szCs w:val="18"/>
              </w:rPr>
              <w:t>irector</w:t>
            </w:r>
          </w:p>
        </w:tc>
        <w:tc>
          <w:tcPr>
            <w:tcW w:w="7088" w:type="dxa"/>
            <w:shd w:val="clear" w:color="auto" w:fill="auto"/>
          </w:tcPr>
          <w:p w14:paraId="12EAA8A0" w14:textId="2A5FCFCF" w:rsidR="0067496B" w:rsidRPr="00DF5A86" w:rsidRDefault="00AD2892" w:rsidP="005B2792">
            <w:pPr>
              <w:suppressAutoHyphens/>
              <w:spacing w:before="60" w:after="60"/>
              <w:jc w:val="both"/>
              <w:rPr>
                <w:rFonts w:cs="Arial"/>
                <w:sz w:val="18"/>
                <w:szCs w:val="18"/>
              </w:rPr>
            </w:pPr>
            <w:r>
              <w:rPr>
                <w:rFonts w:cs="Arial"/>
                <w:sz w:val="18"/>
                <w:szCs w:val="18"/>
              </w:rPr>
              <w:t>T</w:t>
            </w:r>
            <w:r w:rsidR="0067496B" w:rsidRPr="00DF5A86">
              <w:rPr>
                <w:rFonts w:cs="Arial"/>
                <w:sz w:val="18"/>
                <w:szCs w:val="18"/>
              </w:rPr>
              <w:t xml:space="preserve">he director of the </w:t>
            </w:r>
            <w:r w:rsidR="005B2792">
              <w:rPr>
                <w:rFonts w:cs="Arial"/>
                <w:sz w:val="18"/>
                <w:szCs w:val="18"/>
              </w:rPr>
              <w:t>YDC</w:t>
            </w:r>
            <w:r w:rsidR="0067496B" w:rsidRPr="00DF5A86">
              <w:rPr>
                <w:rFonts w:cs="Arial"/>
                <w:sz w:val="18"/>
                <w:szCs w:val="18"/>
              </w:rPr>
              <w:t xml:space="preserve">. </w:t>
            </w:r>
          </w:p>
        </w:tc>
      </w:tr>
      <w:tr w:rsidR="0067496B" w:rsidRPr="00DF5A86" w14:paraId="5C6B7438" w14:textId="77777777" w:rsidTr="005C01D9">
        <w:trPr>
          <w:trHeight w:val="682"/>
        </w:trPr>
        <w:tc>
          <w:tcPr>
            <w:tcW w:w="2518" w:type="dxa"/>
            <w:shd w:val="clear" w:color="auto" w:fill="auto"/>
          </w:tcPr>
          <w:p w14:paraId="5C9B01E3" w14:textId="77777777" w:rsidR="0067496B" w:rsidRPr="00DF5A86" w:rsidRDefault="0067496B" w:rsidP="005B2792">
            <w:pPr>
              <w:spacing w:before="60" w:after="60"/>
              <w:jc w:val="both"/>
              <w:rPr>
                <w:rFonts w:cs="Arial"/>
                <w:sz w:val="18"/>
                <w:szCs w:val="18"/>
              </w:rPr>
            </w:pPr>
            <w:r w:rsidRPr="00DF5A86">
              <w:rPr>
                <w:rFonts w:cs="Arial"/>
                <w:sz w:val="18"/>
                <w:szCs w:val="18"/>
              </w:rPr>
              <w:t>Gillick competency</w:t>
            </w:r>
          </w:p>
        </w:tc>
        <w:tc>
          <w:tcPr>
            <w:tcW w:w="7088" w:type="dxa"/>
            <w:shd w:val="clear" w:color="auto" w:fill="auto"/>
          </w:tcPr>
          <w:p w14:paraId="41A44DBD" w14:textId="77777777" w:rsidR="0067496B" w:rsidRPr="00DF5A86" w:rsidRDefault="00D173CF" w:rsidP="005B2792">
            <w:pPr>
              <w:spacing w:before="60" w:after="60"/>
              <w:jc w:val="both"/>
              <w:rPr>
                <w:rFonts w:cs="Arial"/>
                <w:sz w:val="18"/>
                <w:szCs w:val="18"/>
              </w:rPr>
            </w:pPr>
            <w:r>
              <w:rPr>
                <w:rFonts w:cs="Arial"/>
                <w:sz w:val="18"/>
                <w:szCs w:val="18"/>
              </w:rPr>
              <w:t>A</w:t>
            </w:r>
            <w:r w:rsidR="0067496B" w:rsidRPr="00DF5A86">
              <w:rPr>
                <w:rFonts w:cs="Arial"/>
                <w:sz w:val="18"/>
                <w:szCs w:val="18"/>
              </w:rPr>
              <w:t xml:space="preserve"> legal term referring to a young person’s capacity to provide valid consent. </w:t>
            </w:r>
          </w:p>
          <w:p w14:paraId="57471131" w14:textId="77777777" w:rsidR="0067496B" w:rsidRPr="00DF5A86" w:rsidRDefault="00E6208B" w:rsidP="005B2792">
            <w:pPr>
              <w:spacing w:before="60" w:after="60"/>
              <w:jc w:val="both"/>
              <w:rPr>
                <w:rFonts w:cs="Arial"/>
                <w:sz w:val="18"/>
                <w:szCs w:val="18"/>
              </w:rPr>
            </w:pPr>
            <w:r>
              <w:rPr>
                <w:rFonts w:cs="Arial"/>
                <w:sz w:val="18"/>
                <w:szCs w:val="18"/>
              </w:rPr>
              <w:t xml:space="preserve">HHS staff </w:t>
            </w:r>
            <w:r w:rsidR="0067496B" w:rsidRPr="00DF5A86">
              <w:rPr>
                <w:rFonts w:cs="Arial"/>
                <w:sz w:val="18"/>
                <w:szCs w:val="18"/>
              </w:rPr>
              <w:t xml:space="preserve">are responsible for determining whether the young person </w:t>
            </w:r>
            <w:proofErr w:type="gramStart"/>
            <w:r w:rsidR="0067496B" w:rsidRPr="00DF5A86">
              <w:rPr>
                <w:rFonts w:cs="Arial"/>
                <w:sz w:val="18"/>
                <w:szCs w:val="18"/>
              </w:rPr>
              <w:t>is able to</w:t>
            </w:r>
            <w:proofErr w:type="gramEnd"/>
            <w:r w:rsidR="0067496B" w:rsidRPr="00DF5A86">
              <w:rPr>
                <w:rFonts w:cs="Arial"/>
                <w:sz w:val="18"/>
                <w:szCs w:val="18"/>
              </w:rPr>
              <w:t xml:space="preserve"> provide consent. </w:t>
            </w:r>
          </w:p>
        </w:tc>
      </w:tr>
      <w:tr w:rsidR="0067496B" w:rsidRPr="00DF5A86" w14:paraId="6D3C6F33" w14:textId="77777777" w:rsidTr="00E748A1">
        <w:trPr>
          <w:trHeight w:val="883"/>
        </w:trPr>
        <w:tc>
          <w:tcPr>
            <w:tcW w:w="2518" w:type="dxa"/>
            <w:shd w:val="clear" w:color="auto" w:fill="auto"/>
          </w:tcPr>
          <w:p w14:paraId="21566602" w14:textId="77777777" w:rsidR="0067496B" w:rsidRPr="00DF5A86" w:rsidRDefault="0067496B" w:rsidP="005B2792">
            <w:pPr>
              <w:spacing w:before="60" w:after="60"/>
              <w:jc w:val="both"/>
              <w:rPr>
                <w:rFonts w:cs="Arial"/>
                <w:sz w:val="18"/>
                <w:szCs w:val="18"/>
              </w:rPr>
            </w:pPr>
            <w:r w:rsidRPr="00DF5A86">
              <w:rPr>
                <w:rFonts w:cs="Arial"/>
                <w:sz w:val="18"/>
                <w:szCs w:val="18"/>
              </w:rPr>
              <w:t>Medical practitioner</w:t>
            </w:r>
          </w:p>
        </w:tc>
        <w:tc>
          <w:tcPr>
            <w:tcW w:w="7088" w:type="dxa"/>
            <w:shd w:val="clear" w:color="auto" w:fill="auto"/>
          </w:tcPr>
          <w:p w14:paraId="0A941027" w14:textId="77777777" w:rsidR="0067496B" w:rsidRPr="00DF5A86" w:rsidRDefault="00D173CF" w:rsidP="005B2792">
            <w:pPr>
              <w:spacing w:before="60" w:after="60"/>
              <w:rPr>
                <w:rFonts w:cs="Arial"/>
                <w:sz w:val="18"/>
                <w:szCs w:val="18"/>
              </w:rPr>
            </w:pPr>
            <w:r>
              <w:rPr>
                <w:rFonts w:cs="Arial"/>
                <w:sz w:val="18"/>
                <w:szCs w:val="18"/>
              </w:rPr>
              <w:t>I</w:t>
            </w:r>
            <w:r w:rsidR="0067496B" w:rsidRPr="00DF5A86">
              <w:rPr>
                <w:rFonts w:cs="Arial"/>
                <w:sz w:val="18"/>
                <w:szCs w:val="18"/>
              </w:rPr>
              <w:t>n relation to the assessment of Gillick competency</w:t>
            </w:r>
            <w:r>
              <w:rPr>
                <w:rFonts w:cs="Arial"/>
                <w:sz w:val="18"/>
                <w:szCs w:val="18"/>
              </w:rPr>
              <w:t xml:space="preserve"> - a</w:t>
            </w:r>
            <w:r w:rsidR="0067496B" w:rsidRPr="00DF5A86">
              <w:rPr>
                <w:rFonts w:cs="Arial"/>
                <w:sz w:val="18"/>
                <w:szCs w:val="18"/>
              </w:rPr>
              <w:t xml:space="preserve"> person who diagnoses physical and mental illnesses, disorders and injuries and prescribes medications and treatments that promote or restore good health. It generally refers to a doctor or psychiatrist. It does not refer to a psychologist.</w:t>
            </w:r>
          </w:p>
        </w:tc>
      </w:tr>
      <w:tr w:rsidR="0067496B" w:rsidRPr="00DF5A86" w14:paraId="7CAFCB0A" w14:textId="77777777" w:rsidTr="0067496B">
        <w:trPr>
          <w:trHeight w:val="416"/>
        </w:trPr>
        <w:tc>
          <w:tcPr>
            <w:tcW w:w="2518" w:type="dxa"/>
            <w:shd w:val="clear" w:color="auto" w:fill="auto"/>
          </w:tcPr>
          <w:p w14:paraId="4282D8DC" w14:textId="77777777" w:rsidR="0067496B" w:rsidRPr="00DF5A86" w:rsidRDefault="0067496B" w:rsidP="005B2792">
            <w:pPr>
              <w:spacing w:before="60" w:after="60"/>
              <w:jc w:val="both"/>
              <w:rPr>
                <w:rFonts w:cs="Arial"/>
                <w:sz w:val="18"/>
                <w:szCs w:val="18"/>
              </w:rPr>
            </w:pPr>
            <w:r w:rsidRPr="00DF5A86">
              <w:rPr>
                <w:rFonts w:cs="Arial"/>
                <w:sz w:val="18"/>
                <w:szCs w:val="18"/>
              </w:rPr>
              <w:t>Therapeutic diet</w:t>
            </w:r>
          </w:p>
        </w:tc>
        <w:tc>
          <w:tcPr>
            <w:tcW w:w="7088" w:type="dxa"/>
            <w:shd w:val="clear" w:color="auto" w:fill="auto"/>
          </w:tcPr>
          <w:p w14:paraId="30C647F7" w14:textId="77777777" w:rsidR="0067496B" w:rsidRPr="00DF5A86" w:rsidRDefault="00AD2892" w:rsidP="005B2792">
            <w:pPr>
              <w:spacing w:before="60" w:after="60"/>
              <w:jc w:val="both"/>
              <w:rPr>
                <w:rFonts w:cs="Arial"/>
                <w:sz w:val="18"/>
                <w:szCs w:val="18"/>
              </w:rPr>
            </w:pPr>
            <w:r>
              <w:rPr>
                <w:rFonts w:cs="Arial"/>
                <w:sz w:val="18"/>
                <w:szCs w:val="18"/>
              </w:rPr>
              <w:t>A</w:t>
            </w:r>
            <w:r w:rsidR="0067496B" w:rsidRPr="00DF5A86">
              <w:rPr>
                <w:rFonts w:cs="Arial"/>
                <w:sz w:val="18"/>
                <w:szCs w:val="18"/>
              </w:rPr>
              <w:t xml:space="preserve"> type of diet that:</w:t>
            </w:r>
          </w:p>
          <w:p w14:paraId="41C3929E" w14:textId="77777777" w:rsidR="0067496B" w:rsidRPr="00DF5A86" w:rsidRDefault="0067496B" w:rsidP="005C01D9">
            <w:pPr>
              <w:numPr>
                <w:ilvl w:val="0"/>
                <w:numId w:val="20"/>
              </w:numPr>
              <w:spacing w:after="0"/>
              <w:ind w:left="357" w:hanging="357"/>
              <w:jc w:val="both"/>
              <w:rPr>
                <w:rFonts w:cs="Arial"/>
                <w:sz w:val="18"/>
                <w:szCs w:val="18"/>
              </w:rPr>
            </w:pPr>
            <w:r w:rsidRPr="00DF5A86">
              <w:rPr>
                <w:rFonts w:cs="Arial"/>
                <w:sz w:val="18"/>
                <w:szCs w:val="18"/>
              </w:rPr>
              <w:t xml:space="preserve">restricts and/or manages allergies and </w:t>
            </w:r>
            <w:proofErr w:type="gramStart"/>
            <w:r w:rsidRPr="00DF5A86">
              <w:rPr>
                <w:rFonts w:cs="Arial"/>
                <w:sz w:val="18"/>
                <w:szCs w:val="18"/>
              </w:rPr>
              <w:t>intolerances</w:t>
            </w:r>
            <w:proofErr w:type="gramEnd"/>
          </w:p>
          <w:p w14:paraId="06DC809B" w14:textId="0CF20367" w:rsidR="0067496B" w:rsidRPr="00DF5A86" w:rsidRDefault="0067496B" w:rsidP="005C01D9">
            <w:pPr>
              <w:numPr>
                <w:ilvl w:val="0"/>
                <w:numId w:val="20"/>
              </w:numPr>
              <w:spacing w:after="0"/>
              <w:ind w:left="357" w:hanging="357"/>
              <w:jc w:val="both"/>
              <w:rPr>
                <w:rFonts w:cs="Arial"/>
                <w:sz w:val="18"/>
                <w:szCs w:val="18"/>
              </w:rPr>
            </w:pPr>
            <w:r w:rsidRPr="00DF5A86">
              <w:rPr>
                <w:rFonts w:cs="Arial"/>
                <w:sz w:val="18"/>
                <w:szCs w:val="18"/>
              </w:rPr>
              <w:t xml:space="preserve">increases, decreases or quantifies nutrient </w:t>
            </w:r>
            <w:proofErr w:type="gramStart"/>
            <w:r w:rsidRPr="00DF5A86">
              <w:rPr>
                <w:rFonts w:cs="Arial"/>
                <w:sz w:val="18"/>
                <w:szCs w:val="18"/>
              </w:rPr>
              <w:t>levels</w:t>
            </w:r>
            <w:proofErr w:type="gramEnd"/>
          </w:p>
          <w:p w14:paraId="543E7F8B" w14:textId="77777777" w:rsidR="0067496B" w:rsidRPr="00DF5A86" w:rsidRDefault="0067496B" w:rsidP="005C01D9">
            <w:pPr>
              <w:numPr>
                <w:ilvl w:val="0"/>
                <w:numId w:val="20"/>
              </w:numPr>
              <w:spacing w:after="60"/>
              <w:ind w:left="357" w:hanging="357"/>
              <w:jc w:val="both"/>
              <w:rPr>
                <w:rFonts w:cs="Arial"/>
                <w:sz w:val="18"/>
                <w:szCs w:val="18"/>
              </w:rPr>
            </w:pPr>
            <w:r w:rsidRPr="00DF5A86">
              <w:rPr>
                <w:rFonts w:cs="Arial"/>
                <w:sz w:val="18"/>
                <w:szCs w:val="18"/>
              </w:rPr>
              <w:t xml:space="preserve">is a modified texture diet. </w:t>
            </w:r>
          </w:p>
        </w:tc>
      </w:tr>
      <w:tr w:rsidR="0067496B" w:rsidRPr="00DF5A86" w14:paraId="1E04F111" w14:textId="77777777" w:rsidTr="005C01D9">
        <w:trPr>
          <w:trHeight w:val="267"/>
        </w:trPr>
        <w:tc>
          <w:tcPr>
            <w:tcW w:w="2518" w:type="dxa"/>
            <w:shd w:val="clear" w:color="auto" w:fill="auto"/>
          </w:tcPr>
          <w:p w14:paraId="7F0D2CC6" w14:textId="77777777" w:rsidR="0067496B" w:rsidRPr="00DF5A86" w:rsidRDefault="0067496B" w:rsidP="005B2792">
            <w:pPr>
              <w:spacing w:before="60" w:after="60"/>
              <w:jc w:val="both"/>
              <w:rPr>
                <w:rFonts w:cs="Arial"/>
                <w:sz w:val="18"/>
                <w:szCs w:val="18"/>
              </w:rPr>
            </w:pPr>
            <w:r w:rsidRPr="00DF5A86">
              <w:rPr>
                <w:rFonts w:cs="Arial"/>
                <w:sz w:val="18"/>
                <w:szCs w:val="18"/>
              </w:rPr>
              <w:t>Visiting medical officer</w:t>
            </w:r>
          </w:p>
        </w:tc>
        <w:tc>
          <w:tcPr>
            <w:tcW w:w="7088" w:type="dxa"/>
            <w:shd w:val="clear" w:color="auto" w:fill="auto"/>
          </w:tcPr>
          <w:p w14:paraId="377BA8BB" w14:textId="6E3368DF" w:rsidR="0067496B" w:rsidRPr="00DF5A86" w:rsidRDefault="00AD2892" w:rsidP="005B2792">
            <w:pPr>
              <w:suppressAutoHyphens/>
              <w:spacing w:before="60" w:after="60"/>
              <w:jc w:val="both"/>
              <w:rPr>
                <w:rFonts w:cs="Arial"/>
                <w:sz w:val="18"/>
                <w:szCs w:val="18"/>
              </w:rPr>
            </w:pPr>
            <w:r>
              <w:rPr>
                <w:rFonts w:cs="Arial"/>
                <w:snapToGrid w:val="0"/>
                <w:sz w:val="18"/>
                <w:szCs w:val="18"/>
                <w:lang w:eastAsia="en-US"/>
              </w:rPr>
              <w:t>A</w:t>
            </w:r>
            <w:r w:rsidR="0067496B" w:rsidRPr="00DF5A86">
              <w:rPr>
                <w:rFonts w:cs="Arial"/>
                <w:snapToGrid w:val="0"/>
                <w:sz w:val="18"/>
                <w:szCs w:val="18"/>
                <w:lang w:eastAsia="en-US"/>
              </w:rPr>
              <w:t xml:space="preserve"> medical practitioner appointed by </w:t>
            </w:r>
            <w:r>
              <w:rPr>
                <w:rFonts w:cs="Arial"/>
                <w:snapToGrid w:val="0"/>
                <w:sz w:val="18"/>
                <w:szCs w:val="18"/>
                <w:lang w:eastAsia="en-US"/>
              </w:rPr>
              <w:t>HHS</w:t>
            </w:r>
            <w:r w:rsidR="0067496B" w:rsidRPr="00DF5A86">
              <w:rPr>
                <w:rFonts w:cs="Arial"/>
                <w:snapToGrid w:val="0"/>
                <w:sz w:val="18"/>
                <w:szCs w:val="18"/>
                <w:lang w:eastAsia="en-US"/>
              </w:rPr>
              <w:t xml:space="preserve"> to provide medical services to a </w:t>
            </w:r>
            <w:r w:rsidR="005C01D9">
              <w:rPr>
                <w:rFonts w:cs="Arial"/>
                <w:snapToGrid w:val="0"/>
                <w:sz w:val="18"/>
                <w:szCs w:val="18"/>
                <w:lang w:eastAsia="en-US"/>
              </w:rPr>
              <w:t>YDC.</w:t>
            </w:r>
          </w:p>
        </w:tc>
      </w:tr>
    </w:tbl>
    <w:p w14:paraId="660AF2BC" w14:textId="77777777" w:rsidR="005C01D9" w:rsidRPr="00BE1C55" w:rsidRDefault="005C01D9" w:rsidP="005C01D9">
      <w:pPr>
        <w:keepNext/>
        <w:spacing w:before="240" w:after="60"/>
        <w:outlineLvl w:val="1"/>
        <w:rPr>
          <w:rFonts w:ascii="Arial Bold" w:hAnsi="Arial Bold" w:cs="Arial"/>
          <w:b/>
          <w:bCs/>
          <w:iCs/>
          <w:sz w:val="28"/>
          <w:szCs w:val="28"/>
        </w:rPr>
      </w:pPr>
      <w:bookmarkStart w:id="7" w:name="_Hlk139446770"/>
      <w:r w:rsidRPr="00BE1C55">
        <w:rPr>
          <w:rFonts w:ascii="Arial Bold" w:hAnsi="Arial Bold" w:cs="Arial"/>
          <w:b/>
          <w:bCs/>
          <w:iCs/>
          <w:sz w:val="28"/>
          <w:szCs w:val="28"/>
        </w:rPr>
        <w:t>Human rights compatibility statement</w:t>
      </w:r>
    </w:p>
    <w:p w14:paraId="4D0F032B" w14:textId="77777777" w:rsidR="005C01D9" w:rsidRPr="00BE1C55" w:rsidRDefault="005C01D9" w:rsidP="005C01D9">
      <w:pPr>
        <w:rPr>
          <w:rFonts w:eastAsiaTheme="minorHAnsi"/>
          <w:color w:val="044A91"/>
          <w:u w:val="single"/>
        </w:rPr>
      </w:pPr>
      <w:r w:rsidRPr="00BE1C55">
        <w:t xml:space="preserve">Youth Justice is committed to respecting, </w:t>
      </w:r>
      <w:proofErr w:type="gramStart"/>
      <w:r w:rsidRPr="00BE1C55">
        <w:t>protecting</w:t>
      </w:r>
      <w:proofErr w:type="gramEnd"/>
      <w:r w:rsidRPr="00BE1C55">
        <w:t xml:space="preserve"> and promoting human rights. Under the </w:t>
      </w:r>
      <w:hyperlink r:id="rId12" w:history="1">
        <w:r w:rsidRPr="00BE1C55">
          <w:rPr>
            <w:i/>
            <w:iCs/>
            <w:color w:val="0563C1"/>
            <w:u w:val="single"/>
          </w:rPr>
          <w:t>Human Rights Act 2019</w:t>
        </w:r>
      </w:hyperlink>
      <w:r w:rsidRPr="00BE1C55">
        <w:t xml:space="preserve">, Youth Justice has an obligation to act and make decisions in a way that is compatible with and properly considers human rights.  When </w:t>
      </w:r>
      <w:proofErr w:type="gramStart"/>
      <w:r w:rsidRPr="00BE1C55">
        <w:t>making a decision</w:t>
      </w:r>
      <w:proofErr w:type="gramEnd"/>
      <w:r w:rsidRPr="00BE1C55">
        <w:t xml:space="preserve"> about the care and management of young people, decision-makers must comply with that obligation. </w:t>
      </w:r>
    </w:p>
    <w:p w14:paraId="53F95F89" w14:textId="77777777" w:rsidR="005C01D9" w:rsidRPr="00BE1C55" w:rsidRDefault="005C01D9" w:rsidP="005C01D9">
      <w:pPr>
        <w:keepNext/>
        <w:spacing w:before="240" w:after="60"/>
        <w:outlineLvl w:val="1"/>
        <w:rPr>
          <w:rFonts w:ascii="Arial Bold" w:hAnsi="Arial Bold" w:cs="Arial"/>
          <w:b/>
          <w:bCs/>
          <w:iCs/>
          <w:sz w:val="28"/>
          <w:szCs w:val="28"/>
        </w:rPr>
      </w:pPr>
      <w:r w:rsidRPr="00BE1C55">
        <w:rPr>
          <w:rFonts w:ascii="Arial Bold" w:hAnsi="Arial Bold" w:cs="Arial"/>
          <w:b/>
          <w:bCs/>
          <w:iCs/>
          <w:sz w:val="28"/>
          <w:szCs w:val="28"/>
        </w:rPr>
        <w:t>Multicultural Queensland Charter</w:t>
      </w:r>
    </w:p>
    <w:p w14:paraId="20D2FF96" w14:textId="77777777" w:rsidR="005C01D9" w:rsidRPr="00BE1C55" w:rsidRDefault="005C01D9" w:rsidP="005C01D9">
      <w:pPr>
        <w:rPr>
          <w:rFonts w:eastAsiaTheme="minorHAnsi"/>
        </w:rPr>
      </w:pPr>
      <w:r w:rsidRPr="00BE1C55">
        <w:t xml:space="preserve">Youth Justice supports the </w:t>
      </w:r>
      <w:hyperlink r:id="rId13" w:history="1">
        <w:r w:rsidRPr="00BE1C55">
          <w:rPr>
            <w:color w:val="0563C1"/>
            <w:u w:val="single"/>
          </w:rPr>
          <w:t>Multicultural Queensland Charter</w:t>
        </w:r>
      </w:hyperlink>
      <w:r w:rsidRPr="00BE1C55">
        <w:t xml:space="preserve">, established under the </w:t>
      </w:r>
      <w:r w:rsidRPr="00BE1C55">
        <w:rPr>
          <w:i/>
          <w:iCs/>
        </w:rPr>
        <w:t>Multicultural Recognition Act 2016</w:t>
      </w:r>
      <w:r w:rsidRPr="00BE1C55">
        <w:t xml:space="preserve"> (Qld).  The Charter seeks to promote Queensland as a unified, </w:t>
      </w:r>
      <w:proofErr w:type="gramStart"/>
      <w:r w:rsidRPr="00BE1C55">
        <w:t>harmonious</w:t>
      </w:r>
      <w:proofErr w:type="gramEnd"/>
      <w:r w:rsidRPr="00BE1C55">
        <w:t xml:space="preserve"> and inclusive community. </w:t>
      </w:r>
    </w:p>
    <w:p w14:paraId="59A3D7C9" w14:textId="77777777" w:rsidR="005C01D9" w:rsidRPr="00BE1C55" w:rsidRDefault="005C01D9" w:rsidP="005C01D9">
      <w:pPr>
        <w:keepNext/>
        <w:spacing w:before="240" w:after="60"/>
        <w:outlineLvl w:val="1"/>
        <w:rPr>
          <w:rFonts w:ascii="Arial Bold" w:hAnsi="Arial Bold" w:cs="Arial"/>
          <w:b/>
          <w:bCs/>
          <w:iCs/>
          <w:sz w:val="28"/>
          <w:szCs w:val="28"/>
        </w:rPr>
      </w:pPr>
      <w:r w:rsidRPr="00BE1C55">
        <w:rPr>
          <w:rFonts w:ascii="Arial Bold" w:hAnsi="Arial Bold" w:cs="Arial"/>
          <w:b/>
          <w:bCs/>
          <w:iCs/>
          <w:sz w:val="28"/>
          <w:szCs w:val="28"/>
        </w:rPr>
        <w:t>Child safe standards</w:t>
      </w:r>
    </w:p>
    <w:p w14:paraId="7D9A1FFE" w14:textId="77777777" w:rsidR="005C01D9" w:rsidRPr="00BE1C55" w:rsidRDefault="005C01D9" w:rsidP="005C01D9">
      <w:pPr>
        <w:rPr>
          <w:rFonts w:eastAsiaTheme="minorHAnsi"/>
          <w:b/>
          <w:bCs/>
        </w:rPr>
      </w:pPr>
      <w:r w:rsidRPr="00BE1C55">
        <w:rPr>
          <w:color w:val="000000"/>
        </w:rPr>
        <w:t xml:space="preserve">The Royal Commission into Institutionalised Responses to Child Sexual Abuse developed several national </w:t>
      </w:r>
      <w:hyperlink r:id="rId14" w:history="1">
        <w:r w:rsidRPr="00BE1C55">
          <w:rPr>
            <w:color w:val="0563C1"/>
            <w:u w:val="single"/>
          </w:rPr>
          <w:t>child safe standards</w:t>
        </w:r>
      </w:hyperlink>
      <w:r w:rsidRPr="00BE1C55">
        <w:rPr>
          <w:color w:val="000000"/>
        </w:rPr>
        <w:t xml:space="preserve"> for institutions and organisations working with children. Youth Justice is cognisant of these standards when considering operational practice guidelines and service delivery in community and youth detention centres.</w:t>
      </w:r>
    </w:p>
    <w:p w14:paraId="1CCA5BA5" w14:textId="77777777" w:rsidR="005C01D9" w:rsidRPr="00BE1C55" w:rsidRDefault="005C01D9" w:rsidP="005C01D9">
      <w:pPr>
        <w:keepNext/>
        <w:spacing w:before="240" w:after="60"/>
        <w:outlineLvl w:val="1"/>
        <w:rPr>
          <w:rFonts w:ascii="Arial Bold" w:hAnsi="Arial Bold" w:cs="Arial"/>
          <w:b/>
          <w:bCs/>
          <w:iCs/>
          <w:sz w:val="28"/>
          <w:szCs w:val="28"/>
        </w:rPr>
      </w:pPr>
      <w:r w:rsidRPr="00BE1C55">
        <w:rPr>
          <w:rFonts w:ascii="Arial Bold" w:hAnsi="Arial Bold" w:cs="Arial"/>
          <w:b/>
          <w:bCs/>
          <w:iCs/>
          <w:sz w:val="28"/>
          <w:szCs w:val="28"/>
        </w:rPr>
        <w:t>State disability plan</w:t>
      </w:r>
    </w:p>
    <w:p w14:paraId="35DE34D9" w14:textId="33B935D4" w:rsidR="0067496B" w:rsidRPr="000F3089" w:rsidRDefault="005C01D9" w:rsidP="005C01D9">
      <w:pPr>
        <w:rPr>
          <w:szCs w:val="22"/>
        </w:rPr>
      </w:pPr>
      <w:r w:rsidRPr="00BE1C55">
        <w:t>Youth Justice </w:t>
      </w:r>
      <w:r w:rsidRPr="00BE1C55">
        <w:rPr>
          <w:color w:val="000000"/>
        </w:rPr>
        <w:t>will work with our partners to build a fairer, more inclusive Queensland where people with a disability, their families and carers are able to access the same opportunities, on the same basis as everyone else. We will take actions to progress the priorities of the </w:t>
      </w:r>
      <w:hyperlink r:id="rId15" w:history="1">
        <w:r w:rsidRPr="00BE1C55">
          <w:rPr>
            <w:color w:val="0066CC"/>
            <w:u w:val="single"/>
          </w:rPr>
          <w:t>All Abilities Queensland: opportunities for all</w:t>
        </w:r>
      </w:hyperlink>
      <w:r w:rsidRPr="00BE1C55">
        <w:rPr>
          <w:color w:val="000000"/>
        </w:rPr>
        <w:t> state disability plan and support improved access to services for Queenslanders with disability.</w:t>
      </w:r>
    </w:p>
    <w:bookmarkEnd w:id="7"/>
    <w:p w14:paraId="3BA0FFC7" w14:textId="77777777" w:rsidR="00615C0F" w:rsidRPr="000F3089" w:rsidRDefault="00555903" w:rsidP="005C01D9">
      <w:pPr>
        <w:pBdr>
          <w:top w:val="single" w:sz="4" w:space="1" w:color="auto"/>
        </w:pBdr>
        <w:tabs>
          <w:tab w:val="left" w:pos="2552"/>
        </w:tabs>
        <w:rPr>
          <w:szCs w:val="22"/>
        </w:rPr>
      </w:pPr>
      <w:r>
        <w:rPr>
          <w:b/>
          <w:szCs w:val="22"/>
        </w:rPr>
        <w:t>Records file number</w:t>
      </w:r>
      <w:r w:rsidR="00615C0F" w:rsidRPr="000F3089">
        <w:rPr>
          <w:b/>
          <w:szCs w:val="22"/>
        </w:rPr>
        <w:t>:</w:t>
      </w:r>
      <w:r w:rsidR="00615C0F" w:rsidRPr="000F3089">
        <w:rPr>
          <w:szCs w:val="22"/>
        </w:rPr>
        <w:t xml:space="preserve"> </w:t>
      </w:r>
      <w:r w:rsidR="00615C0F" w:rsidRPr="000F3089">
        <w:rPr>
          <w:szCs w:val="22"/>
        </w:rPr>
        <w:tab/>
      </w:r>
      <w:r w:rsidR="002C70C1">
        <w:rPr>
          <w:szCs w:val="22"/>
        </w:rPr>
        <w:t>nil</w:t>
      </w:r>
    </w:p>
    <w:p w14:paraId="2A814B9D" w14:textId="5F5789C3" w:rsidR="00B25874" w:rsidRDefault="00B25874" w:rsidP="00615C0F">
      <w:pPr>
        <w:tabs>
          <w:tab w:val="left" w:pos="2552"/>
        </w:tabs>
        <w:rPr>
          <w:b/>
          <w:szCs w:val="22"/>
        </w:rPr>
      </w:pPr>
      <w:r>
        <w:rPr>
          <w:b/>
          <w:szCs w:val="22"/>
        </w:rPr>
        <w:t>Version number:</w:t>
      </w:r>
      <w:r>
        <w:rPr>
          <w:b/>
          <w:szCs w:val="22"/>
        </w:rPr>
        <w:tab/>
      </w:r>
      <w:r w:rsidRPr="00B25874">
        <w:rPr>
          <w:szCs w:val="22"/>
        </w:rPr>
        <w:t>1.</w:t>
      </w:r>
      <w:r w:rsidR="00D22242">
        <w:rPr>
          <w:szCs w:val="22"/>
        </w:rPr>
        <w:t>4</w:t>
      </w:r>
    </w:p>
    <w:p w14:paraId="3D3E831A" w14:textId="3C391DBB" w:rsidR="00615C0F" w:rsidRPr="000F3089" w:rsidRDefault="00615C0F" w:rsidP="00615C0F">
      <w:pPr>
        <w:tabs>
          <w:tab w:val="left" w:pos="2552"/>
        </w:tabs>
        <w:rPr>
          <w:szCs w:val="22"/>
        </w:rPr>
      </w:pPr>
      <w:r w:rsidRPr="000F3089">
        <w:rPr>
          <w:b/>
          <w:szCs w:val="22"/>
        </w:rPr>
        <w:t>Date of approval:</w:t>
      </w:r>
      <w:r w:rsidRPr="000F3089">
        <w:rPr>
          <w:szCs w:val="22"/>
        </w:rPr>
        <w:tab/>
      </w:r>
      <w:r w:rsidR="00FA7F26">
        <w:rPr>
          <w:szCs w:val="22"/>
        </w:rPr>
        <w:t>8 February 2022</w:t>
      </w:r>
    </w:p>
    <w:p w14:paraId="223857B6" w14:textId="77777777" w:rsidR="00B25874" w:rsidRPr="00B25874" w:rsidRDefault="00B25874" w:rsidP="00615C0F">
      <w:pPr>
        <w:tabs>
          <w:tab w:val="left" w:pos="2552"/>
        </w:tabs>
        <w:rPr>
          <w:szCs w:val="22"/>
        </w:rPr>
      </w:pPr>
      <w:r>
        <w:rPr>
          <w:b/>
          <w:szCs w:val="22"/>
        </w:rPr>
        <w:lastRenderedPageBreak/>
        <w:t xml:space="preserve">Approved </w:t>
      </w:r>
      <w:proofErr w:type="gramStart"/>
      <w:r>
        <w:rPr>
          <w:b/>
          <w:szCs w:val="22"/>
        </w:rPr>
        <w:t>by:</w:t>
      </w:r>
      <w:proofErr w:type="gramEnd"/>
      <w:r>
        <w:rPr>
          <w:b/>
          <w:szCs w:val="22"/>
        </w:rPr>
        <w:t xml:space="preserve"> </w:t>
      </w:r>
      <w:r>
        <w:rPr>
          <w:b/>
          <w:szCs w:val="22"/>
        </w:rPr>
        <w:tab/>
      </w:r>
      <w:r w:rsidRPr="00B25874">
        <w:rPr>
          <w:szCs w:val="22"/>
        </w:rPr>
        <w:t>1.0 Director-General DJAG (23 September 2013)</w:t>
      </w:r>
    </w:p>
    <w:p w14:paraId="66899DBB" w14:textId="77777777" w:rsidR="00B25874" w:rsidRPr="007E3AFA" w:rsidRDefault="00B25874" w:rsidP="007E3AFA">
      <w:pPr>
        <w:pStyle w:val="ListParagraph"/>
        <w:numPr>
          <w:ilvl w:val="1"/>
          <w:numId w:val="29"/>
        </w:numPr>
        <w:tabs>
          <w:tab w:val="left" w:pos="2552"/>
        </w:tabs>
        <w:rPr>
          <w:szCs w:val="22"/>
        </w:rPr>
      </w:pPr>
      <w:r w:rsidRPr="007E3AFA">
        <w:rPr>
          <w:szCs w:val="22"/>
        </w:rPr>
        <w:t>Director, Practice, Program and Design (16 November 2017)</w:t>
      </w:r>
    </w:p>
    <w:p w14:paraId="48750D1D" w14:textId="77777777" w:rsidR="007E3AFA" w:rsidRDefault="007E3AFA" w:rsidP="007E3AFA">
      <w:pPr>
        <w:pStyle w:val="ListParagraph"/>
        <w:numPr>
          <w:ilvl w:val="1"/>
          <w:numId w:val="29"/>
        </w:numPr>
        <w:tabs>
          <w:tab w:val="left" w:pos="2552"/>
        </w:tabs>
        <w:rPr>
          <w:szCs w:val="22"/>
        </w:rPr>
      </w:pPr>
      <w:r w:rsidRPr="007E3AFA">
        <w:rPr>
          <w:szCs w:val="22"/>
        </w:rPr>
        <w:t>YDC Executive Directors (3 October 2018)</w:t>
      </w:r>
    </w:p>
    <w:p w14:paraId="4D84E6E1" w14:textId="7488049A" w:rsidR="00A14796" w:rsidRDefault="006B14CD" w:rsidP="007E3AFA">
      <w:pPr>
        <w:pStyle w:val="ListParagraph"/>
        <w:numPr>
          <w:ilvl w:val="1"/>
          <w:numId w:val="29"/>
        </w:numPr>
        <w:tabs>
          <w:tab w:val="left" w:pos="2552"/>
        </w:tabs>
        <w:rPr>
          <w:szCs w:val="22"/>
        </w:rPr>
      </w:pPr>
      <w:r>
        <w:rPr>
          <w:szCs w:val="22"/>
        </w:rPr>
        <w:t>Director, Secure Services Operations and Practice (December 16</w:t>
      </w:r>
      <w:proofErr w:type="gramStart"/>
      <w:r>
        <w:rPr>
          <w:szCs w:val="22"/>
        </w:rPr>
        <w:t xml:space="preserve"> 2019</w:t>
      </w:r>
      <w:proofErr w:type="gramEnd"/>
      <w:r>
        <w:rPr>
          <w:szCs w:val="22"/>
        </w:rPr>
        <w:t>)</w:t>
      </w:r>
    </w:p>
    <w:p w14:paraId="21257604" w14:textId="201A178F" w:rsidR="00D22242" w:rsidRPr="007E3AFA" w:rsidRDefault="00D22242" w:rsidP="007E3AFA">
      <w:pPr>
        <w:pStyle w:val="ListParagraph"/>
        <w:numPr>
          <w:ilvl w:val="1"/>
          <w:numId w:val="29"/>
        </w:numPr>
        <w:tabs>
          <w:tab w:val="left" w:pos="2552"/>
        </w:tabs>
        <w:rPr>
          <w:szCs w:val="22"/>
        </w:rPr>
      </w:pPr>
      <w:r>
        <w:rPr>
          <w:szCs w:val="22"/>
        </w:rPr>
        <w:t xml:space="preserve">Director, Statewide </w:t>
      </w:r>
      <w:proofErr w:type="gramStart"/>
      <w:r>
        <w:rPr>
          <w:szCs w:val="22"/>
        </w:rPr>
        <w:t>Intel</w:t>
      </w:r>
      <w:proofErr w:type="gramEnd"/>
      <w:r>
        <w:rPr>
          <w:szCs w:val="22"/>
        </w:rPr>
        <w:t xml:space="preserve"> and Secure Services Support (8 February 2022)</w:t>
      </w:r>
    </w:p>
    <w:p w14:paraId="7E9A1B4E" w14:textId="77777777" w:rsidR="00615C0F" w:rsidRPr="000F3089" w:rsidRDefault="00615C0F" w:rsidP="00615C0F">
      <w:pPr>
        <w:tabs>
          <w:tab w:val="left" w:pos="2552"/>
        </w:tabs>
        <w:rPr>
          <w:szCs w:val="22"/>
        </w:rPr>
      </w:pPr>
      <w:r w:rsidRPr="000F3089">
        <w:rPr>
          <w:b/>
          <w:szCs w:val="22"/>
        </w:rPr>
        <w:t>Date of operation:</w:t>
      </w:r>
      <w:r w:rsidRPr="000F3089">
        <w:rPr>
          <w:szCs w:val="22"/>
        </w:rPr>
        <w:tab/>
      </w:r>
      <w:r w:rsidR="007E3AFA">
        <w:rPr>
          <w:szCs w:val="22"/>
        </w:rPr>
        <w:t>3 October 2018</w:t>
      </w:r>
    </w:p>
    <w:p w14:paraId="791669CE" w14:textId="3C4CEC96" w:rsidR="00615C0F" w:rsidRPr="000F3089" w:rsidRDefault="00615C0F" w:rsidP="006E2335">
      <w:pPr>
        <w:tabs>
          <w:tab w:val="left" w:pos="2552"/>
        </w:tabs>
        <w:spacing w:after="120"/>
        <w:rPr>
          <w:szCs w:val="22"/>
        </w:rPr>
      </w:pPr>
      <w:r w:rsidRPr="000F3089">
        <w:rPr>
          <w:b/>
          <w:szCs w:val="22"/>
        </w:rPr>
        <w:t>Date to be reviewed:</w:t>
      </w:r>
      <w:r w:rsidRPr="000F3089">
        <w:rPr>
          <w:szCs w:val="22"/>
        </w:rPr>
        <w:tab/>
      </w:r>
      <w:bookmarkStart w:id="8" w:name="_Hlk93404471"/>
      <w:r w:rsidR="001F7862" w:rsidRPr="00524A40">
        <w:rPr>
          <w:szCs w:val="22"/>
        </w:rPr>
        <w:t xml:space="preserve">3 years from the date of </w:t>
      </w:r>
      <w:proofErr w:type="gramStart"/>
      <w:r w:rsidR="001F7862" w:rsidRPr="00524A40">
        <w:rPr>
          <w:szCs w:val="22"/>
        </w:rPr>
        <w:t>approval</w:t>
      </w:r>
      <w:bookmarkEnd w:id="8"/>
      <w:proofErr w:type="gramEnd"/>
    </w:p>
    <w:p w14:paraId="6BE60862" w14:textId="77777777" w:rsidR="00615C0F" w:rsidRPr="000F3089" w:rsidRDefault="00615C0F" w:rsidP="00615C0F">
      <w:pPr>
        <w:pBdr>
          <w:bottom w:val="single" w:sz="6" w:space="1" w:color="auto"/>
        </w:pBdr>
        <w:jc w:val="both"/>
        <w:rPr>
          <w:color w:val="333333"/>
          <w:sz w:val="16"/>
        </w:rPr>
      </w:pPr>
    </w:p>
    <w:p w14:paraId="72DC7DE0" w14:textId="68F4C1FC" w:rsidR="00615C0F" w:rsidRPr="000F3089" w:rsidRDefault="00615C0F" w:rsidP="00615C0F">
      <w:pPr>
        <w:tabs>
          <w:tab w:val="left" w:pos="2552"/>
        </w:tabs>
        <w:rPr>
          <w:szCs w:val="22"/>
        </w:rPr>
      </w:pPr>
      <w:bookmarkStart w:id="9" w:name="_Hlk139446841"/>
      <w:r w:rsidRPr="000F3089">
        <w:rPr>
          <w:b/>
          <w:szCs w:val="22"/>
        </w:rPr>
        <w:t>Office:</w:t>
      </w:r>
      <w:r w:rsidRPr="000F3089">
        <w:rPr>
          <w:szCs w:val="22"/>
        </w:rPr>
        <w:tab/>
      </w:r>
      <w:bookmarkStart w:id="10" w:name="_Hlk93388094"/>
      <w:r w:rsidR="001302B1">
        <w:rPr>
          <w:szCs w:val="22"/>
        </w:rPr>
        <w:t xml:space="preserve">Statewide Intel and </w:t>
      </w:r>
      <w:r w:rsidR="001302B1">
        <w:rPr>
          <w:rFonts w:cs="Arial"/>
        </w:rPr>
        <w:t>Secure Services Support</w:t>
      </w:r>
      <w:bookmarkEnd w:id="10"/>
    </w:p>
    <w:p w14:paraId="2A0AAD33" w14:textId="4C9A53FD" w:rsidR="009F17C2" w:rsidRDefault="00615C0F" w:rsidP="006E2335">
      <w:pPr>
        <w:tabs>
          <w:tab w:val="left" w:pos="2552"/>
        </w:tabs>
        <w:spacing w:after="0"/>
        <w:ind w:left="2552" w:hanging="2552"/>
        <w:rPr>
          <w:szCs w:val="22"/>
        </w:rPr>
      </w:pPr>
      <w:r w:rsidRPr="000F3089">
        <w:rPr>
          <w:b/>
          <w:szCs w:val="22"/>
        </w:rPr>
        <w:t xml:space="preserve">Help </w:t>
      </w:r>
      <w:r w:rsidR="00555903">
        <w:rPr>
          <w:b/>
          <w:szCs w:val="22"/>
        </w:rPr>
        <w:t>c</w:t>
      </w:r>
      <w:r w:rsidRPr="000F3089">
        <w:rPr>
          <w:b/>
          <w:szCs w:val="22"/>
        </w:rPr>
        <w:t>ontact:</w:t>
      </w:r>
      <w:r w:rsidRPr="000F3089">
        <w:rPr>
          <w:szCs w:val="22"/>
        </w:rPr>
        <w:tab/>
      </w:r>
      <w:bookmarkStart w:id="11" w:name="_Hlk93388118"/>
      <w:r w:rsidR="001302B1">
        <w:rPr>
          <w:rFonts w:cs="Arial"/>
        </w:rPr>
        <w:t>Secure Services Support</w:t>
      </w:r>
      <w:bookmarkEnd w:id="11"/>
      <w:r w:rsidR="002C70C1">
        <w:rPr>
          <w:szCs w:val="22"/>
        </w:rPr>
        <w:t xml:space="preserve"> </w:t>
      </w:r>
    </w:p>
    <w:p w14:paraId="0FD5F855" w14:textId="05E2063B" w:rsidR="00615C0F" w:rsidRPr="000F3089" w:rsidRDefault="009F17C2" w:rsidP="006E2335">
      <w:pPr>
        <w:tabs>
          <w:tab w:val="left" w:pos="2552"/>
        </w:tabs>
        <w:spacing w:after="120"/>
        <w:ind w:left="2552" w:hanging="2552"/>
        <w:rPr>
          <w:szCs w:val="22"/>
        </w:rPr>
      </w:pPr>
      <w:r>
        <w:rPr>
          <w:b/>
          <w:szCs w:val="22"/>
        </w:rPr>
        <w:tab/>
      </w:r>
      <w:hyperlink r:id="rId16" w:history="1">
        <w:r w:rsidRPr="00FD6964">
          <w:rPr>
            <w:rStyle w:val="Hyperlink"/>
            <w:szCs w:val="22"/>
          </w:rPr>
          <w:t>YDC</w:t>
        </w:r>
        <w:r w:rsidRPr="008845A0">
          <w:rPr>
            <w:rStyle w:val="Hyperlink"/>
            <w:szCs w:val="22"/>
          </w:rPr>
          <w:t>PracticeEnquiries@cyjma.qld.gov.au</w:t>
        </w:r>
      </w:hyperlink>
      <w:r w:rsidR="00D756A9">
        <w:rPr>
          <w:szCs w:val="22"/>
        </w:rPr>
        <w:t xml:space="preserve"> </w:t>
      </w:r>
    </w:p>
    <w:bookmarkEnd w:id="9"/>
    <w:p w14:paraId="1EA49565" w14:textId="77777777" w:rsidR="00615C0F" w:rsidRDefault="00615C0F" w:rsidP="00615C0F">
      <w:pPr>
        <w:pBdr>
          <w:bottom w:val="single" w:sz="4" w:space="1" w:color="auto"/>
        </w:pBdr>
        <w:rPr>
          <w:sz w:val="12"/>
        </w:rPr>
      </w:pPr>
    </w:p>
    <w:p w14:paraId="2B04063B" w14:textId="77777777" w:rsidR="00AD2892" w:rsidRPr="006E2335" w:rsidRDefault="00AD2892" w:rsidP="006E2335">
      <w:pPr>
        <w:pStyle w:val="Heading2"/>
        <w:spacing w:after="120"/>
        <w:rPr>
          <w:sz w:val="24"/>
          <w:szCs w:val="22"/>
        </w:rPr>
      </w:pPr>
      <w:r w:rsidRPr="006E2335">
        <w:rPr>
          <w:sz w:val="24"/>
          <w:szCs w:val="22"/>
        </w:rPr>
        <w:t>Communication strategy:</w:t>
      </w:r>
    </w:p>
    <w:bookmarkStart w:id="12" w:name="Check15"/>
    <w:p w14:paraId="546FC44C" w14:textId="77777777" w:rsidR="00AD2892" w:rsidRPr="00224A79" w:rsidRDefault="00AD2892" w:rsidP="00AD2892">
      <w:pPr>
        <w:spacing w:after="0"/>
        <w:jc w:val="both"/>
        <w:rPr>
          <w:rFonts w:cs="Arial"/>
          <w:szCs w:val="22"/>
        </w:rPr>
      </w:pPr>
      <w:r w:rsidRPr="00224A79">
        <w:rPr>
          <w:rFonts w:cs="Arial"/>
          <w:sz w:val="20"/>
        </w:rPr>
        <w:fldChar w:fldCharType="begin">
          <w:ffData>
            <w:name w:val="Check15"/>
            <w:enabled/>
            <w:calcOnExit w:val="0"/>
            <w:checkBox>
              <w:sizeAuto/>
              <w:default w:val="1"/>
            </w:checkBox>
          </w:ffData>
        </w:fldChar>
      </w:r>
      <w:r w:rsidRPr="00224A79">
        <w:rPr>
          <w:rFonts w:cs="Arial"/>
          <w:sz w:val="20"/>
        </w:rPr>
        <w:instrText xml:space="preserve"> FORMCHECKBOX </w:instrText>
      </w:r>
      <w:r w:rsidR="00AA1949">
        <w:rPr>
          <w:rFonts w:cs="Arial"/>
          <w:sz w:val="20"/>
        </w:rPr>
      </w:r>
      <w:r w:rsidR="00AA1949">
        <w:rPr>
          <w:rFonts w:cs="Arial"/>
          <w:sz w:val="20"/>
        </w:rPr>
        <w:fldChar w:fldCharType="separate"/>
      </w:r>
      <w:r w:rsidRPr="00224A79">
        <w:rPr>
          <w:rFonts w:cs="Arial"/>
          <w:sz w:val="20"/>
        </w:rPr>
        <w:fldChar w:fldCharType="end"/>
      </w:r>
      <w:bookmarkEnd w:id="12"/>
      <w:r w:rsidRPr="00224A79">
        <w:rPr>
          <w:rFonts w:cs="Arial"/>
          <w:szCs w:val="22"/>
        </w:rPr>
        <w:t xml:space="preserve">publish on </w:t>
      </w:r>
      <w:proofErr w:type="gramStart"/>
      <w:r w:rsidRPr="00224A79">
        <w:rPr>
          <w:rFonts w:cs="Arial"/>
          <w:szCs w:val="22"/>
        </w:rPr>
        <w:t>intranet</w:t>
      </w:r>
      <w:proofErr w:type="gramEnd"/>
      <w:r w:rsidRPr="00224A79">
        <w:rPr>
          <w:rFonts w:cs="Arial"/>
          <w:szCs w:val="22"/>
        </w:rPr>
        <w:t xml:space="preserve"> </w:t>
      </w:r>
    </w:p>
    <w:p w14:paraId="5ECA80A8" w14:textId="77777777" w:rsidR="00AD2892" w:rsidRPr="00224A79" w:rsidRDefault="00AD2892" w:rsidP="00AD2892">
      <w:pPr>
        <w:spacing w:after="0"/>
        <w:jc w:val="both"/>
        <w:rPr>
          <w:rFonts w:cs="Arial"/>
          <w:szCs w:val="22"/>
        </w:rPr>
      </w:pPr>
      <w:r w:rsidRPr="00224A79">
        <w:rPr>
          <w:rFonts w:cs="Arial"/>
          <w:sz w:val="20"/>
        </w:rPr>
        <w:fldChar w:fldCharType="begin">
          <w:ffData>
            <w:name w:val=""/>
            <w:enabled/>
            <w:calcOnExit w:val="0"/>
            <w:checkBox>
              <w:sizeAuto/>
              <w:default w:val="1"/>
            </w:checkBox>
          </w:ffData>
        </w:fldChar>
      </w:r>
      <w:r w:rsidRPr="00224A79">
        <w:rPr>
          <w:rFonts w:cs="Arial"/>
          <w:sz w:val="20"/>
        </w:rPr>
        <w:instrText xml:space="preserve"> FORMCHECKBOX </w:instrText>
      </w:r>
      <w:r w:rsidR="00AA1949">
        <w:rPr>
          <w:rFonts w:cs="Arial"/>
          <w:sz w:val="20"/>
        </w:rPr>
      </w:r>
      <w:r w:rsidR="00AA1949">
        <w:rPr>
          <w:rFonts w:cs="Arial"/>
          <w:sz w:val="20"/>
        </w:rPr>
        <w:fldChar w:fldCharType="separate"/>
      </w:r>
      <w:r w:rsidRPr="00224A79">
        <w:rPr>
          <w:rFonts w:cs="Arial"/>
          <w:sz w:val="20"/>
        </w:rPr>
        <w:fldChar w:fldCharType="end"/>
      </w:r>
      <w:r w:rsidRPr="00224A79">
        <w:rPr>
          <w:rFonts w:cs="Arial"/>
          <w:szCs w:val="22"/>
        </w:rPr>
        <w:t xml:space="preserve">publish on </w:t>
      </w:r>
      <w:proofErr w:type="gramStart"/>
      <w:r w:rsidRPr="00224A79">
        <w:rPr>
          <w:rFonts w:cs="Arial"/>
          <w:szCs w:val="22"/>
        </w:rPr>
        <w:t>internet</w:t>
      </w:r>
      <w:proofErr w:type="gramEnd"/>
    </w:p>
    <w:p w14:paraId="19B6A033" w14:textId="77777777" w:rsidR="00AD2892" w:rsidRPr="00224A79" w:rsidRDefault="00AD2892" w:rsidP="00AD2892">
      <w:pPr>
        <w:spacing w:after="0"/>
        <w:jc w:val="both"/>
        <w:rPr>
          <w:rFonts w:cs="Arial"/>
          <w:szCs w:val="22"/>
        </w:rPr>
      </w:pPr>
      <w:r w:rsidRPr="00224A79">
        <w:rPr>
          <w:rFonts w:cs="Arial"/>
          <w:sz w:val="20"/>
        </w:rPr>
        <w:fldChar w:fldCharType="begin">
          <w:ffData>
            <w:name w:val="Check15"/>
            <w:enabled/>
            <w:calcOnExit w:val="0"/>
            <w:checkBox>
              <w:sizeAuto/>
              <w:default w:val="1"/>
            </w:checkBox>
          </w:ffData>
        </w:fldChar>
      </w:r>
      <w:r w:rsidRPr="00224A79">
        <w:rPr>
          <w:rFonts w:cs="Arial"/>
          <w:sz w:val="20"/>
        </w:rPr>
        <w:instrText xml:space="preserve"> FORMCHECKBOX </w:instrText>
      </w:r>
      <w:r w:rsidR="00AA1949">
        <w:rPr>
          <w:rFonts w:cs="Arial"/>
          <w:sz w:val="20"/>
        </w:rPr>
      </w:r>
      <w:r w:rsidR="00AA1949">
        <w:rPr>
          <w:rFonts w:cs="Arial"/>
          <w:sz w:val="20"/>
        </w:rPr>
        <w:fldChar w:fldCharType="separate"/>
      </w:r>
      <w:r w:rsidRPr="00224A79">
        <w:rPr>
          <w:rFonts w:cs="Arial"/>
          <w:sz w:val="20"/>
        </w:rPr>
        <w:fldChar w:fldCharType="end"/>
      </w:r>
      <w:r w:rsidRPr="00224A79">
        <w:rPr>
          <w:rFonts w:cs="Arial"/>
          <w:szCs w:val="22"/>
        </w:rPr>
        <w:t xml:space="preserve">advise staff to </w:t>
      </w:r>
      <w:proofErr w:type="gramStart"/>
      <w:r w:rsidRPr="00224A79">
        <w:rPr>
          <w:rFonts w:cs="Arial"/>
          <w:szCs w:val="22"/>
        </w:rPr>
        <w:t>read</w:t>
      </w:r>
      <w:proofErr w:type="gramEnd"/>
    </w:p>
    <w:p w14:paraId="0E2C7EFA" w14:textId="77777777" w:rsidR="00AD2892" w:rsidRPr="00224A79" w:rsidRDefault="00AD2892" w:rsidP="00AD2892">
      <w:pPr>
        <w:spacing w:after="0"/>
        <w:jc w:val="both"/>
        <w:rPr>
          <w:rFonts w:cs="Arial"/>
          <w:szCs w:val="22"/>
        </w:rPr>
      </w:pPr>
      <w:r w:rsidRPr="00224A79">
        <w:rPr>
          <w:rFonts w:cs="Arial"/>
          <w:sz w:val="20"/>
        </w:rPr>
        <w:fldChar w:fldCharType="begin">
          <w:ffData>
            <w:name w:val="Check15"/>
            <w:enabled/>
            <w:calcOnExit w:val="0"/>
            <w:checkBox>
              <w:sizeAuto/>
              <w:default w:val="1"/>
            </w:checkBox>
          </w:ffData>
        </w:fldChar>
      </w:r>
      <w:r w:rsidRPr="00224A79">
        <w:rPr>
          <w:rFonts w:cs="Arial"/>
          <w:sz w:val="20"/>
        </w:rPr>
        <w:instrText xml:space="preserve"> FORMCHECKBOX </w:instrText>
      </w:r>
      <w:r w:rsidR="00AA1949">
        <w:rPr>
          <w:rFonts w:cs="Arial"/>
          <w:sz w:val="20"/>
        </w:rPr>
      </w:r>
      <w:r w:rsidR="00AA1949">
        <w:rPr>
          <w:rFonts w:cs="Arial"/>
          <w:sz w:val="20"/>
        </w:rPr>
        <w:fldChar w:fldCharType="separate"/>
      </w:r>
      <w:r w:rsidRPr="00224A79">
        <w:rPr>
          <w:rFonts w:cs="Arial"/>
          <w:sz w:val="20"/>
        </w:rPr>
        <w:fldChar w:fldCharType="end"/>
      </w:r>
      <w:r w:rsidRPr="00224A79">
        <w:rPr>
          <w:rFonts w:cs="Arial"/>
          <w:szCs w:val="22"/>
        </w:rPr>
        <w:t xml:space="preserve">supervisors discuss with direct </w:t>
      </w:r>
      <w:proofErr w:type="gramStart"/>
      <w:r w:rsidRPr="00224A79">
        <w:rPr>
          <w:rFonts w:cs="Arial"/>
          <w:szCs w:val="22"/>
        </w:rPr>
        <w:t>reports</w:t>
      </w:r>
      <w:proofErr w:type="gramEnd"/>
    </w:p>
    <w:p w14:paraId="5C0FE402" w14:textId="77777777" w:rsidR="00615C0F" w:rsidRPr="006E2335" w:rsidRDefault="00615C0F" w:rsidP="006E2335">
      <w:pPr>
        <w:pStyle w:val="Heading2"/>
        <w:spacing w:after="120"/>
        <w:rPr>
          <w:sz w:val="24"/>
          <w:szCs w:val="22"/>
        </w:rPr>
      </w:pPr>
      <w:r w:rsidRPr="006E2335">
        <w:rPr>
          <w:sz w:val="24"/>
          <w:szCs w:val="22"/>
        </w:rPr>
        <w:t>Links:</w:t>
      </w:r>
    </w:p>
    <w:p w14:paraId="68AAFA7D" w14:textId="77777777" w:rsidR="0067496B" w:rsidRPr="0067496B" w:rsidRDefault="00AA1949" w:rsidP="007E3AFA">
      <w:pPr>
        <w:tabs>
          <w:tab w:val="left" w:pos="1515"/>
        </w:tabs>
        <w:spacing w:after="60"/>
        <w:jc w:val="both"/>
        <w:rPr>
          <w:rFonts w:cs="Arial"/>
          <w:color w:val="0000FF"/>
          <w:szCs w:val="22"/>
        </w:rPr>
      </w:pPr>
      <w:hyperlink r:id="rId17" w:history="1">
        <w:r w:rsidR="0067496B" w:rsidRPr="0067496B">
          <w:rPr>
            <w:rStyle w:val="Hyperlink"/>
            <w:rFonts w:cs="Arial"/>
            <w:szCs w:val="22"/>
          </w:rPr>
          <w:t>Hospital and Health Services Policies</w:t>
        </w:r>
      </w:hyperlink>
    </w:p>
    <w:p w14:paraId="02587E7B" w14:textId="77777777" w:rsidR="0067496B" w:rsidRPr="0067496B" w:rsidRDefault="00AA1949" w:rsidP="007E3AFA">
      <w:pPr>
        <w:tabs>
          <w:tab w:val="left" w:pos="1515"/>
        </w:tabs>
        <w:spacing w:after="60"/>
        <w:jc w:val="both"/>
        <w:rPr>
          <w:rFonts w:cs="Arial"/>
        </w:rPr>
      </w:pPr>
      <w:hyperlink r:id="rId18" w:history="1">
        <w:r w:rsidR="0067496B" w:rsidRPr="0067496B">
          <w:rPr>
            <w:rStyle w:val="Hyperlink"/>
            <w:rFonts w:cs="Arial"/>
          </w:rPr>
          <w:t xml:space="preserve">Australasian </w:t>
        </w:r>
        <w:r w:rsidR="006B14CD">
          <w:rPr>
            <w:rStyle w:val="Hyperlink"/>
            <w:rFonts w:cs="Arial"/>
          </w:rPr>
          <w:t>Youth</w:t>
        </w:r>
        <w:r w:rsidR="006B14CD" w:rsidRPr="0067496B">
          <w:rPr>
            <w:rStyle w:val="Hyperlink"/>
            <w:rFonts w:cs="Arial"/>
          </w:rPr>
          <w:t xml:space="preserve"> </w:t>
        </w:r>
        <w:r w:rsidR="0067496B" w:rsidRPr="0067496B">
          <w:rPr>
            <w:rStyle w:val="Hyperlink"/>
            <w:rFonts w:cs="Arial"/>
          </w:rPr>
          <w:t>Justice Administrators (A</w:t>
        </w:r>
        <w:r w:rsidR="006B14CD">
          <w:rPr>
            <w:rStyle w:val="Hyperlink"/>
            <w:rFonts w:cs="Arial"/>
          </w:rPr>
          <w:t>Y</w:t>
        </w:r>
        <w:r w:rsidR="0067496B" w:rsidRPr="0067496B">
          <w:rPr>
            <w:rStyle w:val="Hyperlink"/>
            <w:rFonts w:cs="Arial"/>
          </w:rPr>
          <w:t>JA) service standards for juvenile custodial facilities</w:t>
        </w:r>
      </w:hyperlink>
    </w:p>
    <w:p w14:paraId="17F8EBD5" w14:textId="77777777" w:rsidR="0067496B" w:rsidRDefault="00AA1949" w:rsidP="007E3AFA">
      <w:pPr>
        <w:pStyle w:val="BodyText"/>
        <w:jc w:val="both"/>
        <w:rPr>
          <w:rStyle w:val="Hyperlink"/>
          <w:rFonts w:cs="Arial"/>
          <w:b w:val="0"/>
          <w:szCs w:val="22"/>
        </w:rPr>
      </w:pPr>
      <w:hyperlink r:id="rId19" w:history="1">
        <w:r w:rsidR="0067496B" w:rsidRPr="0067496B">
          <w:rPr>
            <w:rStyle w:val="Hyperlink"/>
            <w:rFonts w:cs="Arial"/>
            <w:b w:val="0"/>
            <w:szCs w:val="22"/>
          </w:rPr>
          <w:t>United Nations Rules for the Protection of Young People Deprived of Their Liberty 1990</w:t>
        </w:r>
      </w:hyperlink>
    </w:p>
    <w:p w14:paraId="437C183B" w14:textId="77777777" w:rsidR="009A3EC9" w:rsidRPr="009A3EC9" w:rsidRDefault="00AA1949" w:rsidP="009A3EC9">
      <w:pPr>
        <w:pStyle w:val="BodyText"/>
        <w:jc w:val="both"/>
        <w:rPr>
          <w:rStyle w:val="Hyperlink"/>
          <w:rFonts w:cs="Arial"/>
          <w:b w:val="0"/>
          <w:szCs w:val="22"/>
        </w:rPr>
      </w:pPr>
      <w:hyperlink r:id="rId20" w:history="1">
        <w:r w:rsidR="009A3EC9" w:rsidRPr="006B14CD">
          <w:rPr>
            <w:rStyle w:val="Hyperlink"/>
            <w:rFonts w:cs="Arial"/>
            <w:b w:val="0"/>
            <w:szCs w:val="22"/>
          </w:rPr>
          <w:t xml:space="preserve">Human Rights Act 2019 </w:t>
        </w:r>
      </w:hyperlink>
      <w:r w:rsidR="009A3EC9" w:rsidRPr="009A3EC9">
        <w:rPr>
          <w:rStyle w:val="Hyperlink"/>
          <w:rFonts w:cs="Arial"/>
          <w:b w:val="0"/>
          <w:szCs w:val="22"/>
        </w:rPr>
        <w:t xml:space="preserve"> </w:t>
      </w:r>
    </w:p>
    <w:p w14:paraId="0ABA75B7" w14:textId="77777777" w:rsidR="006B14CD" w:rsidRPr="009A3EC9" w:rsidRDefault="00AA1949" w:rsidP="007E3AFA">
      <w:pPr>
        <w:pStyle w:val="BodyText"/>
        <w:jc w:val="both"/>
        <w:rPr>
          <w:rFonts w:cs="Arial"/>
          <w:b w:val="0"/>
          <w:color w:val="0000FF"/>
          <w:szCs w:val="22"/>
          <w:u w:val="single"/>
        </w:rPr>
      </w:pPr>
      <w:hyperlink r:id="rId21" w:history="1">
        <w:r w:rsidR="009A3EC9" w:rsidRPr="006B14CD">
          <w:rPr>
            <w:rStyle w:val="Hyperlink"/>
            <w:rFonts w:cs="Arial"/>
            <w:b w:val="0"/>
            <w:szCs w:val="22"/>
          </w:rPr>
          <w:t>Queensland Human Rights Commission</w:t>
        </w:r>
      </w:hyperlink>
    </w:p>
    <w:p w14:paraId="2E429EA3" w14:textId="5B6F0A6F" w:rsidR="0067496B" w:rsidRPr="0067496B" w:rsidRDefault="0067496B" w:rsidP="007E3AFA">
      <w:pPr>
        <w:pStyle w:val="BodyText"/>
        <w:jc w:val="both"/>
        <w:rPr>
          <w:rFonts w:cs="Arial"/>
          <w:b w:val="0"/>
          <w:szCs w:val="22"/>
        </w:rPr>
      </w:pPr>
      <w:bookmarkStart w:id="13" w:name="_Hlk139447553"/>
      <w:r w:rsidRPr="002B66EB">
        <w:rPr>
          <w:rFonts w:cs="Arial"/>
          <w:b w:val="0"/>
          <w:szCs w:val="22"/>
        </w:rPr>
        <w:t>Youth Detention Centre Operations Manual</w:t>
      </w:r>
    </w:p>
    <w:p w14:paraId="4CCC8CAF" w14:textId="11D5CB02" w:rsidR="0067496B" w:rsidRPr="0067496B" w:rsidRDefault="0067496B" w:rsidP="007E3AFA">
      <w:pPr>
        <w:pStyle w:val="BodyText"/>
        <w:jc w:val="both"/>
        <w:rPr>
          <w:rFonts w:cs="Arial"/>
          <w:b w:val="0"/>
          <w:szCs w:val="22"/>
        </w:rPr>
      </w:pPr>
      <w:r w:rsidRPr="002B66EB">
        <w:rPr>
          <w:rFonts w:cs="Arial"/>
          <w:b w:val="0"/>
          <w:szCs w:val="22"/>
        </w:rPr>
        <w:t>Youth Justice delegations</w:t>
      </w:r>
    </w:p>
    <w:p w14:paraId="5F6CF7E7" w14:textId="2A3297EF" w:rsidR="00B25679" w:rsidRDefault="0067496B" w:rsidP="00B25679">
      <w:pPr>
        <w:tabs>
          <w:tab w:val="left" w:pos="1515"/>
        </w:tabs>
        <w:spacing w:after="60"/>
        <w:rPr>
          <w:rStyle w:val="Hyperlink"/>
          <w:rFonts w:cs="Arial"/>
          <w:szCs w:val="22"/>
        </w:rPr>
      </w:pPr>
      <w:r w:rsidRPr="002B66EB">
        <w:rPr>
          <w:rFonts w:cs="Arial"/>
          <w:szCs w:val="22"/>
        </w:rPr>
        <w:t>Youth Justice policies</w:t>
      </w:r>
    </w:p>
    <w:bookmarkEnd w:id="13"/>
    <w:p w14:paraId="7E9CB3F3" w14:textId="77777777" w:rsidR="00B25679" w:rsidRPr="000F3089" w:rsidRDefault="00B25679" w:rsidP="00B25679">
      <w:pPr>
        <w:pBdr>
          <w:bottom w:val="single" w:sz="6" w:space="1" w:color="auto"/>
        </w:pBdr>
        <w:jc w:val="both"/>
        <w:rPr>
          <w:color w:val="333333"/>
          <w:sz w:val="16"/>
        </w:rPr>
      </w:pPr>
    </w:p>
    <w:p w14:paraId="3D5BE215" w14:textId="77777777" w:rsidR="005C01D9" w:rsidRDefault="005C01D9" w:rsidP="005C01D9">
      <w:pPr>
        <w:pStyle w:val="Heading7"/>
        <w:spacing w:after="0"/>
        <w:rPr>
          <w:rFonts w:ascii="Arial" w:hAnsi="Arial" w:cs="Arial"/>
          <w:color w:val="000000"/>
        </w:rPr>
      </w:pPr>
    </w:p>
    <w:p w14:paraId="7662C9B8" w14:textId="7BF33C43" w:rsidR="009F2B47" w:rsidRDefault="005C01D9" w:rsidP="005C01D9">
      <w:pPr>
        <w:pStyle w:val="Heading7"/>
        <w:spacing w:before="0" w:after="0"/>
        <w:rPr>
          <w:rFonts w:ascii="Arial" w:hAnsi="Arial" w:cs="Arial"/>
          <w:color w:val="000000"/>
        </w:rPr>
      </w:pPr>
      <w:r>
        <w:rPr>
          <w:rFonts w:ascii="Arial" w:hAnsi="Arial" w:cs="Arial"/>
          <w:color w:val="000000"/>
        </w:rPr>
        <w:t>Bob Gee</w:t>
      </w:r>
    </w:p>
    <w:p w14:paraId="46E18B75" w14:textId="77777777" w:rsidR="009F2B47" w:rsidRPr="00223BE7" w:rsidRDefault="009F2B47" w:rsidP="005C01D9">
      <w:pPr>
        <w:pStyle w:val="Heading7"/>
        <w:spacing w:before="0" w:after="0"/>
      </w:pPr>
      <w:r w:rsidRPr="000F3089">
        <w:rPr>
          <w:rFonts w:ascii="Arial" w:hAnsi="Arial" w:cs="Arial"/>
          <w:color w:val="000000"/>
        </w:rPr>
        <w:t>Director-General</w:t>
      </w:r>
    </w:p>
    <w:p w14:paraId="55AFEBD5" w14:textId="77777777" w:rsidR="009F2B47" w:rsidRPr="00A72C57" w:rsidRDefault="009F2B47" w:rsidP="00A14796">
      <w:pPr>
        <w:rPr>
          <w:lang w:val="en-US"/>
        </w:rPr>
      </w:pPr>
    </w:p>
    <w:sectPr w:rsidR="009F2B47" w:rsidRPr="00A72C57" w:rsidSect="00AA1949">
      <w:headerReference w:type="default" r:id="rId22"/>
      <w:footerReference w:type="default" r:id="rId23"/>
      <w:type w:val="continuous"/>
      <w:pgSz w:w="11906" w:h="16838"/>
      <w:pgMar w:top="2268" w:right="1134" w:bottom="1276" w:left="1134" w:header="709" w:footer="266"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F2843" w14:textId="77777777" w:rsidR="00197EF1" w:rsidRDefault="00197EF1">
      <w:r>
        <w:separator/>
      </w:r>
    </w:p>
  </w:endnote>
  <w:endnote w:type="continuationSeparator" w:id="0">
    <w:p w14:paraId="2F3E90D9" w14:textId="77777777" w:rsidR="00197EF1" w:rsidRDefault="00197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077008"/>
      <w:docPartObj>
        <w:docPartGallery w:val="Page Numbers (Bottom of Page)"/>
        <w:docPartUnique/>
      </w:docPartObj>
    </w:sdtPr>
    <w:sdtEndPr>
      <w:rPr>
        <w:noProof/>
      </w:rPr>
    </w:sdtEndPr>
    <w:sdtContent>
      <w:p w14:paraId="232183AD" w14:textId="47E78EC9" w:rsidR="006E2335" w:rsidRDefault="006E2335" w:rsidP="00524A40">
        <w:pPr>
          <w:pStyle w:val="Footer"/>
          <w:spacing w:before="240" w:after="0"/>
          <w:jc w:val="center"/>
        </w:pPr>
        <w:r>
          <w:fldChar w:fldCharType="begin"/>
        </w:r>
        <w:r>
          <w:instrText xml:space="preserve"> PAGE   \* MERGEFORMAT </w:instrText>
        </w:r>
        <w:r>
          <w:fldChar w:fldCharType="separate"/>
        </w:r>
        <w:r>
          <w:rPr>
            <w:noProof/>
          </w:rPr>
          <w:t>2</w:t>
        </w:r>
        <w:r>
          <w:rPr>
            <w:noProof/>
          </w:rPr>
          <w:fldChar w:fldCharType="end"/>
        </w:r>
      </w:p>
    </w:sdtContent>
  </w:sdt>
  <w:p w14:paraId="259D37D5" w14:textId="77777777" w:rsidR="006E2335" w:rsidRDefault="006E2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7C920" w14:textId="77777777" w:rsidR="00197EF1" w:rsidRDefault="00197EF1">
      <w:r>
        <w:separator/>
      </w:r>
    </w:p>
  </w:footnote>
  <w:footnote w:type="continuationSeparator" w:id="0">
    <w:p w14:paraId="0310D184" w14:textId="77777777" w:rsidR="00197EF1" w:rsidRDefault="00197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B90A" w14:textId="471B5D6F" w:rsidR="00AC5E55" w:rsidRPr="00AC5E55" w:rsidRDefault="00AA1949" w:rsidP="00AC5E55">
    <w:pPr>
      <w:pStyle w:val="Header"/>
    </w:pPr>
    <w:r w:rsidRPr="00BE5FE7">
      <w:rPr>
        <w:noProof/>
      </w:rPr>
      <w:drawing>
        <wp:anchor distT="0" distB="0" distL="114300" distR="114300" simplePos="0" relativeHeight="251659264" behindDoc="1" locked="0" layoutInCell="1" allowOverlap="1" wp14:anchorId="7FDC55F2" wp14:editId="60CF7D77">
          <wp:simplePos x="0" y="0"/>
          <wp:positionH relativeFrom="page">
            <wp:posOffset>7026</wp:posOffset>
          </wp:positionH>
          <wp:positionV relativeFrom="paragraph">
            <wp:posOffset>-470418</wp:posOffset>
          </wp:positionV>
          <wp:extent cx="7546626" cy="10675116"/>
          <wp:effectExtent l="0" t="0" r="0" b="0"/>
          <wp:wrapNone/>
          <wp:docPr id="4" name="Picture 4"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dots&#10;&#10;Description automatically generated"/>
                  <pic:cNvPicPr/>
                </pic:nvPicPr>
                <pic:blipFill>
                  <a:blip r:embed="rId1"/>
                  <a:stretch>
                    <a:fillRect/>
                  </a:stretch>
                </pic:blipFill>
                <pic:spPr>
                  <a:xfrm>
                    <a:off x="0" y="0"/>
                    <a:ext cx="7546626" cy="106751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6CBB"/>
    <w:multiLevelType w:val="hybridMultilevel"/>
    <w:tmpl w:val="0344BFD8"/>
    <w:lvl w:ilvl="0" w:tplc="36FE25A2">
      <w:start w:val="1"/>
      <w:numFmt w:val="bullet"/>
      <w:lvlText w:val="-"/>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5D37B7"/>
    <w:multiLevelType w:val="multilevel"/>
    <w:tmpl w:val="43FC8254"/>
    <w:lvl w:ilvl="0">
      <w:start w:val="1"/>
      <w:numFmt w:val="decimal"/>
      <w:lvlText w:val="%1."/>
      <w:lvlJc w:val="left"/>
      <w:pPr>
        <w:tabs>
          <w:tab w:val="num" w:pos="720"/>
        </w:tabs>
        <w:ind w:left="720" w:hanging="360"/>
      </w:pPr>
      <w:rPr>
        <w:rFonts w:cs="Aria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720"/>
      </w:pPr>
      <w:rPr>
        <w:rFonts w:ascii="Symbol" w:hAnsi="Symbol"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50B3275"/>
    <w:multiLevelType w:val="hybridMultilevel"/>
    <w:tmpl w:val="C6124E90"/>
    <w:lvl w:ilvl="0" w:tplc="36FE25A2">
      <w:start w:val="1"/>
      <w:numFmt w:val="bullet"/>
      <w:lvlText w:val="-"/>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13720F"/>
    <w:multiLevelType w:val="hybridMultilevel"/>
    <w:tmpl w:val="F9B05B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867AF5"/>
    <w:multiLevelType w:val="multilevel"/>
    <w:tmpl w:val="D07A639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E771F7F"/>
    <w:multiLevelType w:val="multilevel"/>
    <w:tmpl w:val="0D7A415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5547405"/>
    <w:multiLevelType w:val="multilevel"/>
    <w:tmpl w:val="FF52919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6090D03"/>
    <w:multiLevelType w:val="hybridMultilevel"/>
    <w:tmpl w:val="B728F9D6"/>
    <w:lvl w:ilvl="0" w:tplc="0C663AA4">
      <w:start w:val="1"/>
      <w:numFmt w:val="bullet"/>
      <w:lvlText w:val=""/>
      <w:lvlJc w:val="left"/>
      <w:pPr>
        <w:tabs>
          <w:tab w:val="num" w:pos="227"/>
        </w:tabs>
        <w:ind w:left="227" w:hanging="227"/>
      </w:pPr>
      <w:rPr>
        <w:rFonts w:ascii="Symbol" w:hAnsi="Symbol" w:hint="default"/>
        <w:sz w:val="20"/>
        <w:szCs w:val="20"/>
      </w:rPr>
    </w:lvl>
    <w:lvl w:ilvl="1" w:tplc="08090001">
      <w:start w:val="1"/>
      <w:numFmt w:val="bullet"/>
      <w:lvlText w:val=""/>
      <w:lvlJc w:val="left"/>
      <w:pPr>
        <w:tabs>
          <w:tab w:val="num" w:pos="1213"/>
        </w:tabs>
        <w:ind w:left="1213" w:hanging="360"/>
      </w:pPr>
      <w:rPr>
        <w:rFonts w:ascii="Symbol" w:hAnsi="Symbol" w:hint="default"/>
        <w:sz w:val="20"/>
        <w:szCs w:val="20"/>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Wingdings"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Wingdings"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8" w15:restartNumberingAfterBreak="0">
    <w:nsid w:val="19E510D9"/>
    <w:multiLevelType w:val="multilevel"/>
    <w:tmpl w:val="1382C62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C580F39"/>
    <w:multiLevelType w:val="hybridMultilevel"/>
    <w:tmpl w:val="513251D6"/>
    <w:lvl w:ilvl="0" w:tplc="0C663AA4">
      <w:start w:val="1"/>
      <w:numFmt w:val="bullet"/>
      <w:lvlText w:val=""/>
      <w:lvlJc w:val="left"/>
      <w:pPr>
        <w:tabs>
          <w:tab w:val="num" w:pos="227"/>
        </w:tabs>
        <w:ind w:left="227" w:hanging="227"/>
      </w:pPr>
      <w:rPr>
        <w:rFonts w:ascii="Symbol" w:hAnsi="Symbol" w:hint="default"/>
        <w:sz w:val="20"/>
        <w:szCs w:val="20"/>
      </w:rPr>
    </w:lvl>
    <w:lvl w:ilvl="1" w:tplc="E5EC4E24">
      <w:start w:val="1"/>
      <w:numFmt w:val="bullet"/>
      <w:lvlText w:val="­"/>
      <w:lvlJc w:val="left"/>
      <w:pPr>
        <w:tabs>
          <w:tab w:val="num" w:pos="1213"/>
        </w:tabs>
        <w:ind w:left="1213" w:hanging="360"/>
      </w:pPr>
      <w:rPr>
        <w:rFonts w:ascii="Courier New" w:hAnsi="Courier New" w:hint="default"/>
        <w:sz w:val="20"/>
        <w:szCs w:val="20"/>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Wingdings"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Wingdings"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10" w15:restartNumberingAfterBreak="0">
    <w:nsid w:val="1DC8407A"/>
    <w:multiLevelType w:val="hybridMultilevel"/>
    <w:tmpl w:val="B836A214"/>
    <w:lvl w:ilvl="0" w:tplc="E5EC4E24">
      <w:start w:val="1"/>
      <w:numFmt w:val="bullet"/>
      <w:lvlText w:val="­"/>
      <w:lvlJc w:val="left"/>
      <w:pPr>
        <w:tabs>
          <w:tab w:val="num" w:pos="717"/>
        </w:tabs>
        <w:ind w:left="717" w:hanging="360"/>
      </w:pPr>
      <w:rPr>
        <w:rFonts w:ascii="Courier New" w:hAnsi="Courier New" w:cs="Times New Roman" w:hint="default"/>
      </w:rPr>
    </w:lvl>
    <w:lvl w:ilvl="1" w:tplc="0C090003">
      <w:start w:val="1"/>
      <w:numFmt w:val="bullet"/>
      <w:lvlText w:val="o"/>
      <w:lvlJc w:val="left"/>
      <w:pPr>
        <w:tabs>
          <w:tab w:val="num" w:pos="1437"/>
        </w:tabs>
        <w:ind w:left="1437" w:hanging="360"/>
      </w:pPr>
      <w:rPr>
        <w:rFonts w:ascii="Courier New" w:hAnsi="Courier New" w:cs="Courier New" w:hint="default"/>
      </w:rPr>
    </w:lvl>
    <w:lvl w:ilvl="2" w:tplc="0C090005">
      <w:start w:val="1"/>
      <w:numFmt w:val="bullet"/>
      <w:lvlText w:val=""/>
      <w:lvlJc w:val="left"/>
      <w:pPr>
        <w:tabs>
          <w:tab w:val="num" w:pos="2157"/>
        </w:tabs>
        <w:ind w:left="2157" w:hanging="360"/>
      </w:pPr>
      <w:rPr>
        <w:rFonts w:ascii="Wingdings" w:hAnsi="Wingdings" w:hint="default"/>
      </w:rPr>
    </w:lvl>
    <w:lvl w:ilvl="3" w:tplc="0C090001">
      <w:start w:val="1"/>
      <w:numFmt w:val="bullet"/>
      <w:lvlText w:val=""/>
      <w:lvlJc w:val="left"/>
      <w:pPr>
        <w:tabs>
          <w:tab w:val="num" w:pos="2877"/>
        </w:tabs>
        <w:ind w:left="2877" w:hanging="360"/>
      </w:pPr>
      <w:rPr>
        <w:rFonts w:ascii="Symbol" w:hAnsi="Symbol" w:hint="default"/>
      </w:rPr>
    </w:lvl>
    <w:lvl w:ilvl="4" w:tplc="0C090003">
      <w:start w:val="1"/>
      <w:numFmt w:val="bullet"/>
      <w:lvlText w:val="o"/>
      <w:lvlJc w:val="left"/>
      <w:pPr>
        <w:tabs>
          <w:tab w:val="num" w:pos="3597"/>
        </w:tabs>
        <w:ind w:left="3597" w:hanging="360"/>
      </w:pPr>
      <w:rPr>
        <w:rFonts w:ascii="Courier New" w:hAnsi="Courier New" w:cs="Courier New" w:hint="default"/>
      </w:rPr>
    </w:lvl>
    <w:lvl w:ilvl="5" w:tplc="0C090005">
      <w:start w:val="1"/>
      <w:numFmt w:val="bullet"/>
      <w:lvlText w:val=""/>
      <w:lvlJc w:val="left"/>
      <w:pPr>
        <w:tabs>
          <w:tab w:val="num" w:pos="4317"/>
        </w:tabs>
        <w:ind w:left="4317" w:hanging="360"/>
      </w:pPr>
      <w:rPr>
        <w:rFonts w:ascii="Wingdings" w:hAnsi="Wingdings" w:hint="default"/>
      </w:rPr>
    </w:lvl>
    <w:lvl w:ilvl="6" w:tplc="0C090001">
      <w:start w:val="1"/>
      <w:numFmt w:val="bullet"/>
      <w:lvlText w:val=""/>
      <w:lvlJc w:val="left"/>
      <w:pPr>
        <w:tabs>
          <w:tab w:val="num" w:pos="5037"/>
        </w:tabs>
        <w:ind w:left="5037" w:hanging="360"/>
      </w:pPr>
      <w:rPr>
        <w:rFonts w:ascii="Symbol" w:hAnsi="Symbol" w:hint="default"/>
      </w:rPr>
    </w:lvl>
    <w:lvl w:ilvl="7" w:tplc="0C090003">
      <w:start w:val="1"/>
      <w:numFmt w:val="bullet"/>
      <w:lvlText w:val="o"/>
      <w:lvlJc w:val="left"/>
      <w:pPr>
        <w:tabs>
          <w:tab w:val="num" w:pos="5757"/>
        </w:tabs>
        <w:ind w:left="5757" w:hanging="360"/>
      </w:pPr>
      <w:rPr>
        <w:rFonts w:ascii="Courier New" w:hAnsi="Courier New" w:cs="Courier New" w:hint="default"/>
      </w:rPr>
    </w:lvl>
    <w:lvl w:ilvl="8" w:tplc="0C090005">
      <w:start w:val="1"/>
      <w:numFmt w:val="bullet"/>
      <w:lvlText w:val=""/>
      <w:lvlJc w:val="left"/>
      <w:pPr>
        <w:tabs>
          <w:tab w:val="num" w:pos="6477"/>
        </w:tabs>
        <w:ind w:left="6477" w:hanging="360"/>
      </w:pPr>
      <w:rPr>
        <w:rFonts w:ascii="Wingdings" w:hAnsi="Wingdings" w:hint="default"/>
      </w:rPr>
    </w:lvl>
  </w:abstractNum>
  <w:abstractNum w:abstractNumId="11" w15:restartNumberingAfterBreak="0">
    <w:nsid w:val="2352456B"/>
    <w:multiLevelType w:val="multilevel"/>
    <w:tmpl w:val="4C6AD5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720" w:hanging="360"/>
      </w:pPr>
      <w:rPr>
        <w:rFonts w:ascii="Symbol" w:hAnsi="Symbol"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23663D77"/>
    <w:multiLevelType w:val="hybridMultilevel"/>
    <w:tmpl w:val="F46692A6"/>
    <w:lvl w:ilvl="0" w:tplc="36FE25A2">
      <w:start w:val="1"/>
      <w:numFmt w:val="bullet"/>
      <w:lvlText w:val="-"/>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1D386B"/>
    <w:multiLevelType w:val="multilevel"/>
    <w:tmpl w:val="24E2495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4EF28E2"/>
    <w:multiLevelType w:val="multilevel"/>
    <w:tmpl w:val="2778A1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5323007"/>
    <w:multiLevelType w:val="hybridMultilevel"/>
    <w:tmpl w:val="B33A4B7A"/>
    <w:lvl w:ilvl="0" w:tplc="36FE25A2">
      <w:start w:val="1"/>
      <w:numFmt w:val="bullet"/>
      <w:lvlText w:val="-"/>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D81B00"/>
    <w:multiLevelType w:val="hybridMultilevel"/>
    <w:tmpl w:val="342E4830"/>
    <w:lvl w:ilvl="0" w:tplc="AB123CF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7FD473A"/>
    <w:multiLevelType w:val="multilevel"/>
    <w:tmpl w:val="90C0B4DA"/>
    <w:lvl w:ilvl="0">
      <w:start w:val="1"/>
      <w:numFmt w:val="decimal"/>
      <w:lvlText w:val="%1."/>
      <w:lvlJc w:val="left"/>
      <w:pPr>
        <w:tabs>
          <w:tab w:val="num" w:pos="720"/>
        </w:tabs>
        <w:ind w:left="720" w:hanging="360"/>
      </w:pPr>
      <w:rPr>
        <w:rFonts w:cs="Arial" w:hint="default"/>
      </w:rPr>
    </w:lvl>
    <w:lvl w:ilvl="1">
      <w:start w:val="1"/>
      <w:numFmt w:val="decimal"/>
      <w:isLgl/>
      <w:lvlText w:val="%1.%2"/>
      <w:lvlJc w:val="left"/>
      <w:pPr>
        <w:tabs>
          <w:tab w:val="num" w:pos="720"/>
        </w:tabs>
        <w:ind w:left="720" w:hanging="360"/>
      </w:pPr>
      <w:rPr>
        <w:rFonts w:hint="default"/>
      </w:rPr>
    </w:lvl>
    <w:lvl w:ilvl="2">
      <w:start w:val="1"/>
      <w:numFmt w:val="bullet"/>
      <w:lvlText w:val=""/>
      <w:lvlJc w:val="left"/>
      <w:pPr>
        <w:tabs>
          <w:tab w:val="num" w:pos="1080"/>
        </w:tabs>
        <w:ind w:left="1080" w:hanging="720"/>
      </w:pPr>
      <w:rPr>
        <w:rFonts w:ascii="Symbol" w:hAnsi="Symbol"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2B3D7CD4"/>
    <w:multiLevelType w:val="multilevel"/>
    <w:tmpl w:val="4358F46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2B6A2A1F"/>
    <w:multiLevelType w:val="multilevel"/>
    <w:tmpl w:val="66EABE48"/>
    <w:lvl w:ilvl="0">
      <w:start w:val="1"/>
      <w:numFmt w:val="decimal"/>
      <w:lvlText w:val="%1."/>
      <w:lvlJc w:val="left"/>
      <w:pPr>
        <w:tabs>
          <w:tab w:val="num" w:pos="720"/>
        </w:tabs>
        <w:ind w:left="720" w:hanging="360"/>
      </w:pPr>
      <w:rPr>
        <w:rFonts w:cs="Aria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720"/>
      </w:pPr>
      <w:rPr>
        <w:rFonts w:ascii="Symbol" w:hAnsi="Symbol"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37642637"/>
    <w:multiLevelType w:val="multilevel"/>
    <w:tmpl w:val="6930BE46"/>
    <w:lvl w:ilvl="0">
      <w:start w:val="1"/>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21" w15:restartNumberingAfterBreak="0">
    <w:nsid w:val="3A921FC6"/>
    <w:multiLevelType w:val="hybridMultilevel"/>
    <w:tmpl w:val="442A913C"/>
    <w:lvl w:ilvl="0" w:tplc="E5EC4E24">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C09575C"/>
    <w:multiLevelType w:val="hybridMultilevel"/>
    <w:tmpl w:val="6574707A"/>
    <w:lvl w:ilvl="0" w:tplc="E5EC4E24">
      <w:start w:val="1"/>
      <w:numFmt w:val="bullet"/>
      <w:lvlText w:val="­"/>
      <w:lvlJc w:val="left"/>
      <w:pPr>
        <w:tabs>
          <w:tab w:val="num" w:pos="720"/>
        </w:tabs>
        <w:ind w:left="720" w:hanging="360"/>
      </w:pPr>
      <w:rPr>
        <w:rFonts w:ascii="Courier New" w:hAnsi="Courier New" w:cs="Times New Roman"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57D12EF"/>
    <w:multiLevelType w:val="multilevel"/>
    <w:tmpl w:val="75F2650A"/>
    <w:lvl w:ilvl="0">
      <w:start w:val="1"/>
      <w:numFmt w:val="decimal"/>
      <w:lvlText w:val="%1."/>
      <w:lvlJc w:val="left"/>
      <w:pPr>
        <w:tabs>
          <w:tab w:val="num" w:pos="720"/>
        </w:tabs>
        <w:ind w:left="720" w:hanging="360"/>
      </w:pPr>
      <w:rPr>
        <w:rFonts w:cs="Arial"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47CE774A"/>
    <w:multiLevelType w:val="hybridMultilevel"/>
    <w:tmpl w:val="2F58997A"/>
    <w:lvl w:ilvl="0" w:tplc="36FE25A2">
      <w:start w:val="1"/>
      <w:numFmt w:val="bullet"/>
      <w:lvlText w:val="-"/>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8738C7"/>
    <w:multiLevelType w:val="multilevel"/>
    <w:tmpl w:val="A45CF624"/>
    <w:lvl w:ilvl="0">
      <w:start w:val="9"/>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CD7260B"/>
    <w:multiLevelType w:val="multilevel"/>
    <w:tmpl w:val="7C2AC9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51920EF5"/>
    <w:multiLevelType w:val="hybridMultilevel"/>
    <w:tmpl w:val="19063E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21D651D"/>
    <w:multiLevelType w:val="multilevel"/>
    <w:tmpl w:val="CB18E1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361779E"/>
    <w:multiLevelType w:val="hybridMultilevel"/>
    <w:tmpl w:val="5414D8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A623C13"/>
    <w:multiLevelType w:val="multilevel"/>
    <w:tmpl w:val="AEF4600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12A5C6B"/>
    <w:multiLevelType w:val="hybridMultilevel"/>
    <w:tmpl w:val="503A18AC"/>
    <w:lvl w:ilvl="0" w:tplc="E5EC4E24">
      <w:start w:val="1"/>
      <w:numFmt w:val="bullet"/>
      <w:lvlText w:val="­"/>
      <w:lvlJc w:val="left"/>
      <w:pPr>
        <w:tabs>
          <w:tab w:val="num" w:pos="720"/>
        </w:tabs>
        <w:ind w:left="720" w:hanging="360"/>
      </w:pPr>
      <w:rPr>
        <w:rFonts w:ascii="Courier New" w:hAnsi="Courier New" w:cs="Times New Roman"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C55A6E"/>
    <w:multiLevelType w:val="hybridMultilevel"/>
    <w:tmpl w:val="828E28E4"/>
    <w:lvl w:ilvl="0" w:tplc="E5EC4E24">
      <w:start w:val="1"/>
      <w:numFmt w:val="bullet"/>
      <w:lvlText w:val="­"/>
      <w:lvlJc w:val="left"/>
      <w:pPr>
        <w:ind w:left="360" w:hanging="360"/>
      </w:pPr>
      <w:rPr>
        <w:rFonts w:ascii="Courier New" w:hAnsi="Courier New"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65E3790A"/>
    <w:multiLevelType w:val="multilevel"/>
    <w:tmpl w:val="77ACA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CD75D9"/>
    <w:multiLevelType w:val="hybridMultilevel"/>
    <w:tmpl w:val="D20EEF6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62121E4"/>
    <w:multiLevelType w:val="hybridMultilevel"/>
    <w:tmpl w:val="7F127388"/>
    <w:lvl w:ilvl="0" w:tplc="36FE25A2">
      <w:start w:val="1"/>
      <w:numFmt w:val="bullet"/>
      <w:lvlText w:val="-"/>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6546D8"/>
    <w:multiLevelType w:val="hybridMultilevel"/>
    <w:tmpl w:val="1B142BB2"/>
    <w:lvl w:ilvl="0" w:tplc="36FE25A2">
      <w:start w:val="1"/>
      <w:numFmt w:val="bullet"/>
      <w:lvlText w:val="-"/>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464841"/>
    <w:multiLevelType w:val="multilevel"/>
    <w:tmpl w:val="5CB0566E"/>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20"/>
        </w:tabs>
        <w:ind w:left="720" w:hanging="360"/>
      </w:pPr>
      <w:rPr>
        <w:rFonts w:hint="default"/>
      </w:rPr>
    </w:lvl>
    <w:lvl w:ilvl="2">
      <w:start w:val="1"/>
      <w:numFmt w:val="bullet"/>
      <w:lvlText w:val=""/>
      <w:lvlJc w:val="left"/>
      <w:pPr>
        <w:tabs>
          <w:tab w:val="num" w:pos="1080"/>
        </w:tabs>
        <w:ind w:left="1080" w:hanging="720"/>
      </w:pPr>
      <w:rPr>
        <w:rFonts w:ascii="Symbol" w:hAnsi="Symbol"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869034142">
    <w:abstractNumId w:val="23"/>
  </w:num>
  <w:num w:numId="2" w16cid:durableId="189144969">
    <w:abstractNumId w:val="34"/>
  </w:num>
  <w:num w:numId="3" w16cid:durableId="321469847">
    <w:abstractNumId w:val="35"/>
  </w:num>
  <w:num w:numId="4" w16cid:durableId="8215993">
    <w:abstractNumId w:val="6"/>
  </w:num>
  <w:num w:numId="5" w16cid:durableId="441805134">
    <w:abstractNumId w:val="27"/>
  </w:num>
  <w:num w:numId="6" w16cid:durableId="982078971">
    <w:abstractNumId w:val="29"/>
  </w:num>
  <w:num w:numId="7" w16cid:durableId="2098362692">
    <w:abstractNumId w:val="14"/>
  </w:num>
  <w:num w:numId="8" w16cid:durableId="1568225086">
    <w:abstractNumId w:val="24"/>
  </w:num>
  <w:num w:numId="9" w16cid:durableId="781729131">
    <w:abstractNumId w:val="13"/>
  </w:num>
  <w:num w:numId="10" w16cid:durableId="422920724">
    <w:abstractNumId w:val="31"/>
  </w:num>
  <w:num w:numId="11" w16cid:durableId="1405448847">
    <w:abstractNumId w:val="8"/>
  </w:num>
  <w:num w:numId="12" w16cid:durableId="1602761435">
    <w:abstractNumId w:val="17"/>
  </w:num>
  <w:num w:numId="13" w16cid:durableId="770978791">
    <w:abstractNumId w:val="19"/>
  </w:num>
  <w:num w:numId="14" w16cid:durableId="345599386">
    <w:abstractNumId w:val="38"/>
  </w:num>
  <w:num w:numId="15" w16cid:durableId="18774595">
    <w:abstractNumId w:val="1"/>
  </w:num>
  <w:num w:numId="16" w16cid:durableId="1345398600">
    <w:abstractNumId w:val="30"/>
  </w:num>
  <w:num w:numId="17" w16cid:durableId="864099988">
    <w:abstractNumId w:val="3"/>
  </w:num>
  <w:num w:numId="18" w16cid:durableId="1514950180">
    <w:abstractNumId w:val="16"/>
  </w:num>
  <w:num w:numId="19" w16cid:durableId="1618290359">
    <w:abstractNumId w:val="7"/>
  </w:num>
  <w:num w:numId="20" w16cid:durableId="2019891634">
    <w:abstractNumId w:val="28"/>
  </w:num>
  <w:num w:numId="21" w16cid:durableId="858157051">
    <w:abstractNumId w:val="0"/>
  </w:num>
  <w:num w:numId="22" w16cid:durableId="1134181897">
    <w:abstractNumId w:val="2"/>
  </w:num>
  <w:num w:numId="23" w16cid:durableId="541787109">
    <w:abstractNumId w:val="37"/>
  </w:num>
  <w:num w:numId="24" w16cid:durableId="1015961535">
    <w:abstractNumId w:val="15"/>
  </w:num>
  <w:num w:numId="25" w16cid:durableId="97215332">
    <w:abstractNumId w:val="36"/>
  </w:num>
  <w:num w:numId="26" w16cid:durableId="1227643519">
    <w:abstractNumId w:val="12"/>
  </w:num>
  <w:num w:numId="27" w16cid:durableId="519198840">
    <w:abstractNumId w:val="25"/>
  </w:num>
  <w:num w:numId="28" w16cid:durableId="1989169891">
    <w:abstractNumId w:val="26"/>
  </w:num>
  <w:num w:numId="29" w16cid:durableId="296569618">
    <w:abstractNumId w:val="20"/>
  </w:num>
  <w:num w:numId="30" w16cid:durableId="917133382">
    <w:abstractNumId w:val="9"/>
  </w:num>
  <w:num w:numId="31" w16cid:durableId="1494949323">
    <w:abstractNumId w:val="32"/>
  </w:num>
  <w:num w:numId="32" w16cid:durableId="1057439495">
    <w:abstractNumId w:val="33"/>
  </w:num>
  <w:num w:numId="33" w16cid:durableId="468017373">
    <w:abstractNumId w:val="21"/>
  </w:num>
  <w:num w:numId="34" w16cid:durableId="340856829">
    <w:abstractNumId w:val="22"/>
  </w:num>
  <w:num w:numId="35" w16cid:durableId="1776510449">
    <w:abstractNumId w:val="10"/>
  </w:num>
  <w:num w:numId="36" w16cid:durableId="104815445">
    <w:abstractNumId w:val="5"/>
  </w:num>
  <w:num w:numId="37" w16cid:durableId="1339650188">
    <w:abstractNumId w:val="4"/>
  </w:num>
  <w:num w:numId="38" w16cid:durableId="813180333">
    <w:abstractNumId w:val="18"/>
  </w:num>
  <w:num w:numId="39" w16cid:durableId="13125577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2D9D"/>
    <w:rsid w:val="00053E8F"/>
    <w:rsid w:val="00053F80"/>
    <w:rsid w:val="00054F95"/>
    <w:rsid w:val="00055EA0"/>
    <w:rsid w:val="000570F3"/>
    <w:rsid w:val="000610EA"/>
    <w:rsid w:val="00061396"/>
    <w:rsid w:val="00062951"/>
    <w:rsid w:val="00063F4D"/>
    <w:rsid w:val="000654DB"/>
    <w:rsid w:val="00065B95"/>
    <w:rsid w:val="00067838"/>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0C0"/>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2B1"/>
    <w:rsid w:val="00130C1C"/>
    <w:rsid w:val="00133095"/>
    <w:rsid w:val="0013414A"/>
    <w:rsid w:val="0013444A"/>
    <w:rsid w:val="00135734"/>
    <w:rsid w:val="0013646B"/>
    <w:rsid w:val="001377CE"/>
    <w:rsid w:val="00141967"/>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97EF1"/>
    <w:rsid w:val="001A1697"/>
    <w:rsid w:val="001A18B0"/>
    <w:rsid w:val="001A2237"/>
    <w:rsid w:val="001A29E7"/>
    <w:rsid w:val="001A37C0"/>
    <w:rsid w:val="001A4CD2"/>
    <w:rsid w:val="001A616B"/>
    <w:rsid w:val="001A7262"/>
    <w:rsid w:val="001B36FF"/>
    <w:rsid w:val="001B38C4"/>
    <w:rsid w:val="001B42DD"/>
    <w:rsid w:val="001B45E2"/>
    <w:rsid w:val="001B7FD2"/>
    <w:rsid w:val="001C0B09"/>
    <w:rsid w:val="001C213E"/>
    <w:rsid w:val="001C47C9"/>
    <w:rsid w:val="001C5775"/>
    <w:rsid w:val="001C7A7C"/>
    <w:rsid w:val="001D15F1"/>
    <w:rsid w:val="001D1D3D"/>
    <w:rsid w:val="001D234D"/>
    <w:rsid w:val="001D2981"/>
    <w:rsid w:val="001D5559"/>
    <w:rsid w:val="001D7B03"/>
    <w:rsid w:val="001D7ECB"/>
    <w:rsid w:val="001E043D"/>
    <w:rsid w:val="001E45CA"/>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62"/>
    <w:rsid w:val="001F7884"/>
    <w:rsid w:val="001F7A51"/>
    <w:rsid w:val="00202FF5"/>
    <w:rsid w:val="0020536F"/>
    <w:rsid w:val="002056E6"/>
    <w:rsid w:val="00205967"/>
    <w:rsid w:val="0020637E"/>
    <w:rsid w:val="002140B9"/>
    <w:rsid w:val="002203A6"/>
    <w:rsid w:val="00220C6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5F5"/>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354F"/>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30C"/>
    <w:rsid w:val="002A6B83"/>
    <w:rsid w:val="002A75DD"/>
    <w:rsid w:val="002B0BF4"/>
    <w:rsid w:val="002B3A02"/>
    <w:rsid w:val="002B49FD"/>
    <w:rsid w:val="002B5766"/>
    <w:rsid w:val="002B66EB"/>
    <w:rsid w:val="002B68EB"/>
    <w:rsid w:val="002B79FA"/>
    <w:rsid w:val="002C00E2"/>
    <w:rsid w:val="002C031A"/>
    <w:rsid w:val="002C2056"/>
    <w:rsid w:val="002C36FB"/>
    <w:rsid w:val="002C4A3F"/>
    <w:rsid w:val="002C5874"/>
    <w:rsid w:val="002C5B5D"/>
    <w:rsid w:val="002C6264"/>
    <w:rsid w:val="002C6EEF"/>
    <w:rsid w:val="002C70C1"/>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0BF3"/>
    <w:rsid w:val="002F2E9A"/>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A73"/>
    <w:rsid w:val="00322C3D"/>
    <w:rsid w:val="00323C8B"/>
    <w:rsid w:val="003248D6"/>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2AD7"/>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3F21"/>
    <w:rsid w:val="00384D90"/>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6E1"/>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B6C63"/>
    <w:rsid w:val="003C0FC6"/>
    <w:rsid w:val="003C1DD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3629"/>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02CC"/>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08A8"/>
    <w:rsid w:val="00461540"/>
    <w:rsid w:val="00462DFB"/>
    <w:rsid w:val="00463665"/>
    <w:rsid w:val="00464047"/>
    <w:rsid w:val="004656A1"/>
    <w:rsid w:val="0046600D"/>
    <w:rsid w:val="00466620"/>
    <w:rsid w:val="004713FE"/>
    <w:rsid w:val="004721A1"/>
    <w:rsid w:val="0047419E"/>
    <w:rsid w:val="00475538"/>
    <w:rsid w:val="00476B61"/>
    <w:rsid w:val="00477A11"/>
    <w:rsid w:val="00477EF5"/>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5FDD"/>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2BEC"/>
    <w:rsid w:val="004F40EF"/>
    <w:rsid w:val="004F548E"/>
    <w:rsid w:val="004F674A"/>
    <w:rsid w:val="004F765F"/>
    <w:rsid w:val="004F7B8A"/>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A40"/>
    <w:rsid w:val="00524DC3"/>
    <w:rsid w:val="00526029"/>
    <w:rsid w:val="00526412"/>
    <w:rsid w:val="00526F4C"/>
    <w:rsid w:val="005278BF"/>
    <w:rsid w:val="005303BE"/>
    <w:rsid w:val="00530757"/>
    <w:rsid w:val="00532902"/>
    <w:rsid w:val="00532DA9"/>
    <w:rsid w:val="0053337C"/>
    <w:rsid w:val="00533B02"/>
    <w:rsid w:val="005346F8"/>
    <w:rsid w:val="0053581D"/>
    <w:rsid w:val="00535A34"/>
    <w:rsid w:val="0053659A"/>
    <w:rsid w:val="00536C89"/>
    <w:rsid w:val="00537510"/>
    <w:rsid w:val="00541633"/>
    <w:rsid w:val="005420A2"/>
    <w:rsid w:val="0054232E"/>
    <w:rsid w:val="00542E90"/>
    <w:rsid w:val="0054338B"/>
    <w:rsid w:val="005433C1"/>
    <w:rsid w:val="005458E1"/>
    <w:rsid w:val="00545C9B"/>
    <w:rsid w:val="0054609D"/>
    <w:rsid w:val="005460D0"/>
    <w:rsid w:val="00547A43"/>
    <w:rsid w:val="00551E8E"/>
    <w:rsid w:val="00551F9A"/>
    <w:rsid w:val="005523D4"/>
    <w:rsid w:val="00552B35"/>
    <w:rsid w:val="00555903"/>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792"/>
    <w:rsid w:val="005B29F6"/>
    <w:rsid w:val="005B3392"/>
    <w:rsid w:val="005B3427"/>
    <w:rsid w:val="005B3C68"/>
    <w:rsid w:val="005B4861"/>
    <w:rsid w:val="005B4B35"/>
    <w:rsid w:val="005B4F19"/>
    <w:rsid w:val="005B5215"/>
    <w:rsid w:val="005C01D9"/>
    <w:rsid w:val="005C36AF"/>
    <w:rsid w:val="005C3877"/>
    <w:rsid w:val="005C6478"/>
    <w:rsid w:val="005C6D12"/>
    <w:rsid w:val="005C6E87"/>
    <w:rsid w:val="005D2EDE"/>
    <w:rsid w:val="005D48A1"/>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5F64E3"/>
    <w:rsid w:val="00600712"/>
    <w:rsid w:val="00601653"/>
    <w:rsid w:val="0060340E"/>
    <w:rsid w:val="00603543"/>
    <w:rsid w:val="006044EF"/>
    <w:rsid w:val="00604F89"/>
    <w:rsid w:val="00605A82"/>
    <w:rsid w:val="006064FC"/>
    <w:rsid w:val="006067E8"/>
    <w:rsid w:val="00607F6D"/>
    <w:rsid w:val="00610A98"/>
    <w:rsid w:val="00610BDE"/>
    <w:rsid w:val="006114A3"/>
    <w:rsid w:val="00611BE9"/>
    <w:rsid w:val="00613947"/>
    <w:rsid w:val="00614127"/>
    <w:rsid w:val="0061496E"/>
    <w:rsid w:val="00615328"/>
    <w:rsid w:val="00615C0F"/>
    <w:rsid w:val="00621815"/>
    <w:rsid w:val="0062185B"/>
    <w:rsid w:val="0062267C"/>
    <w:rsid w:val="00623463"/>
    <w:rsid w:val="0062449B"/>
    <w:rsid w:val="006247E7"/>
    <w:rsid w:val="006250D4"/>
    <w:rsid w:val="00625326"/>
    <w:rsid w:val="00627C93"/>
    <w:rsid w:val="00627EA2"/>
    <w:rsid w:val="00632F8F"/>
    <w:rsid w:val="00633B9B"/>
    <w:rsid w:val="00633CAB"/>
    <w:rsid w:val="00635F8E"/>
    <w:rsid w:val="00636826"/>
    <w:rsid w:val="0063788F"/>
    <w:rsid w:val="00640F77"/>
    <w:rsid w:val="006410C2"/>
    <w:rsid w:val="006430C4"/>
    <w:rsid w:val="006443F5"/>
    <w:rsid w:val="0064525C"/>
    <w:rsid w:val="00650723"/>
    <w:rsid w:val="00650B89"/>
    <w:rsid w:val="00651078"/>
    <w:rsid w:val="00652F12"/>
    <w:rsid w:val="00654153"/>
    <w:rsid w:val="00654768"/>
    <w:rsid w:val="006563E8"/>
    <w:rsid w:val="0065671E"/>
    <w:rsid w:val="006609C0"/>
    <w:rsid w:val="00660F23"/>
    <w:rsid w:val="00661A6C"/>
    <w:rsid w:val="00662DB3"/>
    <w:rsid w:val="00665207"/>
    <w:rsid w:val="0066689B"/>
    <w:rsid w:val="00666D90"/>
    <w:rsid w:val="0066728C"/>
    <w:rsid w:val="006705CF"/>
    <w:rsid w:val="00673FDF"/>
    <w:rsid w:val="0067496B"/>
    <w:rsid w:val="00676CAF"/>
    <w:rsid w:val="006771E9"/>
    <w:rsid w:val="0067778E"/>
    <w:rsid w:val="00680461"/>
    <w:rsid w:val="006804DF"/>
    <w:rsid w:val="00682ED8"/>
    <w:rsid w:val="006839CE"/>
    <w:rsid w:val="00684D10"/>
    <w:rsid w:val="00685DEE"/>
    <w:rsid w:val="00687024"/>
    <w:rsid w:val="00687A7A"/>
    <w:rsid w:val="00687CF8"/>
    <w:rsid w:val="00692A07"/>
    <w:rsid w:val="006953F5"/>
    <w:rsid w:val="00696638"/>
    <w:rsid w:val="006A06BD"/>
    <w:rsid w:val="006A1FE2"/>
    <w:rsid w:val="006A2B45"/>
    <w:rsid w:val="006A3FA7"/>
    <w:rsid w:val="006A5B16"/>
    <w:rsid w:val="006A60DB"/>
    <w:rsid w:val="006A6CB1"/>
    <w:rsid w:val="006A7C14"/>
    <w:rsid w:val="006B0DA8"/>
    <w:rsid w:val="006B14CD"/>
    <w:rsid w:val="006B2F0B"/>
    <w:rsid w:val="006B38CE"/>
    <w:rsid w:val="006B3957"/>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335"/>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3648"/>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2713"/>
    <w:rsid w:val="00782C15"/>
    <w:rsid w:val="00784149"/>
    <w:rsid w:val="00784879"/>
    <w:rsid w:val="00785220"/>
    <w:rsid w:val="00786103"/>
    <w:rsid w:val="00787C7D"/>
    <w:rsid w:val="0079001B"/>
    <w:rsid w:val="0079015A"/>
    <w:rsid w:val="007903A3"/>
    <w:rsid w:val="007911A0"/>
    <w:rsid w:val="007913B5"/>
    <w:rsid w:val="00792584"/>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644"/>
    <w:rsid w:val="007D1B6F"/>
    <w:rsid w:val="007D2D52"/>
    <w:rsid w:val="007D4440"/>
    <w:rsid w:val="007D48B8"/>
    <w:rsid w:val="007D5A9C"/>
    <w:rsid w:val="007D688E"/>
    <w:rsid w:val="007D7DC5"/>
    <w:rsid w:val="007E1A86"/>
    <w:rsid w:val="007E2FC7"/>
    <w:rsid w:val="007E3051"/>
    <w:rsid w:val="007E3390"/>
    <w:rsid w:val="007E3AFA"/>
    <w:rsid w:val="007E3B33"/>
    <w:rsid w:val="007E6051"/>
    <w:rsid w:val="007E6D51"/>
    <w:rsid w:val="007E746F"/>
    <w:rsid w:val="007F1061"/>
    <w:rsid w:val="007F3188"/>
    <w:rsid w:val="007F33EA"/>
    <w:rsid w:val="007F34E7"/>
    <w:rsid w:val="007F3A1C"/>
    <w:rsid w:val="007F3EE5"/>
    <w:rsid w:val="007F60E6"/>
    <w:rsid w:val="007F6D99"/>
    <w:rsid w:val="007F6F47"/>
    <w:rsid w:val="007F7701"/>
    <w:rsid w:val="007F7F54"/>
    <w:rsid w:val="008026D3"/>
    <w:rsid w:val="00806966"/>
    <w:rsid w:val="00806E6A"/>
    <w:rsid w:val="00811199"/>
    <w:rsid w:val="00811DC7"/>
    <w:rsid w:val="00813F77"/>
    <w:rsid w:val="00815889"/>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6A4F"/>
    <w:rsid w:val="0084721A"/>
    <w:rsid w:val="00847CA4"/>
    <w:rsid w:val="00850AB0"/>
    <w:rsid w:val="00850F75"/>
    <w:rsid w:val="00851B6A"/>
    <w:rsid w:val="00851E52"/>
    <w:rsid w:val="008529F0"/>
    <w:rsid w:val="00852CF8"/>
    <w:rsid w:val="00852D17"/>
    <w:rsid w:val="0085331B"/>
    <w:rsid w:val="00856342"/>
    <w:rsid w:val="00856C90"/>
    <w:rsid w:val="008570C0"/>
    <w:rsid w:val="008572A0"/>
    <w:rsid w:val="00860218"/>
    <w:rsid w:val="00860267"/>
    <w:rsid w:val="0086202D"/>
    <w:rsid w:val="00862964"/>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D7716"/>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38D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611"/>
    <w:rsid w:val="00961ABE"/>
    <w:rsid w:val="009621E2"/>
    <w:rsid w:val="009630C3"/>
    <w:rsid w:val="009634D0"/>
    <w:rsid w:val="00963EA2"/>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5E2"/>
    <w:rsid w:val="00991985"/>
    <w:rsid w:val="0099404B"/>
    <w:rsid w:val="00996DDB"/>
    <w:rsid w:val="009A0F5B"/>
    <w:rsid w:val="009A230D"/>
    <w:rsid w:val="009A3EC9"/>
    <w:rsid w:val="009A43E8"/>
    <w:rsid w:val="009A592C"/>
    <w:rsid w:val="009A62D1"/>
    <w:rsid w:val="009B305D"/>
    <w:rsid w:val="009B3376"/>
    <w:rsid w:val="009B338F"/>
    <w:rsid w:val="009B4134"/>
    <w:rsid w:val="009B5134"/>
    <w:rsid w:val="009B5B61"/>
    <w:rsid w:val="009C0859"/>
    <w:rsid w:val="009C44B2"/>
    <w:rsid w:val="009C5179"/>
    <w:rsid w:val="009C56E7"/>
    <w:rsid w:val="009C57F9"/>
    <w:rsid w:val="009C5A18"/>
    <w:rsid w:val="009C6261"/>
    <w:rsid w:val="009C6AD5"/>
    <w:rsid w:val="009C7E4F"/>
    <w:rsid w:val="009D2493"/>
    <w:rsid w:val="009D3309"/>
    <w:rsid w:val="009D7997"/>
    <w:rsid w:val="009D7D13"/>
    <w:rsid w:val="009E05C7"/>
    <w:rsid w:val="009E19D5"/>
    <w:rsid w:val="009E240E"/>
    <w:rsid w:val="009E499C"/>
    <w:rsid w:val="009E4E93"/>
    <w:rsid w:val="009E73B5"/>
    <w:rsid w:val="009F06BB"/>
    <w:rsid w:val="009F17C2"/>
    <w:rsid w:val="009F2B47"/>
    <w:rsid w:val="009F3AAE"/>
    <w:rsid w:val="009F503F"/>
    <w:rsid w:val="00A01078"/>
    <w:rsid w:val="00A01C47"/>
    <w:rsid w:val="00A01C84"/>
    <w:rsid w:val="00A03D81"/>
    <w:rsid w:val="00A0606D"/>
    <w:rsid w:val="00A068C6"/>
    <w:rsid w:val="00A1080B"/>
    <w:rsid w:val="00A10FBF"/>
    <w:rsid w:val="00A12574"/>
    <w:rsid w:val="00A14796"/>
    <w:rsid w:val="00A201BE"/>
    <w:rsid w:val="00A20720"/>
    <w:rsid w:val="00A21D0E"/>
    <w:rsid w:val="00A23052"/>
    <w:rsid w:val="00A231EE"/>
    <w:rsid w:val="00A23551"/>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3CFD"/>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03E6"/>
    <w:rsid w:val="00AA1949"/>
    <w:rsid w:val="00AA533D"/>
    <w:rsid w:val="00AA60A2"/>
    <w:rsid w:val="00AA68D6"/>
    <w:rsid w:val="00AB0A10"/>
    <w:rsid w:val="00AB19BC"/>
    <w:rsid w:val="00AB2D8E"/>
    <w:rsid w:val="00AB35BD"/>
    <w:rsid w:val="00AB3A8A"/>
    <w:rsid w:val="00AB3D26"/>
    <w:rsid w:val="00AB6591"/>
    <w:rsid w:val="00AB6833"/>
    <w:rsid w:val="00AB7915"/>
    <w:rsid w:val="00AC3433"/>
    <w:rsid w:val="00AC5E55"/>
    <w:rsid w:val="00AC676F"/>
    <w:rsid w:val="00AC6E7D"/>
    <w:rsid w:val="00AD0599"/>
    <w:rsid w:val="00AD071F"/>
    <w:rsid w:val="00AD16DB"/>
    <w:rsid w:val="00AD2892"/>
    <w:rsid w:val="00AD2EC4"/>
    <w:rsid w:val="00AD57FB"/>
    <w:rsid w:val="00AD6214"/>
    <w:rsid w:val="00AD6F72"/>
    <w:rsid w:val="00AE03C9"/>
    <w:rsid w:val="00AE41AD"/>
    <w:rsid w:val="00AE4214"/>
    <w:rsid w:val="00AE4239"/>
    <w:rsid w:val="00AE61E2"/>
    <w:rsid w:val="00AE6D22"/>
    <w:rsid w:val="00AE6FDE"/>
    <w:rsid w:val="00AF0A37"/>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318"/>
    <w:rsid w:val="00B1792D"/>
    <w:rsid w:val="00B17C17"/>
    <w:rsid w:val="00B20078"/>
    <w:rsid w:val="00B200A8"/>
    <w:rsid w:val="00B20ABE"/>
    <w:rsid w:val="00B20E84"/>
    <w:rsid w:val="00B21459"/>
    <w:rsid w:val="00B22E58"/>
    <w:rsid w:val="00B230CA"/>
    <w:rsid w:val="00B249B9"/>
    <w:rsid w:val="00B25679"/>
    <w:rsid w:val="00B25874"/>
    <w:rsid w:val="00B265ED"/>
    <w:rsid w:val="00B273A5"/>
    <w:rsid w:val="00B31112"/>
    <w:rsid w:val="00B31EEC"/>
    <w:rsid w:val="00B33DB9"/>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2D71"/>
    <w:rsid w:val="00BE39B7"/>
    <w:rsid w:val="00BE4867"/>
    <w:rsid w:val="00BE5274"/>
    <w:rsid w:val="00BF0986"/>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475"/>
    <w:rsid w:val="00C12F6A"/>
    <w:rsid w:val="00C12FA1"/>
    <w:rsid w:val="00C139CF"/>
    <w:rsid w:val="00C14F1E"/>
    <w:rsid w:val="00C16576"/>
    <w:rsid w:val="00C165EA"/>
    <w:rsid w:val="00C17081"/>
    <w:rsid w:val="00C17BF0"/>
    <w:rsid w:val="00C21BB9"/>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7246"/>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6CD0"/>
    <w:rsid w:val="00C87460"/>
    <w:rsid w:val="00C91962"/>
    <w:rsid w:val="00C937FA"/>
    <w:rsid w:val="00C93C52"/>
    <w:rsid w:val="00C9406D"/>
    <w:rsid w:val="00C94577"/>
    <w:rsid w:val="00C9528D"/>
    <w:rsid w:val="00C96353"/>
    <w:rsid w:val="00C970DC"/>
    <w:rsid w:val="00C972F3"/>
    <w:rsid w:val="00C9738C"/>
    <w:rsid w:val="00CA0C5A"/>
    <w:rsid w:val="00CA0FB1"/>
    <w:rsid w:val="00CA22A3"/>
    <w:rsid w:val="00CA54E0"/>
    <w:rsid w:val="00CA5CC6"/>
    <w:rsid w:val="00CB253F"/>
    <w:rsid w:val="00CB2D98"/>
    <w:rsid w:val="00CB307C"/>
    <w:rsid w:val="00CB7A6B"/>
    <w:rsid w:val="00CC2FFE"/>
    <w:rsid w:val="00CC4468"/>
    <w:rsid w:val="00CD0933"/>
    <w:rsid w:val="00CD1B40"/>
    <w:rsid w:val="00CD3E17"/>
    <w:rsid w:val="00CD52BB"/>
    <w:rsid w:val="00CD75B0"/>
    <w:rsid w:val="00CD7622"/>
    <w:rsid w:val="00CD782A"/>
    <w:rsid w:val="00CE1E75"/>
    <w:rsid w:val="00CE2978"/>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0EB"/>
    <w:rsid w:val="00D125FC"/>
    <w:rsid w:val="00D12BA4"/>
    <w:rsid w:val="00D1339D"/>
    <w:rsid w:val="00D1399A"/>
    <w:rsid w:val="00D13E2C"/>
    <w:rsid w:val="00D14B36"/>
    <w:rsid w:val="00D15621"/>
    <w:rsid w:val="00D173CF"/>
    <w:rsid w:val="00D2221E"/>
    <w:rsid w:val="00D22242"/>
    <w:rsid w:val="00D25BAC"/>
    <w:rsid w:val="00D31225"/>
    <w:rsid w:val="00D32600"/>
    <w:rsid w:val="00D33E42"/>
    <w:rsid w:val="00D35797"/>
    <w:rsid w:val="00D36397"/>
    <w:rsid w:val="00D3679D"/>
    <w:rsid w:val="00D36F0D"/>
    <w:rsid w:val="00D37F3B"/>
    <w:rsid w:val="00D405C7"/>
    <w:rsid w:val="00D40614"/>
    <w:rsid w:val="00D42867"/>
    <w:rsid w:val="00D429A3"/>
    <w:rsid w:val="00D445D6"/>
    <w:rsid w:val="00D44FCB"/>
    <w:rsid w:val="00D45505"/>
    <w:rsid w:val="00D45DB5"/>
    <w:rsid w:val="00D47852"/>
    <w:rsid w:val="00D51A30"/>
    <w:rsid w:val="00D527DE"/>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2D33"/>
    <w:rsid w:val="00D73689"/>
    <w:rsid w:val="00D74C98"/>
    <w:rsid w:val="00D756A9"/>
    <w:rsid w:val="00D803CE"/>
    <w:rsid w:val="00D80BF5"/>
    <w:rsid w:val="00D81ADE"/>
    <w:rsid w:val="00D8327A"/>
    <w:rsid w:val="00D848D6"/>
    <w:rsid w:val="00D857A1"/>
    <w:rsid w:val="00D8766A"/>
    <w:rsid w:val="00D909C5"/>
    <w:rsid w:val="00D9591F"/>
    <w:rsid w:val="00D96952"/>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3EA"/>
    <w:rsid w:val="00DD3EA9"/>
    <w:rsid w:val="00DD5E57"/>
    <w:rsid w:val="00DE0082"/>
    <w:rsid w:val="00DE1323"/>
    <w:rsid w:val="00DE218A"/>
    <w:rsid w:val="00DE728B"/>
    <w:rsid w:val="00DE734C"/>
    <w:rsid w:val="00DE7F6C"/>
    <w:rsid w:val="00DF135B"/>
    <w:rsid w:val="00DF1EA7"/>
    <w:rsid w:val="00DF1FB5"/>
    <w:rsid w:val="00DF29B4"/>
    <w:rsid w:val="00DF2C72"/>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016"/>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2C9"/>
    <w:rsid w:val="00E604C5"/>
    <w:rsid w:val="00E60E6A"/>
    <w:rsid w:val="00E6208B"/>
    <w:rsid w:val="00E624B0"/>
    <w:rsid w:val="00E62AD4"/>
    <w:rsid w:val="00E62E07"/>
    <w:rsid w:val="00E62FBC"/>
    <w:rsid w:val="00E65413"/>
    <w:rsid w:val="00E65967"/>
    <w:rsid w:val="00E65A10"/>
    <w:rsid w:val="00E6693A"/>
    <w:rsid w:val="00E6710A"/>
    <w:rsid w:val="00E714D0"/>
    <w:rsid w:val="00E75473"/>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60B"/>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2DBA"/>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801"/>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39DB"/>
    <w:rsid w:val="00F9448D"/>
    <w:rsid w:val="00F94E68"/>
    <w:rsid w:val="00F958BC"/>
    <w:rsid w:val="00F960AE"/>
    <w:rsid w:val="00F96460"/>
    <w:rsid w:val="00F96A08"/>
    <w:rsid w:val="00F96CBE"/>
    <w:rsid w:val="00F9783C"/>
    <w:rsid w:val="00F97E2A"/>
    <w:rsid w:val="00FA076F"/>
    <w:rsid w:val="00FA1C91"/>
    <w:rsid w:val="00FA2655"/>
    <w:rsid w:val="00FA3785"/>
    <w:rsid w:val="00FA3976"/>
    <w:rsid w:val="00FA4DAF"/>
    <w:rsid w:val="00FA70F4"/>
    <w:rsid w:val="00FA7F26"/>
    <w:rsid w:val="00FB0E7E"/>
    <w:rsid w:val="00FB20E4"/>
    <w:rsid w:val="00FB38C7"/>
    <w:rsid w:val="00FB3D2F"/>
    <w:rsid w:val="00FB3E6C"/>
    <w:rsid w:val="00FC0068"/>
    <w:rsid w:val="00FC1EDF"/>
    <w:rsid w:val="00FC2ED0"/>
    <w:rsid w:val="00FC3F91"/>
    <w:rsid w:val="00FC48E3"/>
    <w:rsid w:val="00FC498C"/>
    <w:rsid w:val="00FD2D8D"/>
    <w:rsid w:val="00FD355B"/>
    <w:rsid w:val="00FD3628"/>
    <w:rsid w:val="00FD4003"/>
    <w:rsid w:val="00FD4F88"/>
    <w:rsid w:val="00FD6964"/>
    <w:rsid w:val="00FD7D5E"/>
    <w:rsid w:val="00FE2506"/>
    <w:rsid w:val="00FE2B1A"/>
    <w:rsid w:val="00FE2F50"/>
    <w:rsid w:val="00FE4FE9"/>
    <w:rsid w:val="00FE7FC9"/>
    <w:rsid w:val="00FF092E"/>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F19F71"/>
  <w14:defaultImageDpi w14:val="330"/>
  <w15:docId w15:val="{AD63DFA0-B08F-4604-B1E3-DECCBE25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link w:val="Heading2Char"/>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character" w:styleId="Hyperlink">
    <w:name w:val="Hyperlink"/>
    <w:rsid w:val="005433C1"/>
    <w:rPr>
      <w:color w:val="0000FF"/>
      <w:sz w:val="22"/>
      <w:u w:val="single"/>
    </w:rPr>
  </w:style>
  <w:style w:type="paragraph" w:styleId="ListParagraph">
    <w:name w:val="List Paragraph"/>
    <w:aliases w:val="Bullet List,FooterText,lp1,Colorful List - Accent 11,List Paragraph1,List Paragraph11,Recommendation,Bullet,bullet point list,Bullet point,Bulleted Para,NFP GP Bulleted List,numbered,Paragraphe de liste1,Bulletr List Paragraph,列出段落,列出段落1"/>
    <w:basedOn w:val="Normal"/>
    <w:link w:val="ListParagraphChar"/>
    <w:uiPriority w:val="72"/>
    <w:qFormat/>
    <w:rsid w:val="00322A73"/>
    <w:pPr>
      <w:ind w:left="720"/>
      <w:contextualSpacing/>
    </w:pPr>
  </w:style>
  <w:style w:type="character" w:customStyle="1" w:styleId="Heading2Char">
    <w:name w:val="Heading 2 Char"/>
    <w:basedOn w:val="DefaultParagraphFont"/>
    <w:link w:val="Heading2"/>
    <w:rsid w:val="00AD2892"/>
    <w:rPr>
      <w:rFonts w:ascii="Arial Bold" w:hAnsi="Arial Bold" w:cs="Arial"/>
      <w:b/>
      <w:bCs/>
      <w:iCs/>
      <w:sz w:val="28"/>
      <w:szCs w:val="28"/>
    </w:rPr>
  </w:style>
  <w:style w:type="paragraph" w:styleId="FootnoteText">
    <w:name w:val="footnote text"/>
    <w:basedOn w:val="Normal"/>
    <w:link w:val="FootnoteTextChar"/>
    <w:semiHidden/>
    <w:unhideWhenUsed/>
    <w:rsid w:val="00E21016"/>
    <w:pPr>
      <w:spacing w:after="0"/>
    </w:pPr>
    <w:rPr>
      <w:sz w:val="20"/>
      <w:szCs w:val="20"/>
    </w:rPr>
  </w:style>
  <w:style w:type="character" w:customStyle="1" w:styleId="FootnoteTextChar">
    <w:name w:val="Footnote Text Char"/>
    <w:basedOn w:val="DefaultParagraphFont"/>
    <w:link w:val="FootnoteText"/>
    <w:semiHidden/>
    <w:rsid w:val="00E21016"/>
    <w:rPr>
      <w:rFonts w:ascii="Arial" w:hAnsi="Arial"/>
    </w:rPr>
  </w:style>
  <w:style w:type="character" w:styleId="FootnoteReference">
    <w:name w:val="footnote reference"/>
    <w:basedOn w:val="DefaultParagraphFont"/>
    <w:semiHidden/>
    <w:unhideWhenUsed/>
    <w:rsid w:val="00E21016"/>
    <w:rPr>
      <w:vertAlign w:val="superscript"/>
    </w:rPr>
  </w:style>
  <w:style w:type="character" w:styleId="CommentReference">
    <w:name w:val="annotation reference"/>
    <w:basedOn w:val="DefaultParagraphFont"/>
    <w:semiHidden/>
    <w:unhideWhenUsed/>
    <w:rsid w:val="00E6208B"/>
    <w:rPr>
      <w:sz w:val="16"/>
      <w:szCs w:val="16"/>
    </w:rPr>
  </w:style>
  <w:style w:type="paragraph" w:styleId="CommentText">
    <w:name w:val="annotation text"/>
    <w:basedOn w:val="Normal"/>
    <w:link w:val="CommentTextChar"/>
    <w:semiHidden/>
    <w:unhideWhenUsed/>
    <w:rsid w:val="00E6208B"/>
    <w:rPr>
      <w:sz w:val="20"/>
      <w:szCs w:val="20"/>
    </w:rPr>
  </w:style>
  <w:style w:type="character" w:customStyle="1" w:styleId="CommentTextChar">
    <w:name w:val="Comment Text Char"/>
    <w:basedOn w:val="DefaultParagraphFont"/>
    <w:link w:val="CommentText"/>
    <w:semiHidden/>
    <w:rsid w:val="00E6208B"/>
    <w:rPr>
      <w:rFonts w:ascii="Arial" w:hAnsi="Arial"/>
    </w:rPr>
  </w:style>
  <w:style w:type="paragraph" w:styleId="CommentSubject">
    <w:name w:val="annotation subject"/>
    <w:basedOn w:val="CommentText"/>
    <w:next w:val="CommentText"/>
    <w:link w:val="CommentSubjectChar"/>
    <w:semiHidden/>
    <w:unhideWhenUsed/>
    <w:rsid w:val="00E6208B"/>
    <w:rPr>
      <w:b/>
      <w:bCs/>
    </w:rPr>
  </w:style>
  <w:style w:type="character" w:customStyle="1" w:styleId="CommentSubjectChar">
    <w:name w:val="Comment Subject Char"/>
    <w:basedOn w:val="CommentTextChar"/>
    <w:link w:val="CommentSubject"/>
    <w:semiHidden/>
    <w:rsid w:val="00E6208B"/>
    <w:rPr>
      <w:rFonts w:ascii="Arial" w:hAnsi="Arial"/>
      <w:b/>
      <w:bCs/>
    </w:rPr>
  </w:style>
  <w:style w:type="table" w:styleId="TableGrid">
    <w:name w:val="Table Grid"/>
    <w:basedOn w:val="TableNormal"/>
    <w:rsid w:val="00991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C12475"/>
    <w:rPr>
      <w:color w:val="800080" w:themeColor="followedHyperlink"/>
      <w:u w:val="single"/>
    </w:rPr>
  </w:style>
  <w:style w:type="character" w:styleId="UnresolvedMention">
    <w:name w:val="Unresolved Mention"/>
    <w:basedOn w:val="DefaultParagraphFont"/>
    <w:uiPriority w:val="99"/>
    <w:semiHidden/>
    <w:unhideWhenUsed/>
    <w:rsid w:val="001302B1"/>
    <w:rPr>
      <w:color w:val="605E5C"/>
      <w:shd w:val="clear" w:color="auto" w:fill="E1DFDD"/>
    </w:rPr>
  </w:style>
  <w:style w:type="character" w:customStyle="1" w:styleId="ListParagraphChar">
    <w:name w:val="List Paragraph Char"/>
    <w:aliases w:val="Bullet List Char,FooterText Char,lp1 Char,Colorful List - Accent 11 Char,List Paragraph1 Char,List Paragraph11 Char,Recommendation Char,Bullet Char,bullet point list Char,Bullet point Char,Bulleted Para Char,NFP GP Bulleted List Char"/>
    <w:link w:val="ListParagraph"/>
    <w:uiPriority w:val="72"/>
    <w:locked/>
    <w:rsid w:val="00687CF8"/>
    <w:rPr>
      <w:rFonts w:ascii="Arial" w:hAnsi="Arial"/>
      <w:sz w:val="22"/>
      <w:szCs w:val="24"/>
    </w:rPr>
  </w:style>
  <w:style w:type="character" w:customStyle="1" w:styleId="FooterChar">
    <w:name w:val="Footer Char"/>
    <w:basedOn w:val="DefaultParagraphFont"/>
    <w:link w:val="Footer"/>
    <w:uiPriority w:val="99"/>
    <w:rsid w:val="006E233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211751">
      <w:bodyDiv w:val="1"/>
      <w:marLeft w:val="0"/>
      <w:marRight w:val="0"/>
      <w:marTop w:val="0"/>
      <w:marBottom w:val="0"/>
      <w:divBdr>
        <w:top w:val="none" w:sz="0" w:space="0" w:color="auto"/>
        <w:left w:val="none" w:sz="0" w:space="0" w:color="auto"/>
        <w:bottom w:val="none" w:sz="0" w:space="0" w:color="auto"/>
        <w:right w:val="none" w:sz="0" w:space="0" w:color="auto"/>
      </w:divBdr>
    </w:div>
    <w:div w:id="130851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lgrma.qld.gov.au/multicultural-affairs/policy-and-governance/multicultural-queensland-charter" TargetMode="External"/><Relationship Id="rId18" Type="http://schemas.openxmlformats.org/officeDocument/2006/relationships/hyperlink" Target="http://www.ayja.org.au/" TargetMode="External"/><Relationship Id="rId3" Type="http://schemas.openxmlformats.org/officeDocument/2006/relationships/customXml" Target="../customXml/item3.xml"/><Relationship Id="rId21" Type="http://schemas.openxmlformats.org/officeDocument/2006/relationships/hyperlink" Target="https://www.qhrc.qld.gov.au/" TargetMode="External"/><Relationship Id="rId7" Type="http://schemas.openxmlformats.org/officeDocument/2006/relationships/styles" Target="styles.xml"/><Relationship Id="rId12" Type="http://schemas.openxmlformats.org/officeDocument/2006/relationships/hyperlink" Target="https://www.qhrc.qld.gov.au/your-rights/human-rights-law" TargetMode="External"/><Relationship Id="rId17" Type="http://schemas.openxmlformats.org/officeDocument/2006/relationships/hyperlink" Target="http://www.health.qld.gov.au/qhpolicy/default.as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YDCPracticeEnquiries@cyjma.qld.gov.au" TargetMode="External"/><Relationship Id="rId20" Type="http://schemas.openxmlformats.org/officeDocument/2006/relationships/hyperlink" Target="https://www.legislation.qld.gov.au/view/whole/html/asmade/act-2019-00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dsdsatsip.qld.gov.au/our-work/disability-services/disability-connect-queensland/state-disability-plan-2017-2020/all-abilities-queensland-opportunities-all"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2.ohchr.org/english/law/pdf/res45_113.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hildabuseroyalcommission.gov.au/making-institutions-child-saf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_dlc_DocId xmlns="dbefc7fa-1a1d-4432-8b48-0661d01a2bf9">NER3HZ3QZUNC-1648413401-222903</_dlc_DocId>
    <_dlc_DocIdUrl xmlns="dbefc7fa-1a1d-4432-8b48-0661d01a2bf9">
      <Url>https://dsitiaqld.sharepoint.com/sites/DESBT/engagement/customer-experience/communications/_layouts/15/DocIdRedir.aspx?ID=NER3HZ3QZUNC-1648413401-222903</Url>
      <Description>NER3HZ3QZUNC-1648413401-222903</Description>
    </_dlc_DocIdUrl>
    <lcf76f155ced4ddcb4097134ff3c332f xmlns="c5cd0b95-ad48-469c-b60b-2c41487abb3e">
      <Terms xmlns="http://schemas.microsoft.com/office/infopath/2007/PartnerControls"/>
    </lcf76f155ced4ddcb4097134ff3c332f>
    <Actionlead xmlns="c5cd0b95-ad48-469c-b60b-2c41487abb3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812435-F87D-4325-8434-3BFEF77D88F5}">
  <ds:schemaRefs>
    <ds:schemaRef ds:uri="http://schemas.microsoft.com/sharepoint/events"/>
  </ds:schemaRefs>
</ds:datastoreItem>
</file>

<file path=customXml/itemProps2.xml><?xml version="1.0" encoding="utf-8"?>
<ds:datastoreItem xmlns:ds="http://schemas.openxmlformats.org/officeDocument/2006/customXml" ds:itemID="{D537A295-4197-4315-A33E-F0EB29D82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c5cd0b95-ad48-469c-b60b-2c41487abb3e"/>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40650-9E74-49EC-9C48-27B7493AB8A9}">
  <ds:schemaRefs>
    <ds:schemaRef ds:uri="http://schemas.microsoft.com/office/2006/metadata/properties"/>
    <ds:schemaRef ds:uri="http://schemas.microsoft.com/office/infopath/2007/PartnerControls"/>
    <ds:schemaRef ds:uri="dbefc7fa-1a1d-4432-8b48-0661d01a2bf9"/>
    <ds:schemaRef ds:uri="http://schemas.microsoft.com/sharepoint/v3"/>
    <ds:schemaRef ds:uri="0b8dffbd-6425-4760-9d3e-66ce409199d4"/>
    <ds:schemaRef ds:uri="c5cd0b95-ad48-469c-b60b-2c41487abb3e"/>
  </ds:schemaRefs>
</ds:datastoreItem>
</file>

<file path=customXml/itemProps4.xml><?xml version="1.0" encoding="utf-8"?>
<ds:datastoreItem xmlns:ds="http://schemas.openxmlformats.org/officeDocument/2006/customXml" ds:itemID="{FFF90695-1EF1-4EBF-B82E-2B8C90EBAF9B}">
  <ds:schemaRefs>
    <ds:schemaRef ds:uri="http://schemas.openxmlformats.org/officeDocument/2006/bibliography"/>
  </ds:schemaRefs>
</ds:datastoreItem>
</file>

<file path=customXml/itemProps5.xml><?xml version="1.0" encoding="utf-8"?>
<ds:datastoreItem xmlns:ds="http://schemas.openxmlformats.org/officeDocument/2006/customXml" ds:itemID="{86979C02-5C8E-440A-8C4C-3E39618466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2917</Words>
  <Characters>17631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YD 1-5 Provision of medical and other health services</vt:lpstr>
    </vt:vector>
  </TitlesOfParts>
  <Manager/>
  <Company/>
  <LinksUpToDate>false</LinksUpToDate>
  <CharactersWithSpaces>20507</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YD 1 - 5 Provision of medical and other health services (Youth detention centre operational policy)</dc:title>
  <dc:subject>Health services in youth detention centres</dc:subject>
  <dc:creator>Queensland Government</dc:creator>
  <cp:keywords>youth, justice, operational, policy, health, services, YDC, youth, detention</cp:keywords>
  <cp:lastModifiedBy>Lara M Williams</cp:lastModifiedBy>
  <cp:revision>3</cp:revision>
  <cp:lastPrinted>2018-10-08T04:41:00Z</cp:lastPrinted>
  <dcterms:created xsi:type="dcterms:W3CDTF">2024-05-20T02:55:00Z</dcterms:created>
  <dcterms:modified xsi:type="dcterms:W3CDTF">2025-02-11T00:01:00Z</dcterms:modified>
  <cp:category>Operational 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5ec2c2ed-e37f-4d3b-92c8-1b565d0d72a3</vt:lpwstr>
  </property>
</Properties>
</file>