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248D" w14:textId="68FAACFF" w:rsidR="00CE1808" w:rsidRPr="005901DE" w:rsidRDefault="00CE1808" w:rsidP="0092670E">
      <w:pPr>
        <w:pStyle w:val="Heading1"/>
        <w:tabs>
          <w:tab w:val="left" w:pos="6946"/>
        </w:tabs>
        <w:spacing w:before="120"/>
        <w:jc w:val="center"/>
        <w:rPr>
          <w:color w:val="000000"/>
        </w:rPr>
      </w:pPr>
      <w:r>
        <w:rPr>
          <w:color w:val="000000"/>
        </w:rPr>
        <w:t>Youth detention centre</w:t>
      </w:r>
    </w:p>
    <w:p w14:paraId="49690519" w14:textId="77777777" w:rsidR="00CE1808" w:rsidRPr="000F3089" w:rsidRDefault="00CE1808" w:rsidP="00CE1808">
      <w:pPr>
        <w:pStyle w:val="Heading1"/>
        <w:spacing w:before="120"/>
        <w:jc w:val="center"/>
        <w:rPr>
          <w:szCs w:val="48"/>
        </w:rPr>
      </w:pPr>
      <w:r>
        <w:rPr>
          <w:szCs w:val="48"/>
        </w:rPr>
        <w:t xml:space="preserve">OPERATIONAL </w:t>
      </w:r>
      <w:r w:rsidRPr="000F3089">
        <w:rPr>
          <w:szCs w:val="48"/>
        </w:rPr>
        <w:t xml:space="preserve">POLICY </w:t>
      </w:r>
    </w:p>
    <w:p w14:paraId="70AC8673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25AEE26A" w14:textId="5B95CB41" w:rsidR="00615C0F" w:rsidRPr="00B96C34" w:rsidRDefault="00615C0F" w:rsidP="00FB3B87">
      <w:pPr>
        <w:rPr>
          <w:b/>
          <w:sz w:val="28"/>
          <w:szCs w:val="28"/>
        </w:rPr>
      </w:pPr>
      <w:r w:rsidRPr="000F3089">
        <w:rPr>
          <w:b/>
          <w:sz w:val="28"/>
          <w:szCs w:val="28"/>
        </w:rPr>
        <w:t>Title:</w:t>
      </w:r>
      <w:r w:rsidR="00CE1808">
        <w:rPr>
          <w:sz w:val="28"/>
          <w:szCs w:val="28"/>
        </w:rPr>
        <w:t xml:space="preserve"> </w:t>
      </w:r>
      <w:r w:rsidR="00FB3B87">
        <w:rPr>
          <w:sz w:val="28"/>
          <w:szCs w:val="28"/>
        </w:rPr>
        <w:tab/>
      </w:r>
      <w:r w:rsidR="00CE1808" w:rsidRPr="00E13EC0">
        <w:rPr>
          <w:sz w:val="28"/>
          <w:szCs w:val="28"/>
        </w:rPr>
        <w:t>YD-1-10 Youth detention – Complaints to external agencies</w:t>
      </w:r>
    </w:p>
    <w:p w14:paraId="4130CF4E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088DB22A" w14:textId="19F61118" w:rsidR="00615C0F" w:rsidRPr="000F3089" w:rsidRDefault="00615C0F" w:rsidP="00101CF6">
      <w:pPr>
        <w:pStyle w:val="Heading2"/>
      </w:pPr>
      <w:r w:rsidRPr="000F3089">
        <w:t xml:space="preserve">Policy </w:t>
      </w:r>
      <w:r w:rsidR="00095E28">
        <w:t>s</w:t>
      </w:r>
      <w:r w:rsidRPr="000F3089">
        <w:t>tatement</w:t>
      </w:r>
    </w:p>
    <w:p w14:paraId="353E6610" w14:textId="77777777" w:rsidR="00101CF6" w:rsidRDefault="00CE1808" w:rsidP="00CE1808">
      <w:pPr>
        <w:spacing w:after="120"/>
        <w:rPr>
          <w:rFonts w:cs="Arial"/>
          <w:snapToGrid w:val="0"/>
          <w:szCs w:val="22"/>
          <w:lang w:eastAsia="en-US"/>
        </w:rPr>
      </w:pPr>
      <w:r w:rsidRPr="0041101F">
        <w:rPr>
          <w:rFonts w:cs="Arial"/>
          <w:snapToGrid w:val="0"/>
          <w:szCs w:val="22"/>
          <w:lang w:eastAsia="en-US"/>
        </w:rPr>
        <w:t>The department fully supports and actively facilitate</w:t>
      </w:r>
      <w:r>
        <w:rPr>
          <w:rFonts w:cs="Arial"/>
          <w:snapToGrid w:val="0"/>
          <w:szCs w:val="22"/>
          <w:lang w:eastAsia="en-US"/>
        </w:rPr>
        <w:t>s</w:t>
      </w:r>
      <w:r w:rsidRPr="0041101F">
        <w:rPr>
          <w:rFonts w:cs="Arial"/>
          <w:snapToGrid w:val="0"/>
          <w:szCs w:val="22"/>
          <w:lang w:eastAsia="en-US"/>
        </w:rPr>
        <w:t xml:space="preserve"> young people’s access to external complaints mechanisms, in particular, those administered by the</w:t>
      </w:r>
      <w:r w:rsidR="00101CF6">
        <w:rPr>
          <w:rFonts w:cs="Arial"/>
          <w:snapToGrid w:val="0"/>
          <w:szCs w:val="22"/>
          <w:lang w:eastAsia="en-US"/>
        </w:rPr>
        <w:t>:</w:t>
      </w:r>
    </w:p>
    <w:p w14:paraId="2C66778F" w14:textId="77777777" w:rsidR="00101CF6" w:rsidRPr="00101CF6" w:rsidRDefault="00CE1808" w:rsidP="00101CF6">
      <w:pPr>
        <w:pStyle w:val="ListParagraph"/>
        <w:numPr>
          <w:ilvl w:val="0"/>
          <w:numId w:val="26"/>
        </w:numPr>
        <w:spacing w:after="120"/>
        <w:rPr>
          <w:rFonts w:cs="Arial"/>
          <w:snapToGrid w:val="0"/>
          <w:szCs w:val="22"/>
          <w:lang w:eastAsia="en-US"/>
        </w:rPr>
      </w:pPr>
      <w:r w:rsidRPr="00101CF6">
        <w:rPr>
          <w:rFonts w:cs="Arial"/>
          <w:snapToGrid w:val="0"/>
          <w:szCs w:val="22"/>
          <w:lang w:eastAsia="en-US"/>
        </w:rPr>
        <w:t>Queensland Police Service (QPS)</w:t>
      </w:r>
    </w:p>
    <w:p w14:paraId="5242707D" w14:textId="77777777" w:rsidR="00101CF6" w:rsidRPr="00101CF6" w:rsidRDefault="00CE1808" w:rsidP="00101CF6">
      <w:pPr>
        <w:pStyle w:val="ListParagraph"/>
        <w:numPr>
          <w:ilvl w:val="0"/>
          <w:numId w:val="26"/>
        </w:numPr>
        <w:spacing w:after="120"/>
        <w:rPr>
          <w:rFonts w:cs="Arial"/>
          <w:snapToGrid w:val="0"/>
          <w:szCs w:val="22"/>
          <w:lang w:eastAsia="en-US"/>
        </w:rPr>
      </w:pPr>
      <w:r w:rsidRPr="00101CF6">
        <w:rPr>
          <w:rFonts w:cs="Arial"/>
          <w:snapToGrid w:val="0"/>
          <w:szCs w:val="22"/>
          <w:lang w:eastAsia="en-US"/>
        </w:rPr>
        <w:t>Office of the Public Guardian (the Public G</w:t>
      </w:r>
      <w:r w:rsidR="00FB3B87" w:rsidRPr="00101CF6">
        <w:rPr>
          <w:rFonts w:cs="Arial"/>
          <w:snapToGrid w:val="0"/>
          <w:szCs w:val="22"/>
          <w:lang w:eastAsia="en-US"/>
        </w:rPr>
        <w:t>uardian)</w:t>
      </w:r>
    </w:p>
    <w:p w14:paraId="48BE0BB3" w14:textId="77777777" w:rsidR="00101CF6" w:rsidRPr="00101CF6" w:rsidRDefault="00FB3B87" w:rsidP="00101CF6">
      <w:pPr>
        <w:pStyle w:val="ListParagraph"/>
        <w:numPr>
          <w:ilvl w:val="0"/>
          <w:numId w:val="26"/>
        </w:numPr>
        <w:spacing w:after="120"/>
        <w:rPr>
          <w:rFonts w:cs="Arial"/>
          <w:snapToGrid w:val="0"/>
          <w:szCs w:val="22"/>
          <w:lang w:eastAsia="en-US"/>
        </w:rPr>
      </w:pPr>
      <w:r w:rsidRPr="00101CF6">
        <w:rPr>
          <w:rFonts w:cs="Arial"/>
          <w:snapToGrid w:val="0"/>
          <w:szCs w:val="22"/>
          <w:lang w:eastAsia="en-US"/>
        </w:rPr>
        <w:t>Office of the Queensland Ombudsman (the Queensland Ombudsman)</w:t>
      </w:r>
    </w:p>
    <w:p w14:paraId="45CD04C4" w14:textId="73220140" w:rsidR="00CE1808" w:rsidRPr="00101CF6" w:rsidRDefault="00FB3B87" w:rsidP="00101CF6">
      <w:pPr>
        <w:pStyle w:val="ListParagraph"/>
        <w:numPr>
          <w:ilvl w:val="0"/>
          <w:numId w:val="26"/>
        </w:numPr>
        <w:spacing w:after="120"/>
        <w:rPr>
          <w:rFonts w:cs="Arial"/>
          <w:snapToGrid w:val="0"/>
          <w:szCs w:val="22"/>
          <w:lang w:eastAsia="en-US"/>
        </w:rPr>
      </w:pPr>
      <w:r w:rsidRPr="00101CF6">
        <w:rPr>
          <w:rFonts w:cs="Arial"/>
          <w:snapToGrid w:val="0"/>
          <w:szCs w:val="22"/>
          <w:lang w:eastAsia="en-US"/>
        </w:rPr>
        <w:t>Queensland Human Rights Commission (QHRC).</w:t>
      </w:r>
      <w:r w:rsidR="00CE1808" w:rsidRPr="00101CF6">
        <w:rPr>
          <w:rFonts w:cs="Arial"/>
          <w:snapToGrid w:val="0"/>
          <w:szCs w:val="22"/>
          <w:lang w:eastAsia="en-US"/>
        </w:rPr>
        <w:t xml:space="preserve">  </w:t>
      </w:r>
    </w:p>
    <w:p w14:paraId="0824994C" w14:textId="65998362" w:rsidR="002232EF" w:rsidRPr="00CE1808" w:rsidRDefault="00CE1808" w:rsidP="00101CF6">
      <w:pPr>
        <w:spacing w:after="0"/>
        <w:rPr>
          <w:rFonts w:cs="Arial"/>
          <w:snapToGrid w:val="0"/>
          <w:szCs w:val="22"/>
          <w:lang w:eastAsia="en-US"/>
        </w:rPr>
      </w:pPr>
      <w:r w:rsidRPr="0041101F">
        <w:rPr>
          <w:rFonts w:cs="Arial"/>
          <w:snapToGrid w:val="0"/>
          <w:szCs w:val="22"/>
          <w:lang w:eastAsia="en-US"/>
        </w:rPr>
        <w:t xml:space="preserve">The department will also take all reasonable steps to facilitate and participate in the resolution process (where relevant).  </w:t>
      </w:r>
    </w:p>
    <w:p w14:paraId="600207AC" w14:textId="5907DABD" w:rsidR="00615C0F" w:rsidRPr="000F3089" w:rsidRDefault="00615C0F" w:rsidP="00101CF6">
      <w:pPr>
        <w:pStyle w:val="Heading2"/>
      </w:pPr>
      <w:r w:rsidRPr="000F3089">
        <w:t>Principles</w:t>
      </w:r>
    </w:p>
    <w:p w14:paraId="6305E363" w14:textId="77777777" w:rsidR="00CE1808" w:rsidRPr="00101CF6" w:rsidRDefault="00CE1808" w:rsidP="00CE1808">
      <w:pPr>
        <w:pStyle w:val="Heading3"/>
      </w:pPr>
      <w:r w:rsidRPr="0041101F">
        <w:t xml:space="preserve">1. </w:t>
      </w:r>
      <w:r w:rsidRPr="00101CF6">
        <w:t>Overview of complaints processes available to young people in youth detention</w:t>
      </w:r>
    </w:p>
    <w:p w14:paraId="10EB2487" w14:textId="27E4FD80" w:rsidR="001A6AE7" w:rsidRDefault="00CE1808" w:rsidP="00BC4326">
      <w:pPr>
        <w:pStyle w:val="ListParagraph"/>
        <w:numPr>
          <w:ilvl w:val="1"/>
          <w:numId w:val="39"/>
        </w:numPr>
        <w:spacing w:after="60"/>
        <w:ind w:left="357" w:hanging="357"/>
        <w:contextualSpacing w:val="0"/>
        <w:rPr>
          <w:rFonts w:cs="Arial"/>
          <w:szCs w:val="22"/>
        </w:rPr>
      </w:pPr>
      <w:r w:rsidRPr="001A6AE7">
        <w:rPr>
          <w:rFonts w:cs="Arial"/>
          <w:szCs w:val="22"/>
        </w:rPr>
        <w:t>A young person in youth detention can make a complaint or raise an issue or concern through many different avenues. The diagram below outlines the agencies and their complaints jurisdiction in relation to young people in youth detention.</w:t>
      </w:r>
    </w:p>
    <w:p w14:paraId="2932F0F4" w14:textId="4D2F30C9" w:rsidR="00ED6C12" w:rsidRPr="001A6AE7" w:rsidRDefault="001A6AE7" w:rsidP="00E651DD">
      <w:pPr>
        <w:pStyle w:val="ListParagraph"/>
        <w:numPr>
          <w:ilvl w:val="1"/>
          <w:numId w:val="39"/>
        </w:numPr>
        <w:spacing w:after="120"/>
        <w:ind w:left="357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Young people </w:t>
      </w:r>
      <w:r w:rsidR="00ED6C12" w:rsidRPr="001A6AE7">
        <w:rPr>
          <w:rFonts w:cs="Arial"/>
          <w:szCs w:val="22"/>
        </w:rPr>
        <w:t>can make a complaint to:</w:t>
      </w:r>
    </w:p>
    <w:p w14:paraId="607641D2" w14:textId="33D7B2FF" w:rsidR="00ED6C12" w:rsidRDefault="00ED6C12" w:rsidP="00597C1C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 w:rsidRPr="00ED6C12">
        <w:rPr>
          <w:rFonts w:cs="Arial"/>
          <w:b/>
          <w:bCs/>
          <w:szCs w:val="22"/>
        </w:rPr>
        <w:t>youth detention centre</w:t>
      </w:r>
      <w:r>
        <w:rPr>
          <w:rFonts w:cs="Arial"/>
          <w:szCs w:val="22"/>
        </w:rPr>
        <w:t xml:space="preserve"> (YDC) directly about any matter relating to services provided in youth detention or about decisions, actions or inactions that impact </w:t>
      </w:r>
      <w:proofErr w:type="gramStart"/>
      <w:r>
        <w:rPr>
          <w:rFonts w:cs="Arial"/>
          <w:szCs w:val="22"/>
        </w:rPr>
        <w:t>them</w:t>
      </w:r>
      <w:proofErr w:type="gramEnd"/>
    </w:p>
    <w:p w14:paraId="74FAAB56" w14:textId="49C3EDFA" w:rsidR="00ED6C12" w:rsidRDefault="00ED6C12" w:rsidP="00597C1C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ED6C12">
        <w:rPr>
          <w:rFonts w:cs="Arial"/>
          <w:b/>
          <w:bCs/>
          <w:szCs w:val="22"/>
        </w:rPr>
        <w:t>QPS</w:t>
      </w:r>
      <w:r>
        <w:rPr>
          <w:rFonts w:cs="Arial"/>
          <w:szCs w:val="22"/>
        </w:rPr>
        <w:t xml:space="preserve"> if they are the victim of an alleged criminal </w:t>
      </w:r>
      <w:proofErr w:type="gramStart"/>
      <w:r>
        <w:rPr>
          <w:rFonts w:cs="Arial"/>
          <w:szCs w:val="22"/>
        </w:rPr>
        <w:t>offence</w:t>
      </w:r>
      <w:proofErr w:type="gramEnd"/>
    </w:p>
    <w:p w14:paraId="7C8D6A2E" w14:textId="230A0B1D" w:rsidR="00ED6C12" w:rsidRDefault="00ED6C12" w:rsidP="00597C1C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Pr="00ED6C12">
        <w:rPr>
          <w:rFonts w:cs="Arial"/>
          <w:b/>
          <w:bCs/>
          <w:szCs w:val="22"/>
        </w:rPr>
        <w:t>Public Guardian</w:t>
      </w:r>
      <w:r>
        <w:rPr>
          <w:rFonts w:cs="Arial"/>
          <w:szCs w:val="22"/>
        </w:rPr>
        <w:t xml:space="preserve"> about anything they are concerned </w:t>
      </w:r>
      <w:proofErr w:type="gramStart"/>
      <w:r>
        <w:rPr>
          <w:rFonts w:cs="Arial"/>
          <w:szCs w:val="22"/>
        </w:rPr>
        <w:t>about</w:t>
      </w:r>
      <w:proofErr w:type="gramEnd"/>
    </w:p>
    <w:p w14:paraId="5359138D" w14:textId="3E49433C" w:rsidR="00ED6C12" w:rsidRDefault="00ED6C12" w:rsidP="00BC4326">
      <w:pPr>
        <w:pStyle w:val="ListParagraph"/>
        <w:numPr>
          <w:ilvl w:val="0"/>
          <w:numId w:val="27"/>
        </w:numPr>
        <w:spacing w:after="60"/>
        <w:ind w:left="714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Pr="00ED6C12">
        <w:rPr>
          <w:rFonts w:cs="Arial"/>
          <w:b/>
          <w:bCs/>
          <w:szCs w:val="22"/>
        </w:rPr>
        <w:t>Queensland Ombudsman</w:t>
      </w:r>
      <w:r>
        <w:rPr>
          <w:rFonts w:cs="Arial"/>
          <w:szCs w:val="22"/>
        </w:rPr>
        <w:t xml:space="preserve"> or </w:t>
      </w:r>
      <w:r w:rsidRPr="00ED6C12">
        <w:rPr>
          <w:rFonts w:cs="Arial"/>
          <w:b/>
          <w:bCs/>
          <w:szCs w:val="22"/>
        </w:rPr>
        <w:t>QHRC</w:t>
      </w:r>
      <w:r>
        <w:rPr>
          <w:rFonts w:cs="Arial"/>
          <w:szCs w:val="22"/>
        </w:rPr>
        <w:t xml:space="preserve"> if they are unhappy with how their complaint was dealt with.</w:t>
      </w:r>
    </w:p>
    <w:p w14:paraId="505F579C" w14:textId="4E16C764" w:rsidR="00597C1C" w:rsidRDefault="00597C1C" w:rsidP="00E651DD">
      <w:pPr>
        <w:pStyle w:val="ListParagraph"/>
        <w:numPr>
          <w:ilvl w:val="1"/>
          <w:numId w:val="39"/>
        </w:numPr>
        <w:spacing w:after="120"/>
        <w:ind w:left="357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Depending on the nature of the complain</w:t>
      </w:r>
      <w:r w:rsidR="001A6AE7">
        <w:rPr>
          <w:rFonts w:cs="Arial"/>
          <w:szCs w:val="22"/>
        </w:rPr>
        <w:t>t</w:t>
      </w:r>
      <w:r>
        <w:rPr>
          <w:rFonts w:cs="Arial"/>
          <w:szCs w:val="22"/>
        </w:rPr>
        <w:t xml:space="preserve"> and who received it, matters can also be referred to and investigated by:</w:t>
      </w:r>
    </w:p>
    <w:p w14:paraId="7DDD5867" w14:textId="663C9528" w:rsidR="00597C1C" w:rsidRDefault="00597C1C" w:rsidP="00597C1C">
      <w:pPr>
        <w:pStyle w:val="ListParagraph"/>
        <w:numPr>
          <w:ilvl w:val="0"/>
          <w:numId w:val="28"/>
        </w:numPr>
        <w:rPr>
          <w:rFonts w:cs="Arial"/>
          <w:szCs w:val="22"/>
        </w:rPr>
      </w:pPr>
      <w:r>
        <w:rPr>
          <w:rFonts w:cs="Arial"/>
          <w:szCs w:val="22"/>
        </w:rPr>
        <w:t>Professional Standards Unit</w:t>
      </w:r>
    </w:p>
    <w:p w14:paraId="3D32FC38" w14:textId="4F80843C" w:rsidR="00597C1C" w:rsidRDefault="00597C1C" w:rsidP="00597C1C">
      <w:pPr>
        <w:pStyle w:val="ListParagraph"/>
        <w:numPr>
          <w:ilvl w:val="0"/>
          <w:numId w:val="28"/>
        </w:numPr>
        <w:rPr>
          <w:rFonts w:cs="Arial"/>
          <w:szCs w:val="22"/>
        </w:rPr>
      </w:pPr>
      <w:r>
        <w:rPr>
          <w:rFonts w:cs="Arial"/>
          <w:szCs w:val="22"/>
        </w:rPr>
        <w:t>Crime and Corruption Commission</w:t>
      </w:r>
    </w:p>
    <w:p w14:paraId="18D7E939" w14:textId="5322C549" w:rsidR="00597C1C" w:rsidRDefault="00597C1C" w:rsidP="00597C1C">
      <w:pPr>
        <w:pStyle w:val="ListParagraph"/>
        <w:numPr>
          <w:ilvl w:val="0"/>
          <w:numId w:val="28"/>
        </w:numPr>
        <w:rPr>
          <w:rFonts w:cs="Arial"/>
          <w:szCs w:val="22"/>
        </w:rPr>
      </w:pPr>
      <w:r>
        <w:rPr>
          <w:rFonts w:cs="Arial"/>
          <w:szCs w:val="22"/>
        </w:rPr>
        <w:t>Health Ombudsman</w:t>
      </w:r>
    </w:p>
    <w:p w14:paraId="77F75C8E" w14:textId="6AE870E9" w:rsidR="00597C1C" w:rsidRPr="001A6AE7" w:rsidRDefault="00597C1C" w:rsidP="001A6AE7">
      <w:pPr>
        <w:pStyle w:val="ListParagraph"/>
        <w:numPr>
          <w:ilvl w:val="0"/>
          <w:numId w:val="28"/>
        </w:numPr>
        <w:rPr>
          <w:rFonts w:cs="Arial"/>
          <w:szCs w:val="22"/>
        </w:rPr>
      </w:pPr>
      <w:r w:rsidRPr="00314DC2">
        <w:rPr>
          <w:rFonts w:cs="Arial"/>
          <w:szCs w:val="22"/>
        </w:rPr>
        <w:t>Child Safety</w:t>
      </w:r>
      <w:r w:rsidR="00314DC2" w:rsidRPr="001A6AE7">
        <w:rPr>
          <w:rFonts w:cs="Arial"/>
          <w:szCs w:val="22"/>
        </w:rPr>
        <w:t>.</w:t>
      </w:r>
    </w:p>
    <w:p w14:paraId="630DA76F" w14:textId="77777777" w:rsidR="00CE1808" w:rsidRPr="0041101F" w:rsidRDefault="00CE1808" w:rsidP="00CE1808">
      <w:pPr>
        <w:pStyle w:val="Heading3"/>
      </w:pPr>
      <w:r w:rsidRPr="0041101F">
        <w:t>2. Complaints by young people to QPS</w:t>
      </w:r>
    </w:p>
    <w:p w14:paraId="1DDD2C56" w14:textId="673D0DD0" w:rsidR="00CE1808" w:rsidRPr="0041101F" w:rsidRDefault="00CE1808" w:rsidP="00BC4326">
      <w:pPr>
        <w:pStyle w:val="BodyText2"/>
        <w:numPr>
          <w:ilvl w:val="1"/>
          <w:numId w:val="45"/>
        </w:numPr>
        <w:spacing w:line="240" w:lineRule="auto"/>
        <w:rPr>
          <w:rFonts w:cs="Arial"/>
          <w:szCs w:val="22"/>
        </w:rPr>
      </w:pPr>
      <w:r w:rsidRPr="0041101F">
        <w:rPr>
          <w:rFonts w:cs="Arial"/>
          <w:szCs w:val="22"/>
        </w:rPr>
        <w:t>The department will support a young person who chooses to make a complaint to QPS:</w:t>
      </w:r>
    </w:p>
    <w:p w14:paraId="48FA9F02" w14:textId="1D9A6E02" w:rsidR="00CE1808" w:rsidRPr="0041101F" w:rsidRDefault="00CE1808" w:rsidP="00314DC2">
      <w:pPr>
        <w:pStyle w:val="BodyText2"/>
        <w:numPr>
          <w:ilvl w:val="0"/>
          <w:numId w:val="3"/>
        </w:numPr>
        <w:suppressAutoHyphens/>
        <w:spacing w:after="0" w:line="240" w:lineRule="auto"/>
        <w:rPr>
          <w:rFonts w:cs="Arial"/>
          <w:szCs w:val="22"/>
        </w:rPr>
      </w:pPr>
      <w:r w:rsidRPr="0041101F">
        <w:rPr>
          <w:rFonts w:cs="Arial"/>
          <w:szCs w:val="22"/>
        </w:rPr>
        <w:t xml:space="preserve">following an alleged assault by a young person or staff member in </w:t>
      </w:r>
      <w:r w:rsidR="00314DC2">
        <w:rPr>
          <w:rFonts w:cs="Arial"/>
          <w:szCs w:val="22"/>
        </w:rPr>
        <w:t>a YDC</w:t>
      </w:r>
    </w:p>
    <w:p w14:paraId="36365705" w14:textId="77777777" w:rsidR="001A6AE7" w:rsidRDefault="00CE1808" w:rsidP="00E651DD">
      <w:pPr>
        <w:pStyle w:val="BodyText2"/>
        <w:numPr>
          <w:ilvl w:val="0"/>
          <w:numId w:val="3"/>
        </w:numPr>
        <w:suppressAutoHyphens/>
        <w:spacing w:after="0" w:line="240" w:lineRule="auto"/>
        <w:ind w:left="714" w:hanging="357"/>
        <w:rPr>
          <w:rFonts w:cs="Arial"/>
          <w:szCs w:val="22"/>
        </w:rPr>
      </w:pPr>
      <w:r w:rsidRPr="0041101F">
        <w:rPr>
          <w:rFonts w:cs="Arial"/>
          <w:szCs w:val="22"/>
        </w:rPr>
        <w:t xml:space="preserve">if they are subject to a reasonable threat by a young person in </w:t>
      </w:r>
      <w:r w:rsidR="00314DC2">
        <w:rPr>
          <w:rFonts w:cs="Arial"/>
          <w:szCs w:val="22"/>
        </w:rPr>
        <w:t>a YDC</w:t>
      </w:r>
      <w:r w:rsidRPr="0041101F">
        <w:rPr>
          <w:rFonts w:cs="Arial"/>
          <w:szCs w:val="22"/>
        </w:rPr>
        <w:t xml:space="preserve"> to harm them</w:t>
      </w:r>
      <w:r>
        <w:rPr>
          <w:rFonts w:cs="Arial"/>
          <w:szCs w:val="22"/>
        </w:rPr>
        <w:t xml:space="preserve"> or a member of their family</w:t>
      </w:r>
    </w:p>
    <w:p w14:paraId="55476D69" w14:textId="34AA8613" w:rsidR="00CE1808" w:rsidRDefault="00CE1808" w:rsidP="001A6AE7">
      <w:pPr>
        <w:pStyle w:val="BodyText2"/>
        <w:numPr>
          <w:ilvl w:val="0"/>
          <w:numId w:val="3"/>
        </w:numPr>
        <w:suppressAutoHyphens/>
        <w:spacing w:after="60" w:line="240" w:lineRule="auto"/>
        <w:rPr>
          <w:rFonts w:cs="Arial"/>
          <w:szCs w:val="22"/>
        </w:rPr>
      </w:pPr>
      <w:r w:rsidRPr="001A6AE7">
        <w:rPr>
          <w:rFonts w:cs="Arial"/>
          <w:szCs w:val="22"/>
        </w:rPr>
        <w:t xml:space="preserve">any other circumstance where a young person is the victim of a potential criminal offence perpetrated by a young person, staff member or other person </w:t>
      </w:r>
      <w:r w:rsidR="00314DC2" w:rsidRPr="001A6AE7">
        <w:rPr>
          <w:rFonts w:cs="Arial"/>
          <w:szCs w:val="22"/>
        </w:rPr>
        <w:t>in a YDC</w:t>
      </w:r>
      <w:r w:rsidRPr="001A6AE7">
        <w:rPr>
          <w:rFonts w:cs="Arial"/>
          <w:szCs w:val="22"/>
        </w:rPr>
        <w:t xml:space="preserve">. </w:t>
      </w:r>
    </w:p>
    <w:p w14:paraId="0CE65A60" w14:textId="77777777" w:rsidR="001A6AE7" w:rsidRPr="001A6AE7" w:rsidRDefault="001A6AE7" w:rsidP="001A6AE7">
      <w:pPr>
        <w:pStyle w:val="BodyText2"/>
        <w:suppressAutoHyphens/>
        <w:spacing w:after="60" w:line="240" w:lineRule="auto"/>
        <w:ind w:left="720"/>
        <w:rPr>
          <w:rFonts w:cs="Arial"/>
          <w:szCs w:val="22"/>
        </w:rPr>
      </w:pPr>
    </w:p>
    <w:p w14:paraId="303D3A73" w14:textId="3EF84C9B" w:rsidR="00CE1808" w:rsidRPr="0041101F" w:rsidRDefault="00CE1808" w:rsidP="00BC4326">
      <w:pPr>
        <w:pStyle w:val="BodyText2"/>
        <w:numPr>
          <w:ilvl w:val="1"/>
          <w:numId w:val="45"/>
        </w:numPr>
        <w:spacing w:line="240" w:lineRule="auto"/>
        <w:rPr>
          <w:rFonts w:cs="Arial"/>
          <w:szCs w:val="22"/>
        </w:rPr>
      </w:pPr>
      <w:r w:rsidRPr="0041101F">
        <w:rPr>
          <w:rFonts w:cs="Arial"/>
          <w:szCs w:val="22"/>
        </w:rPr>
        <w:t xml:space="preserve">The department is committed to supporting young people’s right to make a complaint to QPS and </w:t>
      </w:r>
      <w:r>
        <w:rPr>
          <w:rFonts w:cs="Arial"/>
          <w:szCs w:val="22"/>
        </w:rPr>
        <w:t xml:space="preserve">will </w:t>
      </w:r>
      <w:r w:rsidRPr="0041101F">
        <w:rPr>
          <w:rFonts w:cs="Arial"/>
          <w:szCs w:val="22"/>
        </w:rPr>
        <w:t>facilitat</w:t>
      </w:r>
      <w:r>
        <w:rPr>
          <w:rFonts w:cs="Arial"/>
          <w:szCs w:val="22"/>
        </w:rPr>
        <w:t>e</w:t>
      </w:r>
      <w:r w:rsidRPr="0041101F">
        <w:rPr>
          <w:rFonts w:cs="Arial"/>
          <w:szCs w:val="22"/>
        </w:rPr>
        <w:t xml:space="preserve"> this by ensuring</w:t>
      </w:r>
      <w:r>
        <w:rPr>
          <w:rFonts w:cs="Arial"/>
          <w:szCs w:val="22"/>
        </w:rPr>
        <w:t xml:space="preserve"> that</w:t>
      </w:r>
      <w:r w:rsidRPr="0041101F">
        <w:rPr>
          <w:rFonts w:cs="Arial"/>
          <w:szCs w:val="22"/>
        </w:rPr>
        <w:t xml:space="preserve">:  </w:t>
      </w:r>
    </w:p>
    <w:p w14:paraId="37F8176F" w14:textId="77777777" w:rsidR="00CE1808" w:rsidRPr="002232EF" w:rsidRDefault="00CE1808" w:rsidP="001A6AE7">
      <w:pPr>
        <w:pStyle w:val="ListParagraph"/>
        <w:numPr>
          <w:ilvl w:val="0"/>
          <w:numId w:val="41"/>
        </w:numPr>
        <w:suppressAutoHyphens/>
        <w:spacing w:after="60"/>
        <w:rPr>
          <w:rFonts w:cs="Arial"/>
          <w:szCs w:val="22"/>
        </w:rPr>
      </w:pPr>
      <w:r w:rsidRPr="002232EF">
        <w:rPr>
          <w:rFonts w:cs="Arial"/>
          <w:szCs w:val="22"/>
        </w:rPr>
        <w:t xml:space="preserve">young people are aware of their right to make a complaint to </w:t>
      </w:r>
      <w:proofErr w:type="gramStart"/>
      <w:r w:rsidRPr="002232EF">
        <w:rPr>
          <w:rFonts w:cs="Arial"/>
          <w:szCs w:val="22"/>
        </w:rPr>
        <w:t>QPS</w:t>
      </w:r>
      <w:proofErr w:type="gramEnd"/>
    </w:p>
    <w:p w14:paraId="43A7C601" w14:textId="77777777" w:rsidR="00CE1808" w:rsidRPr="00E13EC0" w:rsidRDefault="00CE1808" w:rsidP="001A6AE7">
      <w:pPr>
        <w:pStyle w:val="ListParagraph"/>
        <w:numPr>
          <w:ilvl w:val="0"/>
          <w:numId w:val="41"/>
        </w:numPr>
        <w:suppressAutoHyphens/>
        <w:spacing w:after="60"/>
        <w:rPr>
          <w:rFonts w:cs="Arial"/>
          <w:szCs w:val="22"/>
        </w:rPr>
      </w:pPr>
      <w:r w:rsidRPr="00E13EC0">
        <w:rPr>
          <w:rFonts w:cs="Arial"/>
          <w:szCs w:val="22"/>
        </w:rPr>
        <w:t>young people know what they can make a complaint about</w:t>
      </w:r>
    </w:p>
    <w:p w14:paraId="1663F58C" w14:textId="77777777" w:rsidR="00CE1808" w:rsidRPr="00E13EC0" w:rsidRDefault="00CE1808" w:rsidP="001A6AE7">
      <w:pPr>
        <w:pStyle w:val="ListParagraph"/>
        <w:numPr>
          <w:ilvl w:val="0"/>
          <w:numId w:val="41"/>
        </w:numPr>
        <w:suppressAutoHyphens/>
        <w:spacing w:after="60"/>
        <w:rPr>
          <w:rFonts w:cs="Arial"/>
          <w:szCs w:val="22"/>
        </w:rPr>
      </w:pPr>
      <w:r w:rsidRPr="00E13EC0">
        <w:rPr>
          <w:rFonts w:cs="Arial"/>
          <w:szCs w:val="22"/>
        </w:rPr>
        <w:t xml:space="preserve">local procedures are in place to facilitate young people’s access to QPS complaints </w:t>
      </w:r>
      <w:proofErr w:type="gramStart"/>
      <w:r w:rsidRPr="00E13EC0">
        <w:rPr>
          <w:rFonts w:cs="Arial"/>
          <w:szCs w:val="22"/>
        </w:rPr>
        <w:t>processes</w:t>
      </w:r>
      <w:proofErr w:type="gramEnd"/>
    </w:p>
    <w:p w14:paraId="13CFC5E4" w14:textId="77777777" w:rsidR="00CE1808" w:rsidRPr="00E13EC0" w:rsidRDefault="00CE1808" w:rsidP="001A6AE7">
      <w:pPr>
        <w:pStyle w:val="ListParagraph"/>
        <w:numPr>
          <w:ilvl w:val="0"/>
          <w:numId w:val="41"/>
        </w:numPr>
        <w:suppressAutoHyphens/>
        <w:spacing w:after="60"/>
        <w:rPr>
          <w:rFonts w:cs="Arial"/>
          <w:szCs w:val="22"/>
        </w:rPr>
      </w:pPr>
      <w:r w:rsidRPr="00E13EC0">
        <w:rPr>
          <w:rFonts w:cs="Arial"/>
          <w:szCs w:val="22"/>
        </w:rPr>
        <w:t xml:space="preserve">young people are supported through the </w:t>
      </w:r>
      <w:proofErr w:type="gramStart"/>
      <w:r w:rsidRPr="00E13EC0">
        <w:rPr>
          <w:rFonts w:cs="Arial"/>
          <w:szCs w:val="22"/>
        </w:rPr>
        <w:t>process</w:t>
      </w:r>
      <w:proofErr w:type="gramEnd"/>
    </w:p>
    <w:p w14:paraId="24E780FD" w14:textId="78918C30" w:rsidR="00CE1808" w:rsidRPr="00E13EC0" w:rsidRDefault="00CE1808" w:rsidP="001A6AE7">
      <w:pPr>
        <w:pStyle w:val="ListParagraph"/>
        <w:numPr>
          <w:ilvl w:val="0"/>
          <w:numId w:val="41"/>
        </w:numPr>
        <w:suppressAutoHyphens/>
        <w:spacing w:after="60"/>
        <w:rPr>
          <w:rFonts w:cs="Arial"/>
          <w:szCs w:val="22"/>
        </w:rPr>
      </w:pPr>
      <w:r w:rsidRPr="00E13EC0">
        <w:rPr>
          <w:rFonts w:cs="Arial"/>
          <w:szCs w:val="22"/>
        </w:rPr>
        <w:t xml:space="preserve">in the event a complaint is made about a staff member or another young person, steps are taken by </w:t>
      </w:r>
      <w:r w:rsidR="00314DC2">
        <w:rPr>
          <w:rFonts w:cs="Arial"/>
          <w:szCs w:val="22"/>
        </w:rPr>
        <w:t>YDC</w:t>
      </w:r>
      <w:r w:rsidRPr="00E13EC0">
        <w:rPr>
          <w:rFonts w:cs="Arial"/>
          <w:szCs w:val="22"/>
        </w:rPr>
        <w:t xml:space="preserve"> management to prevent (as far as reasonably possible) the victimisation of either party, while the matter is being </w:t>
      </w:r>
      <w:proofErr w:type="gramStart"/>
      <w:r w:rsidRPr="00E13EC0">
        <w:rPr>
          <w:rFonts w:cs="Arial"/>
          <w:szCs w:val="22"/>
        </w:rPr>
        <w:t>investigated</w:t>
      </w:r>
      <w:proofErr w:type="gramEnd"/>
      <w:r w:rsidRPr="00E13EC0">
        <w:rPr>
          <w:rFonts w:cs="Arial"/>
          <w:szCs w:val="22"/>
        </w:rPr>
        <w:t xml:space="preserve"> </w:t>
      </w:r>
    </w:p>
    <w:p w14:paraId="604C367C" w14:textId="17BBEA9B" w:rsidR="00CE1808" w:rsidRPr="0041101F" w:rsidRDefault="00CE1808" w:rsidP="001A6AE7">
      <w:pPr>
        <w:pStyle w:val="ListParagraph"/>
        <w:numPr>
          <w:ilvl w:val="0"/>
          <w:numId w:val="41"/>
        </w:numPr>
        <w:spacing w:after="60"/>
      </w:pPr>
      <w:r w:rsidRPr="0041101F">
        <w:t>reasonable steps are taken for all CaPE category 3 complaints to ensure as far as practically possible and appropriate that contact is restricted between the complainant and subject officer</w:t>
      </w:r>
      <w:r w:rsidR="00314DC2">
        <w:t xml:space="preserve"> (t</w:t>
      </w:r>
      <w:r w:rsidRPr="0041101F">
        <w:t>his principle will be considered where approp</w:t>
      </w:r>
      <w:r>
        <w:t>riate for other complaints</w:t>
      </w:r>
      <w:r w:rsidR="00314DC2">
        <w:t>)</w:t>
      </w:r>
    </w:p>
    <w:p w14:paraId="66D3254F" w14:textId="0F28F9D9" w:rsidR="00CE1808" w:rsidRPr="00E13EC0" w:rsidRDefault="00CE1808" w:rsidP="00BC4326">
      <w:pPr>
        <w:pStyle w:val="ListParagraph"/>
        <w:numPr>
          <w:ilvl w:val="0"/>
          <w:numId w:val="41"/>
        </w:numPr>
        <w:suppressAutoHyphens/>
        <w:spacing w:after="60"/>
        <w:ind w:left="714" w:hanging="357"/>
        <w:rPr>
          <w:rFonts w:cs="Arial"/>
          <w:szCs w:val="22"/>
        </w:rPr>
      </w:pPr>
      <w:r w:rsidRPr="002232EF">
        <w:rPr>
          <w:rFonts w:cs="Arial"/>
          <w:szCs w:val="22"/>
        </w:rPr>
        <w:t>if a young person wishes to make a complaint to QPS that may be vexatious, the complaint is referred regardless</w:t>
      </w:r>
      <w:r w:rsidRPr="00E13EC0">
        <w:rPr>
          <w:rFonts w:cs="Arial"/>
          <w:szCs w:val="22"/>
        </w:rPr>
        <w:t xml:space="preserve"> (if QPS find the complaint to be without </w:t>
      </w:r>
      <w:r w:rsidRPr="000718F7">
        <w:rPr>
          <w:rFonts w:cs="Arial"/>
          <w:szCs w:val="22"/>
        </w:rPr>
        <w:t>merit and vexatious in nature, consequences may be applied to the young person through the behaviour support framework</w:t>
      </w:r>
      <w:r w:rsidRPr="00E13EC0">
        <w:rPr>
          <w:rFonts w:cs="Arial"/>
          <w:szCs w:val="22"/>
        </w:rPr>
        <w:t xml:space="preserve">). </w:t>
      </w:r>
    </w:p>
    <w:p w14:paraId="4D4B47FA" w14:textId="35FF1CE9" w:rsidR="00CE1808" w:rsidRPr="0041101F" w:rsidRDefault="00CE1808" w:rsidP="00BC4326">
      <w:pPr>
        <w:pStyle w:val="BodyText2"/>
        <w:numPr>
          <w:ilvl w:val="1"/>
          <w:numId w:val="45"/>
        </w:numPr>
        <w:spacing w:line="240" w:lineRule="auto"/>
        <w:rPr>
          <w:rFonts w:cs="Arial"/>
          <w:szCs w:val="22"/>
        </w:rPr>
      </w:pPr>
      <w:r w:rsidRPr="0041101F">
        <w:rPr>
          <w:rFonts w:cs="Arial"/>
          <w:szCs w:val="22"/>
        </w:rPr>
        <w:t xml:space="preserve">Procedural details of how the department facilitates the resolution of these matters </w:t>
      </w:r>
      <w:r>
        <w:rPr>
          <w:rFonts w:cs="Arial"/>
          <w:szCs w:val="22"/>
        </w:rPr>
        <w:t>are</w:t>
      </w:r>
      <w:r w:rsidRPr="0041101F">
        <w:rPr>
          <w:rFonts w:cs="Arial"/>
          <w:szCs w:val="22"/>
        </w:rPr>
        <w:t xml:space="preserve"> in the Youth Detention Centre Operations Manual</w:t>
      </w:r>
      <w:r w:rsidR="00314DC2">
        <w:rPr>
          <w:rFonts w:cs="Arial"/>
          <w:szCs w:val="22"/>
        </w:rPr>
        <w:t xml:space="preserve"> (YDCOM)</w:t>
      </w:r>
      <w:r w:rsidRPr="0041101F">
        <w:rPr>
          <w:rFonts w:cs="Arial"/>
          <w:szCs w:val="22"/>
        </w:rPr>
        <w:t xml:space="preserve">. </w:t>
      </w:r>
    </w:p>
    <w:p w14:paraId="5C151A76" w14:textId="77777777" w:rsidR="00CE1808" w:rsidRPr="0041101F" w:rsidRDefault="00CE1808" w:rsidP="00CE1808">
      <w:pPr>
        <w:pStyle w:val="Heading3"/>
      </w:pPr>
      <w:r w:rsidRPr="0041101F">
        <w:t xml:space="preserve">3. Complaints by young people to the </w:t>
      </w:r>
      <w:r>
        <w:t>P</w:t>
      </w:r>
      <w:r w:rsidRPr="0041101F">
        <w:t xml:space="preserve">ublic </w:t>
      </w:r>
      <w:r>
        <w:t>G</w:t>
      </w:r>
      <w:r w:rsidRPr="0041101F">
        <w:t>uardian</w:t>
      </w:r>
    </w:p>
    <w:p w14:paraId="30A4F623" w14:textId="3A2FBF13" w:rsidR="00CE1808" w:rsidRPr="001A6AE7" w:rsidRDefault="00CE1808" w:rsidP="00BC4326">
      <w:pPr>
        <w:pStyle w:val="ListParagraph"/>
        <w:numPr>
          <w:ilvl w:val="1"/>
          <w:numId w:val="42"/>
        </w:numPr>
        <w:spacing w:after="60"/>
        <w:ind w:left="357" w:hanging="357"/>
        <w:contextualSpacing w:val="0"/>
        <w:rPr>
          <w:rFonts w:cs="Arial"/>
          <w:szCs w:val="22"/>
        </w:rPr>
      </w:pPr>
      <w:r w:rsidRPr="001A6AE7">
        <w:rPr>
          <w:rFonts w:cs="Arial"/>
          <w:szCs w:val="22"/>
        </w:rPr>
        <w:t xml:space="preserve">The department will support a young person who chooses to make a complaint or raise an issue with the Public Guardian. </w:t>
      </w:r>
    </w:p>
    <w:p w14:paraId="43836B51" w14:textId="77777777" w:rsidR="00CE1808" w:rsidRPr="0041101F" w:rsidRDefault="00CE1808" w:rsidP="00E651DD">
      <w:pPr>
        <w:pStyle w:val="ListParagraph"/>
        <w:numPr>
          <w:ilvl w:val="1"/>
          <w:numId w:val="42"/>
        </w:numPr>
        <w:spacing w:after="120"/>
        <w:ind w:left="357" w:hanging="357"/>
        <w:contextualSpacing w:val="0"/>
        <w:rPr>
          <w:rFonts w:cs="Arial"/>
          <w:szCs w:val="22"/>
        </w:rPr>
      </w:pPr>
      <w:r w:rsidRPr="0041101F">
        <w:rPr>
          <w:rFonts w:cs="Arial"/>
          <w:szCs w:val="22"/>
        </w:rPr>
        <w:t xml:space="preserve">The department is committed to supporting and facilitating young people’s access to the </w:t>
      </w:r>
      <w:r>
        <w:rPr>
          <w:rFonts w:cs="Arial"/>
          <w:szCs w:val="22"/>
        </w:rPr>
        <w:t>P</w:t>
      </w:r>
      <w:r w:rsidRPr="0041101F">
        <w:rPr>
          <w:rFonts w:cs="Arial"/>
          <w:szCs w:val="22"/>
        </w:rPr>
        <w:t xml:space="preserve">ublic </w:t>
      </w:r>
      <w:r>
        <w:rPr>
          <w:rFonts w:cs="Arial"/>
          <w:szCs w:val="22"/>
        </w:rPr>
        <w:t>G</w:t>
      </w:r>
      <w:r w:rsidRPr="0041101F">
        <w:rPr>
          <w:rFonts w:cs="Arial"/>
          <w:szCs w:val="22"/>
        </w:rPr>
        <w:t>uardian by ensuring:</w:t>
      </w:r>
    </w:p>
    <w:p w14:paraId="23B8CAA9" w14:textId="77777777" w:rsidR="00CE1808" w:rsidRPr="001A6AE7" w:rsidRDefault="00CE1808" w:rsidP="001A6AE7">
      <w:pPr>
        <w:pStyle w:val="ListParagraph"/>
        <w:numPr>
          <w:ilvl w:val="0"/>
          <w:numId w:val="43"/>
        </w:numPr>
        <w:suppressAutoHyphens/>
        <w:spacing w:after="0"/>
        <w:rPr>
          <w:rFonts w:cs="Arial"/>
          <w:szCs w:val="22"/>
        </w:rPr>
      </w:pPr>
      <w:r w:rsidRPr="001A6AE7">
        <w:rPr>
          <w:rFonts w:cs="Arial"/>
          <w:szCs w:val="22"/>
        </w:rPr>
        <w:t xml:space="preserve">young people are aware of their right to make a complaint to the Public Guardian </w:t>
      </w:r>
    </w:p>
    <w:p w14:paraId="03436CC5" w14:textId="77777777" w:rsidR="00CE1808" w:rsidRPr="001A6AE7" w:rsidRDefault="00CE1808" w:rsidP="001A6AE7">
      <w:pPr>
        <w:pStyle w:val="ListParagraph"/>
        <w:numPr>
          <w:ilvl w:val="0"/>
          <w:numId w:val="43"/>
        </w:numPr>
        <w:suppressAutoHyphens/>
        <w:spacing w:after="0"/>
        <w:rPr>
          <w:rFonts w:cs="Arial"/>
          <w:szCs w:val="22"/>
        </w:rPr>
      </w:pPr>
      <w:r w:rsidRPr="001A6AE7">
        <w:rPr>
          <w:rFonts w:cs="Arial"/>
          <w:szCs w:val="22"/>
        </w:rPr>
        <w:t>young people are aware of how they can make a complaint to the Public Guardian</w:t>
      </w:r>
    </w:p>
    <w:p w14:paraId="4CB07DF5" w14:textId="77777777" w:rsidR="00CE1808" w:rsidRPr="001A6AE7" w:rsidRDefault="00CE1808" w:rsidP="001A6AE7">
      <w:pPr>
        <w:pStyle w:val="ListParagraph"/>
        <w:numPr>
          <w:ilvl w:val="0"/>
          <w:numId w:val="43"/>
        </w:numPr>
        <w:suppressAutoHyphens/>
        <w:spacing w:after="0"/>
        <w:rPr>
          <w:rFonts w:cs="Arial"/>
          <w:szCs w:val="22"/>
        </w:rPr>
      </w:pPr>
      <w:r w:rsidRPr="001A6AE7">
        <w:rPr>
          <w:rFonts w:cs="Arial"/>
          <w:szCs w:val="22"/>
        </w:rPr>
        <w:t>young people know what they can make a complaint about</w:t>
      </w:r>
    </w:p>
    <w:p w14:paraId="29DD0948" w14:textId="4E6B1A1F" w:rsidR="00CE1808" w:rsidRPr="001A6AE7" w:rsidRDefault="00CE1808" w:rsidP="001A6AE7">
      <w:pPr>
        <w:pStyle w:val="ListParagraph"/>
        <w:numPr>
          <w:ilvl w:val="0"/>
          <w:numId w:val="43"/>
        </w:numPr>
        <w:suppressAutoHyphens/>
        <w:spacing w:after="0"/>
        <w:rPr>
          <w:rFonts w:cs="Arial"/>
          <w:szCs w:val="22"/>
        </w:rPr>
      </w:pPr>
      <w:r w:rsidRPr="001A6AE7">
        <w:rPr>
          <w:rFonts w:cs="Arial"/>
          <w:szCs w:val="22"/>
        </w:rPr>
        <w:t xml:space="preserve">local procedures are in place to facilitate the Public Guardian’s access (via community visitors) to the </w:t>
      </w:r>
      <w:proofErr w:type="gramStart"/>
      <w:r w:rsidR="00314DC2" w:rsidRPr="001A6AE7">
        <w:rPr>
          <w:rFonts w:cs="Arial"/>
          <w:szCs w:val="22"/>
        </w:rPr>
        <w:t>YDC</w:t>
      </w:r>
      <w:proofErr w:type="gramEnd"/>
    </w:p>
    <w:p w14:paraId="1FB9E181" w14:textId="75FDE294" w:rsidR="00CE1808" w:rsidRPr="001A6AE7" w:rsidRDefault="00CE1808" w:rsidP="001A6AE7">
      <w:pPr>
        <w:pStyle w:val="ListParagraph"/>
        <w:numPr>
          <w:ilvl w:val="0"/>
          <w:numId w:val="43"/>
        </w:numPr>
        <w:suppressAutoHyphens/>
        <w:spacing w:after="0"/>
        <w:rPr>
          <w:rFonts w:cs="Arial"/>
          <w:szCs w:val="22"/>
        </w:rPr>
      </w:pPr>
      <w:r w:rsidRPr="001A6AE7">
        <w:rPr>
          <w:rFonts w:cs="Arial"/>
          <w:szCs w:val="22"/>
        </w:rPr>
        <w:t xml:space="preserve">local procedures are in place between community visitors and </w:t>
      </w:r>
      <w:r w:rsidR="00314DC2" w:rsidRPr="001A6AE7">
        <w:rPr>
          <w:rFonts w:cs="Arial"/>
          <w:szCs w:val="22"/>
        </w:rPr>
        <w:t>YDC</w:t>
      </w:r>
      <w:r w:rsidRPr="001A6AE7">
        <w:rPr>
          <w:rFonts w:cs="Arial"/>
          <w:szCs w:val="22"/>
        </w:rPr>
        <w:t xml:space="preserve"> management to facilitate the timely resolution of </w:t>
      </w:r>
      <w:proofErr w:type="gramStart"/>
      <w:r w:rsidRPr="001A6AE7">
        <w:rPr>
          <w:rFonts w:cs="Arial"/>
          <w:szCs w:val="22"/>
        </w:rPr>
        <w:t>locally-resolvable</w:t>
      </w:r>
      <w:proofErr w:type="gramEnd"/>
      <w:r w:rsidRPr="001A6AE7">
        <w:rPr>
          <w:rFonts w:cs="Arial"/>
          <w:szCs w:val="22"/>
        </w:rPr>
        <w:t xml:space="preserve"> complaints </w:t>
      </w:r>
    </w:p>
    <w:p w14:paraId="390CDD3E" w14:textId="49ACAA7D" w:rsidR="00CE1808" w:rsidRPr="001A6AE7" w:rsidRDefault="00CE1808" w:rsidP="001A6AE7">
      <w:pPr>
        <w:pStyle w:val="ListParagraph"/>
        <w:numPr>
          <w:ilvl w:val="0"/>
          <w:numId w:val="43"/>
        </w:numPr>
        <w:suppressAutoHyphens/>
        <w:spacing w:after="0"/>
        <w:rPr>
          <w:rFonts w:cs="Arial"/>
          <w:szCs w:val="22"/>
        </w:rPr>
      </w:pPr>
      <w:r w:rsidRPr="001A6AE7">
        <w:rPr>
          <w:rFonts w:cs="Arial"/>
          <w:szCs w:val="22"/>
        </w:rPr>
        <w:t xml:space="preserve">the role of the Public Guardian is promoted to young people in </w:t>
      </w:r>
      <w:proofErr w:type="gramStart"/>
      <w:r w:rsidR="00314DC2" w:rsidRPr="001A6AE7">
        <w:rPr>
          <w:rFonts w:cs="Arial"/>
          <w:szCs w:val="22"/>
        </w:rPr>
        <w:t>YDCs</w:t>
      </w:r>
      <w:proofErr w:type="gramEnd"/>
    </w:p>
    <w:p w14:paraId="3D906306" w14:textId="17B60A55" w:rsidR="00CE1808" w:rsidRPr="001A6AE7" w:rsidRDefault="00CE1808" w:rsidP="001A6AE7">
      <w:pPr>
        <w:pStyle w:val="ListParagraph"/>
        <w:numPr>
          <w:ilvl w:val="0"/>
          <w:numId w:val="43"/>
        </w:numPr>
        <w:suppressAutoHyphens/>
        <w:spacing w:after="0"/>
        <w:rPr>
          <w:rFonts w:cs="Arial"/>
          <w:szCs w:val="22"/>
        </w:rPr>
      </w:pPr>
      <w:r w:rsidRPr="001A6AE7">
        <w:rPr>
          <w:rFonts w:cs="Arial"/>
          <w:szCs w:val="22"/>
        </w:rPr>
        <w:t xml:space="preserve">young people who make a complaint to the Public Guardian are supported through the process in the event a complaint is made about a staff member or another young person, and steps are taken by </w:t>
      </w:r>
      <w:r w:rsidR="00314DC2" w:rsidRPr="001A6AE7">
        <w:rPr>
          <w:rFonts w:cs="Arial"/>
          <w:szCs w:val="22"/>
        </w:rPr>
        <w:t>YDC</w:t>
      </w:r>
      <w:r w:rsidRPr="001A6AE7">
        <w:rPr>
          <w:rFonts w:cs="Arial"/>
          <w:szCs w:val="22"/>
        </w:rPr>
        <w:t xml:space="preserve"> management to prevent (as far as reasonably possible) the victimisation of either party, while the matter is being </w:t>
      </w:r>
      <w:proofErr w:type="gramStart"/>
      <w:r w:rsidRPr="001A6AE7">
        <w:rPr>
          <w:rFonts w:cs="Arial"/>
          <w:szCs w:val="22"/>
        </w:rPr>
        <w:t>investigated</w:t>
      </w:r>
      <w:proofErr w:type="gramEnd"/>
    </w:p>
    <w:p w14:paraId="6733AC4D" w14:textId="77777777" w:rsidR="00CE1808" w:rsidRPr="0041101F" w:rsidRDefault="00CE1808" w:rsidP="00BC4326">
      <w:pPr>
        <w:pStyle w:val="ListParagraph"/>
        <w:numPr>
          <w:ilvl w:val="0"/>
          <w:numId w:val="43"/>
        </w:numPr>
        <w:spacing w:after="60"/>
        <w:ind w:left="782" w:hanging="357"/>
        <w:contextualSpacing w:val="0"/>
      </w:pPr>
      <w:r w:rsidRPr="0041101F">
        <w:t xml:space="preserve">reasonable steps are taken for all CaPE category 3 complaints to ensure as far as practically possible and appropriate that contact is restricted between the complainant and subject officer. This principle will be considered where appropriate for other complaints. </w:t>
      </w:r>
    </w:p>
    <w:p w14:paraId="4465FEFB" w14:textId="70CDC006" w:rsidR="00CE1808" w:rsidRPr="001A6AE7" w:rsidRDefault="00CE1808" w:rsidP="00E651DD">
      <w:pPr>
        <w:pStyle w:val="ListParagraph"/>
        <w:numPr>
          <w:ilvl w:val="1"/>
          <w:numId w:val="42"/>
        </w:numPr>
        <w:spacing w:after="120"/>
        <w:ind w:left="357" w:hanging="357"/>
        <w:contextualSpacing w:val="0"/>
        <w:rPr>
          <w:rFonts w:cs="Arial"/>
          <w:szCs w:val="22"/>
        </w:rPr>
      </w:pPr>
      <w:r w:rsidRPr="001A6AE7">
        <w:rPr>
          <w:rFonts w:cs="Arial"/>
          <w:szCs w:val="22"/>
        </w:rPr>
        <w:t xml:space="preserve">Procedural details of how the department facilitates the resolution of these matters can be found in </w:t>
      </w:r>
      <w:r w:rsidR="00314DC2" w:rsidRPr="001A6AE7">
        <w:rPr>
          <w:rFonts w:cs="Arial"/>
          <w:szCs w:val="22"/>
        </w:rPr>
        <w:t>YDCOM</w:t>
      </w:r>
      <w:r w:rsidRPr="001A6AE7">
        <w:rPr>
          <w:rFonts w:cs="Arial"/>
          <w:szCs w:val="22"/>
        </w:rPr>
        <w:t xml:space="preserve">. </w:t>
      </w:r>
    </w:p>
    <w:p w14:paraId="17F3CA70" w14:textId="77777777" w:rsidR="00CE1808" w:rsidRPr="0041101F" w:rsidRDefault="00CE1808" w:rsidP="00CE1808">
      <w:pPr>
        <w:pStyle w:val="Heading3"/>
      </w:pPr>
      <w:r w:rsidRPr="0041101F">
        <w:t>4. Complaints by young people to other external complaints agencies</w:t>
      </w:r>
    </w:p>
    <w:p w14:paraId="5A4DFA1B" w14:textId="77777777" w:rsidR="00BC4326" w:rsidRDefault="00CE1808" w:rsidP="00BC4326">
      <w:pPr>
        <w:pStyle w:val="ListParagraph"/>
        <w:numPr>
          <w:ilvl w:val="1"/>
          <w:numId w:val="46"/>
        </w:numPr>
        <w:spacing w:after="60"/>
        <w:ind w:left="357" w:hanging="357"/>
        <w:contextualSpacing w:val="0"/>
      </w:pPr>
      <w:r w:rsidRPr="0041101F">
        <w:t xml:space="preserve">As part of the department’s complaints management process for young people in </w:t>
      </w:r>
      <w:r w:rsidR="00314DC2">
        <w:t>YDCs</w:t>
      </w:r>
      <w:r w:rsidRPr="0041101F">
        <w:t>, the department will ensure that complainants understand their right to external review options, such as the Office of the Queensland Ombudsman</w:t>
      </w:r>
      <w:r w:rsidR="005F7583">
        <w:t xml:space="preserve"> and the QHRC</w:t>
      </w:r>
      <w:r w:rsidRPr="0041101F">
        <w:t xml:space="preserve">. </w:t>
      </w:r>
    </w:p>
    <w:p w14:paraId="4E5EB86B" w14:textId="3F44845A" w:rsidR="00615C0F" w:rsidRDefault="00CE1808" w:rsidP="00314DC2">
      <w:pPr>
        <w:pStyle w:val="ListParagraph"/>
        <w:numPr>
          <w:ilvl w:val="1"/>
          <w:numId w:val="46"/>
        </w:numPr>
      </w:pPr>
      <w:r w:rsidRPr="0041101F">
        <w:t xml:space="preserve">For more information about external review options, please see </w:t>
      </w:r>
      <w:r w:rsidR="00FB3B87" w:rsidRPr="009A2D61">
        <w:t xml:space="preserve">Chapter 1 of </w:t>
      </w:r>
      <w:r w:rsidR="00314DC2" w:rsidRPr="009A2D61">
        <w:t>YDCOM</w:t>
      </w:r>
      <w:r w:rsidRPr="0041101F">
        <w:t xml:space="preserve">. </w:t>
      </w:r>
    </w:p>
    <w:p w14:paraId="523061B8" w14:textId="77777777" w:rsidR="002232EF" w:rsidRPr="00E13EC0" w:rsidRDefault="002232EF" w:rsidP="00E13EC0">
      <w:pPr>
        <w:spacing w:after="160"/>
        <w:jc w:val="both"/>
        <w:rPr>
          <w:rFonts w:cs="Arial"/>
          <w:sz w:val="20"/>
          <w:szCs w:val="20"/>
        </w:rPr>
      </w:pPr>
    </w:p>
    <w:p w14:paraId="22D5BAF0" w14:textId="4D3393F6" w:rsidR="00615C0F" w:rsidRPr="000F3089" w:rsidRDefault="00615C0F" w:rsidP="00314DC2">
      <w:pPr>
        <w:pStyle w:val="Heading2"/>
      </w:pPr>
      <w:r w:rsidRPr="000F3089">
        <w:lastRenderedPageBreak/>
        <w:t>Objectives</w:t>
      </w:r>
    </w:p>
    <w:p w14:paraId="667A7584" w14:textId="3D030188" w:rsidR="00D52C0A" w:rsidRPr="00314DC2" w:rsidRDefault="00CE1808" w:rsidP="00314DC2">
      <w:pPr>
        <w:tabs>
          <w:tab w:val="left" w:pos="0"/>
        </w:tabs>
        <w:spacing w:after="0"/>
        <w:jc w:val="both"/>
        <w:rPr>
          <w:rFonts w:cs="Arial"/>
          <w:szCs w:val="22"/>
        </w:rPr>
      </w:pPr>
      <w:r w:rsidRPr="0041101F">
        <w:rPr>
          <w:rFonts w:cs="Arial"/>
          <w:szCs w:val="22"/>
        </w:rPr>
        <w:t xml:space="preserve">This policy has been developed to outline the commitment by the department to facilitate and promote the right of young people in Queensland </w:t>
      </w:r>
      <w:r w:rsidR="00314DC2">
        <w:rPr>
          <w:rFonts w:cs="Arial"/>
          <w:szCs w:val="22"/>
        </w:rPr>
        <w:t>YDCs</w:t>
      </w:r>
      <w:r w:rsidRPr="0041101F">
        <w:rPr>
          <w:rFonts w:cs="Arial"/>
          <w:szCs w:val="22"/>
        </w:rPr>
        <w:t xml:space="preserve"> to access complaints mechanisms external to the department.</w:t>
      </w:r>
    </w:p>
    <w:p w14:paraId="741F01C3" w14:textId="072E515A" w:rsidR="00615C0F" w:rsidRPr="000F3089" w:rsidRDefault="00615C0F" w:rsidP="00314DC2">
      <w:pPr>
        <w:pStyle w:val="Heading2"/>
      </w:pPr>
      <w:r w:rsidRPr="000F3089">
        <w:t>Scope</w:t>
      </w:r>
    </w:p>
    <w:p w14:paraId="58189D3F" w14:textId="3AA83A6F" w:rsidR="00CE1808" w:rsidRPr="00807B13" w:rsidRDefault="00CE1808" w:rsidP="00314DC2">
      <w:r w:rsidRPr="00807B13">
        <w:t xml:space="preserve">This policy applies to young people in, or who have previously been in, a Queensland </w:t>
      </w:r>
      <w:r w:rsidR="00314DC2">
        <w:t>YDC</w:t>
      </w:r>
      <w:r w:rsidRPr="00807B13">
        <w:t xml:space="preserve">.  </w:t>
      </w:r>
    </w:p>
    <w:p w14:paraId="4355542D" w14:textId="77777777" w:rsidR="00CE1808" w:rsidRPr="0041101F" w:rsidRDefault="00CE1808" w:rsidP="00314DC2">
      <w:pPr>
        <w:spacing w:after="120"/>
        <w:rPr>
          <w:rFonts w:cs="Arial"/>
        </w:rPr>
      </w:pPr>
      <w:r w:rsidRPr="0041101F">
        <w:rPr>
          <w:rFonts w:cs="Arial"/>
        </w:rPr>
        <w:t>This policy is part of a suite of policies and procedures developed to support young people’s access to internal and external complaint mechanisms. This policy is to be read in conjunction with:</w:t>
      </w:r>
    </w:p>
    <w:p w14:paraId="3B8B1777" w14:textId="1AECD8FD" w:rsidR="00CE1808" w:rsidRPr="00314DC2" w:rsidRDefault="00CE1808" w:rsidP="00314DC2">
      <w:pPr>
        <w:pStyle w:val="ListParagraph"/>
        <w:numPr>
          <w:ilvl w:val="0"/>
          <w:numId w:val="29"/>
        </w:numPr>
        <w:rPr>
          <w:rFonts w:cs="Arial"/>
          <w:szCs w:val="22"/>
        </w:rPr>
      </w:pPr>
      <w:r w:rsidRPr="009A2D61">
        <w:rPr>
          <w:rFonts w:cs="Arial"/>
          <w:szCs w:val="22"/>
        </w:rPr>
        <w:t>Policy YD-1-2: Behaviour development</w:t>
      </w:r>
    </w:p>
    <w:p w14:paraId="62101741" w14:textId="26ECAC21" w:rsidR="00CE1808" w:rsidRPr="00314DC2" w:rsidRDefault="00CE1808" w:rsidP="00314DC2">
      <w:pPr>
        <w:pStyle w:val="ListParagraph"/>
        <w:numPr>
          <w:ilvl w:val="0"/>
          <w:numId w:val="29"/>
        </w:numPr>
        <w:rPr>
          <w:rFonts w:cs="Arial"/>
          <w:szCs w:val="22"/>
        </w:rPr>
      </w:pPr>
      <w:r w:rsidRPr="009A2D61">
        <w:rPr>
          <w:rFonts w:cs="Arial"/>
          <w:szCs w:val="22"/>
        </w:rPr>
        <w:t>Policy YD-1-9: Complaints management</w:t>
      </w:r>
    </w:p>
    <w:p w14:paraId="1E590F74" w14:textId="32F0890F" w:rsidR="00CE1808" w:rsidRPr="00314DC2" w:rsidRDefault="00CE1808" w:rsidP="00314DC2">
      <w:pPr>
        <w:pStyle w:val="ListParagraph"/>
        <w:numPr>
          <w:ilvl w:val="0"/>
          <w:numId w:val="29"/>
        </w:numPr>
        <w:rPr>
          <w:rFonts w:cs="Arial"/>
          <w:szCs w:val="22"/>
        </w:rPr>
      </w:pPr>
      <w:r w:rsidRPr="009A2D61">
        <w:rPr>
          <w:rFonts w:cs="Arial"/>
          <w:szCs w:val="22"/>
        </w:rPr>
        <w:t xml:space="preserve">Policy YD-3-9: Identifying and reporting harm in a youth detention </w:t>
      </w:r>
      <w:proofErr w:type="gramStart"/>
      <w:r w:rsidRPr="009A2D61">
        <w:rPr>
          <w:rFonts w:cs="Arial"/>
          <w:szCs w:val="22"/>
        </w:rPr>
        <w:t>centre</w:t>
      </w:r>
      <w:proofErr w:type="gramEnd"/>
    </w:p>
    <w:p w14:paraId="59B28BC3" w14:textId="78EE672E" w:rsidR="00CE1808" w:rsidRPr="00314DC2" w:rsidRDefault="00CE1808" w:rsidP="00314DC2">
      <w:pPr>
        <w:pStyle w:val="ListParagraph"/>
        <w:numPr>
          <w:ilvl w:val="0"/>
          <w:numId w:val="29"/>
        </w:numPr>
        <w:rPr>
          <w:rFonts w:cs="Arial"/>
          <w:szCs w:val="22"/>
        </w:rPr>
      </w:pPr>
      <w:r w:rsidRPr="009A2D61">
        <w:rPr>
          <w:rFonts w:cs="Arial"/>
          <w:szCs w:val="22"/>
        </w:rPr>
        <w:t>Chapter 1: Care and management of young people,</w:t>
      </w:r>
      <w:r w:rsidR="00314DC2" w:rsidRPr="009A2D61">
        <w:rPr>
          <w:rFonts w:cs="Arial"/>
          <w:szCs w:val="22"/>
        </w:rPr>
        <w:t xml:space="preserve"> YDCOM</w:t>
      </w:r>
    </w:p>
    <w:p w14:paraId="31A8A1A4" w14:textId="32B53EC1" w:rsidR="00CE1808" w:rsidRPr="00314DC2" w:rsidRDefault="00CE1808" w:rsidP="00314DC2">
      <w:pPr>
        <w:pStyle w:val="ListParagraph"/>
        <w:numPr>
          <w:ilvl w:val="0"/>
          <w:numId w:val="29"/>
        </w:numPr>
        <w:rPr>
          <w:rFonts w:cs="Arial"/>
          <w:szCs w:val="22"/>
        </w:rPr>
      </w:pPr>
      <w:r w:rsidRPr="009A2D61">
        <w:rPr>
          <w:rFonts w:cs="Arial"/>
          <w:szCs w:val="22"/>
        </w:rPr>
        <w:t xml:space="preserve">Chapter 3: Incident management, </w:t>
      </w:r>
      <w:r w:rsidR="00314DC2" w:rsidRPr="009A2D61">
        <w:rPr>
          <w:rFonts w:cs="Arial"/>
          <w:szCs w:val="22"/>
        </w:rPr>
        <w:t>YDCOM</w:t>
      </w:r>
    </w:p>
    <w:p w14:paraId="2D4DD656" w14:textId="0C56B0D6" w:rsidR="00CE1808" w:rsidRPr="00314DC2" w:rsidRDefault="00CE1808" w:rsidP="00314DC2">
      <w:pPr>
        <w:pStyle w:val="ListParagraph"/>
        <w:numPr>
          <w:ilvl w:val="0"/>
          <w:numId w:val="29"/>
        </w:numPr>
        <w:rPr>
          <w:rFonts w:cs="Arial"/>
          <w:szCs w:val="22"/>
          <w:u w:val="single"/>
        </w:rPr>
      </w:pPr>
      <w:r w:rsidRPr="009A2D61">
        <w:rPr>
          <w:rFonts w:cs="Arial"/>
          <w:szCs w:val="22"/>
        </w:rPr>
        <w:t>Appendix 02: Philosophy of youth detention services</w:t>
      </w:r>
    </w:p>
    <w:p w14:paraId="4546E7DA" w14:textId="1EEA7EC7" w:rsidR="00FB3B87" w:rsidRPr="00314DC2" w:rsidRDefault="00FB3B87" w:rsidP="00314DC2">
      <w:pPr>
        <w:pStyle w:val="ListParagraph"/>
        <w:numPr>
          <w:ilvl w:val="0"/>
          <w:numId w:val="29"/>
        </w:numPr>
        <w:rPr>
          <w:rFonts w:cs="Arial"/>
          <w:szCs w:val="22"/>
          <w:u w:val="single"/>
        </w:rPr>
      </w:pPr>
      <w:r w:rsidRPr="009A2D61">
        <w:rPr>
          <w:rFonts w:cs="Arial"/>
          <w:szCs w:val="22"/>
        </w:rPr>
        <w:t xml:space="preserve">Appendix 1-7: Promoting and protecting human rights in youth </w:t>
      </w:r>
      <w:proofErr w:type="gramStart"/>
      <w:r w:rsidRPr="009A2D61">
        <w:rPr>
          <w:rFonts w:cs="Arial"/>
          <w:szCs w:val="22"/>
        </w:rPr>
        <w:t>detention</w:t>
      </w:r>
      <w:proofErr w:type="gramEnd"/>
    </w:p>
    <w:p w14:paraId="093E405F" w14:textId="33017945" w:rsidR="00615C0F" w:rsidRPr="009A2D61" w:rsidRDefault="00CE1808" w:rsidP="00314DC2">
      <w:pPr>
        <w:rPr>
          <w:rFonts w:cs="Arial"/>
          <w:szCs w:val="22"/>
        </w:rPr>
      </w:pPr>
      <w:r w:rsidRPr="00051CEF">
        <w:rPr>
          <w:rFonts w:cs="Arial"/>
          <w:szCs w:val="22"/>
        </w:rPr>
        <w:t xml:space="preserve">For guidance in relation to staff complaints to the QPS, refer to </w:t>
      </w:r>
      <w:r w:rsidR="00314DC2" w:rsidRPr="009A2D61">
        <w:rPr>
          <w:rFonts w:cs="Arial"/>
          <w:szCs w:val="22"/>
        </w:rPr>
        <w:t>p</w:t>
      </w:r>
      <w:r w:rsidRPr="009A2D61">
        <w:rPr>
          <w:rFonts w:cs="Arial"/>
          <w:szCs w:val="22"/>
        </w:rPr>
        <w:t xml:space="preserve">olicy YD-3-10: Complaints by staff about young people to the Queensland Police Service. </w:t>
      </w:r>
    </w:p>
    <w:p w14:paraId="3438243A" w14:textId="250E5C8E" w:rsidR="00615C0F" w:rsidRPr="000F3089" w:rsidRDefault="00615C0F" w:rsidP="00314DC2">
      <w:pPr>
        <w:pStyle w:val="Heading2"/>
      </w:pPr>
      <w:r w:rsidRPr="000F3089">
        <w:t xml:space="preserve">Roles and </w:t>
      </w:r>
      <w:r w:rsidR="00095E28">
        <w:t>r</w:t>
      </w:r>
      <w:r w:rsidRPr="000F3089">
        <w:t>esponsibilities</w:t>
      </w:r>
    </w:p>
    <w:p w14:paraId="3DBB8533" w14:textId="272A40CD" w:rsidR="00CE1808" w:rsidRPr="000A125B" w:rsidRDefault="00314DC2" w:rsidP="004451F3">
      <w:pPr>
        <w:pStyle w:val="ListParagraph"/>
        <w:numPr>
          <w:ilvl w:val="0"/>
          <w:numId w:val="30"/>
        </w:numPr>
        <w:spacing w:after="120"/>
        <w:ind w:left="357" w:hanging="357"/>
        <w:contextualSpacing w:val="0"/>
      </w:pPr>
      <w:r>
        <w:t>YDC</w:t>
      </w:r>
      <w:r w:rsidR="00CE1808" w:rsidRPr="000A125B">
        <w:t xml:space="preserve"> staff:</w:t>
      </w:r>
    </w:p>
    <w:p w14:paraId="5DF1DAE7" w14:textId="77777777" w:rsidR="00CE1808" w:rsidRPr="0041101F" w:rsidRDefault="00CE1808" w:rsidP="00314DC2">
      <w:pPr>
        <w:pStyle w:val="ListParagraph"/>
        <w:numPr>
          <w:ilvl w:val="0"/>
          <w:numId w:val="31"/>
        </w:numPr>
      </w:pPr>
      <w:r w:rsidRPr="0041101F">
        <w:t>maintain an awareness of external complain</w:t>
      </w:r>
      <w:r>
        <w:t>ts management processes availabl</w:t>
      </w:r>
      <w:r w:rsidRPr="0041101F">
        <w:t>e to young people and promot</w:t>
      </w:r>
      <w:r>
        <w:t>e</w:t>
      </w:r>
      <w:r w:rsidRPr="0041101F">
        <w:t xml:space="preserve"> their access to these mechanis</w:t>
      </w:r>
      <w:r>
        <w:t>ms, where relevant</w:t>
      </w:r>
    </w:p>
    <w:p w14:paraId="2267C6E8" w14:textId="0F26FEAA" w:rsidR="00CE1808" w:rsidRDefault="00CE1808" w:rsidP="00314DC2">
      <w:pPr>
        <w:pStyle w:val="ListParagraph"/>
        <w:numPr>
          <w:ilvl w:val="0"/>
          <w:numId w:val="31"/>
        </w:numPr>
      </w:pPr>
      <w:r w:rsidRPr="0041101F">
        <w:t xml:space="preserve">assist young people to make a complaint to an external </w:t>
      </w:r>
      <w:proofErr w:type="gramStart"/>
      <w:r w:rsidRPr="0041101F">
        <w:t>complaints</w:t>
      </w:r>
      <w:proofErr w:type="gramEnd"/>
      <w:r w:rsidRPr="0041101F">
        <w:t xml:space="preserve"> agency if they wish</w:t>
      </w:r>
    </w:p>
    <w:p w14:paraId="487B0337" w14:textId="77777777" w:rsidR="00FB3B87" w:rsidRPr="00FB3B87" w:rsidRDefault="00FB3B87" w:rsidP="00314DC2">
      <w:pPr>
        <w:pStyle w:val="ListParagraph"/>
        <w:numPr>
          <w:ilvl w:val="0"/>
          <w:numId w:val="31"/>
        </w:numPr>
      </w:pPr>
      <w:r w:rsidRPr="00FB3B87">
        <w:t xml:space="preserve">receive complaints verbally and in </w:t>
      </w:r>
      <w:proofErr w:type="gramStart"/>
      <w:r w:rsidRPr="00FB3B87">
        <w:t>writing</w:t>
      </w:r>
      <w:proofErr w:type="gramEnd"/>
    </w:p>
    <w:p w14:paraId="32374201" w14:textId="77777777" w:rsidR="00FB3B87" w:rsidRPr="00FB3B87" w:rsidRDefault="00FB3B87" w:rsidP="00314DC2">
      <w:pPr>
        <w:pStyle w:val="ListParagraph"/>
        <w:numPr>
          <w:ilvl w:val="0"/>
          <w:numId w:val="31"/>
        </w:numPr>
      </w:pPr>
      <w:r w:rsidRPr="00FB3B87">
        <w:t xml:space="preserve">ensure complaints received are referred to the manager, client relations no later than one business day after </w:t>
      </w:r>
      <w:proofErr w:type="gramStart"/>
      <w:r w:rsidRPr="00FB3B87">
        <w:t>receipt</w:t>
      </w:r>
      <w:proofErr w:type="gramEnd"/>
    </w:p>
    <w:p w14:paraId="6DFE1BBD" w14:textId="21AC335E" w:rsidR="00FB3B87" w:rsidRPr="00FB3B87" w:rsidRDefault="00FB3B87" w:rsidP="004451F3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</w:pPr>
      <w:r w:rsidRPr="00FB3B87">
        <w:t>record complete and accurate information around decisions made that may restrict or impact on a young person’s human rights</w:t>
      </w:r>
      <w:r w:rsidR="00314DC2">
        <w:t xml:space="preserve"> (t</w:t>
      </w:r>
      <w:r w:rsidRPr="00FB3B87">
        <w:t>his includes providing appropriate justification and detail within occurrence reports, case notes and individual management plans, depending on the circumstances and significance of the issue/decision and/or the extent to which it limits one or more human rights</w:t>
      </w:r>
      <w:r w:rsidR="004451F3">
        <w:t>)</w:t>
      </w:r>
      <w:r w:rsidRPr="00FB3B87">
        <w:t>.</w:t>
      </w:r>
    </w:p>
    <w:p w14:paraId="024676D8" w14:textId="77777777" w:rsidR="00CE1808" w:rsidRPr="000A125B" w:rsidRDefault="00CE1808" w:rsidP="004451F3">
      <w:pPr>
        <w:pStyle w:val="ListParagraph"/>
        <w:numPr>
          <w:ilvl w:val="0"/>
          <w:numId w:val="30"/>
        </w:numPr>
        <w:spacing w:after="120"/>
        <w:ind w:left="357" w:hanging="357"/>
        <w:contextualSpacing w:val="0"/>
      </w:pPr>
      <w:r w:rsidRPr="000A125B">
        <w:t>Unit manager:</w:t>
      </w:r>
    </w:p>
    <w:p w14:paraId="6449F7A9" w14:textId="3DABF9DC" w:rsidR="00CE1808" w:rsidRDefault="00CE1808" w:rsidP="004451F3">
      <w:pPr>
        <w:pStyle w:val="ListParagraph"/>
        <w:numPr>
          <w:ilvl w:val="0"/>
          <w:numId w:val="32"/>
        </w:numPr>
      </w:pPr>
      <w:r w:rsidRPr="0041101F">
        <w:t>liais</w:t>
      </w:r>
      <w:r>
        <w:t>e</w:t>
      </w:r>
      <w:r w:rsidRPr="0041101F">
        <w:t xml:space="preserve"> with the manager,</w:t>
      </w:r>
      <w:r w:rsidR="00FB3B87">
        <w:t xml:space="preserve"> client relations</w:t>
      </w:r>
      <w:r w:rsidRPr="0041101F">
        <w:t xml:space="preserve"> (as required) on behalf of young people who wish to make a complaint to an external </w:t>
      </w:r>
      <w:proofErr w:type="gramStart"/>
      <w:r w:rsidRPr="0041101F">
        <w:t>agency</w:t>
      </w:r>
      <w:proofErr w:type="gramEnd"/>
    </w:p>
    <w:p w14:paraId="099D4438" w14:textId="61B9CE4C" w:rsidR="00FB3B87" w:rsidRPr="0041101F" w:rsidRDefault="00FB3B87" w:rsidP="004451F3">
      <w:pPr>
        <w:pStyle w:val="ListParagraph"/>
        <w:numPr>
          <w:ilvl w:val="0"/>
          <w:numId w:val="32"/>
        </w:numPr>
      </w:pPr>
      <w:r>
        <w:t xml:space="preserve">maintain accurate and comprehensive records of complaint </w:t>
      </w:r>
      <w:proofErr w:type="gramStart"/>
      <w:r>
        <w:t>matters</w:t>
      </w:r>
      <w:proofErr w:type="gramEnd"/>
    </w:p>
    <w:p w14:paraId="04AEFB46" w14:textId="77777777" w:rsidR="00CE1808" w:rsidRPr="00ED1C59" w:rsidRDefault="00CE1808" w:rsidP="004451F3">
      <w:pPr>
        <w:pStyle w:val="ListParagraph"/>
        <w:numPr>
          <w:ilvl w:val="0"/>
          <w:numId w:val="32"/>
        </w:numPr>
      </w:pPr>
      <w:r w:rsidRPr="00ED1C59">
        <w:t xml:space="preserve">ensure community visitor communication boxes are in working order and report any issues to the operations </w:t>
      </w:r>
      <w:proofErr w:type="gramStart"/>
      <w:r w:rsidRPr="00ED1C59">
        <w:t>manager</w:t>
      </w:r>
      <w:proofErr w:type="gramEnd"/>
    </w:p>
    <w:p w14:paraId="47EA4D9F" w14:textId="77777777" w:rsidR="00CE1808" w:rsidRPr="00ED1C59" w:rsidRDefault="00CE1808" w:rsidP="004451F3">
      <w:pPr>
        <w:pStyle w:val="ListParagraph"/>
        <w:numPr>
          <w:ilvl w:val="0"/>
          <w:numId w:val="32"/>
        </w:numPr>
      </w:pPr>
      <w:r w:rsidRPr="00ED1C59">
        <w:t xml:space="preserve">ensure reasonable steps are taken for all CaPE category 3 complaints to ensure as far as practically possible and appropriate that contact is restricted between the complainant and subject officer. This principle will be considered where appropriate for other </w:t>
      </w:r>
      <w:proofErr w:type="gramStart"/>
      <w:r w:rsidRPr="00ED1C59">
        <w:t>complaints</w:t>
      </w:r>
      <w:proofErr w:type="gramEnd"/>
      <w:r w:rsidRPr="00ED1C59">
        <w:t xml:space="preserve"> </w:t>
      </w:r>
    </w:p>
    <w:p w14:paraId="02B0B883" w14:textId="3EB45D7E" w:rsidR="00CE1808" w:rsidRPr="00ED1C59" w:rsidRDefault="00CE1808" w:rsidP="004451F3">
      <w:pPr>
        <w:pStyle w:val="ListParagraph"/>
        <w:numPr>
          <w:ilvl w:val="0"/>
          <w:numId w:val="32"/>
        </w:numPr>
        <w:spacing w:after="120"/>
        <w:ind w:left="714" w:hanging="357"/>
        <w:contextualSpacing w:val="0"/>
      </w:pPr>
      <w:r w:rsidRPr="00ED1C59">
        <w:t>liaise with the manager, client services to ensure they are aware of the complaint</w:t>
      </w:r>
      <w:r w:rsidR="00FB3B87" w:rsidRPr="00ED1C59">
        <w:t xml:space="preserve"> and to ensure any young person making a complaint is safe and provided with the appropriate support. </w:t>
      </w:r>
    </w:p>
    <w:p w14:paraId="031678E3" w14:textId="77777777" w:rsidR="00E651DD" w:rsidRDefault="00E651DD">
      <w:pPr>
        <w:spacing w:after="0"/>
      </w:pPr>
      <w:r>
        <w:br w:type="page"/>
      </w:r>
    </w:p>
    <w:p w14:paraId="2D491F57" w14:textId="4F9786AD" w:rsidR="00FB3B87" w:rsidRPr="000A125B" w:rsidRDefault="009366AA" w:rsidP="004451F3">
      <w:pPr>
        <w:pStyle w:val="ListParagraph"/>
        <w:numPr>
          <w:ilvl w:val="0"/>
          <w:numId w:val="30"/>
        </w:numPr>
        <w:spacing w:after="120"/>
        <w:ind w:left="357" w:hanging="357"/>
        <w:contextualSpacing w:val="0"/>
      </w:pPr>
      <w:r>
        <w:lastRenderedPageBreak/>
        <w:t>Client relations manager</w:t>
      </w:r>
      <w:r w:rsidR="00FB3B87" w:rsidRPr="000A125B">
        <w:t>:</w:t>
      </w:r>
    </w:p>
    <w:p w14:paraId="694410F0" w14:textId="11908CB8" w:rsidR="00FB3B87" w:rsidRPr="00ED1C59" w:rsidRDefault="00FB3B87" w:rsidP="004451F3">
      <w:pPr>
        <w:pStyle w:val="ListParagraph"/>
        <w:numPr>
          <w:ilvl w:val="0"/>
          <w:numId w:val="33"/>
        </w:numPr>
      </w:pPr>
      <w:r w:rsidRPr="00ED1C59">
        <w:t xml:space="preserve">refer complaints to </w:t>
      </w:r>
      <w:proofErr w:type="gramStart"/>
      <w:r w:rsidRPr="00ED1C59">
        <w:t>QPS</w:t>
      </w:r>
      <w:proofErr w:type="gramEnd"/>
    </w:p>
    <w:p w14:paraId="734ABA33" w14:textId="77777777" w:rsidR="00FB3B87" w:rsidRPr="00ED1C59" w:rsidRDefault="00FB3B87" w:rsidP="004451F3">
      <w:pPr>
        <w:pStyle w:val="ListParagraph"/>
        <w:numPr>
          <w:ilvl w:val="0"/>
          <w:numId w:val="33"/>
        </w:numPr>
      </w:pPr>
      <w:r w:rsidRPr="00ED1C59">
        <w:t xml:space="preserve">facilitate visits by community </w:t>
      </w:r>
      <w:proofErr w:type="gramStart"/>
      <w:r w:rsidRPr="00ED1C59">
        <w:t>visitors</w:t>
      </w:r>
      <w:proofErr w:type="gramEnd"/>
    </w:p>
    <w:p w14:paraId="14D62FC4" w14:textId="435E9B4E" w:rsidR="00FB3B87" w:rsidRPr="00ED1C59" w:rsidRDefault="00FB3B87" w:rsidP="004451F3">
      <w:pPr>
        <w:pStyle w:val="ListParagraph"/>
        <w:numPr>
          <w:ilvl w:val="0"/>
          <w:numId w:val="33"/>
        </w:numPr>
      </w:pPr>
      <w:r w:rsidRPr="00ED1C59">
        <w:t>provide advice to the unit manager/executive director</w:t>
      </w:r>
      <w:r w:rsidR="004451F3">
        <w:t xml:space="preserve"> (ED)</w:t>
      </w:r>
      <w:r w:rsidRPr="00ED1C59">
        <w:t xml:space="preserve"> about when contact restrictions should be </w:t>
      </w:r>
      <w:proofErr w:type="gramStart"/>
      <w:r w:rsidRPr="00ED1C59">
        <w:t>considered</w:t>
      </w:r>
      <w:proofErr w:type="gramEnd"/>
    </w:p>
    <w:p w14:paraId="77F321C8" w14:textId="77777777" w:rsidR="00FB3B87" w:rsidRPr="00ED1C59" w:rsidRDefault="00FB3B87" w:rsidP="004451F3">
      <w:pPr>
        <w:pStyle w:val="ListParagraph"/>
        <w:numPr>
          <w:ilvl w:val="0"/>
          <w:numId w:val="33"/>
        </w:numPr>
      </w:pPr>
      <w:r w:rsidRPr="00ED1C59">
        <w:t xml:space="preserve">assist and respond to complaints enquiries from community visitors and </w:t>
      </w:r>
      <w:proofErr w:type="gramStart"/>
      <w:r w:rsidRPr="00ED1C59">
        <w:t>QPS</w:t>
      </w:r>
      <w:proofErr w:type="gramEnd"/>
    </w:p>
    <w:p w14:paraId="4563DC9C" w14:textId="509FF3B0" w:rsidR="00FB3B87" w:rsidRPr="00ED1C59" w:rsidRDefault="00FB3B87" w:rsidP="004451F3">
      <w:pPr>
        <w:pStyle w:val="ListParagraph"/>
        <w:numPr>
          <w:ilvl w:val="0"/>
          <w:numId w:val="33"/>
        </w:numPr>
      </w:pPr>
      <w:r w:rsidRPr="00ED1C59">
        <w:t xml:space="preserve">ensure the correct processes are followed, and information is recorded, when handling complaints in scope of the </w:t>
      </w:r>
      <w:r w:rsidRPr="004451F3">
        <w:rPr>
          <w:i/>
        </w:rPr>
        <w:t>Human Rights Act 2019</w:t>
      </w:r>
    </w:p>
    <w:p w14:paraId="23131654" w14:textId="6C8DBB11" w:rsidR="00FB3B87" w:rsidRPr="00ED1C59" w:rsidRDefault="00FB3B87" w:rsidP="004451F3">
      <w:pPr>
        <w:pStyle w:val="ListParagraph"/>
        <w:numPr>
          <w:ilvl w:val="0"/>
          <w:numId w:val="33"/>
        </w:numPr>
      </w:pPr>
      <w:r w:rsidRPr="00ED1C59">
        <w:t xml:space="preserve">provide recommendations to the </w:t>
      </w:r>
      <w:r w:rsidR="004451F3">
        <w:t>ED</w:t>
      </w:r>
      <w:r w:rsidRPr="00ED1C59">
        <w:t xml:space="preserve"> about complaints matters raised by external complaints </w:t>
      </w:r>
      <w:proofErr w:type="gramStart"/>
      <w:r w:rsidRPr="00ED1C59">
        <w:t>agencies</w:t>
      </w:r>
      <w:proofErr w:type="gramEnd"/>
    </w:p>
    <w:p w14:paraId="6EED3329" w14:textId="39A5705C" w:rsidR="00ED1C59" w:rsidRPr="00ED1C59" w:rsidRDefault="00FB3B87" w:rsidP="004451F3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</w:pPr>
      <w:r w:rsidRPr="00ED1C59">
        <w:t xml:space="preserve">maintain accurate, timely and comprehensive records of complaint matters, including those that are escalated to ensure the chief executive’s complaints management and reporting obligations under section 277 of the </w:t>
      </w:r>
      <w:r w:rsidRPr="004451F3">
        <w:rPr>
          <w:i/>
        </w:rPr>
        <w:t>Youth Justice Act 1992</w:t>
      </w:r>
      <w:r w:rsidRPr="00ED1C59">
        <w:t xml:space="preserve">, sections 38 and 39 of the </w:t>
      </w:r>
      <w:r w:rsidRPr="004451F3">
        <w:rPr>
          <w:i/>
        </w:rPr>
        <w:t>Youth Justice Regulation 2016</w:t>
      </w:r>
      <w:r w:rsidRPr="00ED1C59">
        <w:t xml:space="preserve"> and section 97 of the </w:t>
      </w:r>
      <w:r w:rsidRPr="004451F3">
        <w:rPr>
          <w:i/>
        </w:rPr>
        <w:t>Human Rights Act 2019</w:t>
      </w:r>
      <w:r w:rsidRPr="00ED1C59">
        <w:t xml:space="preserve"> are met.</w:t>
      </w:r>
    </w:p>
    <w:p w14:paraId="39DF251E" w14:textId="1234E513" w:rsidR="00ED1C59" w:rsidRPr="002F3496" w:rsidRDefault="00ED1C59" w:rsidP="004451F3">
      <w:pPr>
        <w:pStyle w:val="ListParagraph"/>
        <w:numPr>
          <w:ilvl w:val="0"/>
          <w:numId w:val="30"/>
        </w:numPr>
        <w:spacing w:after="120"/>
        <w:ind w:left="357" w:hanging="357"/>
        <w:contextualSpacing w:val="0"/>
      </w:pPr>
      <w:r w:rsidRPr="002F3496">
        <w:t xml:space="preserve">Practice support and/or </w:t>
      </w:r>
      <w:r w:rsidR="009366AA">
        <w:t>s</w:t>
      </w:r>
      <w:r w:rsidRPr="002F3496">
        <w:t>enior intelligence officer:</w:t>
      </w:r>
    </w:p>
    <w:p w14:paraId="409FCDC9" w14:textId="77777777" w:rsidR="00ED1C59" w:rsidRPr="00ED1C59" w:rsidRDefault="00ED1C59" w:rsidP="004451F3">
      <w:pPr>
        <w:pStyle w:val="ListParagraph"/>
        <w:numPr>
          <w:ilvl w:val="0"/>
          <w:numId w:val="34"/>
        </w:numPr>
      </w:pPr>
      <w:r w:rsidRPr="00ED1C59">
        <w:t xml:space="preserve">assist the manager, client relations as required by reviewing relevant </w:t>
      </w:r>
      <w:proofErr w:type="gramStart"/>
      <w:r w:rsidRPr="00ED1C59">
        <w:t>incidents</w:t>
      </w:r>
      <w:proofErr w:type="gramEnd"/>
    </w:p>
    <w:p w14:paraId="4DA66259" w14:textId="77777777" w:rsidR="00ED1C59" w:rsidRPr="00ED1C59" w:rsidRDefault="00ED1C59" w:rsidP="004451F3">
      <w:pPr>
        <w:pStyle w:val="ListParagraph"/>
        <w:numPr>
          <w:ilvl w:val="0"/>
          <w:numId w:val="34"/>
        </w:numPr>
        <w:spacing w:after="120"/>
        <w:ind w:left="714" w:hanging="357"/>
        <w:contextualSpacing w:val="0"/>
      </w:pPr>
      <w:r w:rsidRPr="00ED1C59">
        <w:t>provide CCTV and BWC footage, as required.</w:t>
      </w:r>
    </w:p>
    <w:p w14:paraId="0317D15E" w14:textId="20073FD6" w:rsidR="00ED1C59" w:rsidRPr="002F3496" w:rsidRDefault="009366AA" w:rsidP="004451F3">
      <w:pPr>
        <w:pStyle w:val="ListParagraph"/>
        <w:numPr>
          <w:ilvl w:val="0"/>
          <w:numId w:val="35"/>
        </w:numPr>
        <w:spacing w:after="120"/>
        <w:ind w:left="357" w:hanging="357"/>
        <w:contextualSpacing w:val="0"/>
      </w:pPr>
      <w:r>
        <w:t>Client services manager</w:t>
      </w:r>
      <w:r w:rsidR="001A6AE7">
        <w:t xml:space="preserve"> and/or team leader</w:t>
      </w:r>
      <w:r w:rsidR="00ED1C59" w:rsidRPr="002F3496">
        <w:t>:</w:t>
      </w:r>
    </w:p>
    <w:p w14:paraId="43C7BF3E" w14:textId="77777777" w:rsidR="00ED1C59" w:rsidRPr="00ED1C59" w:rsidRDefault="00ED1C59" w:rsidP="004451F3">
      <w:pPr>
        <w:pStyle w:val="ListParagraph"/>
        <w:numPr>
          <w:ilvl w:val="0"/>
          <w:numId w:val="36"/>
        </w:numPr>
      </w:pPr>
      <w:r w:rsidRPr="00ED1C59">
        <w:t>identify and action further support for any young person making a complaint, as required (including from the young person’s caseworker, the behavioural support team and/or the cultural unit)</w:t>
      </w:r>
    </w:p>
    <w:p w14:paraId="61007AED" w14:textId="77777777" w:rsidR="00ED1C59" w:rsidRPr="00ED1C59" w:rsidRDefault="00ED1C59" w:rsidP="004451F3">
      <w:pPr>
        <w:pStyle w:val="ListParagraph"/>
        <w:numPr>
          <w:ilvl w:val="0"/>
          <w:numId w:val="36"/>
        </w:numPr>
      </w:pPr>
      <w:r w:rsidRPr="00ED1C59">
        <w:t xml:space="preserve">arrange interventions and referrals as </w:t>
      </w:r>
      <w:proofErr w:type="gramStart"/>
      <w:r w:rsidRPr="00ED1C59">
        <w:t>appropriate</w:t>
      </w:r>
      <w:proofErr w:type="gramEnd"/>
      <w:r w:rsidRPr="00ED1C59">
        <w:t xml:space="preserve"> </w:t>
      </w:r>
    </w:p>
    <w:p w14:paraId="6A78B8ED" w14:textId="77777777" w:rsidR="00ED1C59" w:rsidRPr="00ED1C59" w:rsidRDefault="00ED1C59" w:rsidP="004451F3">
      <w:pPr>
        <w:pStyle w:val="ListParagraph"/>
        <w:numPr>
          <w:ilvl w:val="0"/>
          <w:numId w:val="36"/>
        </w:numPr>
        <w:spacing w:after="120"/>
        <w:ind w:left="714" w:hanging="357"/>
        <w:contextualSpacing w:val="0"/>
      </w:pPr>
      <w:r w:rsidRPr="00ED1C59">
        <w:t xml:space="preserve">assist with identification, </w:t>
      </w:r>
      <w:proofErr w:type="gramStart"/>
      <w:r w:rsidRPr="00ED1C59">
        <w:t>response</w:t>
      </w:r>
      <w:proofErr w:type="gramEnd"/>
      <w:r w:rsidRPr="00ED1C59">
        <w:t xml:space="preserve"> and management of harm (particularly psychological and emotional harm). </w:t>
      </w:r>
    </w:p>
    <w:p w14:paraId="345B4C57" w14:textId="777D01AF" w:rsidR="00ED1C59" w:rsidRPr="002F3496" w:rsidRDefault="004451F3" w:rsidP="004451F3">
      <w:pPr>
        <w:pStyle w:val="ListParagraph"/>
        <w:numPr>
          <w:ilvl w:val="0"/>
          <w:numId w:val="35"/>
        </w:numPr>
        <w:spacing w:after="120"/>
        <w:ind w:left="357" w:hanging="357"/>
        <w:contextualSpacing w:val="0"/>
      </w:pPr>
      <w:r>
        <w:t>ED</w:t>
      </w:r>
      <w:r w:rsidR="00ED1C59" w:rsidRPr="002F3496">
        <w:t>:</w:t>
      </w:r>
    </w:p>
    <w:p w14:paraId="2D8C8331" w14:textId="2A5581D9" w:rsidR="00ED1C59" w:rsidRPr="00ED1C59" w:rsidRDefault="00ED1C59" w:rsidP="004451F3">
      <w:pPr>
        <w:pStyle w:val="ListParagraph"/>
        <w:numPr>
          <w:ilvl w:val="0"/>
          <w:numId w:val="37"/>
        </w:numPr>
      </w:pPr>
      <w:r w:rsidRPr="00ED1C59">
        <w:t xml:space="preserve">ensure young people in </w:t>
      </w:r>
      <w:r w:rsidR="004451F3">
        <w:t>YDCs</w:t>
      </w:r>
      <w:r w:rsidRPr="00ED1C59">
        <w:t xml:space="preserve"> understand their right to make a complaint, how they can make a complaint and what they can complain about</w:t>
      </w:r>
    </w:p>
    <w:p w14:paraId="0291C3A0" w14:textId="77777777" w:rsidR="00ED1C59" w:rsidRPr="00ED1C59" w:rsidRDefault="00ED1C59" w:rsidP="004451F3">
      <w:pPr>
        <w:pStyle w:val="ListParagraph"/>
        <w:numPr>
          <w:ilvl w:val="0"/>
          <w:numId w:val="37"/>
        </w:numPr>
      </w:pPr>
      <w:r w:rsidRPr="00ED1C59">
        <w:t xml:space="preserve">ensure that young people who choose to make a complaint to an external agency are provided support to do </w:t>
      </w:r>
      <w:proofErr w:type="gramStart"/>
      <w:r w:rsidRPr="00ED1C59">
        <w:t>so</w:t>
      </w:r>
      <w:proofErr w:type="gramEnd"/>
    </w:p>
    <w:p w14:paraId="2D0A75EB" w14:textId="77777777" w:rsidR="00ED1C59" w:rsidRPr="00ED1C59" w:rsidRDefault="00ED1C59" w:rsidP="004451F3">
      <w:pPr>
        <w:pStyle w:val="ListParagraph"/>
        <w:numPr>
          <w:ilvl w:val="0"/>
          <w:numId w:val="37"/>
        </w:numPr>
      </w:pPr>
      <w:r w:rsidRPr="00ED1C59">
        <w:t xml:space="preserve">ensure (as far as reasonably possible) that the complainant and the person subject to the complaint are not subject to any retribution or </w:t>
      </w:r>
      <w:proofErr w:type="gramStart"/>
      <w:r w:rsidRPr="00ED1C59">
        <w:t>victimisation</w:t>
      </w:r>
      <w:proofErr w:type="gramEnd"/>
    </w:p>
    <w:p w14:paraId="055A72F9" w14:textId="190D803F" w:rsidR="00ED1C59" w:rsidRPr="00ED1C59" w:rsidRDefault="00ED1C59" w:rsidP="004451F3">
      <w:pPr>
        <w:pStyle w:val="ListParagraph"/>
        <w:numPr>
          <w:ilvl w:val="0"/>
          <w:numId w:val="37"/>
        </w:numPr>
      </w:pPr>
      <w:r w:rsidRPr="00ED1C59">
        <w:t xml:space="preserve">provide access to specialised complaints management training (including refresher training) to relevant </w:t>
      </w:r>
      <w:r w:rsidR="004451F3">
        <w:t>YDC</w:t>
      </w:r>
      <w:r w:rsidRPr="00ED1C59">
        <w:t xml:space="preserve"> </w:t>
      </w:r>
      <w:proofErr w:type="gramStart"/>
      <w:r w:rsidRPr="00ED1C59">
        <w:t>staff</w:t>
      </w:r>
      <w:proofErr w:type="gramEnd"/>
    </w:p>
    <w:p w14:paraId="6EF412AF" w14:textId="08F5DD8E" w:rsidR="00615C0F" w:rsidRPr="004451F3" w:rsidRDefault="00ED1C59" w:rsidP="004451F3">
      <w:pPr>
        <w:pStyle w:val="ListParagraph"/>
        <w:numPr>
          <w:ilvl w:val="0"/>
          <w:numId w:val="37"/>
        </w:numPr>
      </w:pPr>
      <w:r w:rsidRPr="00ED1C59">
        <w:t xml:space="preserve">ensure accurate and comprehensive records of complaints are kept, including for those matters that are escalated. </w:t>
      </w:r>
    </w:p>
    <w:p w14:paraId="247DA3B6" w14:textId="221C43F8" w:rsidR="00615C0F" w:rsidRPr="000F3089" w:rsidRDefault="00615C0F" w:rsidP="004451F3">
      <w:pPr>
        <w:pStyle w:val="Heading2"/>
        <w:rPr>
          <w:color w:val="333333"/>
        </w:rPr>
      </w:pPr>
      <w:r w:rsidRPr="000F3089">
        <w:t>Authority</w:t>
      </w:r>
    </w:p>
    <w:p w14:paraId="55A49C12" w14:textId="77777777" w:rsidR="00CE1808" w:rsidRPr="005433C1" w:rsidRDefault="00CE1808" w:rsidP="00CE1808">
      <w:pPr>
        <w:pStyle w:val="BodyText"/>
        <w:spacing w:after="0"/>
        <w:jc w:val="both"/>
        <w:rPr>
          <w:rFonts w:cs="Arial"/>
          <w:b w:val="0"/>
          <w:i/>
          <w:szCs w:val="22"/>
        </w:rPr>
      </w:pPr>
      <w:r w:rsidRPr="005433C1">
        <w:rPr>
          <w:rFonts w:cs="Arial"/>
          <w:b w:val="0"/>
          <w:i/>
          <w:szCs w:val="22"/>
        </w:rPr>
        <w:t>Youth Justice Act 1992</w:t>
      </w:r>
    </w:p>
    <w:p w14:paraId="6CE005C9" w14:textId="3C38E115" w:rsidR="00615C0F" w:rsidRPr="00E651DD" w:rsidRDefault="00CE1808" w:rsidP="00E651DD">
      <w:pPr>
        <w:pStyle w:val="BodyText"/>
        <w:spacing w:after="0"/>
        <w:jc w:val="both"/>
        <w:rPr>
          <w:rFonts w:cs="Arial"/>
          <w:b w:val="0"/>
          <w:i/>
          <w:szCs w:val="22"/>
        </w:rPr>
      </w:pPr>
      <w:r w:rsidRPr="005433C1">
        <w:rPr>
          <w:rFonts w:cs="Arial"/>
          <w:b w:val="0"/>
          <w:i/>
          <w:szCs w:val="22"/>
        </w:rPr>
        <w:t xml:space="preserve">Youth Justice Regulation 2016 </w:t>
      </w:r>
    </w:p>
    <w:p w14:paraId="694AD998" w14:textId="3874E44D" w:rsidR="00615C0F" w:rsidRPr="007E5EC6" w:rsidRDefault="00615C0F" w:rsidP="00E651DD">
      <w:pPr>
        <w:pStyle w:val="Heading2"/>
      </w:pPr>
      <w:r w:rsidRPr="007E5EC6">
        <w:t>Delegations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707"/>
      </w:tblGrid>
      <w:tr w:rsidR="00CE1808" w:rsidRPr="004A5F0D" w14:paraId="38BAEEEB" w14:textId="77777777" w:rsidTr="002D2769">
        <w:trPr>
          <w:trHeight w:val="257"/>
        </w:trPr>
        <w:tc>
          <w:tcPr>
            <w:tcW w:w="4644" w:type="dxa"/>
            <w:shd w:val="clear" w:color="auto" w:fill="D9D9D9"/>
          </w:tcPr>
          <w:p w14:paraId="6501769A" w14:textId="77777777" w:rsidR="00CE1808" w:rsidRPr="004A5F0D" w:rsidRDefault="00CE1808" w:rsidP="002D2769">
            <w:pPr>
              <w:pStyle w:val="Header"/>
              <w:tabs>
                <w:tab w:val="clear" w:pos="4153"/>
                <w:tab w:val="clear" w:pos="8306"/>
                <w:tab w:val="center" w:pos="4820"/>
                <w:tab w:val="right" w:pos="9639"/>
              </w:tabs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Position</w:t>
            </w:r>
          </w:p>
        </w:tc>
        <w:tc>
          <w:tcPr>
            <w:tcW w:w="4707" w:type="dxa"/>
            <w:shd w:val="clear" w:color="auto" w:fill="D9D9D9"/>
          </w:tcPr>
          <w:p w14:paraId="042FCC3D" w14:textId="77777777" w:rsidR="00CE1808" w:rsidRPr="004A5F0D" w:rsidRDefault="00CE1808" w:rsidP="002D276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4A5F0D">
              <w:rPr>
                <w:rFonts w:cs="Arial"/>
                <w:b/>
                <w:sz w:val="18"/>
                <w:szCs w:val="18"/>
              </w:rPr>
              <w:t>Delegation</w:t>
            </w:r>
          </w:p>
        </w:tc>
      </w:tr>
      <w:tr w:rsidR="00CE1808" w:rsidRPr="00040D47" w14:paraId="34879395" w14:textId="77777777" w:rsidTr="002D2769">
        <w:tc>
          <w:tcPr>
            <w:tcW w:w="4644" w:type="dxa"/>
            <w:shd w:val="clear" w:color="auto" w:fill="auto"/>
          </w:tcPr>
          <w:p w14:paraId="39C32C9B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before="60"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Deputy Director-General</w:t>
            </w:r>
          </w:p>
          <w:p w14:paraId="0F93019D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Senior Executive Director</w:t>
            </w:r>
          </w:p>
          <w:p w14:paraId="15B1AC92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5C3609EB" w14:textId="77777777" w:rsidR="00ED1C59" w:rsidRPr="00ED1C59" w:rsidRDefault="00ED1C59" w:rsidP="00ED1C59">
            <w:pPr>
              <w:spacing w:after="0"/>
              <w:rPr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Director, Youth Detention Operations and Support</w:t>
            </w:r>
          </w:p>
          <w:p w14:paraId="23BC9929" w14:textId="20277502" w:rsidR="00CE1808" w:rsidRPr="000718F7" w:rsidRDefault="00ED1C59" w:rsidP="00ED1C59">
            <w:pPr>
              <w:spacing w:after="60"/>
              <w:rPr>
                <w:sz w:val="18"/>
                <w:szCs w:val="18"/>
              </w:rPr>
            </w:pPr>
            <w:r w:rsidRPr="00ED1C59">
              <w:rPr>
                <w:sz w:val="18"/>
                <w:szCs w:val="18"/>
              </w:rPr>
              <w:t>Director, Youth Justice Practice</w:t>
            </w:r>
          </w:p>
        </w:tc>
        <w:tc>
          <w:tcPr>
            <w:tcW w:w="4707" w:type="dxa"/>
            <w:shd w:val="clear" w:color="auto" w:fill="auto"/>
          </w:tcPr>
          <w:p w14:paraId="154C8B45" w14:textId="77777777" w:rsidR="00CE1808" w:rsidRPr="00040D47" w:rsidRDefault="00CE1808" w:rsidP="00ED1C59">
            <w:pPr>
              <w:spacing w:before="60" w:after="0"/>
              <w:rPr>
                <w:sz w:val="18"/>
                <w:szCs w:val="18"/>
              </w:rPr>
            </w:pPr>
            <w:r w:rsidRPr="008104F8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8104F8">
              <w:rPr>
                <w:rFonts w:cs="Arial"/>
                <w:sz w:val="18"/>
                <w:szCs w:val="18"/>
              </w:rPr>
              <w:t>Section 263 (2), (5) – Issue directions, codes, standards and guidelines for the security and management of detention centres and the safe custody and wellbeing of children in detention. Comply with youth justice principles.</w:t>
            </w:r>
          </w:p>
        </w:tc>
      </w:tr>
      <w:tr w:rsidR="00ED1C59" w:rsidRPr="00040D47" w14:paraId="5359D5A1" w14:textId="77777777" w:rsidTr="002D2769">
        <w:tc>
          <w:tcPr>
            <w:tcW w:w="4644" w:type="dxa"/>
            <w:shd w:val="clear" w:color="auto" w:fill="auto"/>
          </w:tcPr>
          <w:p w14:paraId="418B67B6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before="60"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lastRenderedPageBreak/>
              <w:t>Deputy Director-General</w:t>
            </w:r>
          </w:p>
          <w:p w14:paraId="1C167D2C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Senior Executive Director</w:t>
            </w:r>
          </w:p>
          <w:p w14:paraId="25CCC279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3B4D6C5B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2442B514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Director, Youth Detention Operations and Support</w:t>
            </w:r>
          </w:p>
          <w:p w14:paraId="2129FFE8" w14:textId="2E2987D3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Director, Youth Justice Practice</w:t>
            </w:r>
          </w:p>
        </w:tc>
        <w:tc>
          <w:tcPr>
            <w:tcW w:w="4707" w:type="dxa"/>
            <w:shd w:val="clear" w:color="auto" w:fill="auto"/>
          </w:tcPr>
          <w:p w14:paraId="634B1B0E" w14:textId="60E6E4A7" w:rsidR="00ED1C59" w:rsidRPr="00ED1C59" w:rsidRDefault="00ED1C59" w:rsidP="00ED1C59">
            <w:pPr>
              <w:spacing w:before="60" w:after="0"/>
              <w:rPr>
                <w:rFonts w:cs="Arial"/>
                <w:i/>
                <w:sz w:val="18"/>
                <w:szCs w:val="18"/>
              </w:rPr>
            </w:pPr>
            <w:r w:rsidRPr="00ED1C59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ED1C59">
              <w:rPr>
                <w:rFonts w:cs="Arial"/>
                <w:sz w:val="18"/>
                <w:szCs w:val="18"/>
              </w:rPr>
              <w:t>Section 263 (5) – Comply with youth justice principles.</w:t>
            </w:r>
          </w:p>
        </w:tc>
      </w:tr>
      <w:tr w:rsidR="00CE1808" w:rsidRPr="00040D47" w14:paraId="34D96427" w14:textId="77777777" w:rsidTr="002D2769">
        <w:trPr>
          <w:trHeight w:val="703"/>
        </w:trPr>
        <w:tc>
          <w:tcPr>
            <w:tcW w:w="4644" w:type="dxa"/>
            <w:shd w:val="clear" w:color="auto" w:fill="auto"/>
          </w:tcPr>
          <w:p w14:paraId="7B6B36D1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before="60"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Deputy Director-General</w:t>
            </w:r>
          </w:p>
          <w:p w14:paraId="5B22D9A6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Senior Executive Director</w:t>
            </w:r>
          </w:p>
          <w:p w14:paraId="63049A88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42A93C75" w14:textId="77777777" w:rsidR="00ED1C59" w:rsidRPr="00ED1C59" w:rsidRDefault="00ED1C59" w:rsidP="00ED1C59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Director, Youth Detention Operations and Support</w:t>
            </w:r>
          </w:p>
          <w:p w14:paraId="7181214D" w14:textId="77777777" w:rsidR="00ED1C59" w:rsidRPr="00ED1C59" w:rsidRDefault="00ED1C59" w:rsidP="00ED1C59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Director, Youth Justice Practice</w:t>
            </w:r>
          </w:p>
          <w:p w14:paraId="5BCA7E7C" w14:textId="01E78E26" w:rsidR="00CE1808" w:rsidRPr="00ED1C59" w:rsidRDefault="00ED1C59" w:rsidP="00ED1C59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Manager, Client Relations, Youth Detention Centre</w:t>
            </w:r>
          </w:p>
        </w:tc>
        <w:tc>
          <w:tcPr>
            <w:tcW w:w="4707" w:type="dxa"/>
            <w:shd w:val="clear" w:color="auto" w:fill="auto"/>
          </w:tcPr>
          <w:p w14:paraId="026341A1" w14:textId="75BD7B0C" w:rsidR="00CE1808" w:rsidRPr="00ED1C59" w:rsidRDefault="00ED1C59" w:rsidP="00ED1C59">
            <w:pPr>
              <w:spacing w:before="60" w:after="0"/>
              <w:rPr>
                <w:sz w:val="18"/>
                <w:szCs w:val="18"/>
              </w:rPr>
            </w:pPr>
            <w:r w:rsidRPr="00ED1C59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ED1C59">
              <w:rPr>
                <w:rFonts w:cs="Arial"/>
                <w:sz w:val="18"/>
                <w:szCs w:val="18"/>
              </w:rPr>
              <w:t>Section 277 (2) – Issue written instructions on how a complaint may be made or dealt with.</w:t>
            </w:r>
          </w:p>
        </w:tc>
      </w:tr>
      <w:tr w:rsidR="00CE1808" w:rsidRPr="00040D47" w14:paraId="5451B567" w14:textId="77777777" w:rsidTr="002D2769">
        <w:tc>
          <w:tcPr>
            <w:tcW w:w="4644" w:type="dxa"/>
            <w:shd w:val="clear" w:color="auto" w:fill="auto"/>
          </w:tcPr>
          <w:p w14:paraId="67C19AF3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before="60"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Deputy Director-General</w:t>
            </w:r>
          </w:p>
          <w:p w14:paraId="09625298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Senior Executive Director</w:t>
            </w:r>
          </w:p>
          <w:p w14:paraId="1C073D6E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5CCC5EE1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Director, Youth Detention Operations and Support</w:t>
            </w:r>
          </w:p>
          <w:p w14:paraId="2760C73D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Director, Youth Justice Practice</w:t>
            </w:r>
          </w:p>
          <w:p w14:paraId="46C83F69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0B35673B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 xml:space="preserve">Manager, Client Relations </w:t>
            </w:r>
          </w:p>
          <w:p w14:paraId="1AC5EBDF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Unit manager (Accommodation)</w:t>
            </w:r>
          </w:p>
          <w:p w14:paraId="35F68EA6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Unit Manager (Operations)</w:t>
            </w:r>
          </w:p>
          <w:p w14:paraId="4ECB3877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Unit Manager, Youth Detention Centre</w:t>
            </w:r>
          </w:p>
          <w:p w14:paraId="654215FA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3352157A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Section Supervisor, Youth Detention Centre</w:t>
            </w:r>
          </w:p>
          <w:p w14:paraId="6F0EB43F" w14:textId="77777777" w:rsidR="00ED1C59" w:rsidRPr="00ED1C59" w:rsidRDefault="00ED1C59" w:rsidP="00ED1C59">
            <w:pPr>
              <w:pStyle w:val="Header"/>
              <w:tabs>
                <w:tab w:val="left" w:pos="2835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Visits Coordinator, Youth Detention Centre</w:t>
            </w:r>
          </w:p>
          <w:p w14:paraId="2101A90C" w14:textId="2225C74E" w:rsidR="00CE1808" w:rsidRPr="00ED1C59" w:rsidRDefault="00ED1C59" w:rsidP="00ED1C59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ED1C59">
              <w:rPr>
                <w:rFonts w:cs="Arial"/>
                <w:sz w:val="18"/>
                <w:szCs w:val="18"/>
              </w:rPr>
              <w:t>Detention Youth Worker</w:t>
            </w:r>
          </w:p>
        </w:tc>
        <w:tc>
          <w:tcPr>
            <w:tcW w:w="4707" w:type="dxa"/>
            <w:shd w:val="clear" w:color="auto" w:fill="auto"/>
          </w:tcPr>
          <w:p w14:paraId="57BEF88A" w14:textId="77777777" w:rsidR="00CE1808" w:rsidRPr="00ED1C59" w:rsidRDefault="00CE1808" w:rsidP="00ED1C59">
            <w:pPr>
              <w:spacing w:before="60" w:after="0"/>
              <w:rPr>
                <w:sz w:val="18"/>
                <w:szCs w:val="18"/>
              </w:rPr>
            </w:pPr>
            <w:r w:rsidRPr="00ED1C59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ED1C59">
              <w:rPr>
                <w:rFonts w:cs="Arial"/>
                <w:sz w:val="18"/>
                <w:szCs w:val="18"/>
              </w:rPr>
              <w:t>Section 277 (5) – Inform child how complaint will be dealt with.</w:t>
            </w:r>
          </w:p>
        </w:tc>
      </w:tr>
    </w:tbl>
    <w:p w14:paraId="7ED34E39" w14:textId="30C7ED05" w:rsidR="00CE1808" w:rsidRPr="00E651DD" w:rsidRDefault="00CE1808" w:rsidP="00E651DD">
      <w:pPr>
        <w:pStyle w:val="Heading2"/>
      </w:pPr>
      <w:r w:rsidRPr="00E651DD">
        <w:t>Definitions</w:t>
      </w:r>
    </w:p>
    <w:p w14:paraId="0B6CED80" w14:textId="4D7FD127" w:rsidR="00CE1808" w:rsidRPr="00CE1808" w:rsidRDefault="00CE1808" w:rsidP="00E651DD">
      <w:proofErr w:type="gramStart"/>
      <w:r w:rsidRPr="00CE1808">
        <w:t>For the purpose of</w:t>
      </w:r>
      <w:proofErr w:type="gramEnd"/>
      <w:r w:rsidRPr="00CE1808">
        <w:t xml:space="preserve"> this policy, the following definitions shall apply</w:t>
      </w:r>
      <w:r w:rsidR="00E651DD"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75"/>
      </w:tblGrid>
      <w:tr w:rsidR="00CE1808" w:rsidRPr="00CE1808" w14:paraId="0369B443" w14:textId="77777777" w:rsidTr="002D2769">
        <w:trPr>
          <w:trHeight w:val="359"/>
        </w:trPr>
        <w:tc>
          <w:tcPr>
            <w:tcW w:w="2376" w:type="dxa"/>
            <w:shd w:val="clear" w:color="auto" w:fill="D9D9D9"/>
          </w:tcPr>
          <w:p w14:paraId="6CE006AA" w14:textId="77777777" w:rsidR="00CE1808" w:rsidRPr="00CE1808" w:rsidRDefault="00CE1808" w:rsidP="004451F3">
            <w:pPr>
              <w:tabs>
                <w:tab w:val="center" w:pos="4820"/>
                <w:tab w:val="right" w:pos="9639"/>
              </w:tabs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CE1808">
              <w:rPr>
                <w:rFonts w:cs="Arial"/>
                <w:b/>
                <w:sz w:val="18"/>
                <w:szCs w:val="18"/>
              </w:rPr>
              <w:t>Term</w:t>
            </w:r>
          </w:p>
        </w:tc>
        <w:tc>
          <w:tcPr>
            <w:tcW w:w="6975" w:type="dxa"/>
            <w:shd w:val="clear" w:color="auto" w:fill="D9D9D9"/>
          </w:tcPr>
          <w:p w14:paraId="696C8651" w14:textId="77777777" w:rsidR="00CE1808" w:rsidRPr="00CE1808" w:rsidRDefault="00CE1808" w:rsidP="004451F3">
            <w:pPr>
              <w:tabs>
                <w:tab w:val="center" w:pos="4820"/>
                <w:tab w:val="right" w:pos="9639"/>
              </w:tabs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CE1808">
              <w:rPr>
                <w:rFonts w:cs="Arial"/>
                <w:b/>
                <w:sz w:val="18"/>
                <w:szCs w:val="18"/>
              </w:rPr>
              <w:t>Definition</w:t>
            </w:r>
          </w:p>
        </w:tc>
      </w:tr>
      <w:tr w:rsidR="00CE1808" w:rsidRPr="00CE1808" w14:paraId="7366717D" w14:textId="77777777" w:rsidTr="002D2769">
        <w:trPr>
          <w:trHeight w:val="1413"/>
        </w:trPr>
        <w:tc>
          <w:tcPr>
            <w:tcW w:w="2376" w:type="dxa"/>
            <w:shd w:val="clear" w:color="auto" w:fill="auto"/>
          </w:tcPr>
          <w:p w14:paraId="093511DC" w14:textId="77777777" w:rsidR="00CE1808" w:rsidRPr="00CE1808" w:rsidRDefault="00CE1808" w:rsidP="004451F3">
            <w:pPr>
              <w:spacing w:before="60" w:after="60"/>
              <w:ind w:left="357" w:hanging="357"/>
              <w:jc w:val="both"/>
              <w:rPr>
                <w:rFonts w:cs="Arial"/>
                <w:sz w:val="18"/>
                <w:szCs w:val="18"/>
              </w:rPr>
            </w:pPr>
            <w:r w:rsidRPr="00CE1808">
              <w:rPr>
                <w:rFonts w:cs="Arial"/>
                <w:sz w:val="18"/>
                <w:szCs w:val="18"/>
              </w:rPr>
              <w:t>Advocate</w:t>
            </w:r>
          </w:p>
        </w:tc>
        <w:tc>
          <w:tcPr>
            <w:tcW w:w="6975" w:type="dxa"/>
            <w:shd w:val="clear" w:color="auto" w:fill="auto"/>
          </w:tcPr>
          <w:p w14:paraId="53FADC25" w14:textId="77777777" w:rsidR="00CE1808" w:rsidRPr="00CE1808" w:rsidRDefault="00CE1808" w:rsidP="004451F3">
            <w:pPr>
              <w:tabs>
                <w:tab w:val="center" w:pos="4153"/>
                <w:tab w:val="right" w:pos="8306"/>
              </w:tabs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CE1808">
              <w:rPr>
                <w:rFonts w:cs="Arial"/>
                <w:bCs/>
                <w:sz w:val="18"/>
                <w:szCs w:val="18"/>
              </w:rPr>
              <w:t xml:space="preserve">A young person’s family, care providers or other type of guardian or professional advocates, such as their legal representation who provide advocacy services or speak on the young person’s behalf. </w:t>
            </w:r>
          </w:p>
          <w:p w14:paraId="59DC4C42" w14:textId="77777777" w:rsidR="00CE1808" w:rsidRPr="00CE1808" w:rsidRDefault="00CE1808" w:rsidP="004451F3">
            <w:pPr>
              <w:tabs>
                <w:tab w:val="center" w:pos="4153"/>
                <w:tab w:val="right" w:pos="8306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E1808">
              <w:rPr>
                <w:rFonts w:cs="Arial"/>
                <w:bCs/>
                <w:sz w:val="18"/>
                <w:szCs w:val="18"/>
              </w:rPr>
              <w:t xml:space="preserve">It does not refer to community visitors, as they are part of the Office of the Public Guardian. Complaints made by community visitors use the Public Guardian’s complaints management system. </w:t>
            </w:r>
          </w:p>
        </w:tc>
      </w:tr>
      <w:tr w:rsidR="00CE1808" w:rsidRPr="00CE1808" w14:paraId="72D4047F" w14:textId="77777777" w:rsidTr="002D2769">
        <w:trPr>
          <w:trHeight w:val="558"/>
        </w:trPr>
        <w:tc>
          <w:tcPr>
            <w:tcW w:w="2376" w:type="dxa"/>
            <w:shd w:val="clear" w:color="auto" w:fill="auto"/>
          </w:tcPr>
          <w:p w14:paraId="3C1CCFBB" w14:textId="77777777" w:rsidR="00CE1808" w:rsidRPr="00CE1808" w:rsidRDefault="00CE1808" w:rsidP="004451F3">
            <w:pPr>
              <w:spacing w:before="60" w:after="60"/>
              <w:ind w:left="357" w:hanging="357"/>
              <w:jc w:val="both"/>
              <w:rPr>
                <w:rFonts w:cs="Arial"/>
                <w:sz w:val="18"/>
                <w:szCs w:val="18"/>
              </w:rPr>
            </w:pPr>
            <w:r w:rsidRPr="00CE1808">
              <w:rPr>
                <w:rFonts w:cs="Arial"/>
                <w:sz w:val="18"/>
                <w:szCs w:val="18"/>
              </w:rPr>
              <w:t>Community visitor</w:t>
            </w:r>
          </w:p>
        </w:tc>
        <w:tc>
          <w:tcPr>
            <w:tcW w:w="6975" w:type="dxa"/>
            <w:shd w:val="clear" w:color="auto" w:fill="auto"/>
          </w:tcPr>
          <w:p w14:paraId="385A1492" w14:textId="716CDEEF" w:rsidR="00CE1808" w:rsidRPr="00CE1808" w:rsidRDefault="00CE1808" w:rsidP="004451F3">
            <w:pPr>
              <w:tabs>
                <w:tab w:val="center" w:pos="4153"/>
                <w:tab w:val="right" w:pos="8306"/>
              </w:tabs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CE1808">
              <w:rPr>
                <w:rFonts w:cs="Arial"/>
                <w:bCs/>
                <w:sz w:val="18"/>
                <w:szCs w:val="18"/>
              </w:rPr>
              <w:t xml:space="preserve">A person appointed under the </w:t>
            </w:r>
            <w:r w:rsidRPr="00CE1808">
              <w:rPr>
                <w:rFonts w:cs="Arial"/>
                <w:bCs/>
                <w:i/>
                <w:sz w:val="18"/>
                <w:szCs w:val="18"/>
              </w:rPr>
              <w:t>Public Guardian Act 2014</w:t>
            </w:r>
            <w:r w:rsidRPr="00CE1808">
              <w:rPr>
                <w:rFonts w:cs="Arial"/>
                <w:bCs/>
                <w:sz w:val="18"/>
                <w:szCs w:val="18"/>
              </w:rPr>
              <w:t xml:space="preserve">. They are responsible for regularly visiting a </w:t>
            </w:r>
            <w:r w:rsidR="004451F3">
              <w:rPr>
                <w:rFonts w:cs="Arial"/>
                <w:bCs/>
                <w:sz w:val="18"/>
                <w:szCs w:val="18"/>
              </w:rPr>
              <w:t>YDC</w:t>
            </w:r>
            <w:r w:rsidRPr="00CE1808">
              <w:rPr>
                <w:rFonts w:cs="Arial"/>
                <w:bCs/>
                <w:sz w:val="18"/>
                <w:szCs w:val="18"/>
              </w:rPr>
              <w:t xml:space="preserve"> to engage with young people, listen to their concerns and raise complaints on their behalf. </w:t>
            </w:r>
          </w:p>
        </w:tc>
      </w:tr>
      <w:tr w:rsidR="00CE1808" w:rsidRPr="00CE1808" w14:paraId="4A425D13" w14:textId="77777777" w:rsidTr="002D2769">
        <w:trPr>
          <w:trHeight w:val="285"/>
        </w:trPr>
        <w:tc>
          <w:tcPr>
            <w:tcW w:w="2376" w:type="dxa"/>
            <w:shd w:val="clear" w:color="auto" w:fill="auto"/>
          </w:tcPr>
          <w:p w14:paraId="4ABD65B6" w14:textId="77777777" w:rsidR="00CE1808" w:rsidRPr="00CE1808" w:rsidRDefault="00CE1808" w:rsidP="004451F3">
            <w:pPr>
              <w:spacing w:before="60" w:after="60"/>
              <w:ind w:left="357" w:hanging="357"/>
              <w:jc w:val="both"/>
              <w:rPr>
                <w:rFonts w:cs="Arial"/>
                <w:sz w:val="18"/>
                <w:szCs w:val="18"/>
              </w:rPr>
            </w:pPr>
            <w:r w:rsidRPr="00CE1808">
              <w:rPr>
                <w:rFonts w:cs="Arial"/>
                <w:sz w:val="18"/>
                <w:szCs w:val="18"/>
              </w:rPr>
              <w:t>Complainant</w:t>
            </w:r>
          </w:p>
        </w:tc>
        <w:tc>
          <w:tcPr>
            <w:tcW w:w="6975" w:type="dxa"/>
            <w:shd w:val="clear" w:color="auto" w:fill="auto"/>
          </w:tcPr>
          <w:p w14:paraId="5EF3CE68" w14:textId="77777777" w:rsidR="00CE1808" w:rsidRPr="00CE1808" w:rsidRDefault="00CE1808" w:rsidP="004451F3">
            <w:pPr>
              <w:tabs>
                <w:tab w:val="center" w:pos="4153"/>
                <w:tab w:val="right" w:pos="8306"/>
              </w:tabs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CE1808">
              <w:rPr>
                <w:rFonts w:cs="Arial"/>
                <w:bCs/>
                <w:sz w:val="18"/>
                <w:szCs w:val="18"/>
              </w:rPr>
              <w:t>The person or entity who makes a complaint.</w:t>
            </w:r>
          </w:p>
        </w:tc>
      </w:tr>
      <w:tr w:rsidR="00CE1808" w:rsidRPr="00CE1808" w14:paraId="15B8DF5D" w14:textId="77777777" w:rsidTr="002D2769">
        <w:trPr>
          <w:trHeight w:val="558"/>
        </w:trPr>
        <w:tc>
          <w:tcPr>
            <w:tcW w:w="2376" w:type="dxa"/>
            <w:shd w:val="clear" w:color="auto" w:fill="auto"/>
          </w:tcPr>
          <w:p w14:paraId="707F30D1" w14:textId="77777777" w:rsidR="00CE1808" w:rsidRPr="00CE1808" w:rsidRDefault="00CE1808" w:rsidP="004451F3">
            <w:pPr>
              <w:spacing w:before="60" w:after="60"/>
              <w:ind w:left="357" w:hanging="357"/>
              <w:jc w:val="both"/>
              <w:rPr>
                <w:rFonts w:cs="Arial"/>
                <w:sz w:val="18"/>
                <w:szCs w:val="18"/>
              </w:rPr>
            </w:pPr>
            <w:r w:rsidRPr="00CE1808">
              <w:rPr>
                <w:rFonts w:cs="Arial"/>
                <w:sz w:val="18"/>
                <w:szCs w:val="18"/>
              </w:rPr>
              <w:t>Subject officer</w:t>
            </w:r>
          </w:p>
        </w:tc>
        <w:tc>
          <w:tcPr>
            <w:tcW w:w="6975" w:type="dxa"/>
            <w:shd w:val="clear" w:color="auto" w:fill="auto"/>
          </w:tcPr>
          <w:p w14:paraId="5A80AEA5" w14:textId="2C65F828" w:rsidR="00CE1808" w:rsidRPr="00CE1808" w:rsidRDefault="00CE1808" w:rsidP="004451F3">
            <w:pPr>
              <w:tabs>
                <w:tab w:val="center" w:pos="4153"/>
                <w:tab w:val="right" w:pos="8306"/>
              </w:tabs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CE1808">
              <w:rPr>
                <w:rFonts w:cs="Arial"/>
                <w:bCs/>
                <w:sz w:val="18"/>
                <w:szCs w:val="18"/>
              </w:rPr>
              <w:t xml:space="preserve">The person the complaint is made about.  This could include a </w:t>
            </w:r>
            <w:r w:rsidR="004451F3">
              <w:rPr>
                <w:rFonts w:cs="Arial"/>
                <w:bCs/>
                <w:sz w:val="18"/>
                <w:szCs w:val="18"/>
              </w:rPr>
              <w:t>YDC</w:t>
            </w:r>
            <w:r w:rsidRPr="00CE1808">
              <w:rPr>
                <w:rFonts w:cs="Arial"/>
                <w:bCs/>
                <w:sz w:val="18"/>
                <w:szCs w:val="18"/>
              </w:rPr>
              <w:t xml:space="preserve"> staff member or a young person.</w:t>
            </w:r>
          </w:p>
        </w:tc>
      </w:tr>
    </w:tbl>
    <w:p w14:paraId="2AD7C7AD" w14:textId="77777777" w:rsidR="00E651DD" w:rsidRPr="00BE1C55" w:rsidRDefault="00E651DD" w:rsidP="00E651DD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bookmarkStart w:id="0" w:name="_Hlk139446770"/>
      <w:r w:rsidRPr="00BE1C55">
        <w:rPr>
          <w:rFonts w:ascii="Arial Bold" w:hAnsi="Arial Bold" w:cs="Arial"/>
          <w:b/>
          <w:bCs/>
          <w:iCs/>
          <w:sz w:val="28"/>
          <w:szCs w:val="28"/>
        </w:rPr>
        <w:t>Human rights compatibility statement</w:t>
      </w:r>
    </w:p>
    <w:p w14:paraId="33140001" w14:textId="77777777" w:rsidR="00E651DD" w:rsidRPr="00BE1C55" w:rsidRDefault="00E651DD" w:rsidP="00E651DD">
      <w:pPr>
        <w:rPr>
          <w:rFonts w:eastAsiaTheme="minorHAnsi"/>
          <w:color w:val="044A91"/>
          <w:u w:val="single"/>
        </w:rPr>
      </w:pPr>
      <w:r w:rsidRPr="00BE1C55">
        <w:t xml:space="preserve">Youth Justice is committed to respecting, </w:t>
      </w:r>
      <w:proofErr w:type="gramStart"/>
      <w:r w:rsidRPr="00BE1C55">
        <w:t>protecting</w:t>
      </w:r>
      <w:proofErr w:type="gramEnd"/>
      <w:r w:rsidRPr="00BE1C55">
        <w:t xml:space="preserve"> and promoting human rights. Under the </w:t>
      </w:r>
      <w:hyperlink r:id="rId11" w:history="1">
        <w:r w:rsidRPr="00BE1C55">
          <w:rPr>
            <w:i/>
            <w:iCs/>
            <w:color w:val="0563C1"/>
            <w:u w:val="single"/>
          </w:rPr>
          <w:t>Human Rights Act 2019</w:t>
        </w:r>
      </w:hyperlink>
      <w:r w:rsidRPr="00BE1C55">
        <w:t xml:space="preserve">, Youth Justice has an obligation to act and make decisions in a way that is compatible with and properly considers human rights.  When </w:t>
      </w:r>
      <w:proofErr w:type="gramStart"/>
      <w:r w:rsidRPr="00BE1C55">
        <w:t>making a decision</w:t>
      </w:r>
      <w:proofErr w:type="gramEnd"/>
      <w:r w:rsidRPr="00BE1C55">
        <w:t xml:space="preserve"> about the care and management of young people, decision-makers must comply with that obligation. </w:t>
      </w:r>
    </w:p>
    <w:p w14:paraId="2150FD22" w14:textId="77777777" w:rsidR="00E651DD" w:rsidRPr="00BE1C55" w:rsidRDefault="00E651DD" w:rsidP="00E651DD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BE1C55">
        <w:rPr>
          <w:rFonts w:ascii="Arial Bold" w:hAnsi="Arial Bold" w:cs="Arial"/>
          <w:b/>
          <w:bCs/>
          <w:iCs/>
          <w:sz w:val="28"/>
          <w:szCs w:val="28"/>
        </w:rPr>
        <w:t>Multicultural Queensland Charter</w:t>
      </w:r>
    </w:p>
    <w:p w14:paraId="3B0BC1DE" w14:textId="77777777" w:rsidR="00E651DD" w:rsidRPr="00BE1C55" w:rsidRDefault="00E651DD" w:rsidP="00E651DD">
      <w:pPr>
        <w:rPr>
          <w:rFonts w:eastAsiaTheme="minorHAnsi"/>
        </w:rPr>
      </w:pPr>
      <w:r w:rsidRPr="00BE1C55">
        <w:t xml:space="preserve">Youth Justice supports the </w:t>
      </w:r>
      <w:hyperlink r:id="rId12" w:history="1">
        <w:r w:rsidRPr="00BE1C55">
          <w:rPr>
            <w:color w:val="0563C1"/>
            <w:u w:val="single"/>
          </w:rPr>
          <w:t>Multicultural Queensland Charter</w:t>
        </w:r>
      </w:hyperlink>
      <w:r w:rsidRPr="00BE1C55">
        <w:t xml:space="preserve">, established under the </w:t>
      </w:r>
      <w:r w:rsidRPr="00BE1C55">
        <w:rPr>
          <w:i/>
          <w:iCs/>
        </w:rPr>
        <w:t>Multicultural Recognition Act 2016</w:t>
      </w:r>
      <w:r w:rsidRPr="00BE1C55">
        <w:t xml:space="preserve"> (Qld).  The Charter seeks to promote Queensland as a unified, </w:t>
      </w:r>
      <w:proofErr w:type="gramStart"/>
      <w:r w:rsidRPr="00BE1C55">
        <w:t>harmonious</w:t>
      </w:r>
      <w:proofErr w:type="gramEnd"/>
      <w:r w:rsidRPr="00BE1C55">
        <w:t xml:space="preserve"> and inclusive community. </w:t>
      </w:r>
    </w:p>
    <w:p w14:paraId="4D19242F" w14:textId="77777777" w:rsidR="00E651DD" w:rsidRPr="00BE1C55" w:rsidRDefault="00E651DD" w:rsidP="00E651DD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BE1C55">
        <w:rPr>
          <w:rFonts w:ascii="Arial Bold" w:hAnsi="Arial Bold" w:cs="Arial"/>
          <w:b/>
          <w:bCs/>
          <w:iCs/>
          <w:sz w:val="28"/>
          <w:szCs w:val="28"/>
        </w:rPr>
        <w:lastRenderedPageBreak/>
        <w:t>Child safe standards</w:t>
      </w:r>
    </w:p>
    <w:p w14:paraId="588E044D" w14:textId="77777777" w:rsidR="00E651DD" w:rsidRPr="00BE1C55" w:rsidRDefault="00E651DD" w:rsidP="00E651DD">
      <w:pPr>
        <w:rPr>
          <w:rFonts w:eastAsiaTheme="minorHAnsi"/>
          <w:b/>
          <w:bCs/>
        </w:rPr>
      </w:pPr>
      <w:r w:rsidRPr="00BE1C55">
        <w:rPr>
          <w:color w:val="000000"/>
        </w:rPr>
        <w:t xml:space="preserve">The Royal Commission into Institutionalised Responses to Child Sexual Abuse developed several national </w:t>
      </w:r>
      <w:hyperlink r:id="rId13" w:history="1">
        <w:r w:rsidRPr="00BE1C55">
          <w:rPr>
            <w:color w:val="0563C1"/>
            <w:u w:val="single"/>
          </w:rPr>
          <w:t>child safe standards</w:t>
        </w:r>
      </w:hyperlink>
      <w:r w:rsidRPr="00BE1C55">
        <w:rPr>
          <w:color w:val="000000"/>
        </w:rPr>
        <w:t xml:space="preserve"> for institutions and organisations working with children. Youth Justice is cognisant of these standards when considering operational practice guidelines and service delivery in community and youth detention centres.</w:t>
      </w:r>
    </w:p>
    <w:p w14:paraId="5B47E705" w14:textId="77777777" w:rsidR="00E651DD" w:rsidRPr="00BE1C55" w:rsidRDefault="00E651DD" w:rsidP="00E651DD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BE1C55">
        <w:rPr>
          <w:rFonts w:ascii="Arial Bold" w:hAnsi="Arial Bold" w:cs="Arial"/>
          <w:b/>
          <w:bCs/>
          <w:iCs/>
          <w:sz w:val="28"/>
          <w:szCs w:val="28"/>
        </w:rPr>
        <w:t>State disability plan</w:t>
      </w:r>
    </w:p>
    <w:p w14:paraId="1C3A3541" w14:textId="3AC16A6B" w:rsidR="00E651DD" w:rsidRPr="00E651DD" w:rsidRDefault="00E651DD" w:rsidP="00E651DD">
      <w:pPr>
        <w:rPr>
          <w:szCs w:val="22"/>
        </w:rPr>
      </w:pPr>
      <w:r w:rsidRPr="00BE1C55">
        <w:t>Youth Justice </w:t>
      </w:r>
      <w:r w:rsidRPr="00BE1C55">
        <w:rPr>
          <w:color w:val="000000"/>
        </w:rPr>
        <w:t>will work with our partners to build a fairer, more inclusive Queensland where people with a disability, their families and carers are able to access the same opportunities, on the same basis as everyone else. We will take actions to progress the priorities of the </w:t>
      </w:r>
      <w:hyperlink r:id="rId14" w:history="1">
        <w:r w:rsidRPr="00BE1C55">
          <w:rPr>
            <w:color w:val="0066CC"/>
            <w:u w:val="single"/>
          </w:rPr>
          <w:t>All Abilities Queensland: opportunities for all</w:t>
        </w:r>
      </w:hyperlink>
      <w:r w:rsidRPr="00BE1C55">
        <w:rPr>
          <w:color w:val="000000"/>
        </w:rPr>
        <w:t> state disability plan and support improved access to services for Queenslanders with disability.</w:t>
      </w:r>
      <w:bookmarkEnd w:id="0"/>
    </w:p>
    <w:p w14:paraId="4D832F32" w14:textId="3B252CF3" w:rsidR="000C6BC8" w:rsidRDefault="000C6BC8" w:rsidP="00E651DD">
      <w:pPr>
        <w:pBdr>
          <w:top w:val="single" w:sz="4" w:space="1" w:color="auto"/>
        </w:pBdr>
        <w:tabs>
          <w:tab w:val="left" w:pos="2552"/>
        </w:tabs>
        <w:rPr>
          <w:szCs w:val="22"/>
        </w:rPr>
      </w:pPr>
      <w:r>
        <w:rPr>
          <w:b/>
          <w:szCs w:val="22"/>
        </w:rPr>
        <w:t>Records file number</w:t>
      </w:r>
      <w:r w:rsidRPr="000F3089">
        <w:rPr>
          <w:b/>
          <w:szCs w:val="22"/>
        </w:rPr>
        <w:t>:</w:t>
      </w:r>
      <w:r w:rsidRPr="000F3089">
        <w:rPr>
          <w:szCs w:val="22"/>
        </w:rPr>
        <w:t xml:space="preserve"> </w:t>
      </w:r>
      <w:r w:rsidRPr="000F3089">
        <w:rPr>
          <w:szCs w:val="22"/>
        </w:rPr>
        <w:tab/>
      </w:r>
      <w:r>
        <w:rPr>
          <w:szCs w:val="22"/>
        </w:rPr>
        <w:t>nil</w:t>
      </w:r>
    </w:p>
    <w:p w14:paraId="3CB663BC" w14:textId="187A9581" w:rsidR="000C6BC8" w:rsidRPr="000F3089" w:rsidRDefault="000C6BC8" w:rsidP="000C6BC8">
      <w:pPr>
        <w:tabs>
          <w:tab w:val="left" w:pos="2552"/>
        </w:tabs>
        <w:rPr>
          <w:szCs w:val="22"/>
        </w:rPr>
      </w:pPr>
      <w:r w:rsidRPr="00B83712">
        <w:rPr>
          <w:b/>
          <w:szCs w:val="22"/>
        </w:rPr>
        <w:t>Version number:</w:t>
      </w:r>
      <w:r w:rsidR="00ED1C59">
        <w:rPr>
          <w:szCs w:val="22"/>
        </w:rPr>
        <w:tab/>
        <w:t>1.</w:t>
      </w:r>
      <w:r w:rsidR="001A6AE7">
        <w:rPr>
          <w:szCs w:val="22"/>
        </w:rPr>
        <w:t>6</w:t>
      </w:r>
    </w:p>
    <w:p w14:paraId="3C1D0395" w14:textId="22E20658" w:rsidR="000C6BC8" w:rsidRDefault="000C6BC8" w:rsidP="000C6BC8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of approval:</w:t>
      </w:r>
      <w:r w:rsidRPr="000F3089">
        <w:rPr>
          <w:szCs w:val="22"/>
        </w:rPr>
        <w:tab/>
      </w:r>
      <w:r w:rsidR="00BC4326">
        <w:rPr>
          <w:szCs w:val="22"/>
        </w:rPr>
        <w:t>14 July 2023</w:t>
      </w:r>
    </w:p>
    <w:p w14:paraId="401F2E44" w14:textId="77777777" w:rsidR="000C6BC8" w:rsidRDefault="000C6BC8" w:rsidP="000C6BC8">
      <w:pPr>
        <w:tabs>
          <w:tab w:val="left" w:pos="2552"/>
        </w:tabs>
        <w:rPr>
          <w:szCs w:val="22"/>
        </w:rPr>
      </w:pPr>
      <w:r w:rsidRPr="00B83712">
        <w:rPr>
          <w:b/>
          <w:szCs w:val="22"/>
        </w:rPr>
        <w:t xml:space="preserve">Approved </w:t>
      </w:r>
      <w:proofErr w:type="gramStart"/>
      <w:r w:rsidRPr="00B83712">
        <w:rPr>
          <w:b/>
          <w:szCs w:val="22"/>
        </w:rPr>
        <w:t>by:</w:t>
      </w:r>
      <w:proofErr w:type="gramEnd"/>
      <w:r>
        <w:rPr>
          <w:szCs w:val="22"/>
        </w:rPr>
        <w:tab/>
        <w:t>1.0 Director-General (23 September 2013)</w:t>
      </w:r>
    </w:p>
    <w:p w14:paraId="073EB6F5" w14:textId="77777777" w:rsidR="000C6BC8" w:rsidRDefault="000C6BC8" w:rsidP="000C6BC8">
      <w:pPr>
        <w:tabs>
          <w:tab w:val="left" w:pos="2552"/>
        </w:tabs>
        <w:spacing w:after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1.1 Assistant Director-General (2 December 2014)</w:t>
      </w:r>
    </w:p>
    <w:p w14:paraId="0BFD76BA" w14:textId="77777777" w:rsidR="000C6BC8" w:rsidRDefault="000C6BC8" w:rsidP="000C6BC8">
      <w:pPr>
        <w:tabs>
          <w:tab w:val="left" w:pos="2552"/>
        </w:tabs>
        <w:spacing w:after="0"/>
        <w:ind w:left="2880"/>
        <w:rPr>
          <w:szCs w:val="22"/>
        </w:rPr>
      </w:pPr>
      <w:r>
        <w:rPr>
          <w:szCs w:val="22"/>
        </w:rPr>
        <w:t>1.2 Director, Youth Justice Practice, Program and Design (16 November 2017)</w:t>
      </w:r>
    </w:p>
    <w:p w14:paraId="15C06702" w14:textId="77777777" w:rsidR="000C6BC8" w:rsidRDefault="000C6BC8" w:rsidP="000C6BC8">
      <w:pPr>
        <w:tabs>
          <w:tab w:val="left" w:pos="2552"/>
        </w:tabs>
        <w:spacing w:after="0"/>
        <w:ind w:left="2880"/>
        <w:rPr>
          <w:szCs w:val="22"/>
        </w:rPr>
      </w:pPr>
      <w:r>
        <w:rPr>
          <w:szCs w:val="22"/>
        </w:rPr>
        <w:t>1.3 Acting Senior Executive Director (6 June 2018)</w:t>
      </w:r>
    </w:p>
    <w:p w14:paraId="0D5B4C3C" w14:textId="3D62EBB9" w:rsidR="000C6BC8" w:rsidRDefault="000C6BC8" w:rsidP="000C6BC8">
      <w:pPr>
        <w:tabs>
          <w:tab w:val="left" w:pos="2552"/>
        </w:tabs>
        <w:spacing w:after="0"/>
        <w:ind w:left="2880"/>
        <w:rPr>
          <w:szCs w:val="22"/>
        </w:rPr>
      </w:pPr>
      <w:r>
        <w:rPr>
          <w:szCs w:val="22"/>
        </w:rPr>
        <w:t>1.4 Deputy Director-General (2 December 2019)</w:t>
      </w:r>
    </w:p>
    <w:p w14:paraId="2749FBD6" w14:textId="5128C165" w:rsidR="00ED1C59" w:rsidRDefault="008D7D09" w:rsidP="000C6BC8">
      <w:pPr>
        <w:tabs>
          <w:tab w:val="left" w:pos="2552"/>
        </w:tabs>
        <w:spacing w:after="0"/>
        <w:ind w:left="2880"/>
        <w:rPr>
          <w:szCs w:val="22"/>
        </w:rPr>
      </w:pPr>
      <w:r>
        <w:rPr>
          <w:szCs w:val="22"/>
        </w:rPr>
        <w:t xml:space="preserve">1.5 </w:t>
      </w:r>
      <w:r w:rsidR="00E875AB">
        <w:rPr>
          <w:szCs w:val="22"/>
        </w:rPr>
        <w:t xml:space="preserve">Youth Detention </w:t>
      </w:r>
      <w:r>
        <w:rPr>
          <w:szCs w:val="22"/>
        </w:rPr>
        <w:t>Executive Director</w:t>
      </w:r>
      <w:r w:rsidR="00E875AB">
        <w:rPr>
          <w:szCs w:val="22"/>
        </w:rPr>
        <w:t>s</w:t>
      </w:r>
      <w:r w:rsidR="00ED1C59">
        <w:rPr>
          <w:szCs w:val="22"/>
        </w:rPr>
        <w:t xml:space="preserve"> (25 May 2020)</w:t>
      </w:r>
    </w:p>
    <w:p w14:paraId="23901290" w14:textId="15B695DD" w:rsidR="001A6AE7" w:rsidRDefault="001A6AE7" w:rsidP="000C6BC8">
      <w:pPr>
        <w:tabs>
          <w:tab w:val="left" w:pos="2552"/>
        </w:tabs>
        <w:spacing w:after="0"/>
        <w:ind w:left="2880"/>
        <w:rPr>
          <w:szCs w:val="22"/>
        </w:rPr>
      </w:pPr>
      <w:r>
        <w:rPr>
          <w:szCs w:val="22"/>
        </w:rPr>
        <w:t xml:space="preserve">1.6 Director, Statewide </w:t>
      </w:r>
      <w:proofErr w:type="gramStart"/>
      <w:r>
        <w:rPr>
          <w:szCs w:val="22"/>
        </w:rPr>
        <w:t>Intel</w:t>
      </w:r>
      <w:proofErr w:type="gramEnd"/>
      <w:r>
        <w:rPr>
          <w:szCs w:val="22"/>
        </w:rPr>
        <w:t xml:space="preserve"> and Secure Services Support (14 July 2023)</w:t>
      </w:r>
    </w:p>
    <w:p w14:paraId="113C7C5D" w14:textId="77777777" w:rsidR="000C6BC8" w:rsidRPr="000F3089" w:rsidRDefault="000C6BC8" w:rsidP="000C6BC8">
      <w:pPr>
        <w:tabs>
          <w:tab w:val="left" w:pos="2552"/>
        </w:tabs>
        <w:spacing w:after="0"/>
        <w:ind w:left="2880"/>
        <w:rPr>
          <w:szCs w:val="22"/>
        </w:rPr>
      </w:pPr>
    </w:p>
    <w:p w14:paraId="587BBDF2" w14:textId="77777777" w:rsidR="000C6BC8" w:rsidRPr="000F3089" w:rsidRDefault="000C6BC8" w:rsidP="000C6BC8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of operation:</w:t>
      </w:r>
      <w:r w:rsidRPr="000F3089">
        <w:rPr>
          <w:szCs w:val="22"/>
        </w:rPr>
        <w:tab/>
      </w:r>
      <w:r>
        <w:rPr>
          <w:szCs w:val="22"/>
        </w:rPr>
        <w:t>6 June 2018</w:t>
      </w:r>
    </w:p>
    <w:p w14:paraId="51EA6C3E" w14:textId="47656020" w:rsidR="00615C0F" w:rsidRPr="000F3089" w:rsidRDefault="000C6BC8" w:rsidP="000C6BC8">
      <w:pPr>
        <w:pBdr>
          <w:bottom w:val="single" w:sz="6" w:space="12" w:color="auto"/>
        </w:pBdr>
        <w:tabs>
          <w:tab w:val="left" w:pos="2552"/>
        </w:tabs>
        <w:jc w:val="both"/>
        <w:rPr>
          <w:color w:val="333333"/>
          <w:sz w:val="16"/>
        </w:rPr>
      </w:pPr>
      <w:r w:rsidRPr="000F3089">
        <w:rPr>
          <w:b/>
          <w:szCs w:val="22"/>
        </w:rPr>
        <w:t>Date to be reviewed:</w:t>
      </w:r>
      <w:r w:rsidRPr="000F3089">
        <w:rPr>
          <w:szCs w:val="22"/>
        </w:rPr>
        <w:tab/>
      </w:r>
      <w:r w:rsidR="001A6AE7">
        <w:rPr>
          <w:szCs w:val="22"/>
        </w:rPr>
        <w:t xml:space="preserve">Three years from the date of </w:t>
      </w:r>
      <w:proofErr w:type="gramStart"/>
      <w:r w:rsidR="001A6AE7">
        <w:rPr>
          <w:szCs w:val="22"/>
        </w:rPr>
        <w:t>approval</w:t>
      </w:r>
      <w:proofErr w:type="gramEnd"/>
    </w:p>
    <w:p w14:paraId="650741B2" w14:textId="5AE401C4" w:rsidR="00DF652B" w:rsidRPr="0082368C" w:rsidRDefault="00DF652B" w:rsidP="00DF652B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Office:</w:t>
      </w:r>
      <w:r w:rsidRPr="000F3089">
        <w:rPr>
          <w:szCs w:val="22"/>
        </w:rPr>
        <w:tab/>
      </w:r>
      <w:r w:rsidR="00016E16" w:rsidRPr="0082368C">
        <w:rPr>
          <w:szCs w:val="22"/>
        </w:rPr>
        <w:t>Statewide Intel and Secure Services Support</w:t>
      </w:r>
    </w:p>
    <w:p w14:paraId="62702E84" w14:textId="32F73143" w:rsidR="00DF652B" w:rsidRDefault="00DF652B" w:rsidP="00DF652B">
      <w:pPr>
        <w:pBdr>
          <w:bottom w:val="single" w:sz="4" w:space="1" w:color="auto"/>
        </w:pBdr>
        <w:tabs>
          <w:tab w:val="left" w:pos="2552"/>
        </w:tabs>
        <w:ind w:left="2552" w:hanging="2552"/>
        <w:rPr>
          <w:szCs w:val="22"/>
        </w:rPr>
      </w:pPr>
      <w:r w:rsidRPr="0082368C">
        <w:rPr>
          <w:b/>
          <w:szCs w:val="22"/>
        </w:rPr>
        <w:t>Help contact:</w:t>
      </w:r>
      <w:r w:rsidRPr="0082368C">
        <w:rPr>
          <w:szCs w:val="22"/>
        </w:rPr>
        <w:tab/>
      </w:r>
      <w:r w:rsidR="00016E16" w:rsidRPr="0082368C">
        <w:rPr>
          <w:szCs w:val="22"/>
        </w:rPr>
        <w:t>Secure Services Support</w:t>
      </w:r>
      <w:r w:rsidR="009E7311" w:rsidRPr="0082368C">
        <w:rPr>
          <w:szCs w:val="22"/>
        </w:rPr>
        <w:t xml:space="preserve">: </w:t>
      </w:r>
      <w:hyperlink r:id="rId15" w:history="1">
        <w:r w:rsidR="00016E16" w:rsidRPr="0082368C">
          <w:rPr>
            <w:rStyle w:val="Hyperlink"/>
            <w:szCs w:val="22"/>
          </w:rPr>
          <w:t>YDCPracticeEnquiries@cyjma.qld.gov.au</w:t>
        </w:r>
      </w:hyperlink>
      <w:r w:rsidR="00016E16">
        <w:rPr>
          <w:szCs w:val="22"/>
        </w:rPr>
        <w:t xml:space="preserve"> </w:t>
      </w:r>
    </w:p>
    <w:p w14:paraId="782D02F8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797FD591" w14:textId="7F75FFC2" w:rsidR="004C73CB" w:rsidRPr="00E651DD" w:rsidRDefault="004C73CB" w:rsidP="00E651DD">
      <w:pPr>
        <w:pStyle w:val="Heading2"/>
      </w:pPr>
      <w:r w:rsidRPr="00E651DD">
        <w:t xml:space="preserve">Communication </w:t>
      </w:r>
      <w:r w:rsidR="00E651DD">
        <w:t>s</w:t>
      </w:r>
      <w:r w:rsidRPr="00E651DD">
        <w:t>trategy</w:t>
      </w:r>
    </w:p>
    <w:bookmarkStart w:id="1" w:name="Check15"/>
    <w:p w14:paraId="38312459" w14:textId="77777777" w:rsidR="004C73CB" w:rsidRDefault="004C73CB" w:rsidP="004C73CB">
      <w:pPr>
        <w:tabs>
          <w:tab w:val="left" w:pos="720"/>
        </w:tabs>
        <w:spacing w:after="60"/>
        <w:jc w:val="both"/>
        <w:rPr>
          <w:rFonts w:cs="Arial"/>
          <w:szCs w:val="22"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2670E">
        <w:fldChar w:fldCharType="separate"/>
      </w:r>
      <w:r>
        <w:fldChar w:fldCharType="end"/>
      </w:r>
      <w:bookmarkEnd w:id="1"/>
      <w:r>
        <w:rPr>
          <w:rFonts w:cs="Arial"/>
          <w:szCs w:val="22"/>
        </w:rPr>
        <w:t xml:space="preserve">publish on </w:t>
      </w:r>
      <w:proofErr w:type="gramStart"/>
      <w:r>
        <w:rPr>
          <w:rFonts w:cs="Arial"/>
          <w:szCs w:val="22"/>
        </w:rPr>
        <w:t>intranet</w:t>
      </w:r>
      <w:proofErr w:type="gramEnd"/>
      <w:r>
        <w:rPr>
          <w:rFonts w:cs="Arial"/>
          <w:szCs w:val="22"/>
        </w:rPr>
        <w:t xml:space="preserve"> </w:t>
      </w:r>
    </w:p>
    <w:p w14:paraId="504C29CC" w14:textId="77777777" w:rsidR="004C73CB" w:rsidRDefault="004C73CB" w:rsidP="004C73CB">
      <w:pPr>
        <w:tabs>
          <w:tab w:val="left" w:pos="720"/>
        </w:tabs>
        <w:spacing w:after="60"/>
        <w:jc w:val="both"/>
        <w:rPr>
          <w:rFonts w:cs="Arial"/>
          <w:szCs w:val="22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2670E">
        <w:rPr>
          <w:rFonts w:cs="Arial"/>
          <w:sz w:val="20"/>
        </w:rPr>
      </w:r>
      <w:r w:rsidR="009267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Cs w:val="22"/>
        </w:rPr>
        <w:t xml:space="preserve">publish on </w:t>
      </w:r>
      <w:proofErr w:type="gramStart"/>
      <w:r>
        <w:rPr>
          <w:rFonts w:cs="Arial"/>
          <w:szCs w:val="22"/>
        </w:rPr>
        <w:t>internet</w:t>
      </w:r>
      <w:proofErr w:type="gramEnd"/>
    </w:p>
    <w:p w14:paraId="14EC4B2F" w14:textId="77777777" w:rsidR="004C73CB" w:rsidRDefault="004C73CB" w:rsidP="004C73CB">
      <w:pPr>
        <w:tabs>
          <w:tab w:val="left" w:pos="720"/>
        </w:tabs>
        <w:spacing w:after="60"/>
        <w:jc w:val="both"/>
        <w:rPr>
          <w:rFonts w:cs="Arial"/>
          <w:szCs w:val="22"/>
        </w:rPr>
      </w:pPr>
      <w:r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2670E">
        <w:rPr>
          <w:rFonts w:cs="Arial"/>
          <w:sz w:val="20"/>
        </w:rPr>
      </w:r>
      <w:r w:rsidR="009267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Cs w:val="22"/>
        </w:rPr>
        <w:t xml:space="preserve">advise staff to </w:t>
      </w:r>
      <w:proofErr w:type="gramStart"/>
      <w:r>
        <w:rPr>
          <w:rFonts w:cs="Arial"/>
          <w:szCs w:val="22"/>
        </w:rPr>
        <w:t>read</w:t>
      </w:r>
      <w:proofErr w:type="gramEnd"/>
    </w:p>
    <w:p w14:paraId="480CF5E8" w14:textId="77777777" w:rsidR="004C73CB" w:rsidRDefault="004C73CB" w:rsidP="004C73CB">
      <w:pPr>
        <w:tabs>
          <w:tab w:val="left" w:pos="720"/>
        </w:tabs>
        <w:spacing w:after="60"/>
        <w:jc w:val="both"/>
        <w:rPr>
          <w:rFonts w:cs="Arial"/>
          <w:szCs w:val="22"/>
        </w:rPr>
      </w:pPr>
      <w:r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92670E">
        <w:rPr>
          <w:rFonts w:cs="Arial"/>
          <w:sz w:val="20"/>
        </w:rPr>
      </w:r>
      <w:r w:rsidR="0092670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Cs w:val="22"/>
        </w:rPr>
        <w:t xml:space="preserve">supervisors discuss with direct </w:t>
      </w:r>
      <w:proofErr w:type="gramStart"/>
      <w:r>
        <w:rPr>
          <w:rFonts w:cs="Arial"/>
          <w:szCs w:val="22"/>
        </w:rPr>
        <w:t>reports</w:t>
      </w:r>
      <w:proofErr w:type="gramEnd"/>
    </w:p>
    <w:p w14:paraId="71D7D190" w14:textId="1728838D" w:rsidR="00615C0F" w:rsidRPr="000F3089" w:rsidRDefault="00615C0F" w:rsidP="00E651DD">
      <w:pPr>
        <w:pStyle w:val="Heading2"/>
      </w:pPr>
      <w:r w:rsidRPr="000F3089">
        <w:t>Links</w:t>
      </w:r>
    </w:p>
    <w:p w14:paraId="1718FEFD" w14:textId="4CCBCBDE" w:rsidR="001C450B" w:rsidRPr="009A2D61" w:rsidRDefault="001C450B" w:rsidP="00E651DD">
      <w:pPr>
        <w:tabs>
          <w:tab w:val="left" w:pos="1418"/>
        </w:tabs>
        <w:suppressAutoHyphens/>
        <w:spacing w:after="0"/>
        <w:jc w:val="both"/>
        <w:rPr>
          <w:rFonts w:cs="Arial"/>
          <w:szCs w:val="22"/>
        </w:rPr>
      </w:pPr>
      <w:r w:rsidRPr="009A2D61">
        <w:rPr>
          <w:rFonts w:cs="Arial"/>
          <w:szCs w:val="22"/>
        </w:rPr>
        <w:t>Complaint form – Young person (COM1)</w:t>
      </w:r>
    </w:p>
    <w:p w14:paraId="34FAE99B" w14:textId="5A96230F" w:rsidR="001C450B" w:rsidRPr="00DF28A9" w:rsidRDefault="001C450B" w:rsidP="00E651DD">
      <w:pPr>
        <w:tabs>
          <w:tab w:val="left" w:pos="1418"/>
        </w:tabs>
        <w:suppressAutoHyphens/>
        <w:spacing w:after="0"/>
        <w:jc w:val="both"/>
        <w:rPr>
          <w:rStyle w:val="Hyperlink"/>
          <w:rFonts w:cs="Arial"/>
          <w:szCs w:val="22"/>
        </w:rPr>
      </w:pPr>
      <w:r w:rsidRPr="00DF28A9">
        <w:rPr>
          <w:rFonts w:cs="Arial"/>
          <w:color w:val="0000FF"/>
          <w:szCs w:val="22"/>
          <w:u w:val="single"/>
        </w:rPr>
        <w:fldChar w:fldCharType="begin"/>
      </w:r>
      <w:r w:rsidR="0082368C">
        <w:rPr>
          <w:rFonts w:cs="Arial"/>
          <w:color w:val="0000FF"/>
          <w:szCs w:val="22"/>
          <w:u w:val="single"/>
        </w:rPr>
        <w:instrText>HYPERLINK "https://www.cyjma.qld.gov.au/resources/dcsyw/youth-justice/publications/complaint-external-com2.pdf"</w:instrText>
      </w:r>
      <w:r w:rsidRPr="00DF28A9">
        <w:rPr>
          <w:rFonts w:cs="Arial"/>
          <w:color w:val="0000FF"/>
          <w:szCs w:val="22"/>
          <w:u w:val="single"/>
        </w:rPr>
      </w:r>
      <w:r w:rsidRPr="00DF28A9">
        <w:rPr>
          <w:rFonts w:cs="Arial"/>
          <w:color w:val="0000FF"/>
          <w:szCs w:val="22"/>
          <w:u w:val="single"/>
        </w:rPr>
        <w:fldChar w:fldCharType="separate"/>
      </w:r>
      <w:r w:rsidRPr="00DF28A9">
        <w:rPr>
          <w:rStyle w:val="Hyperlink"/>
          <w:rFonts w:cs="Arial"/>
          <w:szCs w:val="22"/>
        </w:rPr>
        <w:t>Complaint form - Complaint made by an external person to the youth detention centre (COM 2)</w:t>
      </w:r>
    </w:p>
    <w:p w14:paraId="18E0B3E8" w14:textId="3FC604FD" w:rsidR="001C450B" w:rsidRPr="009A2D61" w:rsidRDefault="001C450B" w:rsidP="00E651DD">
      <w:pPr>
        <w:tabs>
          <w:tab w:val="left" w:pos="1418"/>
        </w:tabs>
        <w:suppressAutoHyphens/>
        <w:spacing w:after="0"/>
        <w:jc w:val="both"/>
        <w:rPr>
          <w:rFonts w:cs="Arial"/>
          <w:szCs w:val="22"/>
        </w:rPr>
      </w:pPr>
      <w:r w:rsidRPr="00DF28A9">
        <w:rPr>
          <w:rFonts w:cs="Arial"/>
          <w:color w:val="0000FF"/>
          <w:szCs w:val="22"/>
          <w:u w:val="single"/>
        </w:rPr>
        <w:fldChar w:fldCharType="end"/>
      </w:r>
      <w:r w:rsidR="007264E7" w:rsidRPr="009A2D61">
        <w:rPr>
          <w:rFonts w:cs="Arial"/>
          <w:szCs w:val="22"/>
        </w:rPr>
        <w:t>Complaint form – Resolution or withdrawal</w:t>
      </w:r>
      <w:r w:rsidRPr="009A2D61">
        <w:rPr>
          <w:rFonts w:cs="Arial"/>
          <w:szCs w:val="22"/>
        </w:rPr>
        <w:t xml:space="preserve"> of complaint (COM 3)</w:t>
      </w:r>
    </w:p>
    <w:p w14:paraId="06DDDEA0" w14:textId="42A3AD52" w:rsidR="00DF652B" w:rsidRPr="00AA1483" w:rsidRDefault="00DF652B" w:rsidP="00E651DD">
      <w:pPr>
        <w:tabs>
          <w:tab w:val="left" w:pos="1418"/>
        </w:tabs>
        <w:suppressAutoHyphens/>
        <w:spacing w:after="0"/>
        <w:jc w:val="both"/>
        <w:rPr>
          <w:rFonts w:cs="Arial"/>
          <w:szCs w:val="22"/>
          <w:u w:val="single"/>
        </w:rPr>
      </w:pPr>
      <w:r w:rsidRPr="009A2D61">
        <w:rPr>
          <w:rFonts w:cs="Arial"/>
          <w:szCs w:val="22"/>
        </w:rPr>
        <w:lastRenderedPageBreak/>
        <w:t>Youth detention centre induction booklet</w:t>
      </w:r>
    </w:p>
    <w:p w14:paraId="3441AC7E" w14:textId="77777777" w:rsidR="007264E7" w:rsidRPr="007264E7" w:rsidRDefault="007264E7" w:rsidP="00E651DD">
      <w:pPr>
        <w:tabs>
          <w:tab w:val="left" w:pos="1418"/>
        </w:tabs>
        <w:suppressAutoHyphens/>
        <w:spacing w:after="0"/>
        <w:jc w:val="both"/>
        <w:rPr>
          <w:rStyle w:val="Hyperlink"/>
          <w:rFonts w:cs="Arial"/>
          <w:szCs w:val="22"/>
        </w:rPr>
      </w:pPr>
      <w:r w:rsidRPr="007264E7">
        <w:rPr>
          <w:rStyle w:val="Hyperlink"/>
          <w:rFonts w:cs="Arial"/>
          <w:szCs w:val="22"/>
        </w:rPr>
        <w:fldChar w:fldCharType="begin"/>
      </w:r>
      <w:r w:rsidRPr="007264E7">
        <w:rPr>
          <w:rStyle w:val="Hyperlink"/>
          <w:rFonts w:cs="Arial"/>
          <w:szCs w:val="22"/>
        </w:rPr>
        <w:instrText xml:space="preserve"> HYPERLINK "https://www.forgov.qld.gov.au/humanrights" </w:instrText>
      </w:r>
      <w:r w:rsidRPr="007264E7">
        <w:rPr>
          <w:rStyle w:val="Hyperlink"/>
          <w:rFonts w:cs="Arial"/>
          <w:szCs w:val="22"/>
        </w:rPr>
      </w:r>
      <w:r w:rsidRPr="007264E7">
        <w:rPr>
          <w:rStyle w:val="Hyperlink"/>
          <w:rFonts w:cs="Arial"/>
          <w:szCs w:val="22"/>
        </w:rPr>
        <w:fldChar w:fldCharType="separate"/>
      </w:r>
      <w:r w:rsidRPr="007264E7">
        <w:rPr>
          <w:rStyle w:val="Hyperlink"/>
          <w:rFonts w:cs="Arial"/>
          <w:szCs w:val="22"/>
        </w:rPr>
        <w:t xml:space="preserve">How to comply with the Human Rights Act </w:t>
      </w:r>
    </w:p>
    <w:p w14:paraId="56832434" w14:textId="6C9D282C" w:rsidR="007264E7" w:rsidRPr="007264E7" w:rsidRDefault="007264E7" w:rsidP="00E651DD">
      <w:pPr>
        <w:tabs>
          <w:tab w:val="left" w:pos="1418"/>
        </w:tabs>
        <w:suppressAutoHyphens/>
        <w:spacing w:after="0"/>
        <w:jc w:val="both"/>
        <w:rPr>
          <w:rStyle w:val="Hyperlink"/>
          <w:rFonts w:cs="Arial"/>
          <w:szCs w:val="22"/>
        </w:rPr>
      </w:pPr>
      <w:r w:rsidRPr="007264E7">
        <w:rPr>
          <w:rStyle w:val="Hyperlink"/>
          <w:rFonts w:cs="Arial"/>
          <w:szCs w:val="22"/>
        </w:rPr>
        <w:fldChar w:fldCharType="end"/>
      </w:r>
      <w:hyperlink r:id="rId16" w:history="1"/>
      <w:r w:rsidRPr="009A2D61">
        <w:rPr>
          <w:rFonts w:cs="Arial"/>
          <w:szCs w:val="22"/>
        </w:rPr>
        <w:t xml:space="preserve">Appendix 3-7: Practice Guide – Referring potential criminal offences to the </w:t>
      </w:r>
      <w:proofErr w:type="gramStart"/>
      <w:r w:rsidRPr="009A2D61">
        <w:rPr>
          <w:rFonts w:cs="Arial"/>
          <w:szCs w:val="22"/>
        </w:rPr>
        <w:t>QPS</w:t>
      </w:r>
      <w:proofErr w:type="gramEnd"/>
    </w:p>
    <w:p w14:paraId="0010D535" w14:textId="7E1C3549" w:rsidR="007264E7" w:rsidRPr="007264E7" w:rsidRDefault="007264E7" w:rsidP="00E651DD">
      <w:pPr>
        <w:tabs>
          <w:tab w:val="left" w:pos="1418"/>
        </w:tabs>
        <w:suppressAutoHyphens/>
        <w:spacing w:after="0"/>
        <w:jc w:val="both"/>
        <w:rPr>
          <w:rFonts w:cs="Arial"/>
          <w:szCs w:val="22"/>
        </w:rPr>
      </w:pPr>
      <w:r w:rsidRPr="009A2D61">
        <w:rPr>
          <w:rFonts w:cs="Arial"/>
          <w:szCs w:val="22"/>
        </w:rPr>
        <w:t xml:space="preserve">Appendix 1-7: Promoting and protecting human rights in youth </w:t>
      </w:r>
      <w:proofErr w:type="gramStart"/>
      <w:r w:rsidRPr="009A2D61">
        <w:rPr>
          <w:rFonts w:cs="Arial"/>
          <w:szCs w:val="22"/>
        </w:rPr>
        <w:t>detention</w:t>
      </w:r>
      <w:proofErr w:type="gramEnd"/>
    </w:p>
    <w:p w14:paraId="20CFFE77" w14:textId="77777777" w:rsidR="007264E7" w:rsidRPr="007264E7" w:rsidRDefault="007264E7" w:rsidP="00E651DD">
      <w:pPr>
        <w:tabs>
          <w:tab w:val="left" w:pos="1418"/>
        </w:tabs>
        <w:suppressAutoHyphens/>
        <w:spacing w:after="0"/>
        <w:jc w:val="both"/>
        <w:rPr>
          <w:rStyle w:val="Hyperlink"/>
          <w:rFonts w:cs="Arial"/>
          <w:szCs w:val="22"/>
        </w:rPr>
      </w:pPr>
      <w:r w:rsidRPr="007264E7">
        <w:rPr>
          <w:rFonts w:cs="Arial"/>
          <w:szCs w:val="22"/>
        </w:rPr>
        <w:fldChar w:fldCharType="begin"/>
      </w:r>
      <w:r w:rsidRPr="007264E7">
        <w:rPr>
          <w:rFonts w:cs="Arial"/>
          <w:szCs w:val="22"/>
        </w:rPr>
        <w:instrText xml:space="preserve"> HYPERLINK "https://www.ombudsman.qld.gov.au/improve-public-administration/public-administration-resources/good-decision-making" </w:instrText>
      </w:r>
      <w:r w:rsidRPr="007264E7">
        <w:rPr>
          <w:rFonts w:cs="Arial"/>
          <w:szCs w:val="22"/>
        </w:rPr>
      </w:r>
      <w:r w:rsidRPr="007264E7">
        <w:rPr>
          <w:rFonts w:cs="Arial"/>
          <w:szCs w:val="22"/>
        </w:rPr>
        <w:fldChar w:fldCharType="separate"/>
      </w:r>
      <w:r w:rsidRPr="007264E7">
        <w:rPr>
          <w:rStyle w:val="Hyperlink"/>
          <w:rFonts w:cs="Arial"/>
          <w:szCs w:val="22"/>
        </w:rPr>
        <w:t xml:space="preserve">Office of the Queensland Ombudsman’s Good Decision-Making Guide </w:t>
      </w:r>
    </w:p>
    <w:p w14:paraId="6661D526" w14:textId="50299F45" w:rsidR="007264E7" w:rsidRPr="007264E7" w:rsidRDefault="007264E7" w:rsidP="00E651DD">
      <w:pPr>
        <w:tabs>
          <w:tab w:val="left" w:pos="1515"/>
        </w:tabs>
        <w:spacing w:after="0"/>
        <w:jc w:val="both"/>
        <w:rPr>
          <w:rStyle w:val="Hyperlink"/>
          <w:rFonts w:cs="Arial"/>
          <w:szCs w:val="22"/>
        </w:rPr>
      </w:pPr>
      <w:r w:rsidRPr="007264E7">
        <w:rPr>
          <w:rFonts w:cs="Arial"/>
          <w:szCs w:val="22"/>
        </w:rPr>
        <w:fldChar w:fldCharType="end"/>
      </w:r>
      <w:r w:rsidRPr="007264E7">
        <w:rPr>
          <w:rFonts w:cs="Arial"/>
          <w:szCs w:val="22"/>
        </w:rPr>
        <w:fldChar w:fldCharType="begin"/>
      </w:r>
      <w:r w:rsidR="00016E16">
        <w:rPr>
          <w:rFonts w:cs="Arial"/>
          <w:szCs w:val="22"/>
        </w:rPr>
        <w:instrText>HYPERLINK "https://humanrights.gov.au/sites/default/files/Annexure%20H%20-%20AJJA%20Standards.pdf"</w:instrText>
      </w:r>
      <w:r w:rsidRPr="007264E7">
        <w:rPr>
          <w:rFonts w:cs="Arial"/>
          <w:szCs w:val="22"/>
        </w:rPr>
      </w:r>
      <w:r w:rsidRPr="007264E7">
        <w:rPr>
          <w:rFonts w:cs="Arial"/>
          <w:szCs w:val="22"/>
        </w:rPr>
        <w:fldChar w:fldCharType="separate"/>
      </w:r>
      <w:r w:rsidRPr="007264E7">
        <w:rPr>
          <w:rStyle w:val="Hyperlink"/>
          <w:rFonts w:cs="Arial"/>
          <w:szCs w:val="22"/>
        </w:rPr>
        <w:t>Australasian Youth Justice Administrators (AYJA) service standards for juvenile custodial facilities</w:t>
      </w:r>
    </w:p>
    <w:p w14:paraId="523B09F1" w14:textId="77777777" w:rsidR="007264E7" w:rsidRPr="00AA1483" w:rsidRDefault="007264E7" w:rsidP="00E651DD">
      <w:pPr>
        <w:pStyle w:val="BodyText"/>
        <w:spacing w:after="0"/>
        <w:jc w:val="both"/>
        <w:rPr>
          <w:rStyle w:val="Hyperlink"/>
          <w:rFonts w:cs="Arial"/>
          <w:b w:val="0"/>
          <w:szCs w:val="22"/>
        </w:rPr>
      </w:pPr>
      <w:r w:rsidRPr="007264E7">
        <w:rPr>
          <w:rFonts w:cs="Arial"/>
          <w:b w:val="0"/>
          <w:szCs w:val="22"/>
        </w:rPr>
        <w:fldChar w:fldCharType="end"/>
      </w:r>
      <w:r w:rsidRPr="00AA1483">
        <w:rPr>
          <w:rFonts w:cs="Arial"/>
          <w:b w:val="0"/>
          <w:szCs w:val="22"/>
        </w:rPr>
        <w:fldChar w:fldCharType="begin"/>
      </w:r>
      <w:r w:rsidRPr="00AA1483">
        <w:rPr>
          <w:rFonts w:cs="Arial"/>
          <w:b w:val="0"/>
          <w:szCs w:val="22"/>
        </w:rPr>
        <w:instrText xml:space="preserve"> HYPERLINK "http://www2.ohchr.org/english/law/pdf/res45_113.pdf" </w:instrText>
      </w:r>
      <w:r w:rsidRPr="00AA1483">
        <w:rPr>
          <w:rFonts w:cs="Arial"/>
          <w:b w:val="0"/>
          <w:szCs w:val="22"/>
        </w:rPr>
      </w:r>
      <w:r w:rsidRPr="00AA1483">
        <w:rPr>
          <w:rFonts w:cs="Arial"/>
          <w:b w:val="0"/>
          <w:szCs w:val="22"/>
        </w:rPr>
        <w:fldChar w:fldCharType="separate"/>
      </w:r>
      <w:r w:rsidRPr="00AA1483">
        <w:rPr>
          <w:rStyle w:val="Hyperlink"/>
          <w:rFonts w:cs="Arial"/>
          <w:b w:val="0"/>
          <w:szCs w:val="22"/>
        </w:rPr>
        <w:t>United Nations Rules for the Protection of Young People Deprived of Their Liberty 1990</w:t>
      </w:r>
    </w:p>
    <w:p w14:paraId="3DF9350C" w14:textId="63F4EA30" w:rsidR="007264E7" w:rsidRPr="009A2D61" w:rsidRDefault="007264E7" w:rsidP="00E651DD">
      <w:pPr>
        <w:pStyle w:val="Header"/>
        <w:tabs>
          <w:tab w:val="right" w:pos="0"/>
          <w:tab w:val="left" w:pos="2880"/>
        </w:tabs>
        <w:spacing w:after="0"/>
        <w:jc w:val="both"/>
        <w:rPr>
          <w:rFonts w:cs="Arial"/>
          <w:iCs/>
          <w:szCs w:val="22"/>
        </w:rPr>
      </w:pPr>
      <w:r w:rsidRPr="00AA1483">
        <w:rPr>
          <w:rFonts w:cs="Arial"/>
          <w:szCs w:val="22"/>
        </w:rPr>
        <w:fldChar w:fldCharType="end"/>
      </w:r>
      <w:r w:rsidRPr="009A2D61">
        <w:rPr>
          <w:rFonts w:cs="Arial"/>
          <w:szCs w:val="22"/>
        </w:rPr>
        <w:t>Youth Detention Centre Operations Manual</w:t>
      </w:r>
    </w:p>
    <w:p w14:paraId="1C74E6AD" w14:textId="51FD15B1" w:rsidR="007264E7" w:rsidRPr="009A2D61" w:rsidRDefault="007264E7" w:rsidP="00E651DD">
      <w:pPr>
        <w:pStyle w:val="BodyText"/>
        <w:spacing w:after="0"/>
        <w:jc w:val="both"/>
        <w:rPr>
          <w:rFonts w:cs="Arial"/>
          <w:b w:val="0"/>
          <w:szCs w:val="22"/>
        </w:rPr>
      </w:pPr>
      <w:r w:rsidRPr="009A2D61">
        <w:rPr>
          <w:rFonts w:cs="Arial"/>
          <w:b w:val="0"/>
          <w:szCs w:val="22"/>
        </w:rPr>
        <w:t>Youth Justice delegations</w:t>
      </w:r>
    </w:p>
    <w:p w14:paraId="4BC2421B" w14:textId="32DC7F01" w:rsidR="007264E7" w:rsidRPr="009A2D61" w:rsidRDefault="007264E7" w:rsidP="00E651DD">
      <w:pPr>
        <w:pStyle w:val="BodyText"/>
        <w:spacing w:after="0"/>
        <w:jc w:val="both"/>
        <w:rPr>
          <w:rFonts w:cs="Arial"/>
          <w:b w:val="0"/>
          <w:szCs w:val="22"/>
        </w:rPr>
      </w:pPr>
      <w:r w:rsidRPr="009A2D61">
        <w:rPr>
          <w:rFonts w:cs="Arial"/>
          <w:b w:val="0"/>
          <w:szCs w:val="22"/>
        </w:rPr>
        <w:t>Youth Justice policies</w:t>
      </w:r>
    </w:p>
    <w:p w14:paraId="05AFBED4" w14:textId="7535FA9E" w:rsidR="00615C0F" w:rsidRPr="000F3089" w:rsidRDefault="00615C0F" w:rsidP="00E651DD">
      <w:pPr>
        <w:pBdr>
          <w:bottom w:val="single" w:sz="6" w:space="1" w:color="auto"/>
        </w:pBdr>
        <w:spacing w:after="0"/>
        <w:jc w:val="both"/>
        <w:rPr>
          <w:color w:val="333333"/>
          <w:sz w:val="16"/>
        </w:rPr>
      </w:pPr>
    </w:p>
    <w:p w14:paraId="423871AE" w14:textId="77777777" w:rsidR="00615C0F" w:rsidRPr="000F3089" w:rsidRDefault="00615C0F" w:rsidP="00E651DD">
      <w:pPr>
        <w:spacing w:after="0"/>
        <w:jc w:val="both"/>
        <w:rPr>
          <w:color w:val="333333"/>
        </w:rPr>
      </w:pPr>
    </w:p>
    <w:p w14:paraId="0A6DEF90" w14:textId="50DA5281" w:rsidR="00AF308E" w:rsidRDefault="00095E28" w:rsidP="00E651DD">
      <w:pPr>
        <w:pStyle w:val="Heading7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Bob Gee</w:t>
      </w:r>
    </w:p>
    <w:p w14:paraId="368C2880" w14:textId="77777777" w:rsidR="00AF308E" w:rsidRPr="00223BE7" w:rsidRDefault="00AF308E" w:rsidP="00E651DD">
      <w:pPr>
        <w:pStyle w:val="Heading7"/>
        <w:spacing w:before="0" w:after="0"/>
      </w:pPr>
      <w:r w:rsidRPr="000F3089">
        <w:rPr>
          <w:rFonts w:ascii="Arial" w:hAnsi="Arial" w:cs="Arial"/>
          <w:color w:val="000000"/>
        </w:rPr>
        <w:t>Director-General</w:t>
      </w:r>
    </w:p>
    <w:p w14:paraId="39FA9164" w14:textId="77777777" w:rsidR="00AF44CE" w:rsidRDefault="00AF44CE" w:rsidP="00A72C57">
      <w:pPr>
        <w:rPr>
          <w:lang w:val="en-US"/>
        </w:rPr>
        <w:sectPr w:rsidR="00AF44CE" w:rsidSect="00B767C7">
          <w:headerReference w:type="default" r:id="rId17"/>
          <w:headerReference w:type="first" r:id="rId18"/>
          <w:pgSz w:w="11906" w:h="16838"/>
          <w:pgMar w:top="2195" w:right="1134" w:bottom="1134" w:left="1134" w:header="709" w:footer="1474" w:gutter="0"/>
          <w:cols w:space="709"/>
          <w:titlePg/>
          <w:docGrid w:linePitch="360"/>
        </w:sectPr>
      </w:pPr>
    </w:p>
    <w:p w14:paraId="5CA86977" w14:textId="77777777" w:rsidR="00A72C57" w:rsidRPr="00A72C57" w:rsidRDefault="00A72C57" w:rsidP="00A72C57">
      <w:pPr>
        <w:rPr>
          <w:lang w:val="en-US"/>
        </w:rPr>
      </w:pPr>
    </w:p>
    <w:sectPr w:rsidR="00A72C57" w:rsidRPr="00A72C57" w:rsidSect="00AF44CE">
      <w:type w:val="continuous"/>
      <w:pgSz w:w="11906" w:h="16838"/>
      <w:pgMar w:top="2268" w:right="1134" w:bottom="1701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DA1B" w14:textId="77777777" w:rsidR="00E717D7" w:rsidRDefault="00E717D7">
      <w:r>
        <w:separator/>
      </w:r>
    </w:p>
  </w:endnote>
  <w:endnote w:type="continuationSeparator" w:id="0">
    <w:p w14:paraId="3C43A857" w14:textId="77777777" w:rsidR="00E717D7" w:rsidRDefault="00E7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D074" w14:textId="77777777" w:rsidR="00E717D7" w:rsidRDefault="00E717D7">
      <w:r>
        <w:separator/>
      </w:r>
    </w:p>
  </w:footnote>
  <w:footnote w:type="continuationSeparator" w:id="0">
    <w:p w14:paraId="2CBFE87B" w14:textId="77777777" w:rsidR="00E717D7" w:rsidRDefault="00E7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EA7A" w14:textId="36FF885B" w:rsidR="00B21459" w:rsidRDefault="0092670E">
    <w:pPr>
      <w:pStyle w:val="Header"/>
    </w:pPr>
    <w:r w:rsidRPr="00BE5FE7">
      <w:rPr>
        <w:noProof/>
      </w:rPr>
      <w:drawing>
        <wp:anchor distT="0" distB="0" distL="114300" distR="114300" simplePos="0" relativeHeight="251667456" behindDoc="1" locked="0" layoutInCell="1" allowOverlap="1" wp14:anchorId="041EE726" wp14:editId="5EC1D31F">
          <wp:simplePos x="0" y="0"/>
          <wp:positionH relativeFrom="page">
            <wp:posOffset>-1364</wp:posOffset>
          </wp:positionH>
          <wp:positionV relativeFrom="paragraph">
            <wp:posOffset>-436862</wp:posOffset>
          </wp:positionV>
          <wp:extent cx="7546626" cy="10675116"/>
          <wp:effectExtent l="0" t="0" r="0" b="0"/>
          <wp:wrapNone/>
          <wp:docPr id="1116402149" name="Picture 1116402149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26" cy="10675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EB62" w14:textId="0703C9FA" w:rsidR="00B767C7" w:rsidRDefault="0092670E">
    <w:pPr>
      <w:pStyle w:val="Header"/>
    </w:pPr>
    <w:r w:rsidRPr="00BE5FE7">
      <w:rPr>
        <w:noProof/>
      </w:rPr>
      <w:drawing>
        <wp:anchor distT="0" distB="0" distL="114300" distR="114300" simplePos="0" relativeHeight="251665408" behindDoc="1" locked="0" layoutInCell="1" allowOverlap="1" wp14:anchorId="37682209" wp14:editId="460819A4">
          <wp:simplePos x="0" y="0"/>
          <wp:positionH relativeFrom="page">
            <wp:posOffset>-1270</wp:posOffset>
          </wp:positionH>
          <wp:positionV relativeFrom="paragraph">
            <wp:posOffset>-434975</wp:posOffset>
          </wp:positionV>
          <wp:extent cx="7546626" cy="10675116"/>
          <wp:effectExtent l="0" t="0" r="0" b="0"/>
          <wp:wrapNone/>
          <wp:docPr id="4" name="Picture 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26" cy="10675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25E"/>
    <w:multiLevelType w:val="hybridMultilevel"/>
    <w:tmpl w:val="B62AFD9E"/>
    <w:lvl w:ilvl="0" w:tplc="0C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06DC46FE"/>
    <w:multiLevelType w:val="hybridMultilevel"/>
    <w:tmpl w:val="82E4E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0820"/>
    <w:multiLevelType w:val="hybridMultilevel"/>
    <w:tmpl w:val="FF701CD8"/>
    <w:lvl w:ilvl="0" w:tplc="E026A7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617E7"/>
    <w:multiLevelType w:val="hybridMultilevel"/>
    <w:tmpl w:val="77440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A58F4"/>
    <w:multiLevelType w:val="hybridMultilevel"/>
    <w:tmpl w:val="8116B1C8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6A4F3F"/>
    <w:multiLevelType w:val="hybridMultilevel"/>
    <w:tmpl w:val="BDECB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2606D"/>
    <w:multiLevelType w:val="hybridMultilevel"/>
    <w:tmpl w:val="E1E6BD9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F152B5A"/>
    <w:multiLevelType w:val="hybridMultilevel"/>
    <w:tmpl w:val="CED8DE5A"/>
    <w:lvl w:ilvl="0" w:tplc="E5EC4E24">
      <w:start w:val="1"/>
      <w:numFmt w:val="bullet"/>
      <w:lvlText w:val="­"/>
      <w:lvlJc w:val="left"/>
      <w:pPr>
        <w:tabs>
          <w:tab w:val="num" w:pos="587"/>
        </w:tabs>
        <w:ind w:left="587" w:hanging="227"/>
      </w:pPr>
      <w:rPr>
        <w:rFonts w:ascii="Courier New" w:hAnsi="Courier New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3"/>
        </w:tabs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3"/>
        </w:tabs>
        <w:ind w:left="373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3"/>
        </w:tabs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3"/>
        </w:tabs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3"/>
        </w:tabs>
        <w:ind w:left="589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3"/>
        </w:tabs>
        <w:ind w:left="6613" w:hanging="360"/>
      </w:pPr>
      <w:rPr>
        <w:rFonts w:ascii="Wingdings" w:hAnsi="Wingdings" w:hint="default"/>
      </w:rPr>
    </w:lvl>
  </w:abstractNum>
  <w:abstractNum w:abstractNumId="8" w15:restartNumberingAfterBreak="0">
    <w:nsid w:val="23594160"/>
    <w:multiLevelType w:val="hybridMultilevel"/>
    <w:tmpl w:val="5642AD26"/>
    <w:lvl w:ilvl="0" w:tplc="E5EC4E2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32BFA"/>
    <w:multiLevelType w:val="hybridMultilevel"/>
    <w:tmpl w:val="BA8AE19A"/>
    <w:lvl w:ilvl="0" w:tplc="E5EC4E2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B6603"/>
    <w:multiLevelType w:val="hybridMultilevel"/>
    <w:tmpl w:val="075EE8EE"/>
    <w:lvl w:ilvl="0" w:tplc="5B50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4045D"/>
    <w:multiLevelType w:val="hybridMultilevel"/>
    <w:tmpl w:val="3162D3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F51CA"/>
    <w:multiLevelType w:val="hybridMultilevel"/>
    <w:tmpl w:val="269C99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630E86"/>
    <w:multiLevelType w:val="hybridMultilevel"/>
    <w:tmpl w:val="99E20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75713"/>
    <w:multiLevelType w:val="hybridMultilevel"/>
    <w:tmpl w:val="9418D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215FC"/>
    <w:multiLevelType w:val="hybridMultilevel"/>
    <w:tmpl w:val="4716854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E20607"/>
    <w:multiLevelType w:val="multilevel"/>
    <w:tmpl w:val="EA008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E768C6"/>
    <w:multiLevelType w:val="hybridMultilevel"/>
    <w:tmpl w:val="6256F4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777AB"/>
    <w:multiLevelType w:val="hybridMultilevel"/>
    <w:tmpl w:val="1096BA84"/>
    <w:lvl w:ilvl="0" w:tplc="3EBC07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6E96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DD42D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E863C0"/>
    <w:multiLevelType w:val="hybridMultilevel"/>
    <w:tmpl w:val="F982BACA"/>
    <w:lvl w:ilvl="0" w:tplc="0C663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05F68"/>
    <w:multiLevelType w:val="multilevel"/>
    <w:tmpl w:val="EA0084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3431C45"/>
    <w:multiLevelType w:val="hybridMultilevel"/>
    <w:tmpl w:val="5CAE17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834677"/>
    <w:multiLevelType w:val="hybridMultilevel"/>
    <w:tmpl w:val="35D0B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37779"/>
    <w:multiLevelType w:val="hybridMultilevel"/>
    <w:tmpl w:val="6F187F22"/>
    <w:lvl w:ilvl="0" w:tplc="5B50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A3D44"/>
    <w:multiLevelType w:val="hybridMultilevel"/>
    <w:tmpl w:val="1314393E"/>
    <w:lvl w:ilvl="0" w:tplc="00C86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26EA5"/>
    <w:multiLevelType w:val="hybridMultilevel"/>
    <w:tmpl w:val="205CB024"/>
    <w:lvl w:ilvl="0" w:tplc="5B50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07A09"/>
    <w:multiLevelType w:val="hybridMultilevel"/>
    <w:tmpl w:val="22103FCE"/>
    <w:lvl w:ilvl="0" w:tplc="5B50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021BE"/>
    <w:multiLevelType w:val="hybridMultilevel"/>
    <w:tmpl w:val="67F0C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E6C0C"/>
    <w:multiLevelType w:val="multilevel"/>
    <w:tmpl w:val="EA008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4C5403"/>
    <w:multiLevelType w:val="hybridMultilevel"/>
    <w:tmpl w:val="72DCC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4505B"/>
    <w:multiLevelType w:val="hybridMultilevel"/>
    <w:tmpl w:val="11D8F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46F65"/>
    <w:multiLevelType w:val="multilevel"/>
    <w:tmpl w:val="EA0084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C909D7"/>
    <w:multiLevelType w:val="hybridMultilevel"/>
    <w:tmpl w:val="73503608"/>
    <w:lvl w:ilvl="0" w:tplc="5B50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E36DF"/>
    <w:multiLevelType w:val="hybridMultilevel"/>
    <w:tmpl w:val="7FE29F82"/>
    <w:lvl w:ilvl="0" w:tplc="E5EC4E2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D2A59"/>
    <w:multiLevelType w:val="hybridMultilevel"/>
    <w:tmpl w:val="8E7815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A2755"/>
    <w:multiLevelType w:val="hybridMultilevel"/>
    <w:tmpl w:val="2638BF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16500B"/>
    <w:multiLevelType w:val="hybridMultilevel"/>
    <w:tmpl w:val="533EE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83450"/>
    <w:multiLevelType w:val="hybridMultilevel"/>
    <w:tmpl w:val="19AC2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10BA8"/>
    <w:multiLevelType w:val="hybridMultilevel"/>
    <w:tmpl w:val="B5761C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623720"/>
    <w:multiLevelType w:val="multilevel"/>
    <w:tmpl w:val="EA0084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0C4B58"/>
    <w:multiLevelType w:val="hybridMultilevel"/>
    <w:tmpl w:val="56D6D22E"/>
    <w:lvl w:ilvl="0" w:tplc="5B50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E6DF5"/>
    <w:multiLevelType w:val="hybridMultilevel"/>
    <w:tmpl w:val="62AA8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A6DA8"/>
    <w:multiLevelType w:val="multilevel"/>
    <w:tmpl w:val="EA008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0C6B78"/>
    <w:multiLevelType w:val="hybridMultilevel"/>
    <w:tmpl w:val="3B082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F70DB"/>
    <w:multiLevelType w:val="hybridMultilevel"/>
    <w:tmpl w:val="B3067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91715">
    <w:abstractNumId w:val="19"/>
  </w:num>
  <w:num w:numId="2" w16cid:durableId="2068606318">
    <w:abstractNumId w:val="15"/>
  </w:num>
  <w:num w:numId="3" w16cid:durableId="1062292997">
    <w:abstractNumId w:val="17"/>
  </w:num>
  <w:num w:numId="4" w16cid:durableId="1158379696">
    <w:abstractNumId w:val="18"/>
  </w:num>
  <w:num w:numId="5" w16cid:durableId="708260162">
    <w:abstractNumId w:val="2"/>
  </w:num>
  <w:num w:numId="6" w16cid:durableId="2120293051">
    <w:abstractNumId w:val="9"/>
  </w:num>
  <w:num w:numId="7" w16cid:durableId="1446846448">
    <w:abstractNumId w:val="8"/>
  </w:num>
  <w:num w:numId="8" w16cid:durableId="1876384859">
    <w:abstractNumId w:val="34"/>
  </w:num>
  <w:num w:numId="9" w16cid:durableId="271785200">
    <w:abstractNumId w:val="7"/>
  </w:num>
  <w:num w:numId="10" w16cid:durableId="1280532442">
    <w:abstractNumId w:val="4"/>
  </w:num>
  <w:num w:numId="11" w16cid:durableId="206840543">
    <w:abstractNumId w:val="0"/>
  </w:num>
  <w:num w:numId="12" w16cid:durableId="2105495182">
    <w:abstractNumId w:val="23"/>
  </w:num>
  <w:num w:numId="13" w16cid:durableId="399862986">
    <w:abstractNumId w:val="42"/>
  </w:num>
  <w:num w:numId="14" w16cid:durableId="135413709">
    <w:abstractNumId w:val="44"/>
  </w:num>
  <w:num w:numId="15" w16cid:durableId="446705816">
    <w:abstractNumId w:val="20"/>
  </w:num>
  <w:num w:numId="16" w16cid:durableId="8338399">
    <w:abstractNumId w:val="14"/>
  </w:num>
  <w:num w:numId="17" w16cid:durableId="597179112">
    <w:abstractNumId w:val="45"/>
  </w:num>
  <w:num w:numId="18" w16cid:durableId="1929079113">
    <w:abstractNumId w:val="37"/>
  </w:num>
  <w:num w:numId="19" w16cid:durableId="224799464">
    <w:abstractNumId w:val="25"/>
  </w:num>
  <w:num w:numId="20" w16cid:durableId="1829056595">
    <w:abstractNumId w:val="28"/>
  </w:num>
  <w:num w:numId="21" w16cid:durableId="235821739">
    <w:abstractNumId w:val="30"/>
  </w:num>
  <w:num w:numId="22" w16cid:durableId="592711373">
    <w:abstractNumId w:val="1"/>
  </w:num>
  <w:num w:numId="23" w16cid:durableId="521282169">
    <w:abstractNumId w:val="35"/>
  </w:num>
  <w:num w:numId="24" w16cid:durableId="961426167">
    <w:abstractNumId w:val="5"/>
  </w:num>
  <w:num w:numId="25" w16cid:durableId="713771221">
    <w:abstractNumId w:val="13"/>
  </w:num>
  <w:num w:numId="26" w16cid:durableId="1799177634">
    <w:abstractNumId w:val="11"/>
  </w:num>
  <w:num w:numId="27" w16cid:durableId="790972589">
    <w:abstractNumId w:val="31"/>
  </w:num>
  <w:num w:numId="28" w16cid:durableId="1310288563">
    <w:abstractNumId w:val="3"/>
  </w:num>
  <w:num w:numId="29" w16cid:durableId="841623726">
    <w:abstractNumId w:val="36"/>
  </w:num>
  <w:num w:numId="30" w16cid:durableId="1659113058">
    <w:abstractNumId w:val="39"/>
  </w:num>
  <w:num w:numId="31" w16cid:durableId="1443189050">
    <w:abstractNumId w:val="26"/>
  </w:num>
  <w:num w:numId="32" w16cid:durableId="1778137225">
    <w:abstractNumId w:val="10"/>
  </w:num>
  <w:num w:numId="33" w16cid:durableId="1083255435">
    <w:abstractNumId w:val="24"/>
  </w:num>
  <w:num w:numId="34" w16cid:durableId="742261275">
    <w:abstractNumId w:val="33"/>
  </w:num>
  <w:num w:numId="35" w16cid:durableId="2027561906">
    <w:abstractNumId w:val="12"/>
  </w:num>
  <w:num w:numId="36" w16cid:durableId="895354819">
    <w:abstractNumId w:val="41"/>
  </w:num>
  <w:num w:numId="37" w16cid:durableId="945885616">
    <w:abstractNumId w:val="27"/>
  </w:num>
  <w:num w:numId="38" w16cid:durableId="1985313738">
    <w:abstractNumId w:val="22"/>
  </w:num>
  <w:num w:numId="39" w16cid:durableId="413009933">
    <w:abstractNumId w:val="16"/>
  </w:num>
  <w:num w:numId="40" w16cid:durableId="1400859865">
    <w:abstractNumId w:val="29"/>
  </w:num>
  <w:num w:numId="41" w16cid:durableId="308366423">
    <w:abstractNumId w:val="38"/>
  </w:num>
  <w:num w:numId="42" w16cid:durableId="2056931742">
    <w:abstractNumId w:val="40"/>
  </w:num>
  <w:num w:numId="43" w16cid:durableId="1812861523">
    <w:abstractNumId w:val="6"/>
  </w:num>
  <w:num w:numId="44" w16cid:durableId="800339460">
    <w:abstractNumId w:val="43"/>
  </w:num>
  <w:num w:numId="45" w16cid:durableId="1455978662">
    <w:abstractNumId w:val="32"/>
  </w:num>
  <w:num w:numId="46" w16cid:durableId="14986142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16E16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18F7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95E28"/>
    <w:rsid w:val="000A125B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C6BC8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1CF6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28F5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413B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6AE7"/>
    <w:rsid w:val="001A7262"/>
    <w:rsid w:val="001B36FF"/>
    <w:rsid w:val="001B38C4"/>
    <w:rsid w:val="001B42DD"/>
    <w:rsid w:val="001B7FD2"/>
    <w:rsid w:val="001C0B09"/>
    <w:rsid w:val="001C213E"/>
    <w:rsid w:val="001C450B"/>
    <w:rsid w:val="001C47C9"/>
    <w:rsid w:val="001C5775"/>
    <w:rsid w:val="001C7A7C"/>
    <w:rsid w:val="001D15F1"/>
    <w:rsid w:val="001D1D3D"/>
    <w:rsid w:val="001D234D"/>
    <w:rsid w:val="001D2981"/>
    <w:rsid w:val="001D5559"/>
    <w:rsid w:val="001D7B03"/>
    <w:rsid w:val="001E043D"/>
    <w:rsid w:val="001E4BD4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884"/>
    <w:rsid w:val="001F7A51"/>
    <w:rsid w:val="00202FF5"/>
    <w:rsid w:val="0020536F"/>
    <w:rsid w:val="002056E6"/>
    <w:rsid w:val="00205967"/>
    <w:rsid w:val="0020637E"/>
    <w:rsid w:val="002140B9"/>
    <w:rsid w:val="002203A6"/>
    <w:rsid w:val="002232EF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2769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3496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4DC2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1346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0ABE"/>
    <w:rsid w:val="003812D6"/>
    <w:rsid w:val="00382067"/>
    <w:rsid w:val="00382412"/>
    <w:rsid w:val="00382980"/>
    <w:rsid w:val="00382DC4"/>
    <w:rsid w:val="00383517"/>
    <w:rsid w:val="0038399A"/>
    <w:rsid w:val="003839CF"/>
    <w:rsid w:val="00384D90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E7C50"/>
    <w:rsid w:val="003F12D9"/>
    <w:rsid w:val="003F23A0"/>
    <w:rsid w:val="003F43AA"/>
    <w:rsid w:val="003F5FFA"/>
    <w:rsid w:val="003F6637"/>
    <w:rsid w:val="003F679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1F3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C3C0D"/>
    <w:rsid w:val="004C52F3"/>
    <w:rsid w:val="004C5DC6"/>
    <w:rsid w:val="004C64E0"/>
    <w:rsid w:val="004C73CB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207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3F98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7C1C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131B"/>
    <w:rsid w:val="005C36AF"/>
    <w:rsid w:val="005C3877"/>
    <w:rsid w:val="005C6478"/>
    <w:rsid w:val="005C6D12"/>
    <w:rsid w:val="005C6E87"/>
    <w:rsid w:val="005C76E5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5F758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5C0F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ED3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1CCC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5EC5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1F2A"/>
    <w:rsid w:val="007225BE"/>
    <w:rsid w:val="00724AF6"/>
    <w:rsid w:val="007264E7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4EC"/>
    <w:rsid w:val="0082310B"/>
    <w:rsid w:val="0082368C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4B5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D7D09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70E"/>
    <w:rsid w:val="00926A36"/>
    <w:rsid w:val="00926AAD"/>
    <w:rsid w:val="0093117B"/>
    <w:rsid w:val="0093147B"/>
    <w:rsid w:val="0093291B"/>
    <w:rsid w:val="00933BEA"/>
    <w:rsid w:val="00934BE8"/>
    <w:rsid w:val="00936009"/>
    <w:rsid w:val="009366AA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5BDC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2D61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11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4167"/>
    <w:rsid w:val="00A55525"/>
    <w:rsid w:val="00A5735F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38E5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61E2"/>
    <w:rsid w:val="00AE6D22"/>
    <w:rsid w:val="00AE6FDE"/>
    <w:rsid w:val="00AF0F41"/>
    <w:rsid w:val="00AF1635"/>
    <w:rsid w:val="00AF29D8"/>
    <w:rsid w:val="00AF308E"/>
    <w:rsid w:val="00AF3602"/>
    <w:rsid w:val="00AF3C02"/>
    <w:rsid w:val="00AF44CE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6D6A"/>
    <w:rsid w:val="00B572C8"/>
    <w:rsid w:val="00B62F06"/>
    <w:rsid w:val="00B632EF"/>
    <w:rsid w:val="00B64085"/>
    <w:rsid w:val="00B70838"/>
    <w:rsid w:val="00B746AB"/>
    <w:rsid w:val="00B74C9B"/>
    <w:rsid w:val="00B759B6"/>
    <w:rsid w:val="00B767C7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34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4326"/>
    <w:rsid w:val="00BC54C7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1BD1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307C"/>
    <w:rsid w:val="00CB7A6B"/>
    <w:rsid w:val="00CC2FFE"/>
    <w:rsid w:val="00CC4468"/>
    <w:rsid w:val="00CD0933"/>
    <w:rsid w:val="00CD1B40"/>
    <w:rsid w:val="00CD3E17"/>
    <w:rsid w:val="00CD52BB"/>
    <w:rsid w:val="00CD70EF"/>
    <w:rsid w:val="00CD75B0"/>
    <w:rsid w:val="00CD7622"/>
    <w:rsid w:val="00CD782A"/>
    <w:rsid w:val="00CE1808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0614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2C0A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B5B"/>
    <w:rsid w:val="00D74C98"/>
    <w:rsid w:val="00D803CE"/>
    <w:rsid w:val="00D80BF5"/>
    <w:rsid w:val="00D81ADE"/>
    <w:rsid w:val="00D8327A"/>
    <w:rsid w:val="00D837A3"/>
    <w:rsid w:val="00D848D6"/>
    <w:rsid w:val="00D857A1"/>
    <w:rsid w:val="00D8766A"/>
    <w:rsid w:val="00D909C5"/>
    <w:rsid w:val="00D91667"/>
    <w:rsid w:val="00D9591F"/>
    <w:rsid w:val="00D97FDB"/>
    <w:rsid w:val="00DA191A"/>
    <w:rsid w:val="00DA1F58"/>
    <w:rsid w:val="00DA2172"/>
    <w:rsid w:val="00DA289F"/>
    <w:rsid w:val="00DA4312"/>
    <w:rsid w:val="00DA44C5"/>
    <w:rsid w:val="00DA5425"/>
    <w:rsid w:val="00DA54B6"/>
    <w:rsid w:val="00DA6204"/>
    <w:rsid w:val="00DB3AC1"/>
    <w:rsid w:val="00DB71E7"/>
    <w:rsid w:val="00DB7699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DF652B"/>
    <w:rsid w:val="00E00405"/>
    <w:rsid w:val="00E008B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3EC0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1DD"/>
    <w:rsid w:val="00E65413"/>
    <w:rsid w:val="00E65967"/>
    <w:rsid w:val="00E65A10"/>
    <w:rsid w:val="00E6710A"/>
    <w:rsid w:val="00E714D0"/>
    <w:rsid w:val="00E717D7"/>
    <w:rsid w:val="00E83B43"/>
    <w:rsid w:val="00E85BC9"/>
    <w:rsid w:val="00E8665B"/>
    <w:rsid w:val="00E86F93"/>
    <w:rsid w:val="00E875AB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1C59"/>
    <w:rsid w:val="00ED5249"/>
    <w:rsid w:val="00ED6C12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1CAF"/>
    <w:rsid w:val="00F724AB"/>
    <w:rsid w:val="00F75C64"/>
    <w:rsid w:val="00F763AC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148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B87"/>
    <w:rsid w:val="00FB3D2F"/>
    <w:rsid w:val="00FB3E6C"/>
    <w:rsid w:val="00FC0068"/>
    <w:rsid w:val="00FC1EDF"/>
    <w:rsid w:val="00FC2ED0"/>
    <w:rsid w:val="00FC3F91"/>
    <w:rsid w:val="00FC48E3"/>
    <w:rsid w:val="00FC498C"/>
    <w:rsid w:val="00FC6E94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EC368"/>
  <w15:docId w15:val="{D9DFEDE8-BA6C-46B0-8648-3E7CA49B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paragraph" w:styleId="BalloonText">
    <w:name w:val="Balloon Text"/>
    <w:basedOn w:val="Normal"/>
    <w:link w:val="BalloonTextChar"/>
    <w:rsid w:val="001D29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981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CE1808"/>
    <w:rPr>
      <w:color w:val="0000FF"/>
      <w:sz w:val="22"/>
      <w:u w:val="single"/>
    </w:rPr>
  </w:style>
  <w:style w:type="character" w:styleId="CommentReference">
    <w:name w:val="annotation reference"/>
    <w:basedOn w:val="DefaultParagraphFont"/>
    <w:semiHidden/>
    <w:unhideWhenUsed/>
    <w:rsid w:val="00F763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6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63A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6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63AC"/>
    <w:rPr>
      <w:rFonts w:ascii="Arial" w:hAnsi="Arial"/>
      <w:b/>
      <w:bCs/>
    </w:rPr>
  </w:style>
  <w:style w:type="paragraph" w:customStyle="1" w:styleId="Default">
    <w:name w:val="Default"/>
    <w:rsid w:val="001228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 List,FooterText,lp1,Colorful List - Accent 11"/>
    <w:basedOn w:val="Normal"/>
    <w:link w:val="ListParagraphChar"/>
    <w:uiPriority w:val="34"/>
    <w:qFormat/>
    <w:rsid w:val="001228F5"/>
    <w:pPr>
      <w:ind w:left="720"/>
      <w:contextualSpacing/>
    </w:pPr>
  </w:style>
  <w:style w:type="character" w:customStyle="1" w:styleId="ListParagraphChar">
    <w:name w:val="List Paragraph Char"/>
    <w:aliases w:val="Bullet List Char,FooterText Char,lp1 Char,Colorful List - Accent 11 Char"/>
    <w:link w:val="ListParagraph"/>
    <w:uiPriority w:val="34"/>
    <w:locked/>
    <w:rsid w:val="001228F5"/>
    <w:rPr>
      <w:rFonts w:ascii="Arial" w:hAnsi="Arial"/>
      <w:sz w:val="22"/>
      <w:szCs w:val="24"/>
    </w:rPr>
  </w:style>
  <w:style w:type="character" w:styleId="FollowedHyperlink">
    <w:name w:val="FollowedHyperlink"/>
    <w:basedOn w:val="DefaultParagraphFont"/>
    <w:semiHidden/>
    <w:unhideWhenUsed/>
    <w:rsid w:val="001C450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6A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3F679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ildabuseroyalcommission.gov.au/making-institutions-child-saf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lgrma.qld.gov.au/multicultural-affairs/policy-and-governance/multicultural-queensland-chart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intranet.justice.govnet.qld.gov.au/divisions-and-branches/youth-justice/youth-justice-in-detention/youth-detention-centre-operations-manua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hrc.qld.gov.au/your-rights/human-rights-law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YDCPracticeEnquiries@cyjma.qld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sdsatsip.qld.gov.au/our-work/disability-services/disability-connect-queensland/state-disability-plan-2017-2020/all-abilities-queensland-opportunities-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_dlc_DocId xmlns="dbefc7fa-1a1d-4432-8b48-0661d01a2bf9">NER3HZ3QZUNC-1648413401-222910</_dlc_DocId>
    <_dlc_DocIdUrl xmlns="dbefc7fa-1a1d-4432-8b48-0661d01a2bf9">
      <Url>https://dsitiaqld.sharepoint.com/sites/DESBT/engagement/customer-experience/communications/_layouts/15/DocIdRedir.aspx?ID=NER3HZ3QZUNC-1648413401-222910</Url>
      <Description>NER3HZ3QZUNC-1648413401-222910</Description>
    </_dlc_DocIdUrl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57B0A5-B0A1-4760-B530-12188F75D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c5cd0b95-ad48-469c-b60b-2c41487abb3e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ACAAF-209F-446C-B5E0-ECCFC6CD8FCA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http://schemas.microsoft.com/sharepoint/v3"/>
    <ds:schemaRef ds:uri="0b8dffbd-6425-4760-9d3e-66ce409199d4"/>
    <ds:schemaRef ds:uri="c5cd0b95-ad48-469c-b60b-2c41487abb3e"/>
  </ds:schemaRefs>
</ds:datastoreItem>
</file>

<file path=customXml/itemProps3.xml><?xml version="1.0" encoding="utf-8"?>
<ds:datastoreItem xmlns:ds="http://schemas.openxmlformats.org/officeDocument/2006/customXml" ds:itemID="{5668D89E-6B5A-41DD-B367-BDA8DCFA6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CD5E2-94B8-4F76-A082-ED3ECFB987F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YD 1-10 complaints to external agencies</vt:lpstr>
    </vt:vector>
  </TitlesOfParts>
  <Manager>Department of Youth Justice</Manager>
  <Company>Queensland Government</Company>
  <LinksUpToDate>false</LinksUpToDate>
  <CharactersWithSpaces>16868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2059</vt:i4>
      </vt:variant>
      <vt:variant>
        <vt:i4>1</vt:i4>
      </vt:variant>
      <vt:variant>
        <vt:lpwstr>HeaderFooters-1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YD 1-10 Complaints to external agencies (Youth detention centre operational policy)</dc:title>
  <dc:subject>Operational policy</dc:subject>
  <dc:creator>Queensland Government</dc:creator>
  <cp:keywords>youth justice, young people, YDC, operational policy, YD 1-10, complaints, external agencies, QPS, OPG, Ombudsman, youth detention centre</cp:keywords>
  <dc:description/>
  <cp:lastModifiedBy>Lara M Williams</cp:lastModifiedBy>
  <cp:revision>3</cp:revision>
  <dcterms:created xsi:type="dcterms:W3CDTF">2024-05-20T03:03:00Z</dcterms:created>
  <dcterms:modified xsi:type="dcterms:W3CDTF">2025-02-11T00:06:00Z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d9461912-a91e-433f-a179-6ea241e9219b</vt:lpwstr>
  </property>
</Properties>
</file>