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0191" w14:textId="77777777" w:rsidR="00DE7628" w:rsidRDefault="00DE7628" w:rsidP="00C739E0">
      <w:pPr>
        <w:pStyle w:val="NoSpacing"/>
      </w:pPr>
    </w:p>
    <w:p w14:paraId="30344F08" w14:textId="77777777" w:rsidR="00DE7628" w:rsidRDefault="00DE7628" w:rsidP="00FA1C3D"/>
    <w:p w14:paraId="6D45B5FF" w14:textId="77777777" w:rsidR="00DE7628" w:rsidRDefault="00DE7628" w:rsidP="00FA1C3D"/>
    <w:p w14:paraId="61DA7F70" w14:textId="77777777" w:rsidR="00DE7628" w:rsidRDefault="00DE7628" w:rsidP="00FA1C3D"/>
    <w:p w14:paraId="4266A504" w14:textId="77777777" w:rsidR="00DE7628" w:rsidRDefault="00DE7628" w:rsidP="00FA1C3D"/>
    <w:p w14:paraId="4A5B9182" w14:textId="1657D3D7" w:rsidR="00FA1C3D" w:rsidRDefault="00DE7628" w:rsidP="00FA1C3D">
      <w:r w:rsidRPr="00FA24E1">
        <w:rPr>
          <w:rFonts w:eastAsiaTheme="majorEastAsia" w:cstheme="majorBidi"/>
          <w:b/>
          <w:noProof/>
          <w:color w:val="003E69"/>
          <w:sz w:val="60"/>
          <w:szCs w:val="36"/>
        </w:rPr>
        <w:drawing>
          <wp:anchor distT="0" distB="0" distL="114300" distR="114300" simplePos="0" relativeHeight="251662336" behindDoc="1" locked="1" layoutInCell="1" allowOverlap="1" wp14:anchorId="0301130D" wp14:editId="2120A25E">
            <wp:simplePos x="0" y="0"/>
            <wp:positionH relativeFrom="page">
              <wp:align>right</wp:align>
            </wp:positionH>
            <wp:positionV relativeFrom="page">
              <wp:posOffset>13970</wp:posOffset>
            </wp:positionV>
            <wp:extent cx="10691495" cy="7559675"/>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1495" cy="7559675"/>
                    </a:xfrm>
                    <a:prstGeom prst="rect">
                      <a:avLst/>
                    </a:prstGeom>
                  </pic:spPr>
                </pic:pic>
              </a:graphicData>
            </a:graphic>
            <wp14:sizeRelH relativeFrom="margin">
              <wp14:pctWidth>0</wp14:pctWidth>
            </wp14:sizeRelH>
            <wp14:sizeRelV relativeFrom="margin">
              <wp14:pctHeight>0</wp14:pctHeight>
            </wp14:sizeRelV>
          </wp:anchor>
        </w:drawing>
      </w:r>
      <w:r w:rsidR="00FA1C3D">
        <w:rPr>
          <w:noProof/>
        </w:rPr>
        <w:drawing>
          <wp:inline distT="0" distB="0" distL="0" distR="0" wp14:anchorId="140E02DD" wp14:editId="6F2C2564">
            <wp:extent cx="1720800" cy="1144800"/>
            <wp:effectExtent l="0" t="0" r="0" b="0"/>
            <wp:docPr id="2" name="Picture 2" descr="Translink bus driver greeting to school ki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anslink bus driver greeting to school kid">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800" cy="1144800"/>
                    </a:xfrm>
                    <a:prstGeom prst="rect">
                      <a:avLst/>
                    </a:prstGeom>
                  </pic:spPr>
                </pic:pic>
              </a:graphicData>
            </a:graphic>
          </wp:inline>
        </w:drawing>
      </w:r>
      <w:r w:rsidR="00FA1C3D">
        <w:rPr>
          <w:noProof/>
        </w:rPr>
        <w:drawing>
          <wp:inline distT="0" distB="0" distL="0" distR="0" wp14:anchorId="33C3BA46" wp14:editId="1F3509C1">
            <wp:extent cx="1666800" cy="1144800"/>
            <wp:effectExtent l="0" t="0" r="0" b="0"/>
            <wp:docPr id="3" name="Picture 3" descr="People accessing the digital licence app on their mobile phone. Queen Street Mall, Brisba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ople accessing the digital licence app on their mobile phone. Queen Street Mall, Brisbane">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6800" cy="1144800"/>
                    </a:xfrm>
                    <a:prstGeom prst="rect">
                      <a:avLst/>
                    </a:prstGeom>
                  </pic:spPr>
                </pic:pic>
              </a:graphicData>
            </a:graphic>
          </wp:inline>
        </w:drawing>
      </w:r>
      <w:r w:rsidR="00FA1C3D">
        <w:rPr>
          <w:noProof/>
        </w:rPr>
        <w:drawing>
          <wp:inline distT="0" distB="0" distL="0" distR="0" wp14:anchorId="543DB0AC" wp14:editId="47EA82BB">
            <wp:extent cx="1720800" cy="1144800"/>
            <wp:effectExtent l="0" t="0" r="0" b="0"/>
            <wp:docPr id="7" name="Picture 7" descr="MSQ on the Gold Coast waterway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SQ on the Gold Coast waterways">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0800" cy="1144800"/>
                    </a:xfrm>
                    <a:prstGeom prst="rect">
                      <a:avLst/>
                    </a:prstGeom>
                  </pic:spPr>
                </pic:pic>
              </a:graphicData>
            </a:graphic>
          </wp:inline>
        </w:drawing>
      </w:r>
      <w:r w:rsidR="00FA1C3D">
        <w:rPr>
          <w:noProof/>
        </w:rPr>
        <w:drawing>
          <wp:inline distT="0" distB="0" distL="0" distR="0" wp14:anchorId="6F3A797D" wp14:editId="472E716F">
            <wp:extent cx="1713600" cy="1144800"/>
            <wp:effectExtent l="0" t="0" r="1270" b="0"/>
            <wp:docPr id="8" name="Picture 8" descr="Bike riders riding on Goodwill Bridge, Brisba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ike riders riding on Goodwill Bridge, Brisbane">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3600" cy="1144800"/>
                    </a:xfrm>
                    <a:prstGeom prst="rect">
                      <a:avLst/>
                    </a:prstGeom>
                  </pic:spPr>
                </pic:pic>
              </a:graphicData>
            </a:graphic>
          </wp:inline>
        </w:drawing>
      </w:r>
      <w:r w:rsidR="00FA1C3D">
        <w:rPr>
          <w:noProof/>
        </w:rPr>
        <w:drawing>
          <wp:inline distT="0" distB="0" distL="0" distR="0" wp14:anchorId="4945525A" wp14:editId="57D9A9DC">
            <wp:extent cx="1630800" cy="1144800"/>
            <wp:effectExtent l="0" t="0" r="7620" b="0"/>
            <wp:docPr id="9" name="Picture 9" descr="A person is providing guidance to another person on wheelchair about EV charging equip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is providing guidance to another person on wheelchair about EV charging equipment">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0800" cy="1144800"/>
                    </a:xfrm>
                    <a:prstGeom prst="rect">
                      <a:avLst/>
                    </a:prstGeom>
                  </pic:spPr>
                </pic:pic>
              </a:graphicData>
            </a:graphic>
          </wp:inline>
        </w:drawing>
      </w:r>
    </w:p>
    <w:p w14:paraId="6B13B23A" w14:textId="6C2310C6" w:rsidR="00FA1C3D" w:rsidRDefault="00FA1C3D" w:rsidP="00FA1C3D"/>
    <w:p w14:paraId="18475AB7" w14:textId="046FEFC8" w:rsidR="00011669" w:rsidRDefault="00011669" w:rsidP="00FA1C3D"/>
    <w:p w14:paraId="554E8234" w14:textId="5ADD1A40" w:rsidR="00011669" w:rsidRDefault="00011669" w:rsidP="00FA1C3D"/>
    <w:p w14:paraId="54EA4718" w14:textId="77777777" w:rsidR="00DE7628" w:rsidRDefault="00DE7628" w:rsidP="00FA1C3D"/>
    <w:p w14:paraId="71F76E15" w14:textId="77777777" w:rsidR="00011669" w:rsidRDefault="00011669" w:rsidP="00FA1C3D"/>
    <w:p w14:paraId="0F9345AA" w14:textId="77777777" w:rsidR="00011669" w:rsidRDefault="00011669" w:rsidP="00FA1C3D"/>
    <w:p w14:paraId="776491C7" w14:textId="35E9F2C8" w:rsidR="00FA1C3D" w:rsidRPr="00873FC1" w:rsidRDefault="00FA1C3D" w:rsidP="00873FC1">
      <w:pPr>
        <w:rPr>
          <w:rStyle w:val="BookTitle"/>
        </w:rPr>
      </w:pPr>
      <w:r w:rsidRPr="00CC15F2">
        <w:rPr>
          <w:rStyle w:val="BookTitle"/>
        </w:rPr>
        <w:t>Transport</w:t>
      </w:r>
      <w:r w:rsidRPr="00873FC1">
        <w:rPr>
          <w:rStyle w:val="BookTitle"/>
        </w:rPr>
        <w:t xml:space="preserve"> Coordination Plan</w:t>
      </w:r>
    </w:p>
    <w:p w14:paraId="683973F4" w14:textId="50F47E98" w:rsidR="00FA1C3D" w:rsidRPr="00873FC1" w:rsidRDefault="00FA1C3D" w:rsidP="00873FC1">
      <w:pPr>
        <w:rPr>
          <w:rStyle w:val="BookTitle"/>
        </w:rPr>
      </w:pPr>
      <w:r w:rsidRPr="00873FC1">
        <w:rPr>
          <w:rStyle w:val="BookTitle"/>
        </w:rPr>
        <w:t>Performance Snapshot</w:t>
      </w:r>
      <w:r w:rsidR="006F0CBD">
        <w:rPr>
          <w:rStyle w:val="BookTitle"/>
        </w:rPr>
        <w:t xml:space="preserve"> – 2024 Edition</w:t>
      </w:r>
    </w:p>
    <w:p w14:paraId="2CA5D01F" w14:textId="77777777" w:rsidR="00873FC1" w:rsidRDefault="00873FC1" w:rsidP="00873FC1"/>
    <w:p w14:paraId="5D9542F6" w14:textId="2886E998" w:rsidR="00FA1C3D" w:rsidRDefault="00FA1C3D" w:rsidP="00FA1C3D">
      <w:pPr>
        <w:pStyle w:val="Heading3"/>
      </w:pPr>
      <w:r>
        <w:t xml:space="preserve">Released: </w:t>
      </w:r>
      <w:r w:rsidR="006F3B1C">
        <w:t xml:space="preserve">July </w:t>
      </w:r>
      <w:r>
        <w:t>202</w:t>
      </w:r>
      <w:r w:rsidR="00C62B2C">
        <w:t>4</w:t>
      </w:r>
    </w:p>
    <w:p w14:paraId="191FE5C7" w14:textId="77BED077" w:rsidR="00A254C9" w:rsidRDefault="00A254C9" w:rsidP="00A254C9"/>
    <w:p w14:paraId="6E5068E1" w14:textId="1DD45F20" w:rsidR="00A254C9" w:rsidRDefault="00A254C9" w:rsidP="00A254C9"/>
    <w:p w14:paraId="77520AF0" w14:textId="217AA1DC" w:rsidR="00A254C9" w:rsidRDefault="00A254C9" w:rsidP="00A254C9"/>
    <w:p w14:paraId="5D72B9C0" w14:textId="702DF5B3" w:rsidR="00DE7628" w:rsidRDefault="00DE7628" w:rsidP="00A254C9"/>
    <w:p w14:paraId="4F42823D" w14:textId="77777777" w:rsidR="00873FC1" w:rsidRDefault="00873FC1" w:rsidP="00A254C9"/>
    <w:p w14:paraId="40702BEC" w14:textId="2A51DD78" w:rsidR="00DE7628" w:rsidRDefault="00DE7628" w:rsidP="00A254C9"/>
    <w:p w14:paraId="21AA0B2E" w14:textId="137B9B3C" w:rsidR="00DE7628" w:rsidRDefault="00DE7628" w:rsidP="00A254C9"/>
    <w:p w14:paraId="07FF1721" w14:textId="602707A8" w:rsidR="00DE7628" w:rsidRDefault="00DE7628" w:rsidP="00A254C9"/>
    <w:p w14:paraId="545D9A7C" w14:textId="77777777" w:rsidR="00DE7628" w:rsidRDefault="00DE7628" w:rsidP="00A254C9"/>
    <w:p w14:paraId="4C1BD9CB" w14:textId="77777777" w:rsidR="001E378C" w:rsidRDefault="001E378C" w:rsidP="00A254C9"/>
    <w:p w14:paraId="5D10859E" w14:textId="77777777" w:rsidR="001E378C" w:rsidRDefault="001E378C" w:rsidP="00A254C9"/>
    <w:p w14:paraId="630CE824" w14:textId="77777777" w:rsidR="001E378C" w:rsidRDefault="001E378C" w:rsidP="00A254C9"/>
    <w:p w14:paraId="0BEFE5B7" w14:textId="77777777" w:rsidR="001E378C" w:rsidRDefault="001E378C" w:rsidP="00A254C9"/>
    <w:p w14:paraId="47347CDD" w14:textId="77777777" w:rsidR="001E378C" w:rsidRDefault="001E378C" w:rsidP="00A254C9"/>
    <w:p w14:paraId="77B0F447" w14:textId="77777777" w:rsidR="001E378C" w:rsidRDefault="001E378C" w:rsidP="00A254C9"/>
    <w:p w14:paraId="1E009F8B" w14:textId="77777777" w:rsidR="001E378C" w:rsidRDefault="001E378C" w:rsidP="00A254C9"/>
    <w:p w14:paraId="16D3D26A" w14:textId="77777777" w:rsidR="001E378C" w:rsidRDefault="001E378C" w:rsidP="00A254C9"/>
    <w:p w14:paraId="309C263E" w14:textId="77777777" w:rsidR="001E378C" w:rsidRDefault="001E378C" w:rsidP="00A254C9"/>
    <w:p w14:paraId="087907B6" w14:textId="77777777" w:rsidR="001E378C" w:rsidRDefault="001E378C" w:rsidP="00A254C9"/>
    <w:p w14:paraId="2118952B" w14:textId="77777777" w:rsidR="001E378C" w:rsidRDefault="001E378C" w:rsidP="00A254C9"/>
    <w:p w14:paraId="1AC78598" w14:textId="77777777" w:rsidR="001E378C" w:rsidRDefault="001E378C" w:rsidP="00A254C9"/>
    <w:p w14:paraId="2B5D7A8A" w14:textId="77777777" w:rsidR="001E378C" w:rsidRDefault="001E378C" w:rsidP="00A254C9"/>
    <w:p w14:paraId="6FDDE790" w14:textId="77777777" w:rsidR="00011669" w:rsidRPr="00A254C9" w:rsidRDefault="00011669" w:rsidP="00A254C9"/>
    <w:p w14:paraId="609D7E6C" w14:textId="127C604F" w:rsidR="001E378C" w:rsidRPr="001E378C" w:rsidRDefault="001E378C" w:rsidP="001E378C">
      <w:pPr>
        <w:rPr>
          <w:rStyle w:val="SubtleEmphasis"/>
          <w:b/>
          <w:bCs/>
        </w:rPr>
      </w:pPr>
      <w:r w:rsidRPr="001E378C">
        <w:rPr>
          <w:rStyle w:val="SubtleEmphasis"/>
          <w:b/>
          <w:bCs/>
        </w:rPr>
        <w:t>Copyright</w:t>
      </w:r>
    </w:p>
    <w:p w14:paraId="1507E4CE" w14:textId="77777777" w:rsidR="001E378C" w:rsidRPr="001E378C" w:rsidRDefault="001E378C" w:rsidP="001E378C">
      <w:pPr>
        <w:rPr>
          <w:rStyle w:val="SubtleEmphasis"/>
        </w:rPr>
      </w:pPr>
      <w:r w:rsidRPr="001E378C">
        <w:rPr>
          <w:rStyle w:val="SubtleEmphasis"/>
        </w:rPr>
        <w:t>This publication is protected by the Copyright Act 1968.</w:t>
      </w:r>
    </w:p>
    <w:p w14:paraId="6AE17811" w14:textId="272325FA" w:rsidR="001E378C" w:rsidRPr="001E378C" w:rsidRDefault="001E378C" w:rsidP="001E378C">
      <w:pPr>
        <w:rPr>
          <w:rStyle w:val="SubtleEmphasis"/>
        </w:rPr>
      </w:pPr>
      <w:r w:rsidRPr="001E378C">
        <w:rPr>
          <w:rStyle w:val="SubtleEmphasis"/>
        </w:rPr>
        <w:t>© The State of Queensland (Department of Transport and Main Roads) 202</w:t>
      </w:r>
      <w:r w:rsidR="00A54144">
        <w:rPr>
          <w:rStyle w:val="SubtleEmphasis"/>
        </w:rPr>
        <w:t>4</w:t>
      </w:r>
      <w:r w:rsidRPr="001E378C">
        <w:rPr>
          <w:rStyle w:val="SubtleEmphasis"/>
        </w:rPr>
        <w:t>. All rights reserved.</w:t>
      </w:r>
    </w:p>
    <w:p w14:paraId="66C81E15" w14:textId="77777777" w:rsidR="001E378C" w:rsidRPr="001E378C" w:rsidRDefault="001E378C" w:rsidP="001E378C">
      <w:pPr>
        <w:rPr>
          <w:rStyle w:val="SubtleEmphasis"/>
        </w:rPr>
      </w:pPr>
    </w:p>
    <w:p w14:paraId="2636F9DA" w14:textId="77777777" w:rsidR="001E378C" w:rsidRPr="001E378C" w:rsidRDefault="001E378C" w:rsidP="001E378C">
      <w:pPr>
        <w:rPr>
          <w:rStyle w:val="SubtleEmphasis"/>
          <w:b/>
          <w:bCs/>
        </w:rPr>
      </w:pPr>
      <w:r w:rsidRPr="001E378C">
        <w:rPr>
          <w:rStyle w:val="SubtleEmphasis"/>
          <w:b/>
          <w:bCs/>
        </w:rPr>
        <w:t>Disclaimer</w:t>
      </w:r>
    </w:p>
    <w:p w14:paraId="0E509C5E" w14:textId="72B769AA" w:rsidR="00FA1C3D" w:rsidRPr="007B7E32" w:rsidRDefault="001E378C" w:rsidP="00DE155A">
      <w:pPr>
        <w:rPr>
          <w:rStyle w:val="SubtleEmphasis"/>
        </w:rPr>
      </w:pPr>
      <w:r w:rsidRPr="001E378C">
        <w:rPr>
          <w:rStyle w:val="SubtleEmphasis"/>
        </w:rPr>
        <w:t xml:space="preserve">This publication is provided as a source of information only and the State of Queensland makes no statements, representations or warranties about its accuracy or completeness. To the extent permitted by law, the State of Queensland disclaims all responsibility for decisions or actions taken </w:t>
      </w:r>
      <w:proofErr w:type="gramStart"/>
      <w:r w:rsidRPr="001E378C">
        <w:rPr>
          <w:rStyle w:val="SubtleEmphasis"/>
        </w:rPr>
        <w:t>as a result of</w:t>
      </w:r>
      <w:proofErr w:type="gramEnd"/>
      <w:r w:rsidRPr="001E378C">
        <w:rPr>
          <w:rStyle w:val="SubtleEmphasis"/>
        </w:rPr>
        <w:t xml:space="preserve"> any data, information, statement or advice, expressed or implied, contained within and excludes all liability (including, without limitation, liability in negligence) for all expenses, losses, damages and costs that may be incurred.</w:t>
      </w:r>
    </w:p>
    <w:p w14:paraId="6CFBBE6A" w14:textId="25FC7AD0" w:rsidR="00FA1C3D" w:rsidRDefault="00FA1C3D" w:rsidP="00A532F5">
      <w:pPr>
        <w:pStyle w:val="Heading2"/>
      </w:pPr>
      <w:bookmarkStart w:id="0" w:name="_Toc143613321"/>
      <w:bookmarkStart w:id="1" w:name="_Toc144805833"/>
      <w:bookmarkStart w:id="2" w:name="_Toc144805862"/>
      <w:bookmarkStart w:id="3" w:name="_Toc144895929"/>
      <w:bookmarkStart w:id="4" w:name="_Toc169713669"/>
      <w:r>
        <w:lastRenderedPageBreak/>
        <w:t>Contents</w:t>
      </w:r>
      <w:bookmarkEnd w:id="0"/>
      <w:bookmarkEnd w:id="1"/>
      <w:bookmarkEnd w:id="2"/>
      <w:bookmarkEnd w:id="3"/>
      <w:bookmarkEnd w:id="4"/>
    </w:p>
    <w:p w14:paraId="125150CB" w14:textId="03DAC92B" w:rsidR="00741EE4" w:rsidRDefault="00873FC1" w:rsidP="00E45BC7">
      <w:pPr>
        <w:pStyle w:val="TOC2"/>
        <w:ind w:left="0"/>
        <w:rPr>
          <w:rFonts w:asciiTheme="minorHAnsi" w:eastAsiaTheme="minorEastAsia" w:hAnsiTheme="minorHAnsi"/>
          <w:noProof/>
          <w:kern w:val="2"/>
          <w:sz w:val="22"/>
          <w:lang w:eastAsia="en-AU"/>
          <w14:ligatures w14:val="standardContextual"/>
        </w:rPr>
      </w:pPr>
      <w:r>
        <w:fldChar w:fldCharType="begin"/>
      </w:r>
      <w:r>
        <w:instrText xml:space="preserve"> TOC \o "1-2" \h \z \u </w:instrText>
      </w:r>
      <w:r>
        <w:fldChar w:fldCharType="separate"/>
      </w:r>
    </w:p>
    <w:p w14:paraId="54952900" w14:textId="1336E85E" w:rsidR="00741EE4" w:rsidRDefault="00000000">
      <w:pPr>
        <w:pStyle w:val="TOC2"/>
        <w:rPr>
          <w:rFonts w:asciiTheme="minorHAnsi" w:eastAsiaTheme="minorEastAsia" w:hAnsiTheme="minorHAnsi"/>
          <w:noProof/>
          <w:kern w:val="2"/>
          <w:sz w:val="22"/>
          <w:lang w:eastAsia="en-AU"/>
          <w14:ligatures w14:val="standardContextual"/>
        </w:rPr>
      </w:pPr>
      <w:hyperlink w:anchor="_Toc169713670" w:history="1">
        <w:r w:rsidR="00741EE4" w:rsidRPr="0074582A">
          <w:rPr>
            <w:rStyle w:val="Hyperlink"/>
            <w:noProof/>
          </w:rPr>
          <w:t>Introduction</w:t>
        </w:r>
        <w:r w:rsidR="00741EE4">
          <w:rPr>
            <w:noProof/>
            <w:webHidden/>
          </w:rPr>
          <w:tab/>
        </w:r>
        <w:r w:rsidR="00741EE4">
          <w:rPr>
            <w:noProof/>
            <w:webHidden/>
          </w:rPr>
          <w:fldChar w:fldCharType="begin"/>
        </w:r>
        <w:r w:rsidR="00741EE4">
          <w:rPr>
            <w:noProof/>
            <w:webHidden/>
          </w:rPr>
          <w:instrText xml:space="preserve"> PAGEREF _Toc169713670 \h </w:instrText>
        </w:r>
        <w:r w:rsidR="00741EE4">
          <w:rPr>
            <w:noProof/>
            <w:webHidden/>
          </w:rPr>
        </w:r>
        <w:r w:rsidR="00741EE4">
          <w:rPr>
            <w:noProof/>
            <w:webHidden/>
          </w:rPr>
          <w:fldChar w:fldCharType="separate"/>
        </w:r>
        <w:r w:rsidR="00252B51">
          <w:rPr>
            <w:noProof/>
            <w:webHidden/>
          </w:rPr>
          <w:t>4</w:t>
        </w:r>
        <w:r w:rsidR="00741EE4">
          <w:rPr>
            <w:noProof/>
            <w:webHidden/>
          </w:rPr>
          <w:fldChar w:fldCharType="end"/>
        </w:r>
      </w:hyperlink>
    </w:p>
    <w:p w14:paraId="7952DA1C" w14:textId="5BA61559" w:rsidR="00741EE4" w:rsidRDefault="00000000">
      <w:pPr>
        <w:pStyle w:val="TOC2"/>
        <w:rPr>
          <w:rFonts w:asciiTheme="minorHAnsi" w:eastAsiaTheme="minorEastAsia" w:hAnsiTheme="minorHAnsi"/>
          <w:noProof/>
          <w:kern w:val="2"/>
          <w:sz w:val="22"/>
          <w:lang w:eastAsia="en-AU"/>
          <w14:ligatures w14:val="standardContextual"/>
        </w:rPr>
      </w:pPr>
      <w:hyperlink w:anchor="_Toc169713671" w:history="1">
        <w:r w:rsidR="00741EE4" w:rsidRPr="0074582A">
          <w:rPr>
            <w:rStyle w:val="Hyperlink"/>
            <w:noProof/>
          </w:rPr>
          <w:t>Our performance at a glance</w:t>
        </w:r>
        <w:r w:rsidR="00741EE4">
          <w:rPr>
            <w:noProof/>
            <w:webHidden/>
          </w:rPr>
          <w:tab/>
        </w:r>
        <w:r w:rsidR="00741EE4">
          <w:rPr>
            <w:noProof/>
            <w:webHidden/>
          </w:rPr>
          <w:fldChar w:fldCharType="begin"/>
        </w:r>
        <w:r w:rsidR="00741EE4">
          <w:rPr>
            <w:noProof/>
            <w:webHidden/>
          </w:rPr>
          <w:instrText xml:space="preserve"> PAGEREF _Toc169713671 \h </w:instrText>
        </w:r>
        <w:r w:rsidR="00741EE4">
          <w:rPr>
            <w:noProof/>
            <w:webHidden/>
          </w:rPr>
        </w:r>
        <w:r w:rsidR="00741EE4">
          <w:rPr>
            <w:noProof/>
            <w:webHidden/>
          </w:rPr>
          <w:fldChar w:fldCharType="separate"/>
        </w:r>
        <w:r w:rsidR="00252B51">
          <w:rPr>
            <w:noProof/>
            <w:webHidden/>
          </w:rPr>
          <w:t>6</w:t>
        </w:r>
        <w:r w:rsidR="00741EE4">
          <w:rPr>
            <w:noProof/>
            <w:webHidden/>
          </w:rPr>
          <w:fldChar w:fldCharType="end"/>
        </w:r>
      </w:hyperlink>
    </w:p>
    <w:p w14:paraId="7A8660B3" w14:textId="312066EB" w:rsidR="00741EE4" w:rsidRDefault="00000000">
      <w:pPr>
        <w:pStyle w:val="TOC2"/>
        <w:rPr>
          <w:rFonts w:asciiTheme="minorHAnsi" w:eastAsiaTheme="minorEastAsia" w:hAnsiTheme="minorHAnsi"/>
          <w:noProof/>
          <w:kern w:val="2"/>
          <w:sz w:val="22"/>
          <w:lang w:eastAsia="en-AU"/>
          <w14:ligatures w14:val="standardContextual"/>
        </w:rPr>
      </w:pPr>
      <w:hyperlink w:anchor="_Toc169713672" w:history="1">
        <w:r w:rsidR="00741EE4" w:rsidRPr="0074582A">
          <w:rPr>
            <w:rStyle w:val="Hyperlink"/>
            <w:noProof/>
          </w:rPr>
          <w:t>Key area 1: Customer experience and affordability</w:t>
        </w:r>
        <w:r w:rsidR="00741EE4">
          <w:rPr>
            <w:noProof/>
            <w:webHidden/>
          </w:rPr>
          <w:tab/>
        </w:r>
        <w:r w:rsidR="00741EE4">
          <w:rPr>
            <w:noProof/>
            <w:webHidden/>
          </w:rPr>
          <w:fldChar w:fldCharType="begin"/>
        </w:r>
        <w:r w:rsidR="00741EE4">
          <w:rPr>
            <w:noProof/>
            <w:webHidden/>
          </w:rPr>
          <w:instrText xml:space="preserve"> PAGEREF _Toc169713672 \h </w:instrText>
        </w:r>
        <w:r w:rsidR="00741EE4">
          <w:rPr>
            <w:noProof/>
            <w:webHidden/>
          </w:rPr>
        </w:r>
        <w:r w:rsidR="00741EE4">
          <w:rPr>
            <w:noProof/>
            <w:webHidden/>
          </w:rPr>
          <w:fldChar w:fldCharType="separate"/>
        </w:r>
        <w:r w:rsidR="00252B51">
          <w:rPr>
            <w:noProof/>
            <w:webHidden/>
          </w:rPr>
          <w:t>11</w:t>
        </w:r>
        <w:r w:rsidR="00741EE4">
          <w:rPr>
            <w:noProof/>
            <w:webHidden/>
          </w:rPr>
          <w:fldChar w:fldCharType="end"/>
        </w:r>
      </w:hyperlink>
    </w:p>
    <w:p w14:paraId="1038AF09" w14:textId="1CEFCA04" w:rsidR="00741EE4" w:rsidRDefault="00000000">
      <w:pPr>
        <w:pStyle w:val="TOC2"/>
        <w:rPr>
          <w:rFonts w:asciiTheme="minorHAnsi" w:eastAsiaTheme="minorEastAsia" w:hAnsiTheme="minorHAnsi"/>
          <w:noProof/>
          <w:kern w:val="2"/>
          <w:sz w:val="22"/>
          <w:lang w:eastAsia="en-AU"/>
          <w14:ligatures w14:val="standardContextual"/>
        </w:rPr>
      </w:pPr>
      <w:hyperlink w:anchor="_Toc169713673" w:history="1">
        <w:r w:rsidR="00741EE4" w:rsidRPr="0074582A">
          <w:rPr>
            <w:rStyle w:val="Hyperlink"/>
            <w:noProof/>
          </w:rPr>
          <w:t>Key area 2: Community connectivity</w:t>
        </w:r>
        <w:r w:rsidR="00741EE4">
          <w:rPr>
            <w:noProof/>
            <w:webHidden/>
          </w:rPr>
          <w:tab/>
        </w:r>
        <w:r w:rsidR="00741EE4">
          <w:rPr>
            <w:noProof/>
            <w:webHidden/>
          </w:rPr>
          <w:fldChar w:fldCharType="begin"/>
        </w:r>
        <w:r w:rsidR="00741EE4">
          <w:rPr>
            <w:noProof/>
            <w:webHidden/>
          </w:rPr>
          <w:instrText xml:space="preserve"> PAGEREF _Toc169713673 \h </w:instrText>
        </w:r>
        <w:r w:rsidR="00741EE4">
          <w:rPr>
            <w:noProof/>
            <w:webHidden/>
          </w:rPr>
        </w:r>
        <w:r w:rsidR="00741EE4">
          <w:rPr>
            <w:noProof/>
            <w:webHidden/>
          </w:rPr>
          <w:fldChar w:fldCharType="separate"/>
        </w:r>
        <w:r w:rsidR="00252B51">
          <w:rPr>
            <w:noProof/>
            <w:webHidden/>
          </w:rPr>
          <w:t>13</w:t>
        </w:r>
        <w:r w:rsidR="00741EE4">
          <w:rPr>
            <w:noProof/>
            <w:webHidden/>
          </w:rPr>
          <w:fldChar w:fldCharType="end"/>
        </w:r>
      </w:hyperlink>
    </w:p>
    <w:p w14:paraId="699FB76C" w14:textId="3A040E36" w:rsidR="00741EE4" w:rsidRDefault="00000000">
      <w:pPr>
        <w:pStyle w:val="TOC2"/>
        <w:rPr>
          <w:rFonts w:asciiTheme="minorHAnsi" w:eastAsiaTheme="minorEastAsia" w:hAnsiTheme="minorHAnsi"/>
          <w:noProof/>
          <w:kern w:val="2"/>
          <w:sz w:val="22"/>
          <w:lang w:eastAsia="en-AU"/>
          <w14:ligatures w14:val="standardContextual"/>
        </w:rPr>
      </w:pPr>
      <w:hyperlink w:anchor="_Toc169713674" w:history="1">
        <w:r w:rsidR="00741EE4" w:rsidRPr="0074582A">
          <w:rPr>
            <w:rStyle w:val="Hyperlink"/>
            <w:noProof/>
          </w:rPr>
          <w:t>Key area 3: Efficiency and productivity</w:t>
        </w:r>
        <w:r w:rsidR="00741EE4">
          <w:rPr>
            <w:noProof/>
            <w:webHidden/>
          </w:rPr>
          <w:tab/>
        </w:r>
        <w:r w:rsidR="00741EE4">
          <w:rPr>
            <w:noProof/>
            <w:webHidden/>
          </w:rPr>
          <w:fldChar w:fldCharType="begin"/>
        </w:r>
        <w:r w:rsidR="00741EE4">
          <w:rPr>
            <w:noProof/>
            <w:webHidden/>
          </w:rPr>
          <w:instrText xml:space="preserve"> PAGEREF _Toc169713674 \h </w:instrText>
        </w:r>
        <w:r w:rsidR="00741EE4">
          <w:rPr>
            <w:noProof/>
            <w:webHidden/>
          </w:rPr>
        </w:r>
        <w:r w:rsidR="00741EE4">
          <w:rPr>
            <w:noProof/>
            <w:webHidden/>
          </w:rPr>
          <w:fldChar w:fldCharType="separate"/>
        </w:r>
        <w:r w:rsidR="00252B51">
          <w:rPr>
            <w:noProof/>
            <w:webHidden/>
          </w:rPr>
          <w:t>15</w:t>
        </w:r>
        <w:r w:rsidR="00741EE4">
          <w:rPr>
            <w:noProof/>
            <w:webHidden/>
          </w:rPr>
          <w:fldChar w:fldCharType="end"/>
        </w:r>
      </w:hyperlink>
    </w:p>
    <w:p w14:paraId="2F4C8B31" w14:textId="6DE967B4" w:rsidR="00741EE4" w:rsidRDefault="00000000">
      <w:pPr>
        <w:pStyle w:val="TOC2"/>
        <w:rPr>
          <w:rFonts w:asciiTheme="minorHAnsi" w:eastAsiaTheme="minorEastAsia" w:hAnsiTheme="minorHAnsi"/>
          <w:noProof/>
          <w:kern w:val="2"/>
          <w:sz w:val="22"/>
          <w:lang w:eastAsia="en-AU"/>
          <w14:ligatures w14:val="standardContextual"/>
        </w:rPr>
      </w:pPr>
      <w:hyperlink w:anchor="_Toc169713675" w:history="1">
        <w:r w:rsidR="00741EE4" w:rsidRPr="0074582A">
          <w:rPr>
            <w:rStyle w:val="Hyperlink"/>
            <w:noProof/>
          </w:rPr>
          <w:t>Key area 4: Safety and security</w:t>
        </w:r>
        <w:r w:rsidR="00741EE4">
          <w:rPr>
            <w:noProof/>
            <w:webHidden/>
          </w:rPr>
          <w:tab/>
        </w:r>
        <w:r w:rsidR="00741EE4">
          <w:rPr>
            <w:noProof/>
            <w:webHidden/>
          </w:rPr>
          <w:fldChar w:fldCharType="begin"/>
        </w:r>
        <w:r w:rsidR="00741EE4">
          <w:rPr>
            <w:noProof/>
            <w:webHidden/>
          </w:rPr>
          <w:instrText xml:space="preserve"> PAGEREF _Toc169713675 \h </w:instrText>
        </w:r>
        <w:r w:rsidR="00741EE4">
          <w:rPr>
            <w:noProof/>
            <w:webHidden/>
          </w:rPr>
        </w:r>
        <w:r w:rsidR="00741EE4">
          <w:rPr>
            <w:noProof/>
            <w:webHidden/>
          </w:rPr>
          <w:fldChar w:fldCharType="separate"/>
        </w:r>
        <w:r w:rsidR="00252B51">
          <w:rPr>
            <w:noProof/>
            <w:webHidden/>
          </w:rPr>
          <w:t>17</w:t>
        </w:r>
        <w:r w:rsidR="00741EE4">
          <w:rPr>
            <w:noProof/>
            <w:webHidden/>
          </w:rPr>
          <w:fldChar w:fldCharType="end"/>
        </w:r>
      </w:hyperlink>
    </w:p>
    <w:p w14:paraId="2684B24A" w14:textId="469CFB35" w:rsidR="00741EE4" w:rsidRDefault="00000000">
      <w:pPr>
        <w:pStyle w:val="TOC2"/>
        <w:rPr>
          <w:rFonts w:asciiTheme="minorHAnsi" w:eastAsiaTheme="minorEastAsia" w:hAnsiTheme="minorHAnsi"/>
          <w:noProof/>
          <w:kern w:val="2"/>
          <w:sz w:val="22"/>
          <w:lang w:eastAsia="en-AU"/>
          <w14:ligatures w14:val="standardContextual"/>
        </w:rPr>
      </w:pPr>
      <w:hyperlink w:anchor="_Toc169713676" w:history="1">
        <w:r w:rsidR="00741EE4" w:rsidRPr="0074582A">
          <w:rPr>
            <w:rStyle w:val="Hyperlink"/>
            <w:noProof/>
          </w:rPr>
          <w:t>Key area 5: Environment and sustainability</w:t>
        </w:r>
        <w:r w:rsidR="00741EE4">
          <w:rPr>
            <w:noProof/>
            <w:webHidden/>
          </w:rPr>
          <w:tab/>
        </w:r>
        <w:r w:rsidR="00741EE4">
          <w:rPr>
            <w:noProof/>
            <w:webHidden/>
          </w:rPr>
          <w:fldChar w:fldCharType="begin"/>
        </w:r>
        <w:r w:rsidR="00741EE4">
          <w:rPr>
            <w:noProof/>
            <w:webHidden/>
          </w:rPr>
          <w:instrText xml:space="preserve"> PAGEREF _Toc169713676 \h </w:instrText>
        </w:r>
        <w:r w:rsidR="00741EE4">
          <w:rPr>
            <w:noProof/>
            <w:webHidden/>
          </w:rPr>
        </w:r>
        <w:r w:rsidR="00741EE4">
          <w:rPr>
            <w:noProof/>
            <w:webHidden/>
          </w:rPr>
          <w:fldChar w:fldCharType="separate"/>
        </w:r>
        <w:r w:rsidR="00252B51">
          <w:rPr>
            <w:noProof/>
            <w:webHidden/>
          </w:rPr>
          <w:t>19</w:t>
        </w:r>
        <w:r w:rsidR="00741EE4">
          <w:rPr>
            <w:noProof/>
            <w:webHidden/>
          </w:rPr>
          <w:fldChar w:fldCharType="end"/>
        </w:r>
      </w:hyperlink>
    </w:p>
    <w:p w14:paraId="4BB89268" w14:textId="50F94EA4" w:rsidR="00741EE4" w:rsidRDefault="00000000">
      <w:pPr>
        <w:pStyle w:val="TOC2"/>
        <w:rPr>
          <w:rFonts w:asciiTheme="minorHAnsi" w:eastAsiaTheme="minorEastAsia" w:hAnsiTheme="minorHAnsi"/>
          <w:noProof/>
          <w:kern w:val="2"/>
          <w:sz w:val="22"/>
          <w:lang w:eastAsia="en-AU"/>
          <w14:ligatures w14:val="standardContextual"/>
        </w:rPr>
      </w:pPr>
      <w:hyperlink w:anchor="_Toc169713677" w:history="1">
        <w:r w:rsidR="00741EE4" w:rsidRPr="0074582A">
          <w:rPr>
            <w:rStyle w:val="Hyperlink"/>
            <w:noProof/>
          </w:rPr>
          <w:t>Glossary</w:t>
        </w:r>
        <w:r w:rsidR="00741EE4">
          <w:rPr>
            <w:noProof/>
            <w:webHidden/>
          </w:rPr>
          <w:tab/>
        </w:r>
        <w:r w:rsidR="00741EE4">
          <w:rPr>
            <w:noProof/>
            <w:webHidden/>
          </w:rPr>
          <w:fldChar w:fldCharType="begin"/>
        </w:r>
        <w:r w:rsidR="00741EE4">
          <w:rPr>
            <w:noProof/>
            <w:webHidden/>
          </w:rPr>
          <w:instrText xml:space="preserve"> PAGEREF _Toc169713677 \h </w:instrText>
        </w:r>
        <w:r w:rsidR="00741EE4">
          <w:rPr>
            <w:noProof/>
            <w:webHidden/>
          </w:rPr>
        </w:r>
        <w:r w:rsidR="00741EE4">
          <w:rPr>
            <w:noProof/>
            <w:webHidden/>
          </w:rPr>
          <w:fldChar w:fldCharType="separate"/>
        </w:r>
        <w:r w:rsidR="00252B51">
          <w:rPr>
            <w:noProof/>
            <w:webHidden/>
          </w:rPr>
          <w:t>21</w:t>
        </w:r>
        <w:r w:rsidR="00741EE4">
          <w:rPr>
            <w:noProof/>
            <w:webHidden/>
          </w:rPr>
          <w:fldChar w:fldCharType="end"/>
        </w:r>
      </w:hyperlink>
    </w:p>
    <w:p w14:paraId="02D56B3D" w14:textId="0E55664C" w:rsidR="00741EE4" w:rsidRDefault="00000000">
      <w:pPr>
        <w:pStyle w:val="TOC2"/>
        <w:rPr>
          <w:rFonts w:asciiTheme="minorHAnsi" w:eastAsiaTheme="minorEastAsia" w:hAnsiTheme="minorHAnsi"/>
          <w:noProof/>
          <w:kern w:val="2"/>
          <w:sz w:val="22"/>
          <w:lang w:eastAsia="en-AU"/>
          <w14:ligatures w14:val="standardContextual"/>
        </w:rPr>
      </w:pPr>
      <w:hyperlink w:anchor="_Toc169713678" w:history="1">
        <w:r w:rsidR="00741EE4" w:rsidRPr="0074582A">
          <w:rPr>
            <w:rStyle w:val="Hyperlink"/>
            <w:noProof/>
          </w:rPr>
          <w:t>Glossary (Key areas)</w:t>
        </w:r>
        <w:r w:rsidR="00741EE4">
          <w:rPr>
            <w:noProof/>
            <w:webHidden/>
          </w:rPr>
          <w:tab/>
        </w:r>
        <w:r w:rsidR="00741EE4">
          <w:rPr>
            <w:noProof/>
            <w:webHidden/>
          </w:rPr>
          <w:fldChar w:fldCharType="begin"/>
        </w:r>
        <w:r w:rsidR="00741EE4">
          <w:rPr>
            <w:noProof/>
            <w:webHidden/>
          </w:rPr>
          <w:instrText xml:space="preserve"> PAGEREF _Toc169713678 \h </w:instrText>
        </w:r>
        <w:r w:rsidR="00741EE4">
          <w:rPr>
            <w:noProof/>
            <w:webHidden/>
          </w:rPr>
        </w:r>
        <w:r w:rsidR="00741EE4">
          <w:rPr>
            <w:noProof/>
            <w:webHidden/>
          </w:rPr>
          <w:fldChar w:fldCharType="separate"/>
        </w:r>
        <w:r w:rsidR="00252B51">
          <w:rPr>
            <w:noProof/>
            <w:webHidden/>
          </w:rPr>
          <w:t>23</w:t>
        </w:r>
        <w:r w:rsidR="00741EE4">
          <w:rPr>
            <w:noProof/>
            <w:webHidden/>
          </w:rPr>
          <w:fldChar w:fldCharType="end"/>
        </w:r>
      </w:hyperlink>
    </w:p>
    <w:p w14:paraId="10C4E2A5" w14:textId="507FB343" w:rsidR="00FA1C3D" w:rsidRDefault="00873FC1" w:rsidP="00FA1C3D">
      <w:r>
        <w:fldChar w:fldCharType="end"/>
      </w:r>
    </w:p>
    <w:p w14:paraId="3E1C7468" w14:textId="64AA9EA2" w:rsidR="0094656F" w:rsidRDefault="0094656F" w:rsidP="00FA1C3D"/>
    <w:p w14:paraId="0094996D" w14:textId="048FF99D" w:rsidR="0094656F" w:rsidRDefault="0094656F" w:rsidP="00FA1C3D"/>
    <w:p w14:paraId="2267ABD7" w14:textId="77777777" w:rsidR="00873FC1" w:rsidRDefault="00873FC1" w:rsidP="00FA1C3D"/>
    <w:p w14:paraId="1FFBFB13" w14:textId="20DBCCB0" w:rsidR="00873FC1" w:rsidRDefault="00873FC1" w:rsidP="00FA1C3D"/>
    <w:p w14:paraId="2B484C0A" w14:textId="77777777" w:rsidR="00873FC1" w:rsidRDefault="00873FC1" w:rsidP="00FA1C3D"/>
    <w:p w14:paraId="1D319AAB" w14:textId="130742C1" w:rsidR="0094656F" w:rsidRDefault="0094656F" w:rsidP="00FA1C3D"/>
    <w:p w14:paraId="1898952C" w14:textId="309F6F29" w:rsidR="0094656F" w:rsidRDefault="0094656F" w:rsidP="00FA1C3D"/>
    <w:p w14:paraId="6F7837E1" w14:textId="7204B795" w:rsidR="0094656F" w:rsidRDefault="0094656F" w:rsidP="00FA1C3D"/>
    <w:p w14:paraId="3A03D148" w14:textId="3F807E43" w:rsidR="0094656F" w:rsidRDefault="0094656F" w:rsidP="00FA1C3D"/>
    <w:p w14:paraId="63E7DFCA" w14:textId="77777777" w:rsidR="00995673" w:rsidRDefault="00995673" w:rsidP="00FA1C3D"/>
    <w:p w14:paraId="6AE28BA2" w14:textId="47B545C1" w:rsidR="00FA1C3D" w:rsidRDefault="00FA1C3D" w:rsidP="0094656F">
      <w:pPr>
        <w:pStyle w:val="Heading2"/>
      </w:pPr>
      <w:bookmarkStart w:id="5" w:name="_Toc169713670"/>
      <w:r>
        <w:lastRenderedPageBreak/>
        <w:t>Introduction</w:t>
      </w:r>
      <w:bookmarkEnd w:id="5"/>
    </w:p>
    <w:p w14:paraId="1041DC47" w14:textId="77777777" w:rsidR="0094656F" w:rsidRPr="0094656F" w:rsidRDefault="0094656F" w:rsidP="0094656F"/>
    <w:p w14:paraId="6148C84E" w14:textId="054E5B73" w:rsidR="00FA1C3D" w:rsidRDefault="00FA1C3D" w:rsidP="0094656F">
      <w:pPr>
        <w:pStyle w:val="BodyText"/>
      </w:pPr>
      <w:r>
        <w:t>The vision for transport in Queensland is to create a single integrated network accessible to everyone</w:t>
      </w:r>
      <w:r w:rsidR="00753425">
        <w:rPr>
          <w:rStyle w:val="FootnoteReference"/>
        </w:rPr>
        <w:footnoteReference w:id="1"/>
      </w:r>
      <w:r>
        <w:t>. Queensland’s large and complex transport system means there are significant opportunities for the network into the future.</w:t>
      </w:r>
    </w:p>
    <w:p w14:paraId="40393D57" w14:textId="69A001D9" w:rsidR="00FA1C3D" w:rsidRDefault="00FA1C3D" w:rsidP="0094656F">
      <w:pPr>
        <w:pStyle w:val="BodyText"/>
      </w:pPr>
      <w:r>
        <w:t xml:space="preserve">The Department of Transport and Main Roads (TMR) released the </w:t>
      </w:r>
      <w:r w:rsidRPr="002B2B30">
        <w:rPr>
          <w:i/>
          <w:iCs/>
        </w:rPr>
        <w:t>Transport Coordination Plan 2017–2027</w:t>
      </w:r>
      <w:r>
        <w:t xml:space="preserve"> to set the strategic direction for Queensland’s transport network over a </w:t>
      </w:r>
      <w:r w:rsidR="00B16A64">
        <w:t>10-year</w:t>
      </w:r>
      <w:r>
        <w:t xml:space="preserve"> time frame. The plan includes a suite of key performance indicators (KPIs) to drive and monitor the achievement of better transport outcomes in Queensland.</w:t>
      </w:r>
    </w:p>
    <w:p w14:paraId="29000CD8" w14:textId="6352ECAB" w:rsidR="00FA1C3D" w:rsidRDefault="00FA1C3D" w:rsidP="0094656F">
      <w:pPr>
        <w:pStyle w:val="BodyText"/>
      </w:pPr>
      <w:r>
        <w:t>This performance snapshot shows our progress against the KPIs. Many positive results have been achieved since the plan was released and up until 30 June 202</w:t>
      </w:r>
      <w:r w:rsidR="008E7715">
        <w:t>3</w:t>
      </w:r>
      <w:r>
        <w:t>.</w:t>
      </w:r>
    </w:p>
    <w:p w14:paraId="01F97A3D" w14:textId="7013E148" w:rsidR="00FA1C3D" w:rsidRDefault="00FA1C3D" w:rsidP="0094656F">
      <w:pPr>
        <w:pStyle w:val="Heading3"/>
      </w:pPr>
      <w:r>
        <w:t>About the Transport Coordination Plan</w:t>
      </w:r>
    </w:p>
    <w:p w14:paraId="45B67AC5" w14:textId="77777777" w:rsidR="0094656F" w:rsidRPr="0094656F" w:rsidRDefault="0094656F" w:rsidP="0094656F"/>
    <w:p w14:paraId="52CBC443" w14:textId="77777777" w:rsidR="0094656F" w:rsidRDefault="00FA1C3D" w:rsidP="0094656F">
      <w:pPr>
        <w:pStyle w:val="BodyText"/>
      </w:pPr>
      <w:r>
        <w:t xml:space="preserve">The Transport Coordination Plan (TCP) guides the department, on behalf of the Queensland Government, to plan, manage and invest in the transport system </w:t>
      </w:r>
      <w:proofErr w:type="gramStart"/>
      <w:r>
        <w:t>in order to</w:t>
      </w:r>
      <w:proofErr w:type="gramEnd"/>
      <w:r>
        <w:t xml:space="preserve"> improve regional and economic development and the quality of life of Queenslanders.</w:t>
      </w:r>
    </w:p>
    <w:p w14:paraId="41EFE028" w14:textId="5E0DCF04" w:rsidR="00FA1C3D" w:rsidRDefault="00FA1C3D" w:rsidP="0094656F">
      <w:pPr>
        <w:pStyle w:val="BodyText"/>
      </w:pPr>
      <w:r>
        <w:t>The plan’s objectives focus on five key areas:</w:t>
      </w:r>
    </w:p>
    <w:p w14:paraId="2A772F02" w14:textId="055DCB4E" w:rsidR="00FA1C3D" w:rsidRDefault="00FA1C3D" w:rsidP="00C052F8">
      <w:pPr>
        <w:pStyle w:val="BodyText"/>
        <w:numPr>
          <w:ilvl w:val="0"/>
          <w:numId w:val="5"/>
        </w:numPr>
      </w:pPr>
      <w:r>
        <w:t>customer experience and affordability</w:t>
      </w:r>
      <w:r w:rsidR="00F03455">
        <w:t>,</w:t>
      </w:r>
    </w:p>
    <w:p w14:paraId="3953165A" w14:textId="7A4D2056" w:rsidR="00FA1C3D" w:rsidRDefault="00FA1C3D" w:rsidP="00C052F8">
      <w:pPr>
        <w:pStyle w:val="BodyText"/>
        <w:numPr>
          <w:ilvl w:val="0"/>
          <w:numId w:val="5"/>
        </w:numPr>
      </w:pPr>
      <w:r>
        <w:t>community connectivity</w:t>
      </w:r>
      <w:r w:rsidR="00F03455">
        <w:t>,</w:t>
      </w:r>
    </w:p>
    <w:p w14:paraId="438D3E22" w14:textId="7BDE7B80" w:rsidR="00FA1C3D" w:rsidRDefault="00FA1C3D" w:rsidP="00C052F8">
      <w:pPr>
        <w:pStyle w:val="BodyText"/>
        <w:numPr>
          <w:ilvl w:val="0"/>
          <w:numId w:val="5"/>
        </w:numPr>
      </w:pPr>
      <w:r>
        <w:lastRenderedPageBreak/>
        <w:t>efficiency and productivity</w:t>
      </w:r>
      <w:r w:rsidR="00F03455">
        <w:t>,</w:t>
      </w:r>
    </w:p>
    <w:p w14:paraId="1C95641D" w14:textId="2134CBDF" w:rsidR="00FA1C3D" w:rsidRDefault="00FA1C3D" w:rsidP="00C052F8">
      <w:pPr>
        <w:pStyle w:val="BodyText"/>
        <w:numPr>
          <w:ilvl w:val="0"/>
          <w:numId w:val="5"/>
        </w:numPr>
      </w:pPr>
      <w:r>
        <w:t>safety and security</w:t>
      </w:r>
      <w:r w:rsidR="00F03455">
        <w:t>,</w:t>
      </w:r>
    </w:p>
    <w:p w14:paraId="2A2E6422" w14:textId="40A8C28D" w:rsidR="00FA1C3D" w:rsidRDefault="00FA1C3D" w:rsidP="00C052F8">
      <w:pPr>
        <w:pStyle w:val="BodyText"/>
        <w:numPr>
          <w:ilvl w:val="0"/>
          <w:numId w:val="5"/>
        </w:numPr>
      </w:pPr>
      <w:r>
        <w:t>environment and sustainability</w:t>
      </w:r>
      <w:r w:rsidR="0094656F">
        <w:t>.</w:t>
      </w:r>
    </w:p>
    <w:p w14:paraId="50C43DA6" w14:textId="65468842" w:rsidR="00FA1C3D" w:rsidRDefault="00FA1C3D" w:rsidP="0094656F">
      <w:pPr>
        <w:pStyle w:val="BodyText"/>
      </w:pPr>
      <w:r>
        <w:t>These objectives are interconnected. Choices made in relation to one objective may have consequences for other objectives.</w:t>
      </w:r>
      <w:r w:rsidR="00873FC1">
        <w:t xml:space="preserve"> </w:t>
      </w:r>
      <w:r>
        <w:t>This integrated, whole-of-system view enables the benefits and impacts of transport decisions to be evaluated.</w:t>
      </w:r>
    </w:p>
    <w:p w14:paraId="137DE638" w14:textId="1C6C2C97" w:rsidR="00FA1C3D" w:rsidRDefault="00FA1C3D" w:rsidP="0094656F">
      <w:pPr>
        <w:pStyle w:val="Heading3"/>
      </w:pPr>
      <w:r>
        <w:t>Measuring our performance</w:t>
      </w:r>
    </w:p>
    <w:p w14:paraId="7CF75460" w14:textId="77777777" w:rsidR="0094656F" w:rsidRPr="0094656F" w:rsidRDefault="0094656F" w:rsidP="0094656F"/>
    <w:p w14:paraId="0BCF6BA4" w14:textId="61EC2035" w:rsidR="00FA1C3D" w:rsidRDefault="00FA1C3D" w:rsidP="0094656F">
      <w:pPr>
        <w:pStyle w:val="BodyText"/>
      </w:pPr>
      <w:r>
        <w:t xml:space="preserve">The KPIs outlined in the TCP measure the progress of delivering the plan’s objectives. They help us understand the performance of the transport </w:t>
      </w:r>
      <w:proofErr w:type="gramStart"/>
      <w:r>
        <w:t>system as a whole</w:t>
      </w:r>
      <w:proofErr w:type="gramEnd"/>
      <w:r>
        <w:t>. This performance snapshot supports the ongoing monitoring and reporting processes for the TCP.</w:t>
      </w:r>
    </w:p>
    <w:p w14:paraId="2F61211C" w14:textId="3A9C8505" w:rsidR="00FA1C3D" w:rsidRDefault="00FA1C3D" w:rsidP="0094656F">
      <w:pPr>
        <w:pStyle w:val="Heading3"/>
      </w:pPr>
      <w:r>
        <w:t xml:space="preserve">How to use this snapshot </w:t>
      </w:r>
    </w:p>
    <w:p w14:paraId="21A7DCA5" w14:textId="77777777" w:rsidR="0094656F" w:rsidRPr="0094656F" w:rsidRDefault="0094656F" w:rsidP="0094656F"/>
    <w:p w14:paraId="7E7E7714" w14:textId="3FC878E3" w:rsidR="00FA1C3D" w:rsidRDefault="00FA1C3D" w:rsidP="0094656F">
      <w:pPr>
        <w:pStyle w:val="BodyText"/>
      </w:pPr>
      <w:r>
        <w:t xml:space="preserve">This snapshot should be read in conjunction with the </w:t>
      </w:r>
      <w:r w:rsidRPr="00D705D5">
        <w:rPr>
          <w:i/>
          <w:iCs/>
        </w:rPr>
        <w:t>Transport Coordination Plan 2017–2027</w:t>
      </w:r>
      <w:r>
        <w:t xml:space="preserve">. The snapshot includes: </w:t>
      </w:r>
    </w:p>
    <w:p w14:paraId="483C7BEC" w14:textId="6E1522C5" w:rsidR="00FA1C3D" w:rsidRDefault="00FA1C3D" w:rsidP="00C052F8">
      <w:pPr>
        <w:pStyle w:val="BodyText"/>
        <w:numPr>
          <w:ilvl w:val="0"/>
          <w:numId w:val="6"/>
        </w:numPr>
      </w:pPr>
      <w:r>
        <w:t>a summary of key trends focusing on road performance, public transport, active transport, commute time and distance and road safety</w:t>
      </w:r>
      <w:r w:rsidR="00BB45D9">
        <w:t>,</w:t>
      </w:r>
    </w:p>
    <w:p w14:paraId="646BF34F" w14:textId="3BE3C82B" w:rsidR="00FA1C3D" w:rsidRDefault="00FA1C3D" w:rsidP="00C052F8">
      <w:pPr>
        <w:pStyle w:val="BodyText"/>
        <w:numPr>
          <w:ilvl w:val="0"/>
          <w:numId w:val="6"/>
        </w:numPr>
      </w:pPr>
      <w:r>
        <w:t>results of our progress against each KPI across the five key areas</w:t>
      </w:r>
      <w:r w:rsidR="00BB45D9">
        <w:t>,</w:t>
      </w:r>
    </w:p>
    <w:p w14:paraId="7EC5FFE2" w14:textId="4612E83D" w:rsidR="00FA1C3D" w:rsidRDefault="00FA1C3D" w:rsidP="00C052F8">
      <w:pPr>
        <w:pStyle w:val="BodyText"/>
        <w:numPr>
          <w:ilvl w:val="0"/>
          <w:numId w:val="6"/>
        </w:numPr>
      </w:pPr>
      <w:r>
        <w:t>case studies and insights into improved performance, planned programs and future investments.</w:t>
      </w:r>
    </w:p>
    <w:p w14:paraId="27965C90" w14:textId="7CA7F4DF" w:rsidR="00FA1C3D" w:rsidRDefault="00FA1C3D" w:rsidP="00FA1C3D"/>
    <w:p w14:paraId="0625BB5F" w14:textId="77777777" w:rsidR="00FA1C3D" w:rsidRDefault="00FA1C3D" w:rsidP="00A3704F">
      <w:pPr>
        <w:pStyle w:val="Heading2"/>
      </w:pPr>
      <w:bookmarkStart w:id="6" w:name="_Toc169713671"/>
      <w:r>
        <w:lastRenderedPageBreak/>
        <w:t xml:space="preserve">Our performance </w:t>
      </w:r>
      <w:proofErr w:type="gramStart"/>
      <w:r>
        <w:t>at a glance</w:t>
      </w:r>
      <w:bookmarkEnd w:id="6"/>
      <w:proofErr w:type="gramEnd"/>
    </w:p>
    <w:p w14:paraId="7091EBB9" w14:textId="2D2291A0" w:rsidR="00FA1C3D" w:rsidRDefault="00FA1C3D" w:rsidP="00FA1C3D"/>
    <w:p w14:paraId="150D5F11" w14:textId="5440E44A" w:rsidR="00FA1C3D" w:rsidRDefault="00FA1C3D" w:rsidP="00835BBD">
      <w:pPr>
        <w:pStyle w:val="Heading3"/>
      </w:pPr>
      <w:r>
        <w:t xml:space="preserve">Road </w:t>
      </w:r>
      <w:r w:rsidR="00820BD9">
        <w:t>S</w:t>
      </w:r>
      <w:r>
        <w:t>afety</w:t>
      </w:r>
    </w:p>
    <w:p w14:paraId="1F56686F" w14:textId="77777777" w:rsidR="00835BBD" w:rsidRPr="00835BBD" w:rsidRDefault="00835BBD" w:rsidP="00835BBD"/>
    <w:p w14:paraId="08A3249F" w14:textId="6983F108" w:rsidR="00835BBD" w:rsidRDefault="00FA7AF5" w:rsidP="00C052F8">
      <w:pPr>
        <w:pStyle w:val="ListParagraph"/>
        <w:numPr>
          <w:ilvl w:val="0"/>
          <w:numId w:val="7"/>
        </w:numPr>
      </w:pPr>
      <w:r>
        <w:t>T</w:t>
      </w:r>
      <w:r w:rsidR="00835BBD">
        <w:t xml:space="preserve">he number </w:t>
      </w:r>
      <w:r w:rsidR="00BF2B29">
        <w:t>of all</w:t>
      </w:r>
      <w:r w:rsidR="00835BBD">
        <w:t xml:space="preserve"> crashes per 100 million Vehicle Kilometres Travelled (VKTs) on state-controlled roads has decreased</w:t>
      </w:r>
      <w:r w:rsidR="001A5FA2">
        <w:t xml:space="preserve"> compared to baseline</w:t>
      </w:r>
      <w:r w:rsidR="00835BBD">
        <w:t>.</w:t>
      </w:r>
    </w:p>
    <w:p w14:paraId="75C0A92C" w14:textId="4FFBA289" w:rsidR="00835BBD" w:rsidRDefault="008D585F" w:rsidP="00C052F8">
      <w:pPr>
        <w:pStyle w:val="ListParagraph"/>
        <w:numPr>
          <w:ilvl w:val="0"/>
          <w:numId w:val="7"/>
        </w:numPr>
      </w:pPr>
      <w:r>
        <w:t>However,</w:t>
      </w:r>
      <w:r w:rsidR="001974C2">
        <w:t xml:space="preserve"> </w:t>
      </w:r>
      <w:r w:rsidR="00924174">
        <w:t xml:space="preserve">the fatalities </w:t>
      </w:r>
      <w:r w:rsidR="009D6D9C">
        <w:t>and hospitali</w:t>
      </w:r>
      <w:r w:rsidR="006E11F7">
        <w:t xml:space="preserve">sed casualties of </w:t>
      </w:r>
      <w:r w:rsidR="00A52F08">
        <w:t>all</w:t>
      </w:r>
      <w:r w:rsidR="00924174">
        <w:t xml:space="preserve"> road users, </w:t>
      </w:r>
      <w:r w:rsidR="00356293">
        <w:t>have</w:t>
      </w:r>
      <w:r w:rsidR="00835BBD">
        <w:t xml:space="preserve"> seen a</w:t>
      </w:r>
      <w:r w:rsidR="00AD0D70">
        <w:t xml:space="preserve">n </w:t>
      </w:r>
      <w:r w:rsidR="00835BBD">
        <w:t>increase</w:t>
      </w:r>
      <w:r w:rsidR="00AC4007">
        <w:t xml:space="preserve"> compared to baseline</w:t>
      </w:r>
      <w:r w:rsidR="002E7E3F">
        <w:t xml:space="preserve">. </w:t>
      </w:r>
    </w:p>
    <w:p w14:paraId="3D04CCFE" w14:textId="0BFA3AF3" w:rsidR="00FA1C3D" w:rsidRDefault="00FA1C3D" w:rsidP="00FA1C3D"/>
    <w:tbl>
      <w:tblPr>
        <w:tblStyle w:val="PlainTable2"/>
        <w:tblW w:w="8788" w:type="dxa"/>
        <w:tblLook w:val="04A0" w:firstRow="1" w:lastRow="0" w:firstColumn="1" w:lastColumn="0" w:noHBand="0" w:noVBand="1"/>
      </w:tblPr>
      <w:tblGrid>
        <w:gridCol w:w="4394"/>
        <w:gridCol w:w="1559"/>
        <w:gridCol w:w="2835"/>
      </w:tblGrid>
      <w:tr w:rsidR="00223F25" w14:paraId="3C3A3891" w14:textId="457540A7" w:rsidTr="0079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58410848" w14:textId="16179CC4" w:rsidR="00223F25" w:rsidRDefault="00223F25" w:rsidP="00FA1C3D">
            <w:r>
              <w:t>Performance</w:t>
            </w:r>
          </w:p>
        </w:tc>
        <w:tc>
          <w:tcPr>
            <w:tcW w:w="1559" w:type="dxa"/>
          </w:tcPr>
          <w:p w14:paraId="51E79489" w14:textId="4009D70C" w:rsidR="00223F25" w:rsidRDefault="00C63CA4" w:rsidP="00FA1C3D">
            <w:pPr>
              <w:cnfStyle w:val="100000000000" w:firstRow="1" w:lastRow="0" w:firstColumn="0" w:lastColumn="0" w:oddVBand="0" w:evenVBand="0" w:oddHBand="0" w:evenHBand="0" w:firstRowFirstColumn="0" w:firstRowLastColumn="0" w:lastRowFirstColumn="0" w:lastRowLastColumn="0"/>
            </w:pPr>
            <w:r>
              <w:t>Result</w:t>
            </w:r>
          </w:p>
        </w:tc>
        <w:tc>
          <w:tcPr>
            <w:tcW w:w="2835" w:type="dxa"/>
          </w:tcPr>
          <w:p w14:paraId="3E3E1305" w14:textId="38EB5DCA" w:rsidR="00223F25" w:rsidRDefault="00223F25" w:rsidP="00FA1C3D">
            <w:pPr>
              <w:cnfStyle w:val="100000000000" w:firstRow="1" w:lastRow="0" w:firstColumn="0" w:lastColumn="0" w:oddVBand="0" w:evenVBand="0" w:oddHBand="0" w:evenHBand="0" w:firstRowFirstColumn="0" w:firstRowLastColumn="0" w:lastRowFirstColumn="0" w:lastRowLastColumn="0"/>
            </w:pPr>
            <w:r>
              <w:t xml:space="preserve">Performance </w:t>
            </w:r>
            <w:r w:rsidR="00C63CA4">
              <w:t>Rating</w:t>
            </w:r>
          </w:p>
        </w:tc>
      </w:tr>
      <w:tr w:rsidR="00223F25" w14:paraId="5F639F69" w14:textId="6E6C842D"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Pr>
          <w:p w14:paraId="243AE6B3" w14:textId="3DC1B44F" w:rsidR="00223F25" w:rsidRDefault="00223F25" w:rsidP="00C32CDD">
            <w:r>
              <w:t xml:space="preserve">Decrease in </w:t>
            </w:r>
            <w:r w:rsidR="00D70D21">
              <w:t>all</w:t>
            </w:r>
            <w:r>
              <w:t xml:space="preserve"> crashes per 100 million VKTs on state roads (202</w:t>
            </w:r>
            <w:r w:rsidR="00AC4007">
              <w:t>2</w:t>
            </w:r>
            <w:r>
              <w:t>/2</w:t>
            </w:r>
            <w:r w:rsidR="00AC4007">
              <w:t>3</w:t>
            </w:r>
            <w:r>
              <w:t xml:space="preserve"> vs baseline</w:t>
            </w:r>
            <w:bookmarkStart w:id="7" w:name="_Ref143603140"/>
            <w:r>
              <w:rPr>
                <w:rStyle w:val="FootnoteReference"/>
              </w:rPr>
              <w:footnoteReference w:id="2"/>
            </w:r>
            <w:bookmarkEnd w:id="7"/>
            <w:r>
              <w:t>)</w:t>
            </w:r>
          </w:p>
        </w:tc>
        <w:tc>
          <w:tcPr>
            <w:tcW w:w="1559" w:type="dxa"/>
          </w:tcPr>
          <w:p w14:paraId="02B11AF3" w14:textId="05249325" w:rsidR="00223F25" w:rsidRDefault="00223F25" w:rsidP="00C32CDD">
            <w:pPr>
              <w:cnfStyle w:val="000000100000" w:firstRow="0" w:lastRow="0" w:firstColumn="0" w:lastColumn="0" w:oddVBand="0" w:evenVBand="0" w:oddHBand="1" w:evenHBand="0" w:firstRowFirstColumn="0" w:firstRowLastColumn="0" w:lastRowFirstColumn="0" w:lastRowLastColumn="0"/>
            </w:pPr>
            <w:r>
              <w:t>-</w:t>
            </w:r>
            <w:r w:rsidR="001C3AA5">
              <w:t>6</w:t>
            </w:r>
            <w:r w:rsidR="00DA3C83">
              <w:t>.</w:t>
            </w:r>
            <w:r w:rsidR="001C3AA5">
              <w:t>4</w:t>
            </w:r>
            <w:r>
              <w:t>%</w:t>
            </w:r>
          </w:p>
        </w:tc>
        <w:tc>
          <w:tcPr>
            <w:tcW w:w="2835" w:type="dxa"/>
          </w:tcPr>
          <w:p w14:paraId="541798A0" w14:textId="564AFADA" w:rsidR="00223F25" w:rsidRDefault="00223F25" w:rsidP="00C32CDD">
            <w:pPr>
              <w:cnfStyle w:val="000000100000" w:firstRow="0" w:lastRow="0" w:firstColumn="0" w:lastColumn="0" w:oddVBand="0" w:evenVBand="0" w:oddHBand="1" w:evenHBand="0" w:firstRowFirstColumn="0" w:firstRowLastColumn="0" w:lastRowFirstColumn="0" w:lastRowLastColumn="0"/>
            </w:pPr>
            <w:r>
              <w:t>Improved performance</w:t>
            </w:r>
          </w:p>
        </w:tc>
      </w:tr>
      <w:tr w:rsidR="00223F25" w14:paraId="27D422D2" w14:textId="284709B8" w:rsidTr="00794460">
        <w:tc>
          <w:tcPr>
            <w:cnfStyle w:val="001000000000" w:firstRow="0" w:lastRow="0" w:firstColumn="1" w:lastColumn="0" w:oddVBand="0" w:evenVBand="0" w:oddHBand="0" w:evenHBand="0" w:firstRowFirstColumn="0" w:firstRowLastColumn="0" w:lastRowFirstColumn="0" w:lastRowLastColumn="0"/>
            <w:tcW w:w="4394" w:type="dxa"/>
          </w:tcPr>
          <w:p w14:paraId="499D728F" w14:textId="4A6D200F" w:rsidR="00223F25" w:rsidRDefault="00223F25" w:rsidP="00C32CDD">
            <w:r>
              <w:t xml:space="preserve">Increase in </w:t>
            </w:r>
            <w:r w:rsidR="0019490B">
              <w:t>fatality</w:t>
            </w:r>
            <w:r w:rsidR="00DA3C83">
              <w:t xml:space="preserve"> and hospitali</w:t>
            </w:r>
            <w:r w:rsidR="0019490B">
              <w:t>s</w:t>
            </w:r>
            <w:r w:rsidR="00E25CA6">
              <w:t xml:space="preserve">ed </w:t>
            </w:r>
            <w:r w:rsidR="0019490B">
              <w:t>casualties</w:t>
            </w:r>
            <w:r w:rsidR="00DA3C83">
              <w:t xml:space="preserve"> </w:t>
            </w:r>
            <w:r w:rsidR="00C223CE">
              <w:t xml:space="preserve">of </w:t>
            </w:r>
            <w:r w:rsidR="00AD0D70">
              <w:t>all</w:t>
            </w:r>
            <w:r w:rsidR="00C223CE">
              <w:t xml:space="preserve"> road users</w:t>
            </w:r>
            <w:r>
              <w:t xml:space="preserve"> (202</w:t>
            </w:r>
            <w:r w:rsidR="00C223CE">
              <w:t>2</w:t>
            </w:r>
            <w:r>
              <w:t>/2</w:t>
            </w:r>
            <w:r w:rsidR="00C223CE">
              <w:t>3</w:t>
            </w:r>
            <w:r>
              <w:t xml:space="preserve"> vs baseline</w:t>
            </w:r>
            <w:r>
              <w:fldChar w:fldCharType="begin"/>
            </w:r>
            <w:r>
              <w:instrText xml:space="preserve"> NOTEREF _Ref143603140 \f \h </w:instrText>
            </w:r>
            <w:r w:rsidR="00794460">
              <w:instrText xml:space="preserve"> \* MERGEFORMAT </w:instrText>
            </w:r>
            <w:r>
              <w:fldChar w:fldCharType="separate"/>
            </w:r>
            <w:r w:rsidR="008D3A22" w:rsidRPr="008D3A22">
              <w:rPr>
                <w:rStyle w:val="FootnoteReference"/>
              </w:rPr>
              <w:t>2</w:t>
            </w:r>
            <w:r>
              <w:fldChar w:fldCharType="end"/>
            </w:r>
            <w:r>
              <w:t>)</w:t>
            </w:r>
          </w:p>
        </w:tc>
        <w:tc>
          <w:tcPr>
            <w:tcW w:w="1559" w:type="dxa"/>
          </w:tcPr>
          <w:p w14:paraId="3840C50C" w14:textId="3746E1F2" w:rsidR="00223F25" w:rsidRDefault="00223F25" w:rsidP="00C32CDD">
            <w:pPr>
              <w:cnfStyle w:val="000000000000" w:firstRow="0" w:lastRow="0" w:firstColumn="0" w:lastColumn="0" w:oddVBand="0" w:evenVBand="0" w:oddHBand="0" w:evenHBand="0" w:firstRowFirstColumn="0" w:firstRowLastColumn="0" w:lastRowFirstColumn="0" w:lastRowLastColumn="0"/>
            </w:pPr>
            <w:r>
              <w:t>+</w:t>
            </w:r>
            <w:r w:rsidR="00AD0D70">
              <w:t>8.0</w:t>
            </w:r>
            <w:r>
              <w:t>%</w:t>
            </w:r>
          </w:p>
        </w:tc>
        <w:tc>
          <w:tcPr>
            <w:tcW w:w="2835" w:type="dxa"/>
          </w:tcPr>
          <w:p w14:paraId="484C9848" w14:textId="602CEA44" w:rsidR="00223F25" w:rsidRDefault="00223F25" w:rsidP="00C32CDD">
            <w:pPr>
              <w:cnfStyle w:val="000000000000" w:firstRow="0" w:lastRow="0" w:firstColumn="0" w:lastColumn="0" w:oddVBand="0" w:evenVBand="0" w:oddHBand="0" w:evenHBand="0" w:firstRowFirstColumn="0" w:firstRowLastColumn="0" w:lastRowFirstColumn="0" w:lastRowLastColumn="0"/>
            </w:pPr>
            <w:r>
              <w:t>Focus for improvement</w:t>
            </w:r>
          </w:p>
        </w:tc>
      </w:tr>
    </w:tbl>
    <w:p w14:paraId="71B2A467" w14:textId="77777777" w:rsidR="00CE21D3" w:rsidRDefault="00CE21D3" w:rsidP="00223F25">
      <w:pPr>
        <w:pStyle w:val="Heading3"/>
        <w:sectPr w:rsidR="00CE21D3" w:rsidSect="00DE7628">
          <w:pgSz w:w="16838" w:h="11906" w:orient="landscape" w:code="9"/>
          <w:pgMar w:top="1417" w:right="1843" w:bottom="1417" w:left="1560" w:header="454" w:footer="454" w:gutter="0"/>
          <w:cols w:space="708"/>
          <w:titlePg/>
          <w:docGrid w:linePitch="360"/>
        </w:sectPr>
      </w:pPr>
    </w:p>
    <w:p w14:paraId="529FA8E0" w14:textId="1024CAE1" w:rsidR="00223F25" w:rsidRDefault="00223F25" w:rsidP="00223F25">
      <w:pPr>
        <w:pStyle w:val="Heading3"/>
      </w:pPr>
      <w:r>
        <w:lastRenderedPageBreak/>
        <w:t>Road Performance</w:t>
      </w:r>
    </w:p>
    <w:p w14:paraId="521E7CA7" w14:textId="77777777" w:rsidR="00223F25" w:rsidRDefault="00223F25" w:rsidP="00223F25"/>
    <w:p w14:paraId="73BC898E" w14:textId="70566C5E" w:rsidR="00060841" w:rsidRDefault="0056404F" w:rsidP="00C052F8">
      <w:pPr>
        <w:pStyle w:val="ListParagraph"/>
        <w:numPr>
          <w:ilvl w:val="0"/>
          <w:numId w:val="32"/>
        </w:numPr>
      </w:pPr>
      <w:r w:rsidRPr="0056404F">
        <w:t>Statewide overall road traffic volumes have risen, with significant heavy vehicle activities observed in Southern Qld Region.</w:t>
      </w:r>
    </w:p>
    <w:p w14:paraId="0A7AAFD4" w14:textId="72361670" w:rsidR="00CE21D3" w:rsidRPr="000538C1" w:rsidRDefault="0047015B" w:rsidP="00C052F8">
      <w:pPr>
        <w:pStyle w:val="ListParagraph"/>
        <w:numPr>
          <w:ilvl w:val="0"/>
          <w:numId w:val="32"/>
        </w:numPr>
      </w:pPr>
      <w:r w:rsidRPr="000538C1">
        <w:t xml:space="preserve">The </w:t>
      </w:r>
      <w:r w:rsidR="00335694" w:rsidRPr="00335694">
        <w:t>SEQ road network demonstrates significant congestion with a notable increase in travel time for a 10 km trip observed on the SEQ wide motorway networks.</w:t>
      </w:r>
    </w:p>
    <w:p w14:paraId="7D408DE7" w14:textId="169D21DD" w:rsidR="00335694" w:rsidRDefault="00335694" w:rsidP="00335694">
      <w:pPr>
        <w:pStyle w:val="ListParagraph"/>
        <w:numPr>
          <w:ilvl w:val="0"/>
          <w:numId w:val="32"/>
        </w:numPr>
      </w:pPr>
      <w:r w:rsidRPr="00335694">
        <w:t>Across the key freight network, the average heavy vehicle travel time for a 10 km trip increased in 2022/23 compared to the baseline.</w:t>
      </w:r>
    </w:p>
    <w:p w14:paraId="2CAA3CD2" w14:textId="77777777" w:rsidR="00335694" w:rsidRDefault="00335694" w:rsidP="00335694"/>
    <w:tbl>
      <w:tblPr>
        <w:tblStyle w:val="PlainTable2"/>
        <w:tblW w:w="9067" w:type="dxa"/>
        <w:tblLook w:val="04A0" w:firstRow="1" w:lastRow="0" w:firstColumn="1" w:lastColumn="0" w:noHBand="0" w:noVBand="1"/>
      </w:tblPr>
      <w:tblGrid>
        <w:gridCol w:w="4673"/>
        <w:gridCol w:w="1701"/>
        <w:gridCol w:w="2693"/>
      </w:tblGrid>
      <w:tr w:rsidR="00223F25" w14:paraId="41A5FF72" w14:textId="77777777" w:rsidTr="0079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7265B07" w14:textId="77777777" w:rsidR="00223F25" w:rsidRDefault="00223F25" w:rsidP="003538CF">
            <w:r>
              <w:t>Performance</w:t>
            </w:r>
          </w:p>
        </w:tc>
        <w:tc>
          <w:tcPr>
            <w:tcW w:w="1701" w:type="dxa"/>
          </w:tcPr>
          <w:p w14:paraId="357EDC48" w14:textId="5E6C7E60" w:rsidR="00223F25" w:rsidRDefault="00C63CA4" w:rsidP="003538CF">
            <w:pPr>
              <w:cnfStyle w:val="100000000000" w:firstRow="1" w:lastRow="0" w:firstColumn="0" w:lastColumn="0" w:oddVBand="0" w:evenVBand="0" w:oddHBand="0" w:evenHBand="0" w:firstRowFirstColumn="0" w:firstRowLastColumn="0" w:lastRowFirstColumn="0" w:lastRowLastColumn="0"/>
            </w:pPr>
            <w:r>
              <w:t>Result</w:t>
            </w:r>
          </w:p>
        </w:tc>
        <w:tc>
          <w:tcPr>
            <w:tcW w:w="2693" w:type="dxa"/>
          </w:tcPr>
          <w:p w14:paraId="5ED58D99" w14:textId="3F8AA43C" w:rsidR="00223F25" w:rsidRDefault="00C63CA4" w:rsidP="003538CF">
            <w:pPr>
              <w:cnfStyle w:val="100000000000" w:firstRow="1" w:lastRow="0" w:firstColumn="0" w:lastColumn="0" w:oddVBand="0" w:evenVBand="0" w:oddHBand="0" w:evenHBand="0" w:firstRowFirstColumn="0" w:firstRowLastColumn="0" w:lastRowFirstColumn="0" w:lastRowLastColumn="0"/>
            </w:pPr>
            <w:r>
              <w:t>Performance Rating</w:t>
            </w:r>
          </w:p>
        </w:tc>
      </w:tr>
      <w:tr w:rsidR="00223F25" w14:paraId="105B2B13" w14:textId="77777777"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845A297" w14:textId="3C98A232" w:rsidR="00223F25" w:rsidRDefault="008D1E10" w:rsidP="003538CF">
            <w:r>
              <w:t>Increase</w:t>
            </w:r>
            <w:r w:rsidR="00223F25" w:rsidRPr="00820BD9">
              <w:t xml:space="preserve"> in</w:t>
            </w:r>
            <w:r w:rsidR="000C59E8">
              <w:t xml:space="preserve"> </w:t>
            </w:r>
            <w:r w:rsidR="00871F8F">
              <w:t>all</w:t>
            </w:r>
            <w:r w:rsidR="00223F25" w:rsidRPr="00820BD9">
              <w:t xml:space="preserve"> vehicle kilometres travelled</w:t>
            </w:r>
            <w:bookmarkStart w:id="8" w:name="_Ref169862867"/>
            <w:r w:rsidR="00005602">
              <w:rPr>
                <w:rStyle w:val="FootnoteReference"/>
              </w:rPr>
              <w:footnoteReference w:id="3"/>
            </w:r>
            <w:bookmarkEnd w:id="8"/>
            <w:r w:rsidR="00223F25" w:rsidRPr="00820BD9">
              <w:t xml:space="preserve"> on </w:t>
            </w:r>
            <w:r w:rsidR="00794460" w:rsidRPr="00820BD9">
              <w:t>state-controlled</w:t>
            </w:r>
            <w:r w:rsidR="00223F25" w:rsidRPr="00820BD9">
              <w:t xml:space="preserve"> roads (202</w:t>
            </w:r>
            <w:r>
              <w:t>2</w:t>
            </w:r>
            <w:r w:rsidR="00223F25" w:rsidRPr="00820BD9">
              <w:t>/2</w:t>
            </w:r>
            <w:r>
              <w:t>3</w:t>
            </w:r>
            <w:r w:rsidR="00223F25" w:rsidRPr="00820BD9">
              <w:t xml:space="preserve"> vs baseline</w:t>
            </w:r>
            <w:r w:rsidR="00223F25">
              <w:fldChar w:fldCharType="begin"/>
            </w:r>
            <w:r w:rsidR="00223F25">
              <w:instrText xml:space="preserve"> NOTEREF _Ref143603140 \f \h  \* MERGEFORMAT </w:instrText>
            </w:r>
            <w:r w:rsidR="00223F25">
              <w:fldChar w:fldCharType="separate"/>
            </w:r>
            <w:r w:rsidR="008D3A22" w:rsidRPr="008D3A22">
              <w:rPr>
                <w:rStyle w:val="FootnoteReference"/>
              </w:rPr>
              <w:t>2</w:t>
            </w:r>
            <w:r w:rsidR="00223F25">
              <w:fldChar w:fldCharType="end"/>
            </w:r>
            <w:r w:rsidR="00223F25" w:rsidRPr="00820BD9">
              <w:t>)</w:t>
            </w:r>
          </w:p>
        </w:tc>
        <w:tc>
          <w:tcPr>
            <w:tcW w:w="1701" w:type="dxa"/>
          </w:tcPr>
          <w:p w14:paraId="427B3D18" w14:textId="13A0DD00" w:rsidR="00223F25" w:rsidRDefault="008D1E10" w:rsidP="00516B15">
            <w:pPr>
              <w:cnfStyle w:val="000000100000" w:firstRow="0" w:lastRow="0" w:firstColumn="0" w:lastColumn="0" w:oddVBand="0" w:evenVBand="0" w:oddHBand="1" w:evenHBand="0" w:firstRowFirstColumn="0" w:firstRowLastColumn="0" w:lastRowFirstColumn="0" w:lastRowLastColumn="0"/>
            </w:pPr>
            <w:r>
              <w:t>+5</w:t>
            </w:r>
            <w:r w:rsidR="00223F25">
              <w:t>.</w:t>
            </w:r>
            <w:r w:rsidR="00516B15">
              <w:t>3</w:t>
            </w:r>
            <w:r w:rsidR="00223F25">
              <w:t>%</w:t>
            </w:r>
          </w:p>
        </w:tc>
        <w:tc>
          <w:tcPr>
            <w:tcW w:w="2693" w:type="dxa"/>
          </w:tcPr>
          <w:p w14:paraId="0CE38B14" w14:textId="15DF519B" w:rsidR="00223F25" w:rsidRDefault="003D0DDC" w:rsidP="003538CF">
            <w:pPr>
              <w:cnfStyle w:val="000000100000" w:firstRow="0" w:lastRow="0" w:firstColumn="0" w:lastColumn="0" w:oddVBand="0" w:evenVBand="0" w:oddHBand="1" w:evenHBand="0" w:firstRowFirstColumn="0" w:firstRowLastColumn="0" w:lastRowFirstColumn="0" w:lastRowLastColumn="0"/>
            </w:pPr>
            <w:r>
              <w:t>Focus for improvement</w:t>
            </w:r>
          </w:p>
        </w:tc>
      </w:tr>
      <w:tr w:rsidR="00223F25" w14:paraId="44A07D0D" w14:textId="77777777" w:rsidTr="00794460">
        <w:tc>
          <w:tcPr>
            <w:cnfStyle w:val="001000000000" w:firstRow="0" w:lastRow="0" w:firstColumn="1" w:lastColumn="0" w:oddVBand="0" w:evenVBand="0" w:oddHBand="0" w:evenHBand="0" w:firstRowFirstColumn="0" w:firstRowLastColumn="0" w:lastRowFirstColumn="0" w:lastRowLastColumn="0"/>
            <w:tcW w:w="4673" w:type="dxa"/>
          </w:tcPr>
          <w:p w14:paraId="14904335" w14:textId="6B755FE0" w:rsidR="00223F25" w:rsidRDefault="00223F25" w:rsidP="003538CF">
            <w:r>
              <w:t xml:space="preserve">Increase in road travel time </w:t>
            </w:r>
            <w:r w:rsidR="004F7918">
              <w:t>i</w:t>
            </w:r>
            <w:r>
              <w:t xml:space="preserve">n </w:t>
            </w:r>
            <w:r w:rsidR="004F7918" w:rsidRPr="004F7918">
              <w:t>SEQ state-controlled roads</w:t>
            </w:r>
            <w:r>
              <w:t xml:space="preserve"> networks in the </w:t>
            </w:r>
            <w:r w:rsidR="003D0DDC">
              <w:t>P</w:t>
            </w:r>
            <w:r>
              <w:t>M peak (202</w:t>
            </w:r>
            <w:r w:rsidR="009E6156">
              <w:t>2</w:t>
            </w:r>
            <w:r>
              <w:t>/2</w:t>
            </w:r>
            <w:r w:rsidR="009E6156">
              <w:t>3</w:t>
            </w:r>
            <w:r>
              <w:t xml:space="preserve"> vs baseline</w:t>
            </w:r>
            <w:r>
              <w:fldChar w:fldCharType="begin"/>
            </w:r>
            <w:r>
              <w:instrText xml:space="preserve"> NOTEREF _Ref143603140 \f \h </w:instrText>
            </w:r>
            <w:r w:rsidR="00794460">
              <w:instrText xml:space="preserve"> \* MERGEFORMAT </w:instrText>
            </w:r>
            <w:r>
              <w:fldChar w:fldCharType="separate"/>
            </w:r>
            <w:r w:rsidR="008D3A22" w:rsidRPr="008D3A22">
              <w:rPr>
                <w:rStyle w:val="FootnoteReference"/>
              </w:rPr>
              <w:t>2</w:t>
            </w:r>
            <w:r>
              <w:fldChar w:fldCharType="end"/>
            </w:r>
            <w:r>
              <w:t>)</w:t>
            </w:r>
          </w:p>
        </w:tc>
        <w:tc>
          <w:tcPr>
            <w:tcW w:w="1701" w:type="dxa"/>
          </w:tcPr>
          <w:p w14:paraId="7D6F10C8" w14:textId="0E2F8C10" w:rsidR="00223F25" w:rsidRDefault="00223F25" w:rsidP="003538CF">
            <w:pPr>
              <w:cnfStyle w:val="000000000000" w:firstRow="0" w:lastRow="0" w:firstColumn="0" w:lastColumn="0" w:oddVBand="0" w:evenVBand="0" w:oddHBand="0" w:evenHBand="0" w:firstRowFirstColumn="0" w:firstRowLastColumn="0" w:lastRowFirstColumn="0" w:lastRowLastColumn="0"/>
            </w:pPr>
            <w:r>
              <w:t>+</w:t>
            </w:r>
            <w:r w:rsidR="003E789B">
              <w:t>3</w:t>
            </w:r>
            <w:r w:rsidR="003D0DDC">
              <w:t>9</w:t>
            </w:r>
            <w:r>
              <w:t xml:space="preserve"> seconds</w:t>
            </w:r>
          </w:p>
        </w:tc>
        <w:tc>
          <w:tcPr>
            <w:tcW w:w="2693" w:type="dxa"/>
          </w:tcPr>
          <w:p w14:paraId="28E3C244" w14:textId="77777777" w:rsidR="00223F25" w:rsidRDefault="00223F25" w:rsidP="003538CF">
            <w:pPr>
              <w:cnfStyle w:val="000000000000" w:firstRow="0" w:lastRow="0" w:firstColumn="0" w:lastColumn="0" w:oddVBand="0" w:evenVBand="0" w:oddHBand="0" w:evenHBand="0" w:firstRowFirstColumn="0" w:firstRowLastColumn="0" w:lastRowFirstColumn="0" w:lastRowLastColumn="0"/>
            </w:pPr>
            <w:r>
              <w:t>Focus for improvement</w:t>
            </w:r>
          </w:p>
        </w:tc>
      </w:tr>
      <w:tr w:rsidR="00223F25" w14:paraId="04C05048" w14:textId="77777777"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BEA2719" w14:textId="721048A3" w:rsidR="00223F25" w:rsidRDefault="00223F25" w:rsidP="003538CF">
            <w:r>
              <w:t xml:space="preserve">Increase in heavy vehicles </w:t>
            </w:r>
            <w:r w:rsidR="00C4265F">
              <w:t xml:space="preserve">travel time across key freight </w:t>
            </w:r>
            <w:r w:rsidR="0037685C">
              <w:t>network</w:t>
            </w:r>
            <w:r>
              <w:t xml:space="preserve"> (202</w:t>
            </w:r>
            <w:r w:rsidR="009E6156">
              <w:t>2</w:t>
            </w:r>
            <w:r>
              <w:t>/2</w:t>
            </w:r>
            <w:r w:rsidR="009E6156">
              <w:t>3</w:t>
            </w:r>
            <w:r>
              <w:t xml:space="preserve"> vs baseline</w:t>
            </w:r>
            <w:r>
              <w:fldChar w:fldCharType="begin"/>
            </w:r>
            <w:r>
              <w:instrText xml:space="preserve"> NOTEREF _Ref143603140 \f \h  \* MERGEFORMAT </w:instrText>
            </w:r>
            <w:r>
              <w:fldChar w:fldCharType="separate"/>
            </w:r>
            <w:r w:rsidR="008D3A22" w:rsidRPr="008D3A22">
              <w:rPr>
                <w:rStyle w:val="FootnoteReference"/>
              </w:rPr>
              <w:t>2</w:t>
            </w:r>
            <w:r>
              <w:fldChar w:fldCharType="end"/>
            </w:r>
            <w:r>
              <w:t>)</w:t>
            </w:r>
          </w:p>
        </w:tc>
        <w:tc>
          <w:tcPr>
            <w:tcW w:w="1701" w:type="dxa"/>
          </w:tcPr>
          <w:p w14:paraId="40EADFF2" w14:textId="6C940A8E" w:rsidR="00223F25" w:rsidRDefault="00223F25" w:rsidP="003538CF">
            <w:pPr>
              <w:cnfStyle w:val="000000100000" w:firstRow="0" w:lastRow="0" w:firstColumn="0" w:lastColumn="0" w:oddVBand="0" w:evenVBand="0" w:oddHBand="1" w:evenHBand="0" w:firstRowFirstColumn="0" w:firstRowLastColumn="0" w:lastRowFirstColumn="0" w:lastRowLastColumn="0"/>
            </w:pPr>
            <w:r>
              <w:t>+</w:t>
            </w:r>
            <w:r w:rsidR="00C86FC3">
              <w:t>5 seconds</w:t>
            </w:r>
          </w:p>
        </w:tc>
        <w:tc>
          <w:tcPr>
            <w:tcW w:w="2693" w:type="dxa"/>
          </w:tcPr>
          <w:p w14:paraId="0D9E160B" w14:textId="6BE2C6CB" w:rsidR="00223F25" w:rsidRDefault="00C86FC3" w:rsidP="003538CF">
            <w:pPr>
              <w:cnfStyle w:val="000000100000" w:firstRow="0" w:lastRow="0" w:firstColumn="0" w:lastColumn="0" w:oddVBand="0" w:evenVBand="0" w:oddHBand="1" w:evenHBand="0" w:firstRowFirstColumn="0" w:firstRowLastColumn="0" w:lastRowFirstColumn="0" w:lastRowLastColumn="0"/>
            </w:pPr>
            <w:r>
              <w:t>Focus for improvement</w:t>
            </w:r>
          </w:p>
        </w:tc>
      </w:tr>
    </w:tbl>
    <w:p w14:paraId="60D49B0B" w14:textId="77777777" w:rsidR="00223F25" w:rsidRDefault="00223F25" w:rsidP="00223F25"/>
    <w:p w14:paraId="6D59FA8D" w14:textId="77777777" w:rsidR="00CE21D3" w:rsidRDefault="00CE21D3" w:rsidP="00223F25">
      <w:pPr>
        <w:pStyle w:val="Heading3"/>
        <w:sectPr w:rsidR="00CE21D3" w:rsidSect="00DE7628">
          <w:pgSz w:w="16838" w:h="11906" w:orient="landscape" w:code="9"/>
          <w:pgMar w:top="1417" w:right="1843" w:bottom="1417" w:left="1560" w:header="454" w:footer="454" w:gutter="0"/>
          <w:cols w:space="708"/>
          <w:titlePg/>
          <w:docGrid w:linePitch="360"/>
        </w:sectPr>
      </w:pPr>
    </w:p>
    <w:p w14:paraId="5BBB2811" w14:textId="739B4F2F" w:rsidR="00223F25" w:rsidRDefault="00223F25" w:rsidP="00223F25">
      <w:pPr>
        <w:pStyle w:val="Heading3"/>
      </w:pPr>
      <w:r>
        <w:lastRenderedPageBreak/>
        <w:t>Public Transport</w:t>
      </w:r>
    </w:p>
    <w:p w14:paraId="35FD034C" w14:textId="77777777" w:rsidR="00223F25" w:rsidRDefault="00223F25" w:rsidP="00223F25"/>
    <w:p w14:paraId="26A64A8D" w14:textId="43187ED5" w:rsidR="000172AF" w:rsidRDefault="00223F25" w:rsidP="00C052F8">
      <w:pPr>
        <w:pStyle w:val="ListParagraph"/>
        <w:numPr>
          <w:ilvl w:val="0"/>
          <w:numId w:val="8"/>
        </w:numPr>
      </w:pPr>
      <w:r>
        <w:t xml:space="preserve">Public transport patronage was greatly affected </w:t>
      </w:r>
      <w:r w:rsidR="001B2294">
        <w:t>since</w:t>
      </w:r>
      <w:r>
        <w:t xml:space="preserve"> COVID-19 </w:t>
      </w:r>
      <w:r w:rsidR="006402B2">
        <w:t xml:space="preserve">outbreaks and </w:t>
      </w:r>
      <w:r w:rsidR="0036585D">
        <w:t xml:space="preserve">continues to recover </w:t>
      </w:r>
      <w:r w:rsidR="001911A7">
        <w:t xml:space="preserve">towards </w:t>
      </w:r>
      <w:r w:rsidR="000172AF">
        <w:t xml:space="preserve">pre-covid </w:t>
      </w:r>
      <w:r w:rsidR="00686DD5">
        <w:t>levels.</w:t>
      </w:r>
      <w:r w:rsidR="000172AF">
        <w:t xml:space="preserve"> </w:t>
      </w:r>
    </w:p>
    <w:p w14:paraId="46743C65" w14:textId="7C563607" w:rsidR="00223F25" w:rsidRPr="00736928" w:rsidRDefault="00FD49A3" w:rsidP="00C052F8">
      <w:pPr>
        <w:pStyle w:val="ListParagraph"/>
        <w:numPr>
          <w:ilvl w:val="0"/>
          <w:numId w:val="8"/>
        </w:numPr>
      </w:pPr>
      <w:r w:rsidRPr="00FD49A3">
        <w:t>Increase in bus departure time variability on major bus corridors</w:t>
      </w:r>
      <w:bookmarkStart w:id="9" w:name="_Ref169261598"/>
      <w:r w:rsidR="00C22D63">
        <w:rPr>
          <w:rStyle w:val="FootnoteReference"/>
        </w:rPr>
        <w:footnoteReference w:id="4"/>
      </w:r>
      <w:bookmarkEnd w:id="9"/>
      <w:r w:rsidRPr="00FD49A3">
        <w:t>, due to road</w:t>
      </w:r>
      <w:r w:rsidR="00B65091">
        <w:t xml:space="preserve"> network upgrade across the SEQ region</w:t>
      </w:r>
      <w:r w:rsidRPr="00FD49A3">
        <w:t>.</w:t>
      </w:r>
    </w:p>
    <w:p w14:paraId="743DDAF6" w14:textId="431E7A28" w:rsidR="00223F25" w:rsidRPr="00736928" w:rsidRDefault="00143A09" w:rsidP="00C052F8">
      <w:pPr>
        <w:pStyle w:val="ListParagraph"/>
        <w:numPr>
          <w:ilvl w:val="0"/>
          <w:numId w:val="8"/>
        </w:numPr>
      </w:pPr>
      <w:r w:rsidRPr="00143A09">
        <w:t>Reported injuries on the PT network has reduced, while warnings and fines on the network have increased</w:t>
      </w:r>
      <w:r>
        <w:t>.</w:t>
      </w:r>
    </w:p>
    <w:p w14:paraId="0405FB45" w14:textId="77777777" w:rsidR="00223F25" w:rsidRDefault="00223F25" w:rsidP="00223F25"/>
    <w:tbl>
      <w:tblPr>
        <w:tblStyle w:val="PlainTable2"/>
        <w:tblW w:w="9067" w:type="dxa"/>
        <w:tblLook w:val="04A0" w:firstRow="1" w:lastRow="0" w:firstColumn="1" w:lastColumn="0" w:noHBand="0" w:noVBand="1"/>
      </w:tblPr>
      <w:tblGrid>
        <w:gridCol w:w="4673"/>
        <w:gridCol w:w="1701"/>
        <w:gridCol w:w="2693"/>
      </w:tblGrid>
      <w:tr w:rsidR="00223F25" w14:paraId="69EF974D" w14:textId="77777777" w:rsidTr="0079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3797823" w14:textId="0248FACC" w:rsidR="00223F25" w:rsidRDefault="00223F25" w:rsidP="003538CF">
            <w:r>
              <w:t>Performance</w:t>
            </w:r>
          </w:p>
        </w:tc>
        <w:tc>
          <w:tcPr>
            <w:tcW w:w="1701" w:type="dxa"/>
          </w:tcPr>
          <w:p w14:paraId="5602B2A7" w14:textId="23C56B9D" w:rsidR="00223F25" w:rsidRDefault="00C63CA4" w:rsidP="003538CF">
            <w:pPr>
              <w:cnfStyle w:val="100000000000" w:firstRow="1" w:lastRow="0" w:firstColumn="0" w:lastColumn="0" w:oddVBand="0" w:evenVBand="0" w:oddHBand="0" w:evenHBand="0" w:firstRowFirstColumn="0" w:firstRowLastColumn="0" w:lastRowFirstColumn="0" w:lastRowLastColumn="0"/>
            </w:pPr>
            <w:r>
              <w:t>Result</w:t>
            </w:r>
          </w:p>
        </w:tc>
        <w:tc>
          <w:tcPr>
            <w:tcW w:w="2693" w:type="dxa"/>
          </w:tcPr>
          <w:p w14:paraId="408C85A3" w14:textId="4AD61EEC" w:rsidR="00223F25" w:rsidRDefault="00C63CA4" w:rsidP="003538CF">
            <w:pPr>
              <w:cnfStyle w:val="100000000000" w:firstRow="1" w:lastRow="0" w:firstColumn="0" w:lastColumn="0" w:oddVBand="0" w:evenVBand="0" w:oddHBand="0" w:evenHBand="0" w:firstRowFirstColumn="0" w:firstRowLastColumn="0" w:lastRowFirstColumn="0" w:lastRowLastColumn="0"/>
            </w:pPr>
            <w:r>
              <w:t>Performance Rating</w:t>
            </w:r>
          </w:p>
        </w:tc>
      </w:tr>
      <w:tr w:rsidR="00223F25" w14:paraId="775B64F9" w14:textId="77777777"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FE722F5" w14:textId="285088B3" w:rsidR="00223F25" w:rsidRDefault="00B65091" w:rsidP="003538CF">
            <w:r>
              <w:t>In</w:t>
            </w:r>
            <w:r w:rsidR="00223F25">
              <w:t>crease in public transport patronage on the SEQ network (202</w:t>
            </w:r>
            <w:r w:rsidR="00CA697F">
              <w:t>2</w:t>
            </w:r>
            <w:r w:rsidR="00223F25">
              <w:t>/2</w:t>
            </w:r>
            <w:r w:rsidR="00CA697F">
              <w:t>3</w:t>
            </w:r>
            <w:r w:rsidR="00223F25">
              <w:t xml:space="preserve"> vs </w:t>
            </w:r>
            <w:r w:rsidR="004A6F12">
              <w:t>baseline</w:t>
            </w:r>
            <w:r w:rsidR="00D0319F" w:rsidRPr="00D0319F">
              <w:rPr>
                <w:vertAlign w:val="superscript"/>
              </w:rPr>
              <w:fldChar w:fldCharType="begin"/>
            </w:r>
            <w:r w:rsidR="00D0319F" w:rsidRPr="00D0319F">
              <w:rPr>
                <w:bCs w:val="0"/>
                <w:vertAlign w:val="superscript"/>
              </w:rPr>
              <w:instrText xml:space="preserve"> </w:instrText>
            </w:r>
            <w:r w:rsidR="00D0319F" w:rsidRPr="00D0319F">
              <w:rPr>
                <w:vertAlign w:val="superscript"/>
              </w:rPr>
              <w:instrText xml:space="preserve">NOTEREF </w:instrText>
            </w:r>
            <w:r w:rsidR="00D0319F" w:rsidRPr="00D0319F">
              <w:rPr>
                <w:bCs w:val="0"/>
                <w:vertAlign w:val="superscript"/>
              </w:rPr>
              <w:instrText xml:space="preserve">_Ref143603140 \h </w:instrText>
            </w:r>
            <w:r w:rsidR="00D0319F">
              <w:rPr>
                <w:bCs w:val="0"/>
                <w:vertAlign w:val="superscript"/>
              </w:rPr>
              <w:instrText xml:space="preserve"> \* MERGEFORMAT </w:instrText>
            </w:r>
            <w:r w:rsidR="00D0319F" w:rsidRPr="00D0319F">
              <w:rPr>
                <w:vertAlign w:val="superscript"/>
              </w:rPr>
            </w:r>
            <w:r w:rsidR="00D0319F" w:rsidRPr="00D0319F">
              <w:rPr>
                <w:vertAlign w:val="superscript"/>
              </w:rPr>
              <w:fldChar w:fldCharType="separate"/>
            </w:r>
            <w:r w:rsidR="00D0319F" w:rsidRPr="00D0319F">
              <w:rPr>
                <w:vertAlign w:val="superscript"/>
              </w:rPr>
              <w:t>2</w:t>
            </w:r>
            <w:r w:rsidR="00D0319F" w:rsidRPr="00D0319F">
              <w:rPr>
                <w:vertAlign w:val="superscript"/>
              </w:rPr>
              <w:fldChar w:fldCharType="end"/>
            </w:r>
            <w:r w:rsidR="00223F25">
              <w:t>)</w:t>
            </w:r>
          </w:p>
        </w:tc>
        <w:tc>
          <w:tcPr>
            <w:tcW w:w="1701" w:type="dxa"/>
          </w:tcPr>
          <w:p w14:paraId="713501D8" w14:textId="1E499D8B" w:rsidR="00223F25" w:rsidRDefault="00B65091" w:rsidP="003538CF">
            <w:pPr>
              <w:cnfStyle w:val="000000100000" w:firstRow="0" w:lastRow="0" w:firstColumn="0" w:lastColumn="0" w:oddVBand="0" w:evenVBand="0" w:oddHBand="1" w:evenHBand="0" w:firstRowFirstColumn="0" w:firstRowLastColumn="0" w:lastRowFirstColumn="0" w:lastRowLastColumn="0"/>
            </w:pPr>
            <w:r>
              <w:t>+</w:t>
            </w:r>
            <w:r w:rsidR="00D0319F">
              <w:t>6</w:t>
            </w:r>
            <w:r w:rsidR="004542D0">
              <w:t>.</w:t>
            </w:r>
            <w:r w:rsidR="00D0319F">
              <w:t>6</w:t>
            </w:r>
            <w:r w:rsidR="00223F25">
              <w:t>%</w:t>
            </w:r>
          </w:p>
        </w:tc>
        <w:tc>
          <w:tcPr>
            <w:tcW w:w="2693" w:type="dxa"/>
          </w:tcPr>
          <w:p w14:paraId="1994AA71" w14:textId="5C47E6AF" w:rsidR="00223F25" w:rsidRDefault="003C4672" w:rsidP="003538CF">
            <w:pPr>
              <w:cnfStyle w:val="000000100000" w:firstRow="0" w:lastRow="0" w:firstColumn="0" w:lastColumn="0" w:oddVBand="0" w:evenVBand="0" w:oddHBand="1" w:evenHBand="0" w:firstRowFirstColumn="0" w:firstRowLastColumn="0" w:lastRowFirstColumn="0" w:lastRowLastColumn="0"/>
            </w:pPr>
            <w:r>
              <w:t>Improved performance</w:t>
            </w:r>
          </w:p>
        </w:tc>
      </w:tr>
      <w:tr w:rsidR="00223F25" w14:paraId="47F2BB6C" w14:textId="77777777" w:rsidTr="00794460">
        <w:tc>
          <w:tcPr>
            <w:cnfStyle w:val="001000000000" w:firstRow="0" w:lastRow="0" w:firstColumn="1" w:lastColumn="0" w:oddVBand="0" w:evenVBand="0" w:oddHBand="0" w:evenHBand="0" w:firstRowFirstColumn="0" w:firstRowLastColumn="0" w:lastRowFirstColumn="0" w:lastRowLastColumn="0"/>
            <w:tcW w:w="4673" w:type="dxa"/>
          </w:tcPr>
          <w:p w14:paraId="3F2DA137" w14:textId="2C24299A" w:rsidR="00223F25" w:rsidRDefault="00B54675" w:rsidP="003538CF">
            <w:r w:rsidRPr="00B54675">
              <w:t>Increase in bus departure time variability on major bus corridors</w:t>
            </w:r>
            <w:r w:rsidR="002E6F7D" w:rsidRPr="002E6F7D">
              <w:rPr>
                <w:vertAlign w:val="superscript"/>
              </w:rPr>
              <w:fldChar w:fldCharType="begin"/>
            </w:r>
            <w:r w:rsidR="002E6F7D" w:rsidRPr="002E6F7D">
              <w:rPr>
                <w:bCs w:val="0"/>
                <w:vertAlign w:val="superscript"/>
              </w:rPr>
              <w:instrText xml:space="preserve"> </w:instrText>
            </w:r>
            <w:r w:rsidR="002E6F7D" w:rsidRPr="002E6F7D">
              <w:rPr>
                <w:vertAlign w:val="superscript"/>
              </w:rPr>
              <w:instrText xml:space="preserve">NOTEREF </w:instrText>
            </w:r>
            <w:r w:rsidR="002E6F7D" w:rsidRPr="002E6F7D">
              <w:rPr>
                <w:bCs w:val="0"/>
                <w:vertAlign w:val="superscript"/>
              </w:rPr>
              <w:instrText xml:space="preserve">_Ref169261598 \h </w:instrText>
            </w:r>
            <w:r w:rsidR="002E6F7D">
              <w:rPr>
                <w:bCs w:val="0"/>
                <w:vertAlign w:val="superscript"/>
              </w:rPr>
              <w:instrText xml:space="preserve"> \* MERGEFORMAT </w:instrText>
            </w:r>
            <w:r w:rsidR="002E6F7D" w:rsidRPr="002E6F7D">
              <w:rPr>
                <w:vertAlign w:val="superscript"/>
              </w:rPr>
            </w:r>
            <w:r w:rsidR="002E6F7D" w:rsidRPr="002E6F7D">
              <w:rPr>
                <w:vertAlign w:val="superscript"/>
              </w:rPr>
              <w:fldChar w:fldCharType="separate"/>
            </w:r>
            <w:r w:rsidR="002E6F7D" w:rsidRPr="002E6F7D">
              <w:rPr>
                <w:vertAlign w:val="superscript"/>
              </w:rPr>
              <w:t>4</w:t>
            </w:r>
            <w:r w:rsidR="002E6F7D" w:rsidRPr="002E6F7D">
              <w:rPr>
                <w:vertAlign w:val="superscript"/>
              </w:rPr>
              <w:fldChar w:fldCharType="end"/>
            </w:r>
            <w:r>
              <w:t xml:space="preserve"> </w:t>
            </w:r>
            <w:r w:rsidR="00223F25">
              <w:t>(202</w:t>
            </w:r>
            <w:r w:rsidR="000B5A40">
              <w:t>2</w:t>
            </w:r>
            <w:r w:rsidR="00223F25">
              <w:t>/2</w:t>
            </w:r>
            <w:r w:rsidR="000B5A40">
              <w:t>3</w:t>
            </w:r>
            <w:r w:rsidR="00223F25">
              <w:t xml:space="preserve"> vs baseline</w:t>
            </w:r>
            <w:r w:rsidR="0020110B">
              <w:fldChar w:fldCharType="begin"/>
            </w:r>
            <w:r w:rsidR="0020110B">
              <w:instrText xml:space="preserve"> NOTEREF _Ref143603140 \f \h  \* MERGEFORMAT </w:instrText>
            </w:r>
            <w:r w:rsidR="0020110B">
              <w:fldChar w:fldCharType="separate"/>
            </w:r>
            <w:r w:rsidR="0020110B" w:rsidRPr="008D3A22">
              <w:rPr>
                <w:rStyle w:val="FootnoteReference"/>
              </w:rPr>
              <w:t>2</w:t>
            </w:r>
            <w:r w:rsidR="0020110B">
              <w:fldChar w:fldCharType="end"/>
            </w:r>
            <w:r w:rsidR="00223F25">
              <w:t>)</w:t>
            </w:r>
          </w:p>
        </w:tc>
        <w:tc>
          <w:tcPr>
            <w:tcW w:w="1701" w:type="dxa"/>
          </w:tcPr>
          <w:p w14:paraId="548E8B74" w14:textId="0732AA4A" w:rsidR="00223F25" w:rsidRDefault="00FD2C0C" w:rsidP="003538CF">
            <w:pPr>
              <w:cnfStyle w:val="000000000000" w:firstRow="0" w:lastRow="0" w:firstColumn="0" w:lastColumn="0" w:oddVBand="0" w:evenVBand="0" w:oddHBand="0" w:evenHBand="0" w:firstRowFirstColumn="0" w:firstRowLastColumn="0" w:lastRowFirstColumn="0" w:lastRowLastColumn="0"/>
            </w:pPr>
            <w:r>
              <w:t>+</w:t>
            </w:r>
            <w:r w:rsidR="009C4310">
              <w:t>48</w:t>
            </w:r>
            <w:r>
              <w:t xml:space="preserve"> seconds</w:t>
            </w:r>
          </w:p>
        </w:tc>
        <w:tc>
          <w:tcPr>
            <w:tcW w:w="2693" w:type="dxa"/>
          </w:tcPr>
          <w:p w14:paraId="7B88BE20" w14:textId="039ECB8F" w:rsidR="00223F25" w:rsidRDefault="00FD2C0C" w:rsidP="003538CF">
            <w:pPr>
              <w:cnfStyle w:val="000000000000" w:firstRow="0" w:lastRow="0" w:firstColumn="0" w:lastColumn="0" w:oddVBand="0" w:evenVBand="0" w:oddHBand="0" w:evenHBand="0" w:firstRowFirstColumn="0" w:firstRowLastColumn="0" w:lastRowFirstColumn="0" w:lastRowLastColumn="0"/>
            </w:pPr>
            <w:r>
              <w:t>Focus for improvement</w:t>
            </w:r>
          </w:p>
        </w:tc>
      </w:tr>
    </w:tbl>
    <w:p w14:paraId="2FEDEC3C" w14:textId="77777777" w:rsidR="00CE21D3" w:rsidRDefault="00CE21D3" w:rsidP="00835BBD">
      <w:pPr>
        <w:pStyle w:val="Heading3"/>
        <w:sectPr w:rsidR="00CE21D3" w:rsidSect="00DE7628">
          <w:pgSz w:w="16838" w:h="11906" w:orient="landscape" w:code="9"/>
          <w:pgMar w:top="1417" w:right="1843" w:bottom="1417" w:left="1560" w:header="454" w:footer="454" w:gutter="0"/>
          <w:cols w:space="708"/>
          <w:titlePg/>
          <w:docGrid w:linePitch="360"/>
        </w:sectPr>
      </w:pPr>
    </w:p>
    <w:p w14:paraId="575DBAB5" w14:textId="70AC2048" w:rsidR="00835BBD" w:rsidRDefault="00835BBD" w:rsidP="00835BBD">
      <w:pPr>
        <w:pStyle w:val="Heading3"/>
      </w:pPr>
      <w:r>
        <w:lastRenderedPageBreak/>
        <w:t xml:space="preserve">Active </w:t>
      </w:r>
      <w:r w:rsidR="005F07E4">
        <w:t>T</w:t>
      </w:r>
      <w:r>
        <w:t>ransport</w:t>
      </w:r>
    </w:p>
    <w:p w14:paraId="0E341309" w14:textId="7ECAF82A" w:rsidR="00835BBD" w:rsidRDefault="00835BBD" w:rsidP="00FA1C3D"/>
    <w:p w14:paraId="78B9B7A0" w14:textId="26EE75C9" w:rsidR="00865E8D" w:rsidRDefault="00B90C3E" w:rsidP="00C052F8">
      <w:pPr>
        <w:pStyle w:val="ListParagraph"/>
        <w:numPr>
          <w:ilvl w:val="0"/>
          <w:numId w:val="9"/>
        </w:numPr>
      </w:pPr>
      <w:r w:rsidRPr="00B90C3E">
        <w:t>Active transport mode share has risen slightly in line with growth in average daily pedestrian traffic observed on major bike routes</w:t>
      </w:r>
      <w:r w:rsidR="008D17B2" w:rsidRPr="008D17B2">
        <w:rPr>
          <w:vertAlign w:val="superscript"/>
        </w:rPr>
        <w:fldChar w:fldCharType="begin"/>
      </w:r>
      <w:r w:rsidR="008D17B2" w:rsidRPr="008D17B2">
        <w:rPr>
          <w:vertAlign w:val="superscript"/>
        </w:rPr>
        <w:instrText xml:space="preserve"> NOTEREF _Ref143607450 \h </w:instrText>
      </w:r>
      <w:r w:rsidR="008D17B2">
        <w:rPr>
          <w:vertAlign w:val="superscript"/>
        </w:rPr>
        <w:instrText xml:space="preserve"> \* MERGEFORMAT </w:instrText>
      </w:r>
      <w:r w:rsidR="008D17B2" w:rsidRPr="008D17B2">
        <w:rPr>
          <w:vertAlign w:val="superscript"/>
        </w:rPr>
      </w:r>
      <w:r w:rsidR="008D17B2" w:rsidRPr="008D17B2">
        <w:rPr>
          <w:vertAlign w:val="superscript"/>
        </w:rPr>
        <w:fldChar w:fldCharType="separate"/>
      </w:r>
      <w:r w:rsidR="008D17B2" w:rsidRPr="008D17B2">
        <w:rPr>
          <w:vertAlign w:val="superscript"/>
        </w:rPr>
        <w:t>6</w:t>
      </w:r>
      <w:r w:rsidR="008D17B2" w:rsidRPr="008D17B2">
        <w:rPr>
          <w:vertAlign w:val="superscript"/>
        </w:rPr>
        <w:fldChar w:fldCharType="end"/>
      </w:r>
      <w:r w:rsidRPr="00B90C3E">
        <w:t xml:space="preserve"> in Greater Brisbane compared to</w:t>
      </w:r>
      <w:r>
        <w:t xml:space="preserve"> baseline</w:t>
      </w:r>
      <w:r w:rsidR="003F5539" w:rsidRPr="003F5539">
        <w:rPr>
          <w:vertAlign w:val="superscript"/>
        </w:rPr>
        <w:fldChar w:fldCharType="begin"/>
      </w:r>
      <w:r w:rsidR="003F5539" w:rsidRPr="003F5539">
        <w:rPr>
          <w:vertAlign w:val="superscript"/>
        </w:rPr>
        <w:instrText xml:space="preserve"> NOTEREF _Ref143603140 \h </w:instrText>
      </w:r>
      <w:r w:rsidR="003F5539">
        <w:rPr>
          <w:vertAlign w:val="superscript"/>
        </w:rPr>
        <w:instrText xml:space="preserve"> \* MERGEFORMAT </w:instrText>
      </w:r>
      <w:r w:rsidR="003F5539" w:rsidRPr="003F5539">
        <w:rPr>
          <w:vertAlign w:val="superscript"/>
        </w:rPr>
      </w:r>
      <w:r w:rsidR="003F5539" w:rsidRPr="003F5539">
        <w:rPr>
          <w:vertAlign w:val="superscript"/>
        </w:rPr>
        <w:fldChar w:fldCharType="separate"/>
      </w:r>
      <w:r w:rsidR="003F5539" w:rsidRPr="003F5539">
        <w:rPr>
          <w:vertAlign w:val="superscript"/>
        </w:rPr>
        <w:t>2</w:t>
      </w:r>
      <w:r w:rsidR="003F5539" w:rsidRPr="003F5539">
        <w:rPr>
          <w:vertAlign w:val="superscript"/>
        </w:rPr>
        <w:fldChar w:fldCharType="end"/>
      </w:r>
      <w:r w:rsidR="00865E8D">
        <w:t>.</w:t>
      </w:r>
    </w:p>
    <w:p w14:paraId="6A27627C" w14:textId="3E76C13C" w:rsidR="00835BBD" w:rsidRDefault="008D17B2" w:rsidP="00C052F8">
      <w:pPr>
        <w:pStyle w:val="ListParagraph"/>
        <w:numPr>
          <w:ilvl w:val="0"/>
          <w:numId w:val="9"/>
        </w:numPr>
      </w:pPr>
      <w:r w:rsidRPr="008D17B2">
        <w:t>A slight decline in major bicycle commuter corridors</w:t>
      </w:r>
      <w:r w:rsidRPr="008D17B2">
        <w:rPr>
          <w:vertAlign w:val="superscript"/>
        </w:rPr>
        <w:fldChar w:fldCharType="begin"/>
      </w:r>
      <w:r w:rsidRPr="008D17B2">
        <w:rPr>
          <w:vertAlign w:val="superscript"/>
        </w:rPr>
        <w:instrText xml:space="preserve"> NOTEREF _Ref143607450 \h </w:instrText>
      </w:r>
      <w:r>
        <w:rPr>
          <w:vertAlign w:val="superscript"/>
        </w:rPr>
        <w:instrText xml:space="preserve"> \* MERGEFORMAT </w:instrText>
      </w:r>
      <w:r w:rsidRPr="008D17B2">
        <w:rPr>
          <w:vertAlign w:val="superscript"/>
        </w:rPr>
      </w:r>
      <w:r w:rsidRPr="008D17B2">
        <w:rPr>
          <w:vertAlign w:val="superscript"/>
        </w:rPr>
        <w:fldChar w:fldCharType="separate"/>
      </w:r>
      <w:r w:rsidRPr="008D17B2">
        <w:rPr>
          <w:vertAlign w:val="superscript"/>
        </w:rPr>
        <w:t>6</w:t>
      </w:r>
      <w:r w:rsidRPr="008D17B2">
        <w:rPr>
          <w:vertAlign w:val="superscript"/>
        </w:rPr>
        <w:fldChar w:fldCharType="end"/>
      </w:r>
      <w:r w:rsidRPr="008D17B2">
        <w:t xml:space="preserve"> in Greater Brisbane is due to existing construction road works and increase in days with adverse weather conditions which is consistent with the outcome from the 2023 N</w:t>
      </w:r>
      <w:r w:rsidR="00FD5D78">
        <w:t xml:space="preserve">ational </w:t>
      </w:r>
      <w:r w:rsidRPr="008D17B2">
        <w:t>W</w:t>
      </w:r>
      <w:r w:rsidR="00FD5D78">
        <w:t xml:space="preserve">alking and </w:t>
      </w:r>
      <w:r w:rsidRPr="008D17B2">
        <w:t>C</w:t>
      </w:r>
      <w:r w:rsidR="00FD5D78">
        <w:t>ycling</w:t>
      </w:r>
      <w:r w:rsidR="000463DD">
        <w:t xml:space="preserve"> </w:t>
      </w:r>
      <w:r w:rsidRPr="008D17B2">
        <w:t>P</w:t>
      </w:r>
      <w:r w:rsidR="000463DD">
        <w:t xml:space="preserve">articipation </w:t>
      </w:r>
      <w:r w:rsidRPr="008D17B2">
        <w:t>S</w:t>
      </w:r>
      <w:r w:rsidR="000463DD">
        <w:t>urvey</w:t>
      </w:r>
      <w:r w:rsidR="00D26C5E">
        <w:t>.</w:t>
      </w:r>
    </w:p>
    <w:p w14:paraId="03FA2C08" w14:textId="2F486466" w:rsidR="00835BBD" w:rsidRDefault="00835BBD" w:rsidP="00835BBD"/>
    <w:tbl>
      <w:tblPr>
        <w:tblStyle w:val="PlainTable2"/>
        <w:tblW w:w="9067" w:type="dxa"/>
        <w:tblLook w:val="04A0" w:firstRow="1" w:lastRow="0" w:firstColumn="1" w:lastColumn="0" w:noHBand="0" w:noVBand="1"/>
      </w:tblPr>
      <w:tblGrid>
        <w:gridCol w:w="4673"/>
        <w:gridCol w:w="1701"/>
        <w:gridCol w:w="2693"/>
      </w:tblGrid>
      <w:tr w:rsidR="00223F25" w14:paraId="544FF528" w14:textId="51202EA8" w:rsidTr="0079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EC66599" w14:textId="6799A672" w:rsidR="00223F25" w:rsidRDefault="00223F25" w:rsidP="00835BBD">
            <w:r>
              <w:t>Performance</w:t>
            </w:r>
          </w:p>
        </w:tc>
        <w:tc>
          <w:tcPr>
            <w:tcW w:w="1701" w:type="dxa"/>
          </w:tcPr>
          <w:p w14:paraId="0C347A99" w14:textId="16B9AB16" w:rsidR="00223F25" w:rsidRDefault="00C63CA4" w:rsidP="00835BBD">
            <w:pPr>
              <w:cnfStyle w:val="100000000000" w:firstRow="1" w:lastRow="0" w:firstColumn="0" w:lastColumn="0" w:oddVBand="0" w:evenVBand="0" w:oddHBand="0" w:evenHBand="0" w:firstRowFirstColumn="0" w:firstRowLastColumn="0" w:lastRowFirstColumn="0" w:lastRowLastColumn="0"/>
            </w:pPr>
            <w:r>
              <w:t>Result</w:t>
            </w:r>
          </w:p>
        </w:tc>
        <w:tc>
          <w:tcPr>
            <w:tcW w:w="2693" w:type="dxa"/>
          </w:tcPr>
          <w:p w14:paraId="5AAAB2AE" w14:textId="5B342C29" w:rsidR="00223F25" w:rsidRDefault="00C63CA4" w:rsidP="00835BBD">
            <w:pPr>
              <w:cnfStyle w:val="100000000000" w:firstRow="1" w:lastRow="0" w:firstColumn="0" w:lastColumn="0" w:oddVBand="0" w:evenVBand="0" w:oddHBand="0" w:evenHBand="0" w:firstRowFirstColumn="0" w:firstRowLastColumn="0" w:lastRowFirstColumn="0" w:lastRowLastColumn="0"/>
            </w:pPr>
            <w:r>
              <w:t>Performance Rating</w:t>
            </w:r>
          </w:p>
        </w:tc>
      </w:tr>
      <w:tr w:rsidR="00223F25" w14:paraId="2B5C5547" w14:textId="61959A45"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1F10B97" w14:textId="35E1118C" w:rsidR="00223F25" w:rsidRDefault="00223F25" w:rsidP="00835BBD">
            <w:r>
              <w:t>Increase in active transport mode share for SEQ (202</w:t>
            </w:r>
            <w:r w:rsidR="00B43A5D">
              <w:t>2</w:t>
            </w:r>
            <w:r>
              <w:t xml:space="preserve"> vs baseline</w:t>
            </w:r>
            <w:bookmarkStart w:id="10" w:name="_Ref143607617"/>
            <w:r>
              <w:rPr>
                <w:rStyle w:val="FootnoteReference"/>
              </w:rPr>
              <w:footnoteReference w:id="5"/>
            </w:r>
            <w:bookmarkEnd w:id="10"/>
            <w:r>
              <w:t>)</w:t>
            </w:r>
          </w:p>
        </w:tc>
        <w:tc>
          <w:tcPr>
            <w:tcW w:w="1701" w:type="dxa"/>
          </w:tcPr>
          <w:p w14:paraId="57567892" w14:textId="4C91BCF9" w:rsidR="00223F25" w:rsidRDefault="00223F25" w:rsidP="00835BBD">
            <w:pPr>
              <w:cnfStyle w:val="000000100000" w:firstRow="0" w:lastRow="0" w:firstColumn="0" w:lastColumn="0" w:oddVBand="0" w:evenVBand="0" w:oddHBand="1" w:evenHBand="0" w:firstRowFirstColumn="0" w:firstRowLastColumn="0" w:lastRowFirstColumn="0" w:lastRowLastColumn="0"/>
            </w:pPr>
            <w:r>
              <w:t>+</w:t>
            </w:r>
            <w:r w:rsidR="002F3226">
              <w:t>0.</w:t>
            </w:r>
            <w:r w:rsidR="007155A9">
              <w:t>8 point</w:t>
            </w:r>
            <w:r w:rsidR="000C02BD">
              <w:t>s</w:t>
            </w:r>
          </w:p>
        </w:tc>
        <w:tc>
          <w:tcPr>
            <w:tcW w:w="2693" w:type="dxa"/>
          </w:tcPr>
          <w:p w14:paraId="434C39D5" w14:textId="540C4A0A" w:rsidR="00223F25" w:rsidRDefault="00223F25" w:rsidP="00835BBD">
            <w:pPr>
              <w:cnfStyle w:val="000000100000" w:firstRow="0" w:lastRow="0" w:firstColumn="0" w:lastColumn="0" w:oddVBand="0" w:evenVBand="0" w:oddHBand="1" w:evenHBand="0" w:firstRowFirstColumn="0" w:firstRowLastColumn="0" w:lastRowFirstColumn="0" w:lastRowLastColumn="0"/>
            </w:pPr>
            <w:r>
              <w:t>Improved performance</w:t>
            </w:r>
          </w:p>
        </w:tc>
      </w:tr>
      <w:tr w:rsidR="00223F25" w14:paraId="64C76B32" w14:textId="5E538861" w:rsidTr="00794460">
        <w:tc>
          <w:tcPr>
            <w:cnfStyle w:val="001000000000" w:firstRow="0" w:lastRow="0" w:firstColumn="1" w:lastColumn="0" w:oddVBand="0" w:evenVBand="0" w:oddHBand="0" w:evenHBand="0" w:firstRowFirstColumn="0" w:firstRowLastColumn="0" w:lastRowFirstColumn="0" w:lastRowLastColumn="0"/>
            <w:tcW w:w="4673" w:type="dxa"/>
          </w:tcPr>
          <w:p w14:paraId="0E2DF90A" w14:textId="2DB77AE4" w:rsidR="00223F25" w:rsidRDefault="00223F25" w:rsidP="00835BBD">
            <w:r>
              <w:t>Decrease in average daily bicycle traffic on major bike routes</w:t>
            </w:r>
            <w:bookmarkStart w:id="11" w:name="_Ref143607450"/>
            <w:r>
              <w:rPr>
                <w:rStyle w:val="FootnoteReference"/>
              </w:rPr>
              <w:footnoteReference w:id="6"/>
            </w:r>
            <w:bookmarkEnd w:id="11"/>
            <w:r>
              <w:t xml:space="preserve"> in Greater Brisbane (202</w:t>
            </w:r>
            <w:r w:rsidR="002A0F33">
              <w:t>3</w:t>
            </w:r>
            <w:r>
              <w:t xml:space="preserve"> vs baseline</w:t>
            </w:r>
            <w:r>
              <w:fldChar w:fldCharType="begin"/>
            </w:r>
            <w:r>
              <w:instrText xml:space="preserve"> NOTEREF _Ref143603140 \f \h  \* MERGEFORMAT </w:instrText>
            </w:r>
            <w:r>
              <w:fldChar w:fldCharType="separate"/>
            </w:r>
            <w:r w:rsidR="008D3A22" w:rsidRPr="008D3A22">
              <w:rPr>
                <w:rStyle w:val="FootnoteReference"/>
              </w:rPr>
              <w:t>2</w:t>
            </w:r>
            <w:r>
              <w:fldChar w:fldCharType="end"/>
            </w:r>
            <w:r>
              <w:t>)</w:t>
            </w:r>
          </w:p>
        </w:tc>
        <w:tc>
          <w:tcPr>
            <w:tcW w:w="1701" w:type="dxa"/>
          </w:tcPr>
          <w:p w14:paraId="14B7A87C" w14:textId="4FCFAC59" w:rsidR="00223F25" w:rsidRDefault="00223F25" w:rsidP="00835BBD">
            <w:pPr>
              <w:cnfStyle w:val="000000000000" w:firstRow="0" w:lastRow="0" w:firstColumn="0" w:lastColumn="0" w:oddVBand="0" w:evenVBand="0" w:oddHBand="0" w:evenHBand="0" w:firstRowFirstColumn="0" w:firstRowLastColumn="0" w:lastRowFirstColumn="0" w:lastRowLastColumn="0"/>
            </w:pPr>
            <w:r>
              <w:t>-</w:t>
            </w:r>
            <w:r w:rsidR="002A0F33">
              <w:t>2.4</w:t>
            </w:r>
            <w:r>
              <w:t>%</w:t>
            </w:r>
          </w:p>
        </w:tc>
        <w:tc>
          <w:tcPr>
            <w:tcW w:w="2693" w:type="dxa"/>
          </w:tcPr>
          <w:p w14:paraId="45A3CF93" w14:textId="58132677" w:rsidR="00223F25" w:rsidRDefault="00223F25" w:rsidP="00835BBD">
            <w:pPr>
              <w:cnfStyle w:val="000000000000" w:firstRow="0" w:lastRow="0" w:firstColumn="0" w:lastColumn="0" w:oddVBand="0" w:evenVBand="0" w:oddHBand="0" w:evenHBand="0" w:firstRowFirstColumn="0" w:firstRowLastColumn="0" w:lastRowFirstColumn="0" w:lastRowLastColumn="0"/>
            </w:pPr>
            <w:r>
              <w:t>Focus for improvement</w:t>
            </w:r>
          </w:p>
        </w:tc>
      </w:tr>
    </w:tbl>
    <w:p w14:paraId="69805A3E" w14:textId="77777777" w:rsidR="003C1163" w:rsidRDefault="003C1163" w:rsidP="00835BBD">
      <w:pPr>
        <w:pStyle w:val="Heading3"/>
        <w:sectPr w:rsidR="003C1163" w:rsidSect="00DE7628">
          <w:pgSz w:w="16838" w:h="11906" w:orient="landscape" w:code="9"/>
          <w:pgMar w:top="1417" w:right="1843" w:bottom="1417" w:left="1560" w:header="454" w:footer="454" w:gutter="0"/>
          <w:cols w:space="708"/>
          <w:titlePg/>
          <w:docGrid w:linePitch="360"/>
        </w:sectPr>
      </w:pPr>
    </w:p>
    <w:p w14:paraId="53B44ABB" w14:textId="63B9F19A" w:rsidR="00835BBD" w:rsidRDefault="00835BBD" w:rsidP="00835BBD">
      <w:pPr>
        <w:pStyle w:val="Heading3"/>
      </w:pPr>
      <w:r>
        <w:lastRenderedPageBreak/>
        <w:t xml:space="preserve">Environment and </w:t>
      </w:r>
      <w:r w:rsidR="005F07E4">
        <w:t>S</w:t>
      </w:r>
      <w:r>
        <w:t>ustainability</w:t>
      </w:r>
    </w:p>
    <w:p w14:paraId="4B9F506E" w14:textId="39DD5877" w:rsidR="00835BBD" w:rsidRDefault="00835BBD" w:rsidP="00FA1C3D"/>
    <w:p w14:paraId="336D5599" w14:textId="11C3E7F7" w:rsidR="00835BBD" w:rsidRPr="00810A8E" w:rsidRDefault="0012603B" w:rsidP="00C052F8">
      <w:pPr>
        <w:pStyle w:val="ListParagraph"/>
        <w:numPr>
          <w:ilvl w:val="0"/>
          <w:numId w:val="10"/>
        </w:numPr>
      </w:pPr>
      <w:r w:rsidRPr="0012603B">
        <w:t>Carbon Dioxide Equivalent emissions for all road vehicles have increased slightly indicating continued travel demand growth</w:t>
      </w:r>
      <w:r w:rsidR="00835BBD" w:rsidRPr="00810A8E">
        <w:t>.</w:t>
      </w:r>
    </w:p>
    <w:p w14:paraId="080F3F5D" w14:textId="1C8B4228" w:rsidR="009A70A7" w:rsidRPr="00810A8E" w:rsidRDefault="0012603B" w:rsidP="00C052F8">
      <w:pPr>
        <w:pStyle w:val="ListParagraph"/>
        <w:numPr>
          <w:ilvl w:val="0"/>
          <w:numId w:val="10"/>
        </w:numPr>
      </w:pPr>
      <w:r w:rsidRPr="0012603B">
        <w:t>Ongoing expansion of the Queensland Electric Superhighway and co-funded public charging infrastructure to promote electric vehicle update to reduce CO2 equivalent emissions</w:t>
      </w:r>
      <w:r w:rsidR="00AE5D0A" w:rsidRPr="00810A8E">
        <w:t xml:space="preserve">. </w:t>
      </w:r>
    </w:p>
    <w:p w14:paraId="7B979229" w14:textId="69E062BB" w:rsidR="00835BBD" w:rsidRPr="00810A8E" w:rsidRDefault="003A0D85" w:rsidP="00C052F8">
      <w:pPr>
        <w:pStyle w:val="ListParagraph"/>
        <w:numPr>
          <w:ilvl w:val="0"/>
          <w:numId w:val="10"/>
        </w:numPr>
      </w:pPr>
      <w:r w:rsidRPr="003A0D85">
        <w:t xml:space="preserve">High usage of </w:t>
      </w:r>
      <w:proofErr w:type="spellStart"/>
      <w:r w:rsidRPr="003A0D85">
        <w:t>Qld</w:t>
      </w:r>
      <w:r w:rsidRPr="003A0D85">
        <w:rPr>
          <w:i/>
          <w:iCs/>
        </w:rPr>
        <w:t>Traffic</w:t>
      </w:r>
      <w:proofErr w:type="spellEnd"/>
      <w:r w:rsidRPr="003A0D85">
        <w:t xml:space="preserve"> during critical weather events, especially during the 2022 SEQ Flood due to the widespread media-coverage across multiple channels and platform</w:t>
      </w:r>
      <w:r>
        <w:t>s</w:t>
      </w:r>
      <w:r w:rsidR="00835BBD" w:rsidRPr="00810A8E">
        <w:t>.</w:t>
      </w:r>
    </w:p>
    <w:p w14:paraId="37D46054" w14:textId="77777777" w:rsidR="003C1163" w:rsidRPr="00810A8E" w:rsidRDefault="003C1163" w:rsidP="00AF4DC2">
      <w:pPr>
        <w:pStyle w:val="ListParagraph"/>
        <w:ind w:left="930"/>
      </w:pPr>
    </w:p>
    <w:p w14:paraId="27EF9C97" w14:textId="2E570641" w:rsidR="00835BBD" w:rsidRPr="00810A8E" w:rsidRDefault="00835BBD" w:rsidP="00FA1C3D"/>
    <w:tbl>
      <w:tblPr>
        <w:tblStyle w:val="PlainTable2"/>
        <w:tblW w:w="9067" w:type="dxa"/>
        <w:tblLook w:val="04A0" w:firstRow="1" w:lastRow="0" w:firstColumn="1" w:lastColumn="0" w:noHBand="0" w:noVBand="1"/>
      </w:tblPr>
      <w:tblGrid>
        <w:gridCol w:w="4673"/>
        <w:gridCol w:w="1701"/>
        <w:gridCol w:w="2693"/>
      </w:tblGrid>
      <w:tr w:rsidR="00223F25" w:rsidRPr="00810A8E" w14:paraId="716F16D2" w14:textId="505D1EFE" w:rsidTr="0079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E1D345F" w14:textId="0A8FF689" w:rsidR="00223F25" w:rsidRPr="00810A8E" w:rsidRDefault="00223F25" w:rsidP="00FA1C3D">
            <w:r w:rsidRPr="00810A8E">
              <w:t>Performance</w:t>
            </w:r>
          </w:p>
        </w:tc>
        <w:tc>
          <w:tcPr>
            <w:tcW w:w="1701" w:type="dxa"/>
          </w:tcPr>
          <w:p w14:paraId="25897E98" w14:textId="51474253" w:rsidR="00223F25" w:rsidRPr="00810A8E" w:rsidRDefault="00C63CA4" w:rsidP="00FA1C3D">
            <w:pPr>
              <w:cnfStyle w:val="100000000000" w:firstRow="1" w:lastRow="0" w:firstColumn="0" w:lastColumn="0" w:oddVBand="0" w:evenVBand="0" w:oddHBand="0" w:evenHBand="0" w:firstRowFirstColumn="0" w:firstRowLastColumn="0" w:lastRowFirstColumn="0" w:lastRowLastColumn="0"/>
            </w:pPr>
            <w:r w:rsidRPr="00810A8E">
              <w:t>Result</w:t>
            </w:r>
          </w:p>
        </w:tc>
        <w:tc>
          <w:tcPr>
            <w:tcW w:w="2693" w:type="dxa"/>
          </w:tcPr>
          <w:p w14:paraId="1F7AC9BF" w14:textId="395237A8" w:rsidR="00223F25" w:rsidRPr="00810A8E" w:rsidRDefault="00C63CA4" w:rsidP="00FA1C3D">
            <w:pPr>
              <w:cnfStyle w:val="100000000000" w:firstRow="1" w:lastRow="0" w:firstColumn="0" w:lastColumn="0" w:oddVBand="0" w:evenVBand="0" w:oddHBand="0" w:evenHBand="0" w:firstRowFirstColumn="0" w:firstRowLastColumn="0" w:lastRowFirstColumn="0" w:lastRowLastColumn="0"/>
            </w:pPr>
            <w:r w:rsidRPr="00810A8E">
              <w:t>Performance Rating</w:t>
            </w:r>
          </w:p>
        </w:tc>
      </w:tr>
      <w:tr w:rsidR="00AF4DC2" w14:paraId="20576D05" w14:textId="77777777" w:rsidTr="0079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567723B" w14:textId="5A4EDC4F" w:rsidR="00AF4DC2" w:rsidRDefault="00AF4DC2" w:rsidP="00AF4DC2">
            <w:r>
              <w:t xml:space="preserve">Increase in </w:t>
            </w:r>
            <w:r w:rsidRPr="00562644">
              <w:t>Carbon Dioxide Equivalent emissions for all road vehicles</w:t>
            </w:r>
            <w:r w:rsidR="00634B4B">
              <w:t xml:space="preserve"> (2022/23 vs baseline</w:t>
            </w:r>
            <w:r w:rsidR="005F0974" w:rsidRPr="005F0974">
              <w:rPr>
                <w:vertAlign w:val="superscript"/>
              </w:rPr>
              <w:fldChar w:fldCharType="begin"/>
            </w:r>
            <w:r w:rsidR="005F0974" w:rsidRPr="005F0974">
              <w:rPr>
                <w:bCs w:val="0"/>
                <w:vertAlign w:val="superscript"/>
              </w:rPr>
              <w:instrText xml:space="preserve"> </w:instrText>
            </w:r>
            <w:r w:rsidR="005F0974" w:rsidRPr="005F0974">
              <w:rPr>
                <w:vertAlign w:val="superscript"/>
              </w:rPr>
              <w:instrText xml:space="preserve">NOTEREF </w:instrText>
            </w:r>
            <w:r w:rsidR="005F0974" w:rsidRPr="005F0974">
              <w:rPr>
                <w:bCs w:val="0"/>
                <w:vertAlign w:val="superscript"/>
              </w:rPr>
              <w:instrText xml:space="preserve">_Ref143603140 \h </w:instrText>
            </w:r>
            <w:r w:rsidR="005F0974">
              <w:rPr>
                <w:bCs w:val="0"/>
                <w:vertAlign w:val="superscript"/>
              </w:rPr>
              <w:instrText xml:space="preserve"> \* MERGEFORMAT </w:instrText>
            </w:r>
            <w:r w:rsidR="005F0974" w:rsidRPr="005F0974">
              <w:rPr>
                <w:vertAlign w:val="superscript"/>
              </w:rPr>
            </w:r>
            <w:r w:rsidR="005F0974" w:rsidRPr="005F0974">
              <w:rPr>
                <w:vertAlign w:val="superscript"/>
              </w:rPr>
              <w:fldChar w:fldCharType="separate"/>
            </w:r>
            <w:r w:rsidR="005F0974" w:rsidRPr="005F0974">
              <w:rPr>
                <w:vertAlign w:val="superscript"/>
              </w:rPr>
              <w:t>2</w:t>
            </w:r>
            <w:r w:rsidR="005F0974" w:rsidRPr="005F0974">
              <w:rPr>
                <w:vertAlign w:val="superscript"/>
              </w:rPr>
              <w:fldChar w:fldCharType="end"/>
            </w:r>
            <w:r w:rsidR="00634B4B">
              <w:t>)</w:t>
            </w:r>
          </w:p>
        </w:tc>
        <w:tc>
          <w:tcPr>
            <w:tcW w:w="1701" w:type="dxa"/>
          </w:tcPr>
          <w:p w14:paraId="2C96102F" w14:textId="56BBE7C5" w:rsidR="00AF4DC2" w:rsidRDefault="00AF4DC2" w:rsidP="00AF4DC2">
            <w:pPr>
              <w:cnfStyle w:val="000000100000" w:firstRow="0" w:lastRow="0" w:firstColumn="0" w:lastColumn="0" w:oddVBand="0" w:evenVBand="0" w:oddHBand="1" w:evenHBand="0" w:firstRowFirstColumn="0" w:firstRowLastColumn="0" w:lastRowFirstColumn="0" w:lastRowLastColumn="0"/>
            </w:pPr>
            <w:r>
              <w:t>+3.4%</w:t>
            </w:r>
          </w:p>
        </w:tc>
        <w:tc>
          <w:tcPr>
            <w:tcW w:w="2693" w:type="dxa"/>
          </w:tcPr>
          <w:p w14:paraId="13F7B13F" w14:textId="7B6B25F2" w:rsidR="00AF4DC2" w:rsidRDefault="00AF4DC2" w:rsidP="00AF4DC2">
            <w:pPr>
              <w:cnfStyle w:val="000000100000" w:firstRow="0" w:lastRow="0" w:firstColumn="0" w:lastColumn="0" w:oddVBand="0" w:evenVBand="0" w:oddHBand="1" w:evenHBand="0" w:firstRowFirstColumn="0" w:firstRowLastColumn="0" w:lastRowFirstColumn="0" w:lastRowLastColumn="0"/>
            </w:pPr>
            <w:r>
              <w:t>Focus for improvement</w:t>
            </w:r>
          </w:p>
        </w:tc>
      </w:tr>
    </w:tbl>
    <w:p w14:paraId="7C12F3A8" w14:textId="77777777" w:rsidR="003C1163" w:rsidRDefault="003C1163" w:rsidP="008835C7">
      <w:pPr>
        <w:pStyle w:val="Heading2"/>
        <w:sectPr w:rsidR="003C1163" w:rsidSect="00DE7628">
          <w:pgSz w:w="16838" w:h="11906" w:orient="landscape" w:code="9"/>
          <w:pgMar w:top="1417" w:right="1843" w:bottom="1417" w:left="1560" w:header="454" w:footer="454" w:gutter="0"/>
          <w:cols w:space="708"/>
          <w:titlePg/>
          <w:docGrid w:linePitch="360"/>
        </w:sectPr>
      </w:pPr>
    </w:p>
    <w:p w14:paraId="2DC83B7A" w14:textId="77777777" w:rsidR="00FA1C3D" w:rsidRDefault="00FA1C3D" w:rsidP="008835C7">
      <w:pPr>
        <w:pStyle w:val="Heading2"/>
      </w:pPr>
      <w:bookmarkStart w:id="12" w:name="_Toc169713672"/>
      <w:r>
        <w:lastRenderedPageBreak/>
        <w:t>Key area 1: Customer experience and affordability</w:t>
      </w:r>
      <w:bookmarkEnd w:id="12"/>
    </w:p>
    <w:p w14:paraId="759E95F4" w14:textId="754D5183" w:rsidR="00FA1C3D" w:rsidRDefault="00FA1C3D" w:rsidP="00FA1C3D"/>
    <w:p w14:paraId="6CD78332" w14:textId="76651F5D" w:rsidR="00223F25" w:rsidRDefault="00223F25" w:rsidP="008835C7">
      <w:pPr>
        <w:pStyle w:val="Heading3"/>
      </w:pPr>
      <w:r>
        <w:t>Objective</w:t>
      </w:r>
    </w:p>
    <w:p w14:paraId="207126ED" w14:textId="77777777" w:rsidR="00C63CA4" w:rsidRPr="00C63CA4" w:rsidRDefault="00C63CA4" w:rsidP="00C63CA4"/>
    <w:p w14:paraId="323D183C" w14:textId="79F944D0" w:rsidR="00223F25" w:rsidRDefault="00223F25" w:rsidP="00C63CA4">
      <w:pPr>
        <w:pStyle w:val="BodyText"/>
      </w:pPr>
      <w:r>
        <w:t>Transport meets the needs of all Queenslanders, now and into the future</w:t>
      </w:r>
      <w:r w:rsidR="00C63CA4">
        <w:t>.</w:t>
      </w:r>
    </w:p>
    <w:p w14:paraId="5FEB9B4A" w14:textId="1D545C5E" w:rsidR="00FA1C3D" w:rsidRDefault="00FA1C3D" w:rsidP="008835C7">
      <w:pPr>
        <w:pStyle w:val="Heading3"/>
      </w:pPr>
      <w:r>
        <w:t>What this means for Queensland</w:t>
      </w:r>
    </w:p>
    <w:p w14:paraId="6CB14437" w14:textId="76869378" w:rsidR="00FA1C3D" w:rsidRDefault="00FA1C3D" w:rsidP="00223F25"/>
    <w:p w14:paraId="66CF8E1E" w14:textId="194A2161" w:rsidR="00FA1C3D" w:rsidRDefault="00FA1C3D" w:rsidP="00C052F8">
      <w:pPr>
        <w:pStyle w:val="ListParagraph"/>
        <w:numPr>
          <w:ilvl w:val="0"/>
          <w:numId w:val="11"/>
        </w:numPr>
      </w:pPr>
      <w:r>
        <w:t>Better ways for customers to access and experience transport.</w:t>
      </w:r>
    </w:p>
    <w:p w14:paraId="438C11A7" w14:textId="77777777" w:rsidR="00FA1C3D" w:rsidRDefault="00FA1C3D" w:rsidP="00C052F8">
      <w:pPr>
        <w:pStyle w:val="ListParagraph"/>
        <w:numPr>
          <w:ilvl w:val="0"/>
          <w:numId w:val="11"/>
        </w:numPr>
      </w:pPr>
      <w:r>
        <w:t>Improved transport affordability.</w:t>
      </w:r>
    </w:p>
    <w:p w14:paraId="29BA00E2" w14:textId="77777777" w:rsidR="00FA1C3D" w:rsidRDefault="00FA1C3D" w:rsidP="00FA1C3D"/>
    <w:p w14:paraId="5FC0B371" w14:textId="6D4FB8E0" w:rsidR="00FA1C3D" w:rsidRDefault="00FA1C3D" w:rsidP="008835C7">
      <w:pPr>
        <w:pStyle w:val="Heading3"/>
      </w:pPr>
      <w:r>
        <w:t>Our performance</w:t>
      </w:r>
    </w:p>
    <w:p w14:paraId="33C52A64" w14:textId="77777777" w:rsidR="00223F25" w:rsidRPr="00223F25" w:rsidRDefault="00223F25" w:rsidP="00223F25"/>
    <w:p w14:paraId="7EB0F1FB" w14:textId="3FBB3CA2" w:rsidR="00FA1C3D" w:rsidRDefault="00BF1950" w:rsidP="00C052F8">
      <w:pPr>
        <w:pStyle w:val="ListParagraph"/>
        <w:numPr>
          <w:ilvl w:val="0"/>
          <w:numId w:val="12"/>
        </w:numPr>
      </w:pPr>
      <w:r>
        <w:t>6</w:t>
      </w:r>
      <w:r w:rsidR="00335D9D">
        <w:t>.</w:t>
      </w:r>
      <w:r>
        <w:t>6</w:t>
      </w:r>
      <w:r w:rsidR="00223F25">
        <w:t xml:space="preserve">% </w:t>
      </w:r>
      <w:r>
        <w:t>In</w:t>
      </w:r>
      <w:r w:rsidR="00223F25">
        <w:t>crease in public transport patronage (SEQ) (202</w:t>
      </w:r>
      <w:r w:rsidR="00F42622">
        <w:t>2</w:t>
      </w:r>
      <w:r w:rsidR="00223F25">
        <w:t>/2</w:t>
      </w:r>
      <w:r w:rsidR="00F42622">
        <w:t>3</w:t>
      </w:r>
      <w:r w:rsidR="00223F25">
        <w:t xml:space="preserve"> vs </w:t>
      </w:r>
      <w:r>
        <w:t>baseline</w:t>
      </w:r>
      <w:r>
        <w:fldChar w:fldCharType="begin"/>
      </w:r>
      <w:r>
        <w:instrText xml:space="preserve"> NOTEREF _Ref143603140 \f \h </w:instrText>
      </w:r>
      <w:r>
        <w:fldChar w:fldCharType="separate"/>
      </w:r>
      <w:r w:rsidRPr="004960CE">
        <w:rPr>
          <w:rStyle w:val="FootnoteReference"/>
        </w:rPr>
        <w:t>2</w:t>
      </w:r>
      <w:r>
        <w:fldChar w:fldCharType="end"/>
      </w:r>
      <w:r w:rsidR="00223F25">
        <w:t>)</w:t>
      </w:r>
      <w:r w:rsidR="00BB45D9">
        <w:t>.</w:t>
      </w:r>
    </w:p>
    <w:p w14:paraId="09908D7D" w14:textId="3B818B46" w:rsidR="000C1932" w:rsidRPr="00CA6CEE" w:rsidRDefault="005B0843" w:rsidP="00C052F8">
      <w:pPr>
        <w:pStyle w:val="ListParagraph"/>
        <w:numPr>
          <w:ilvl w:val="0"/>
          <w:numId w:val="12"/>
        </w:numPr>
      </w:pPr>
      <w:r>
        <w:t>Stable</w:t>
      </w:r>
      <w:r w:rsidR="00CA6CEE">
        <w:t xml:space="preserve"> </w:t>
      </w:r>
      <w:r>
        <w:t xml:space="preserve">and comparable </w:t>
      </w:r>
      <w:r w:rsidR="00CA6CEE">
        <w:t xml:space="preserve">ratings for </w:t>
      </w:r>
      <w:r w:rsidR="00223F25" w:rsidRPr="00CA6CEE">
        <w:t xml:space="preserve">overall experience for all </w:t>
      </w:r>
      <w:r>
        <w:t xml:space="preserve">public </w:t>
      </w:r>
      <w:r w:rsidR="00223F25" w:rsidRPr="00CA6CEE">
        <w:t>modes</w:t>
      </w:r>
      <w:r w:rsidR="007646D7">
        <w:t xml:space="preserve"> in SEQ network</w:t>
      </w:r>
      <w:r w:rsidR="00223F25" w:rsidRPr="00CA6CEE">
        <w:t xml:space="preserve"> (202</w:t>
      </w:r>
      <w:r w:rsidR="00D02AB9">
        <w:t>2</w:t>
      </w:r>
      <w:r w:rsidR="005B15FA">
        <w:t>/</w:t>
      </w:r>
      <w:r w:rsidR="00223F25" w:rsidRPr="00CA6CEE">
        <w:t>2</w:t>
      </w:r>
      <w:r w:rsidR="00D02AB9">
        <w:t>3</w:t>
      </w:r>
      <w:r w:rsidR="00223F25" w:rsidRPr="00CA6CEE">
        <w:t xml:space="preserve"> Q</w:t>
      </w:r>
      <w:r w:rsidR="00D02AB9">
        <w:t>4</w:t>
      </w:r>
      <w:r w:rsidR="00223F25" w:rsidRPr="00CA6CEE">
        <w:t xml:space="preserve"> vs 20</w:t>
      </w:r>
      <w:r w:rsidR="005B15FA">
        <w:t>21</w:t>
      </w:r>
      <w:r w:rsidR="00223F25" w:rsidRPr="00CA6CEE">
        <w:t>/</w:t>
      </w:r>
      <w:r w:rsidR="005B15FA">
        <w:t>22 Q4</w:t>
      </w:r>
      <w:r w:rsidR="00223F25" w:rsidRPr="00CA6CEE">
        <w:t>)</w:t>
      </w:r>
      <w:r w:rsidR="00BB45D9" w:rsidRPr="00CA6CEE">
        <w:t>.</w:t>
      </w:r>
    </w:p>
    <w:p w14:paraId="0FE502C0" w14:textId="701D8B93" w:rsidR="00223F25" w:rsidRDefault="009721EE" w:rsidP="00C052F8">
      <w:pPr>
        <w:pStyle w:val="ListParagraph"/>
        <w:numPr>
          <w:ilvl w:val="0"/>
          <w:numId w:val="12"/>
        </w:numPr>
      </w:pPr>
      <w:r>
        <w:t>13.5</w:t>
      </w:r>
      <w:r w:rsidR="007646D7">
        <w:t>%</w:t>
      </w:r>
      <w:r w:rsidR="0058545D">
        <w:t xml:space="preserve"> </w:t>
      </w:r>
      <w:r w:rsidR="00BF031B">
        <w:t xml:space="preserve">increase in weekly transport cost </w:t>
      </w:r>
      <w:r w:rsidR="00223F25">
        <w:t xml:space="preserve">for a couple with </w:t>
      </w:r>
      <w:r w:rsidR="0058545D">
        <w:t xml:space="preserve">two </w:t>
      </w:r>
      <w:r w:rsidR="00223F25">
        <w:t xml:space="preserve">children </w:t>
      </w:r>
      <w:r w:rsidR="0058545D">
        <w:t>statewide</w:t>
      </w:r>
      <w:r w:rsidR="00223F25">
        <w:t xml:space="preserve"> (202</w:t>
      </w:r>
      <w:r w:rsidR="00201683">
        <w:t>3</w:t>
      </w:r>
      <w:r w:rsidR="00223F25">
        <w:t xml:space="preserve"> vs baseline</w:t>
      </w:r>
      <w:r w:rsidR="008835C7">
        <w:fldChar w:fldCharType="begin"/>
      </w:r>
      <w:r w:rsidR="008835C7">
        <w:instrText xml:space="preserve"> NOTEREF _Ref143603140 \f \h </w:instrText>
      </w:r>
      <w:r w:rsidR="008835C7">
        <w:fldChar w:fldCharType="separate"/>
      </w:r>
      <w:r w:rsidR="004960CE" w:rsidRPr="004960CE">
        <w:rPr>
          <w:rStyle w:val="FootnoteReference"/>
        </w:rPr>
        <w:t>2</w:t>
      </w:r>
      <w:r w:rsidR="008835C7">
        <w:fldChar w:fldCharType="end"/>
      </w:r>
      <w:r w:rsidR="00223F25">
        <w:t>)</w:t>
      </w:r>
      <w:r w:rsidR="00BB45D9">
        <w:t>.</w:t>
      </w:r>
    </w:p>
    <w:p w14:paraId="221A1A44" w14:textId="77777777" w:rsidR="004C4890" w:rsidRDefault="004C4890" w:rsidP="004C4890">
      <w:pPr>
        <w:pStyle w:val="ListParagraph"/>
        <w:numPr>
          <w:ilvl w:val="0"/>
          <w:numId w:val="12"/>
        </w:numPr>
      </w:pPr>
      <w:r>
        <w:t>2.7 percentage point increase in transport need met in Toowoomba (urban centre with largest increase) (2021 vs baseline</w:t>
      </w:r>
      <w:r>
        <w:fldChar w:fldCharType="begin"/>
      </w:r>
      <w:r>
        <w:instrText xml:space="preserve"> NOTEREF _Ref143603140 \f \h </w:instrText>
      </w:r>
      <w:r>
        <w:fldChar w:fldCharType="separate"/>
      </w:r>
      <w:r w:rsidRPr="008D3A22">
        <w:rPr>
          <w:rStyle w:val="FootnoteReference"/>
        </w:rPr>
        <w:t>2</w:t>
      </w:r>
      <w:r>
        <w:fldChar w:fldCharType="end"/>
      </w:r>
      <w:r>
        <w:t>).</w:t>
      </w:r>
    </w:p>
    <w:p w14:paraId="0880AEB1" w14:textId="77777777" w:rsidR="00D44F6A" w:rsidRDefault="00D44F6A" w:rsidP="00FA1C3D"/>
    <w:p w14:paraId="0064F95C" w14:textId="77777777" w:rsidR="00C63CA4" w:rsidRDefault="00C63CA4" w:rsidP="008835C7">
      <w:pPr>
        <w:pStyle w:val="Heading3"/>
      </w:pPr>
      <w:r>
        <w:t>What we’re doing</w:t>
      </w:r>
    </w:p>
    <w:p w14:paraId="61BD15B7" w14:textId="77777777" w:rsidR="00FA1C3D" w:rsidRDefault="00FA1C3D" w:rsidP="00FA1C3D"/>
    <w:p w14:paraId="2DF6F329" w14:textId="46020E66" w:rsidR="00FA1C3D" w:rsidRDefault="00FA1C3D" w:rsidP="00C63CA4">
      <w:pPr>
        <w:pStyle w:val="BodyText"/>
      </w:pPr>
      <w:r>
        <w:t xml:space="preserve">Making transport </w:t>
      </w:r>
      <w:r w:rsidR="00E43EC2">
        <w:t>safer and more accessible</w:t>
      </w:r>
      <w:r>
        <w:t xml:space="preserve"> for Queenslanders by:</w:t>
      </w:r>
    </w:p>
    <w:p w14:paraId="333E4241" w14:textId="208E84E5" w:rsidR="00E97C19" w:rsidRDefault="00FF4BE2" w:rsidP="00C052F8">
      <w:pPr>
        <w:pStyle w:val="ListParagraph"/>
        <w:numPr>
          <w:ilvl w:val="0"/>
          <w:numId w:val="13"/>
        </w:numPr>
      </w:pPr>
      <w:r>
        <w:t xml:space="preserve">development of </w:t>
      </w:r>
      <w:r w:rsidR="00354D81">
        <w:t xml:space="preserve">Cross River Rail twin tunnel </w:t>
      </w:r>
      <w:r>
        <w:t>t</w:t>
      </w:r>
      <w:r w:rsidR="00354D81">
        <w:t xml:space="preserve">o address </w:t>
      </w:r>
      <w:r w:rsidR="004E7109">
        <w:t xml:space="preserve">capacity </w:t>
      </w:r>
      <w:r>
        <w:t>bottlenecks</w:t>
      </w:r>
      <w:r w:rsidR="00FF4A37">
        <w:t>,</w:t>
      </w:r>
    </w:p>
    <w:p w14:paraId="73E6C7B8" w14:textId="7D6453C8" w:rsidR="004E7109" w:rsidRDefault="009320F6" w:rsidP="00C052F8">
      <w:pPr>
        <w:pStyle w:val="ListParagraph"/>
        <w:numPr>
          <w:ilvl w:val="0"/>
          <w:numId w:val="13"/>
        </w:numPr>
      </w:pPr>
      <w:r>
        <w:t>i</w:t>
      </w:r>
      <w:r w:rsidR="004E7109">
        <w:t xml:space="preserve">ntroducing a </w:t>
      </w:r>
      <w:r w:rsidR="00DA763B">
        <w:t>QLD</w:t>
      </w:r>
      <w:r w:rsidR="00DB0093">
        <w:t xml:space="preserve"> wide 6-month trial on heavy concessioned public transport fares</w:t>
      </w:r>
      <w:r w:rsidR="00FF4A37">
        <w:t>,</w:t>
      </w:r>
    </w:p>
    <w:p w14:paraId="5880F2E4" w14:textId="7108A675" w:rsidR="00FA1C3D" w:rsidRDefault="00FA1C3D" w:rsidP="00C052F8">
      <w:pPr>
        <w:pStyle w:val="ListParagraph"/>
        <w:numPr>
          <w:ilvl w:val="0"/>
          <w:numId w:val="13"/>
        </w:numPr>
      </w:pPr>
      <w:r>
        <w:t>introducing statewide Smart ticketing</w:t>
      </w:r>
      <w:r w:rsidR="00BB45D9">
        <w:t>,</w:t>
      </w:r>
    </w:p>
    <w:p w14:paraId="792D568D" w14:textId="7B865AF9" w:rsidR="00FA1C3D" w:rsidRDefault="00FA1C3D" w:rsidP="00C052F8">
      <w:pPr>
        <w:pStyle w:val="ListParagraph"/>
        <w:numPr>
          <w:ilvl w:val="0"/>
          <w:numId w:val="13"/>
        </w:numPr>
      </w:pPr>
      <w:r>
        <w:lastRenderedPageBreak/>
        <w:t>building 65 new six-car passenger trains</w:t>
      </w:r>
      <w:r w:rsidR="00BB45D9">
        <w:t>,</w:t>
      </w:r>
    </w:p>
    <w:p w14:paraId="6655F5E8" w14:textId="39071759" w:rsidR="00FA1C3D" w:rsidRDefault="00FA1C3D" w:rsidP="00C052F8">
      <w:pPr>
        <w:pStyle w:val="ListParagraph"/>
        <w:numPr>
          <w:ilvl w:val="0"/>
          <w:numId w:val="13"/>
        </w:numPr>
      </w:pPr>
      <w:r>
        <w:t xml:space="preserve">expanding and upgrading </w:t>
      </w:r>
      <w:r w:rsidR="00323018">
        <w:t>p</w:t>
      </w:r>
      <w:r>
        <w:t xml:space="preserve">ark ‘n’ </w:t>
      </w:r>
      <w:r w:rsidR="00323018">
        <w:t>r</w:t>
      </w:r>
      <w:r>
        <w:t>ide facilities in SEQ</w:t>
      </w:r>
      <w:r w:rsidR="00BB45D9">
        <w:t>,</w:t>
      </w:r>
    </w:p>
    <w:p w14:paraId="72AFAEC2" w14:textId="6ED8F2D9" w:rsidR="00B92D24" w:rsidRDefault="00FF4BE2" w:rsidP="00C052F8">
      <w:pPr>
        <w:pStyle w:val="ListParagraph"/>
        <w:numPr>
          <w:ilvl w:val="0"/>
          <w:numId w:val="13"/>
        </w:numPr>
      </w:pPr>
      <w:r>
        <w:t>development of</w:t>
      </w:r>
      <w:r w:rsidR="004E7109">
        <w:t xml:space="preserve"> </w:t>
      </w:r>
      <w:r w:rsidR="00CD1EDA">
        <w:t>Logan and Gold Coast Faster Rail</w:t>
      </w:r>
      <w:r w:rsidR="00AD3CA9">
        <w:t xml:space="preserve"> and </w:t>
      </w:r>
      <w:r w:rsidR="004E7109">
        <w:t>Direct Sunshine Coast</w:t>
      </w:r>
      <w:r w:rsidR="001D6B2E">
        <w:t xml:space="preserve"> </w:t>
      </w:r>
      <w:r w:rsidR="00FB4716">
        <w:t xml:space="preserve">rail </w:t>
      </w:r>
      <w:r w:rsidR="00A8364F">
        <w:t>connection</w:t>
      </w:r>
      <w:r w:rsidR="00FB4716">
        <w:t xml:space="preserve"> </w:t>
      </w:r>
      <w:r>
        <w:t>to Caloundra</w:t>
      </w:r>
      <w:r w:rsidR="00AD3CA9">
        <w:t>,</w:t>
      </w:r>
      <w:r w:rsidR="00CD1EDA">
        <w:t xml:space="preserve"> </w:t>
      </w:r>
    </w:p>
    <w:p w14:paraId="0AC7A0C6" w14:textId="1F793DEB" w:rsidR="00FA1C3D" w:rsidRDefault="00FA1C3D" w:rsidP="00C052F8">
      <w:pPr>
        <w:pStyle w:val="ListParagraph"/>
        <w:numPr>
          <w:ilvl w:val="0"/>
          <w:numId w:val="13"/>
        </w:numPr>
      </w:pPr>
      <w:r>
        <w:t>extending the Gold Coast Light Rail to Burleigh Heads (Stage 3)</w:t>
      </w:r>
      <w:r w:rsidR="00BB45D9">
        <w:t>.</w:t>
      </w:r>
    </w:p>
    <w:p w14:paraId="56DC48A9" w14:textId="46D8E747" w:rsidR="00FA1C3D" w:rsidRDefault="00FA1C3D" w:rsidP="00FA1C3D"/>
    <w:p w14:paraId="0271A571" w14:textId="5CE4927A" w:rsidR="00C63CA4" w:rsidRDefault="00C63CA4" w:rsidP="00FA1C3D"/>
    <w:p w14:paraId="47D43587" w14:textId="31EA4272" w:rsidR="00C63CA4" w:rsidRDefault="00C63CA4" w:rsidP="00FA1C3D"/>
    <w:p w14:paraId="0303DCAB" w14:textId="46354A03" w:rsidR="002760F0" w:rsidRDefault="002760F0" w:rsidP="00FA1C3D"/>
    <w:p w14:paraId="05653049" w14:textId="15FA06D0" w:rsidR="002760F0" w:rsidRDefault="002760F0" w:rsidP="00FA1C3D"/>
    <w:p w14:paraId="33E40612" w14:textId="4DC9B655" w:rsidR="002760F0" w:rsidRDefault="002760F0" w:rsidP="00FA1C3D"/>
    <w:p w14:paraId="0F589FF0" w14:textId="55FC6352" w:rsidR="002760F0" w:rsidRDefault="002760F0" w:rsidP="00FA1C3D"/>
    <w:p w14:paraId="4E7B3647" w14:textId="77777777" w:rsidR="002760F0" w:rsidRDefault="002760F0" w:rsidP="00FA1C3D"/>
    <w:p w14:paraId="7B70AAB1" w14:textId="2C51462F" w:rsidR="00C63CA4" w:rsidRDefault="00C63CA4" w:rsidP="00FA1C3D"/>
    <w:p w14:paraId="44FE328B" w14:textId="4BBA5FD1" w:rsidR="00C63CA4" w:rsidRDefault="00C63CA4" w:rsidP="00FA1C3D"/>
    <w:p w14:paraId="47FAB283" w14:textId="7FB50EFC" w:rsidR="00D44F6A" w:rsidRDefault="00D44F6A" w:rsidP="00FA1C3D"/>
    <w:p w14:paraId="2EAB274D" w14:textId="77777777" w:rsidR="00D44F6A" w:rsidRDefault="00D44F6A" w:rsidP="00FA1C3D"/>
    <w:p w14:paraId="1A55E7DF" w14:textId="6CAD1061" w:rsidR="00C63CA4" w:rsidRDefault="00C63CA4" w:rsidP="00FA1C3D"/>
    <w:p w14:paraId="465A462F" w14:textId="77777777" w:rsidR="00C63CA4" w:rsidRDefault="00C63CA4" w:rsidP="00FA1C3D"/>
    <w:p w14:paraId="701965D0" w14:textId="1A883260" w:rsidR="00FA1C3D" w:rsidRDefault="00FA1C3D" w:rsidP="00FA1C3D"/>
    <w:p w14:paraId="76013E1A" w14:textId="28B85240" w:rsidR="008835C7" w:rsidRDefault="008835C7" w:rsidP="00FA1C3D"/>
    <w:p w14:paraId="7D78E6FD" w14:textId="77777777" w:rsidR="003F63FF" w:rsidRDefault="003F63FF" w:rsidP="008835C7">
      <w:pPr>
        <w:pStyle w:val="Heading2"/>
        <w:sectPr w:rsidR="003F63FF" w:rsidSect="00DE7628">
          <w:pgSz w:w="16838" w:h="11906" w:orient="landscape" w:code="9"/>
          <w:pgMar w:top="1417" w:right="1843" w:bottom="1417" w:left="1560" w:header="454" w:footer="454" w:gutter="0"/>
          <w:cols w:space="708"/>
          <w:titlePg/>
          <w:docGrid w:linePitch="360"/>
        </w:sectPr>
      </w:pPr>
    </w:p>
    <w:p w14:paraId="1963C46A" w14:textId="77777777" w:rsidR="00FA1C3D" w:rsidRDefault="00FA1C3D" w:rsidP="008835C7">
      <w:pPr>
        <w:pStyle w:val="Heading2"/>
      </w:pPr>
      <w:bookmarkStart w:id="13" w:name="_Toc169713673"/>
      <w:r>
        <w:lastRenderedPageBreak/>
        <w:t>Key area 2: Community connectivity</w:t>
      </w:r>
      <w:bookmarkEnd w:id="13"/>
    </w:p>
    <w:p w14:paraId="2372E70F" w14:textId="77777777" w:rsidR="00FA1C3D" w:rsidRDefault="00FA1C3D" w:rsidP="00FA1C3D"/>
    <w:p w14:paraId="0A16E80B" w14:textId="77777777" w:rsidR="00FA1C3D" w:rsidRDefault="00FA1C3D" w:rsidP="008835C7">
      <w:pPr>
        <w:pStyle w:val="Heading3"/>
      </w:pPr>
      <w:r>
        <w:t>Objective</w:t>
      </w:r>
    </w:p>
    <w:p w14:paraId="6F2FF199" w14:textId="77777777" w:rsidR="008835C7" w:rsidRDefault="008835C7" w:rsidP="008835C7"/>
    <w:p w14:paraId="7F959C31" w14:textId="20D38F5F" w:rsidR="00FA1C3D" w:rsidRDefault="00FA1C3D" w:rsidP="008835C7">
      <w:pPr>
        <w:pStyle w:val="BodyText"/>
      </w:pPr>
      <w:r>
        <w:t>Transport connects communities to employment and vital services.</w:t>
      </w:r>
    </w:p>
    <w:p w14:paraId="7B3B6B12" w14:textId="48683746" w:rsidR="00FA1C3D" w:rsidRDefault="00FA1C3D" w:rsidP="008835C7">
      <w:pPr>
        <w:pStyle w:val="Heading3"/>
      </w:pPr>
      <w:r>
        <w:t>What this means for Queensland</w:t>
      </w:r>
    </w:p>
    <w:p w14:paraId="31879DA8" w14:textId="39A8FA07" w:rsidR="00FA1C3D" w:rsidRDefault="00FA1C3D" w:rsidP="008835C7"/>
    <w:p w14:paraId="283C2856" w14:textId="3AFF7989" w:rsidR="00FA1C3D" w:rsidRDefault="00FA1C3D" w:rsidP="00C052F8">
      <w:pPr>
        <w:pStyle w:val="ListParagraph"/>
        <w:numPr>
          <w:ilvl w:val="0"/>
          <w:numId w:val="14"/>
        </w:numPr>
      </w:pPr>
      <w:r>
        <w:t>Improved mobility for people and goods through more accessible transport.</w:t>
      </w:r>
    </w:p>
    <w:p w14:paraId="26E420E5" w14:textId="77777777" w:rsidR="00FA1C3D" w:rsidRDefault="00FA1C3D" w:rsidP="00C052F8">
      <w:pPr>
        <w:pStyle w:val="ListParagraph"/>
        <w:numPr>
          <w:ilvl w:val="0"/>
          <w:numId w:val="14"/>
        </w:numPr>
      </w:pPr>
      <w:r>
        <w:t>Improved health outcomes.</w:t>
      </w:r>
    </w:p>
    <w:p w14:paraId="21EEAB14" w14:textId="77777777" w:rsidR="00FA1C3D" w:rsidRDefault="00FA1C3D" w:rsidP="00FA1C3D"/>
    <w:p w14:paraId="5C25D09E" w14:textId="5EA9E115" w:rsidR="00FA1C3D" w:rsidRDefault="00FA1C3D" w:rsidP="008835C7">
      <w:pPr>
        <w:pStyle w:val="Heading3"/>
      </w:pPr>
      <w:r>
        <w:t>Our performance</w:t>
      </w:r>
    </w:p>
    <w:p w14:paraId="31C119A3" w14:textId="50114DAE" w:rsidR="00FA1C3D" w:rsidRDefault="00FA1C3D" w:rsidP="00FA1C3D"/>
    <w:p w14:paraId="42DDDBB6" w14:textId="39A7DA30" w:rsidR="008835C7" w:rsidRDefault="00601820" w:rsidP="00C052F8">
      <w:pPr>
        <w:pStyle w:val="ListParagraph"/>
        <w:numPr>
          <w:ilvl w:val="0"/>
          <w:numId w:val="16"/>
        </w:numPr>
      </w:pPr>
      <w:r>
        <w:t>2.4</w:t>
      </w:r>
      <w:r w:rsidR="008835C7">
        <w:t>% decrease in average daily bicycle traffic on major bike routes</w:t>
      </w:r>
      <w:r w:rsidR="008835C7">
        <w:fldChar w:fldCharType="begin"/>
      </w:r>
      <w:r w:rsidR="008835C7">
        <w:instrText xml:space="preserve"> NOTEREF _Ref143607450 \f \h </w:instrText>
      </w:r>
      <w:r w:rsidR="008835C7">
        <w:fldChar w:fldCharType="separate"/>
      </w:r>
      <w:r w:rsidR="008D3A22" w:rsidRPr="008D3A22">
        <w:rPr>
          <w:rStyle w:val="FootnoteReference"/>
        </w:rPr>
        <w:t>5</w:t>
      </w:r>
      <w:r w:rsidR="008835C7">
        <w:fldChar w:fldCharType="end"/>
      </w:r>
      <w:r w:rsidR="008835C7">
        <w:t xml:space="preserve"> in Greater Brisbane (202</w:t>
      </w:r>
      <w:r w:rsidR="00257EE1">
        <w:t>3</w:t>
      </w:r>
      <w:r w:rsidR="008835C7">
        <w:t xml:space="preserve"> vs baselin</w:t>
      </w:r>
      <w:r w:rsidR="00E43EC2">
        <w:t>e</w:t>
      </w:r>
      <w:r w:rsidR="00E43EC2">
        <w:fldChar w:fldCharType="begin"/>
      </w:r>
      <w:r w:rsidR="00E43EC2">
        <w:instrText xml:space="preserve"> NOTEREF _Ref143603140 \f \h </w:instrText>
      </w:r>
      <w:r w:rsidR="00E43EC2">
        <w:fldChar w:fldCharType="separate"/>
      </w:r>
      <w:r w:rsidR="008D3A22" w:rsidRPr="008D3A22">
        <w:rPr>
          <w:rStyle w:val="FootnoteReference"/>
        </w:rPr>
        <w:t>2</w:t>
      </w:r>
      <w:r w:rsidR="00E43EC2">
        <w:fldChar w:fldCharType="end"/>
      </w:r>
      <w:r w:rsidR="008835C7">
        <w:t>)</w:t>
      </w:r>
      <w:r w:rsidR="00BB45D9">
        <w:t>.</w:t>
      </w:r>
    </w:p>
    <w:p w14:paraId="308DD5DC" w14:textId="3BB32482" w:rsidR="008835C7" w:rsidRDefault="008835C7" w:rsidP="00C052F8">
      <w:pPr>
        <w:pStyle w:val="ListParagraph"/>
        <w:numPr>
          <w:ilvl w:val="0"/>
          <w:numId w:val="16"/>
        </w:numPr>
      </w:pPr>
      <w:r>
        <w:t>0.</w:t>
      </w:r>
      <w:r w:rsidR="00687C40">
        <w:t>8</w:t>
      </w:r>
      <w:r w:rsidR="008A07D3">
        <w:t xml:space="preserve">% </w:t>
      </w:r>
      <w:r>
        <w:t xml:space="preserve">increase in </w:t>
      </w:r>
      <w:r w:rsidR="00687C40">
        <w:t>active transport</w:t>
      </w:r>
      <w:r>
        <w:t xml:space="preserve"> mode share in </w:t>
      </w:r>
      <w:proofErr w:type="gramStart"/>
      <w:r>
        <w:t>South East</w:t>
      </w:r>
      <w:proofErr w:type="gramEnd"/>
      <w:r>
        <w:t xml:space="preserve"> Queensland (202</w:t>
      </w:r>
      <w:r w:rsidR="00031FFF">
        <w:t>2</w:t>
      </w:r>
      <w:r>
        <w:t xml:space="preserve"> vs baseline</w:t>
      </w:r>
      <w:r>
        <w:fldChar w:fldCharType="begin"/>
      </w:r>
      <w:r>
        <w:instrText xml:space="preserve"> NOTEREF _Ref143607617 \f \h </w:instrText>
      </w:r>
      <w:r>
        <w:fldChar w:fldCharType="separate"/>
      </w:r>
      <w:r w:rsidR="008D3A22" w:rsidRPr="008D3A22">
        <w:rPr>
          <w:rStyle w:val="FootnoteReference"/>
        </w:rPr>
        <w:t>4</w:t>
      </w:r>
      <w:r>
        <w:fldChar w:fldCharType="end"/>
      </w:r>
      <w:r>
        <w:t>)</w:t>
      </w:r>
      <w:r w:rsidR="00BB45D9">
        <w:t>.</w:t>
      </w:r>
    </w:p>
    <w:p w14:paraId="4DCB4C25" w14:textId="600F23FD" w:rsidR="008835C7" w:rsidRDefault="008A07D3" w:rsidP="00C052F8">
      <w:pPr>
        <w:pStyle w:val="ListParagraph"/>
        <w:numPr>
          <w:ilvl w:val="0"/>
          <w:numId w:val="16"/>
        </w:numPr>
      </w:pPr>
      <w:r>
        <w:t>1.9%</w:t>
      </w:r>
      <w:r w:rsidR="008835C7">
        <w:t xml:space="preserve"> decrease in public transport mode share in </w:t>
      </w:r>
      <w:proofErr w:type="gramStart"/>
      <w:r w:rsidR="008835C7">
        <w:t>South East</w:t>
      </w:r>
      <w:proofErr w:type="gramEnd"/>
      <w:r w:rsidR="008835C7">
        <w:t xml:space="preserve"> Queensland (202</w:t>
      </w:r>
      <w:r w:rsidR="00031FFF">
        <w:t>2</w:t>
      </w:r>
      <w:r w:rsidR="008835C7">
        <w:t xml:space="preserve"> vs baseline</w:t>
      </w:r>
      <w:r w:rsidR="008835C7">
        <w:fldChar w:fldCharType="begin"/>
      </w:r>
      <w:r w:rsidR="008835C7">
        <w:instrText xml:space="preserve"> NOTEREF _Ref143607617 \f \h </w:instrText>
      </w:r>
      <w:r w:rsidR="008835C7">
        <w:fldChar w:fldCharType="separate"/>
      </w:r>
      <w:r w:rsidR="008D3A22" w:rsidRPr="008D3A22">
        <w:rPr>
          <w:rStyle w:val="FootnoteReference"/>
        </w:rPr>
        <w:t>4</w:t>
      </w:r>
      <w:r w:rsidR="008835C7">
        <w:fldChar w:fldCharType="end"/>
      </w:r>
      <w:r w:rsidR="008835C7">
        <w:t>)</w:t>
      </w:r>
      <w:r w:rsidR="00BB45D9">
        <w:t>.</w:t>
      </w:r>
    </w:p>
    <w:p w14:paraId="44E81145" w14:textId="77777777" w:rsidR="00FA1C3D" w:rsidRDefault="00FA1C3D" w:rsidP="00FA1C3D"/>
    <w:p w14:paraId="71D0A5DF" w14:textId="77777777" w:rsidR="008835C7" w:rsidRDefault="008835C7" w:rsidP="008835C7">
      <w:pPr>
        <w:pStyle w:val="Heading3"/>
      </w:pPr>
      <w:r>
        <w:t>What we’re doing</w:t>
      </w:r>
    </w:p>
    <w:p w14:paraId="7BD8E225" w14:textId="46E812E1" w:rsidR="00FA1C3D" w:rsidRDefault="00B3025F" w:rsidP="00FA1C3D">
      <w:r>
        <w:t xml:space="preserve">TMR </w:t>
      </w:r>
      <w:r w:rsidR="00687769">
        <w:t>is</w:t>
      </w:r>
      <w:r>
        <w:t xml:space="preserve"> committed to investing in the most critical connections on the </w:t>
      </w:r>
      <w:r w:rsidR="00687769">
        <w:t>P</w:t>
      </w:r>
      <w:r>
        <w:t xml:space="preserve">rincipal </w:t>
      </w:r>
      <w:r w:rsidR="00687769">
        <w:t>C</w:t>
      </w:r>
      <w:r>
        <w:t xml:space="preserve">ycle </w:t>
      </w:r>
      <w:r w:rsidR="00687769">
        <w:t>N</w:t>
      </w:r>
      <w:r>
        <w:t>etwork to make cycling safer and more convenient for everyone throughout Queensland.</w:t>
      </w:r>
      <w:r w:rsidR="004348CC">
        <w:t xml:space="preserve"> </w:t>
      </w:r>
      <w:r w:rsidR="004348CC" w:rsidRPr="004348CC">
        <w:t>We’re also supporting local governments to undertake Walking Network Planning to help understand the walking transport needs and opportunities in a place</w:t>
      </w:r>
      <w:r w:rsidR="004348CC">
        <w:t>.</w:t>
      </w:r>
    </w:p>
    <w:p w14:paraId="1488EF4B" w14:textId="77777777" w:rsidR="00B3025F" w:rsidRDefault="00B3025F" w:rsidP="00FA1C3D"/>
    <w:p w14:paraId="4A689173" w14:textId="77777777" w:rsidR="00FA1C3D" w:rsidRDefault="00FA1C3D" w:rsidP="00FA1C3D">
      <w:r>
        <w:t xml:space="preserve">Supporting connected and active communities through: </w:t>
      </w:r>
    </w:p>
    <w:p w14:paraId="28A0CF81" w14:textId="19090197" w:rsidR="00FA1C3D" w:rsidRDefault="00FA1C3D" w:rsidP="008835C7"/>
    <w:p w14:paraId="40DC5B90" w14:textId="6F1B4BE3" w:rsidR="00FA1C3D" w:rsidRDefault="00FA1C3D" w:rsidP="00C052F8">
      <w:pPr>
        <w:pStyle w:val="ListParagraph"/>
        <w:numPr>
          <w:ilvl w:val="0"/>
          <w:numId w:val="15"/>
        </w:numPr>
      </w:pPr>
      <w:r>
        <w:t xml:space="preserve">delivering the </w:t>
      </w:r>
      <w:r w:rsidRPr="0050511D">
        <w:rPr>
          <w:i/>
          <w:iCs/>
        </w:rPr>
        <w:t>Queensland Cycling Strategy 2017</w:t>
      </w:r>
      <w:r w:rsidR="00323018" w:rsidRPr="0050511D">
        <w:rPr>
          <w:i/>
          <w:iCs/>
        </w:rPr>
        <w:t>–</w:t>
      </w:r>
      <w:r w:rsidRPr="0050511D">
        <w:rPr>
          <w:i/>
          <w:iCs/>
        </w:rPr>
        <w:t>2027</w:t>
      </w:r>
      <w:r>
        <w:t xml:space="preserve"> and </w:t>
      </w:r>
      <w:r w:rsidRPr="00E8126C">
        <w:rPr>
          <w:i/>
          <w:iCs/>
        </w:rPr>
        <w:t>Queensland Walking Strategy 2019</w:t>
      </w:r>
      <w:r w:rsidR="00323018">
        <w:rPr>
          <w:i/>
          <w:iCs/>
        </w:rPr>
        <w:t>–</w:t>
      </w:r>
      <w:r w:rsidRPr="00FD71F9">
        <w:rPr>
          <w:i/>
          <w:iCs/>
        </w:rPr>
        <w:t>2029</w:t>
      </w:r>
      <w:r w:rsidR="00BB45D9">
        <w:t>,</w:t>
      </w:r>
    </w:p>
    <w:p w14:paraId="2951B96F" w14:textId="4EE5B919" w:rsidR="005E2288" w:rsidRPr="005E2288" w:rsidRDefault="000809E2" w:rsidP="005E2288">
      <w:pPr>
        <w:pStyle w:val="ListParagraph"/>
        <w:numPr>
          <w:ilvl w:val="0"/>
          <w:numId w:val="15"/>
        </w:numPr>
      </w:pPr>
      <w:r>
        <w:lastRenderedPageBreak/>
        <w:t>implementing</w:t>
      </w:r>
      <w:r w:rsidR="0047081B">
        <w:t xml:space="preserve"> the </w:t>
      </w:r>
      <w:r w:rsidR="0047081B" w:rsidRPr="005E2288">
        <w:rPr>
          <w:i/>
          <w:iCs/>
        </w:rPr>
        <w:t xml:space="preserve">Queensland Cycling Action Plan 2023-2025 </w:t>
      </w:r>
      <w:r>
        <w:t>and</w:t>
      </w:r>
      <w:r w:rsidR="0047081B">
        <w:t xml:space="preserve"> </w:t>
      </w:r>
      <w:r w:rsidR="005E2288" w:rsidRPr="005E2288">
        <w:rPr>
          <w:i/>
          <w:iCs/>
        </w:rPr>
        <w:t>Action Plan for Walking 2022-2024</w:t>
      </w:r>
      <w:r w:rsidR="005E2288" w:rsidRPr="005E2288">
        <w:t xml:space="preserve"> including practical actions for planning and delivering active transport infrastructure to encourage more riding, more walking, more often</w:t>
      </w:r>
      <w:r w:rsidR="008009A2">
        <w:t>,</w:t>
      </w:r>
    </w:p>
    <w:p w14:paraId="77AD843D" w14:textId="2E989C16" w:rsidR="00FA1C3D" w:rsidRDefault="00FA1C3D" w:rsidP="00711FC4">
      <w:pPr>
        <w:pStyle w:val="ListParagraph"/>
        <w:numPr>
          <w:ilvl w:val="0"/>
          <w:numId w:val="15"/>
        </w:numPr>
      </w:pPr>
      <w:r>
        <w:t xml:space="preserve">funding the </w:t>
      </w:r>
      <w:r w:rsidR="00523290" w:rsidRPr="00523290">
        <w:t>Active Transport Investment Program</w:t>
      </w:r>
      <w:r w:rsidR="00BB45D9">
        <w:t>,</w:t>
      </w:r>
    </w:p>
    <w:p w14:paraId="1DCA9221" w14:textId="12C62BC4" w:rsidR="00FA1C3D" w:rsidRDefault="00C3262A" w:rsidP="00C3262A">
      <w:pPr>
        <w:pStyle w:val="ListParagraph"/>
        <w:numPr>
          <w:ilvl w:val="0"/>
          <w:numId w:val="15"/>
        </w:numPr>
      </w:pPr>
      <w:r w:rsidRPr="00C3262A">
        <w:t>extend</w:t>
      </w:r>
      <w:r w:rsidR="0097161C">
        <w:t>ing</w:t>
      </w:r>
      <w:r w:rsidRPr="00C3262A">
        <w:t xml:space="preserve">, </w:t>
      </w:r>
      <w:proofErr w:type="gramStart"/>
      <w:r w:rsidRPr="00C3262A">
        <w:t>improv</w:t>
      </w:r>
      <w:r w:rsidR="0097161C">
        <w:t>ing</w:t>
      </w:r>
      <w:proofErr w:type="gramEnd"/>
      <w:r w:rsidRPr="00C3262A">
        <w:t xml:space="preserve"> and promot</w:t>
      </w:r>
      <w:r w:rsidR="0097161C">
        <w:t>ing</w:t>
      </w:r>
      <w:r w:rsidRPr="00C3262A">
        <w:t xml:space="preserve"> our major commuter bikeways like the </w:t>
      </w:r>
      <w:proofErr w:type="spellStart"/>
      <w:r w:rsidRPr="00C3262A">
        <w:t>Veloway</w:t>
      </w:r>
      <w:proofErr w:type="spellEnd"/>
      <w:r w:rsidRPr="00C3262A">
        <w:t xml:space="preserve"> 1 and North Brisbane Bikeway and support</w:t>
      </w:r>
      <w:r w:rsidR="000F41CB">
        <w:t>ing</w:t>
      </w:r>
      <w:r w:rsidRPr="00C3262A">
        <w:t xml:space="preserve"> local governments to improve their networks.</w:t>
      </w:r>
    </w:p>
    <w:p w14:paraId="05C05FA6" w14:textId="31C894FD" w:rsidR="00FA1C3D" w:rsidRDefault="00FA1C3D" w:rsidP="00FA1C3D"/>
    <w:tbl>
      <w:tblPr>
        <w:tblStyle w:val="PlainTable2"/>
        <w:tblW w:w="13462" w:type="dxa"/>
        <w:tblLook w:val="04A0" w:firstRow="1" w:lastRow="0" w:firstColumn="1" w:lastColumn="0" w:noHBand="0" w:noVBand="1"/>
      </w:tblPr>
      <w:tblGrid>
        <w:gridCol w:w="3197"/>
        <w:gridCol w:w="1557"/>
        <w:gridCol w:w="1684"/>
        <w:gridCol w:w="7024"/>
      </w:tblGrid>
      <w:tr w:rsidR="00A00395" w14:paraId="42AA9C42" w14:textId="77777777" w:rsidTr="00743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2DB755B9" w14:textId="199ED8A8" w:rsidR="000427A2" w:rsidRDefault="000427A2" w:rsidP="003538CF">
            <w:r>
              <w:t xml:space="preserve">Proportion of population with good accessibility to a range of essential services by </w:t>
            </w:r>
            <w:r w:rsidR="00EA1D69">
              <w:t>bike riding</w:t>
            </w:r>
          </w:p>
        </w:tc>
        <w:tc>
          <w:tcPr>
            <w:tcW w:w="1562" w:type="dxa"/>
          </w:tcPr>
          <w:p w14:paraId="6D605B2B" w14:textId="05B80DC6" w:rsidR="000427A2" w:rsidRDefault="000427A2" w:rsidP="003538CF">
            <w:pPr>
              <w:cnfStyle w:val="100000000000" w:firstRow="1" w:lastRow="0" w:firstColumn="0" w:lastColumn="0" w:oddVBand="0" w:evenVBand="0" w:oddHBand="0" w:evenHBand="0" w:firstRowFirstColumn="0" w:firstRowLastColumn="0" w:lastRowFirstColumn="0" w:lastRowLastColumn="0"/>
            </w:pPr>
            <w:r>
              <w:t>+0.</w:t>
            </w:r>
            <w:r w:rsidR="00291EE6">
              <w:t>4</w:t>
            </w:r>
            <w:r w:rsidR="00736522">
              <w:t xml:space="preserve"> points</w:t>
            </w:r>
          </w:p>
        </w:tc>
        <w:tc>
          <w:tcPr>
            <w:tcW w:w="1604" w:type="dxa"/>
          </w:tcPr>
          <w:p w14:paraId="24966CF8" w14:textId="353A935A" w:rsidR="000427A2" w:rsidRDefault="000427A2" w:rsidP="003538CF">
            <w:pPr>
              <w:cnfStyle w:val="100000000000" w:firstRow="1" w:lastRow="0" w:firstColumn="0" w:lastColumn="0" w:oddVBand="0" w:evenVBand="0" w:oddHBand="0" w:evenHBand="0" w:firstRowFirstColumn="0" w:firstRowLastColumn="0" w:lastRowFirstColumn="0" w:lastRowLastColumn="0"/>
            </w:pPr>
            <w:r>
              <w:t>Performance on target</w:t>
            </w:r>
          </w:p>
        </w:tc>
        <w:tc>
          <w:tcPr>
            <w:tcW w:w="7082" w:type="dxa"/>
          </w:tcPr>
          <w:p w14:paraId="39DF32BF" w14:textId="494AF657" w:rsidR="000427A2" w:rsidRDefault="000427A2" w:rsidP="003538CF">
            <w:pPr>
              <w:cnfStyle w:val="100000000000" w:firstRow="1" w:lastRow="0" w:firstColumn="0" w:lastColumn="0" w:oddVBand="0" w:evenVBand="0" w:oddHBand="0" w:evenHBand="0" w:firstRowFirstColumn="0" w:firstRowLastColumn="0" w:lastRowFirstColumn="0" w:lastRowLastColumn="0"/>
            </w:pPr>
            <w:r>
              <w:t>The proportion of population with access to essential services within 30 min</w:t>
            </w:r>
            <w:r w:rsidR="00C7407D">
              <w:t>utes</w:t>
            </w:r>
            <w:r>
              <w:t xml:space="preserve"> by </w:t>
            </w:r>
            <w:r w:rsidR="00EA1D69">
              <w:t>bike riding</w:t>
            </w:r>
            <w:r>
              <w:t xml:space="preserve"> in 202</w:t>
            </w:r>
            <w:r w:rsidR="00EA1D69">
              <w:t>1</w:t>
            </w:r>
            <w:r>
              <w:t xml:space="preserve"> has remained unchanged compared to the average of 201</w:t>
            </w:r>
            <w:r w:rsidR="00EA1D69">
              <w:t>7</w:t>
            </w:r>
            <w:r>
              <w:t xml:space="preserve"> to 20</w:t>
            </w:r>
            <w:r w:rsidR="00EA1D69">
              <w:t>20</w:t>
            </w:r>
            <w:r>
              <w:t>.</w:t>
            </w:r>
          </w:p>
        </w:tc>
      </w:tr>
      <w:tr w:rsidR="00A00395" w14:paraId="0A61D494" w14:textId="77777777" w:rsidTr="0074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3C793725" w14:textId="62CCEAE2" w:rsidR="009C0D82" w:rsidRDefault="00A50096" w:rsidP="003538CF">
            <w:r>
              <w:t xml:space="preserve">Growth in average daily pedestrian traffic in Greater Brisbane </w:t>
            </w:r>
          </w:p>
        </w:tc>
        <w:tc>
          <w:tcPr>
            <w:tcW w:w="1562" w:type="dxa"/>
          </w:tcPr>
          <w:p w14:paraId="11455E7D" w14:textId="4B70CB11" w:rsidR="009C0D82" w:rsidRDefault="001C0326" w:rsidP="003538CF">
            <w:pPr>
              <w:cnfStyle w:val="000000100000" w:firstRow="0" w:lastRow="0" w:firstColumn="0" w:lastColumn="0" w:oddVBand="0" w:evenVBand="0" w:oddHBand="1" w:evenHBand="0" w:firstRowFirstColumn="0" w:firstRowLastColumn="0" w:lastRowFirstColumn="0" w:lastRowLastColumn="0"/>
            </w:pPr>
            <w:r>
              <w:t>+</w:t>
            </w:r>
            <w:r w:rsidR="00616F37">
              <w:t>10.</w:t>
            </w:r>
            <w:r w:rsidR="00117345">
              <w:t>1</w:t>
            </w:r>
            <w:r w:rsidR="00616F37">
              <w:t>%</w:t>
            </w:r>
          </w:p>
        </w:tc>
        <w:tc>
          <w:tcPr>
            <w:tcW w:w="1604" w:type="dxa"/>
          </w:tcPr>
          <w:p w14:paraId="2D4695F0" w14:textId="4FDC3D73" w:rsidR="009C0D82" w:rsidRDefault="00616F37" w:rsidP="003538CF">
            <w:pPr>
              <w:cnfStyle w:val="000000100000" w:firstRow="0" w:lastRow="0" w:firstColumn="0" w:lastColumn="0" w:oddVBand="0" w:evenVBand="0" w:oddHBand="1" w:evenHBand="0" w:firstRowFirstColumn="0" w:firstRowLastColumn="0" w:lastRowFirstColumn="0" w:lastRowLastColumn="0"/>
            </w:pPr>
            <w:r>
              <w:t>Improved Performance</w:t>
            </w:r>
          </w:p>
        </w:tc>
        <w:tc>
          <w:tcPr>
            <w:tcW w:w="7082" w:type="dxa"/>
          </w:tcPr>
          <w:p w14:paraId="07F2D854" w14:textId="766C793C" w:rsidR="009C0D82" w:rsidRDefault="004357A6" w:rsidP="003538CF">
            <w:pPr>
              <w:cnfStyle w:val="000000100000" w:firstRow="0" w:lastRow="0" w:firstColumn="0" w:lastColumn="0" w:oddVBand="0" w:evenVBand="0" w:oddHBand="1" w:evenHBand="0" w:firstRowFirstColumn="0" w:firstRowLastColumn="0" w:lastRowFirstColumn="0" w:lastRowLastColumn="0"/>
            </w:pPr>
            <w:r w:rsidRPr="004357A6">
              <w:t>There has been a notable increase in average pedestrian traffic on key routes in Greater Brisbane compared to the average of 2019-2022</w:t>
            </w:r>
            <w:r w:rsidR="00E03317">
              <w:t>.</w:t>
            </w:r>
          </w:p>
        </w:tc>
      </w:tr>
    </w:tbl>
    <w:p w14:paraId="36AA40D6" w14:textId="63F19088" w:rsidR="00FA1C3D" w:rsidRDefault="00FA1C3D" w:rsidP="00FA1C3D"/>
    <w:p w14:paraId="7A4EBBD8" w14:textId="0F5DCE4E" w:rsidR="000427A2" w:rsidRDefault="000427A2" w:rsidP="00FA1C3D"/>
    <w:p w14:paraId="1CC035C5" w14:textId="14DB7939" w:rsidR="000427A2" w:rsidRDefault="000427A2" w:rsidP="00FA1C3D"/>
    <w:p w14:paraId="42C62B17" w14:textId="476FF1B7" w:rsidR="000427A2" w:rsidRDefault="000427A2" w:rsidP="00FA1C3D"/>
    <w:p w14:paraId="2C98C396" w14:textId="7B941D9E" w:rsidR="000427A2" w:rsidRDefault="000427A2" w:rsidP="00FA1C3D"/>
    <w:p w14:paraId="3E1001EE" w14:textId="77777777" w:rsidR="00252B51" w:rsidRDefault="00252B51" w:rsidP="00FA1C3D"/>
    <w:p w14:paraId="7C412537" w14:textId="6A3DA1B2" w:rsidR="000427A2" w:rsidRDefault="000427A2" w:rsidP="00FA1C3D"/>
    <w:p w14:paraId="59710719" w14:textId="602A3753" w:rsidR="000427A2" w:rsidRDefault="000427A2" w:rsidP="00FA1C3D"/>
    <w:p w14:paraId="4E9964E9" w14:textId="6DC11EDA" w:rsidR="000427A2" w:rsidRDefault="000427A2" w:rsidP="00FA1C3D"/>
    <w:p w14:paraId="24C973BA" w14:textId="5F697B03" w:rsidR="000427A2" w:rsidRDefault="000427A2" w:rsidP="00FA1C3D"/>
    <w:p w14:paraId="6CA11720" w14:textId="7B011C2F" w:rsidR="000427A2" w:rsidRDefault="000427A2" w:rsidP="00FA1C3D"/>
    <w:p w14:paraId="5CEF1485" w14:textId="77777777" w:rsidR="000427A2" w:rsidRDefault="000427A2" w:rsidP="00FA1C3D"/>
    <w:p w14:paraId="28C24557" w14:textId="77777777" w:rsidR="00FA1C3D" w:rsidRDefault="00FA1C3D" w:rsidP="00C413F0">
      <w:pPr>
        <w:pStyle w:val="Heading2"/>
      </w:pPr>
      <w:bookmarkStart w:id="14" w:name="_Toc169713674"/>
      <w:r>
        <w:lastRenderedPageBreak/>
        <w:t>Key area 3: Efficiency and productivity</w:t>
      </w:r>
      <w:bookmarkEnd w:id="14"/>
    </w:p>
    <w:p w14:paraId="3FEAE8FB" w14:textId="77777777" w:rsidR="00FA1C3D" w:rsidRDefault="00FA1C3D" w:rsidP="00FA1C3D"/>
    <w:p w14:paraId="31F8BEE0" w14:textId="5AA3D137" w:rsidR="00FA1C3D" w:rsidRDefault="00FA1C3D" w:rsidP="00C413F0">
      <w:pPr>
        <w:pStyle w:val="Heading3"/>
      </w:pPr>
      <w:r>
        <w:t>Objective</w:t>
      </w:r>
    </w:p>
    <w:p w14:paraId="599E017C" w14:textId="77777777" w:rsidR="00C413F0" w:rsidRPr="00C413F0" w:rsidRDefault="00C413F0" w:rsidP="00C413F0"/>
    <w:p w14:paraId="2EBF5B1D" w14:textId="77777777" w:rsidR="00FA1C3D" w:rsidRDefault="00FA1C3D" w:rsidP="00C413F0">
      <w:pPr>
        <w:pStyle w:val="BodyText"/>
      </w:pPr>
      <w:r>
        <w:t>Transport facilitates the efficient movement of people and freight to grow Queensland’s economy.</w:t>
      </w:r>
    </w:p>
    <w:p w14:paraId="589F0650" w14:textId="77777777" w:rsidR="00FA1C3D" w:rsidRDefault="00FA1C3D" w:rsidP="00C413F0">
      <w:pPr>
        <w:pStyle w:val="Heading3"/>
      </w:pPr>
      <w:r>
        <w:t xml:space="preserve">What this means for Queensland </w:t>
      </w:r>
    </w:p>
    <w:p w14:paraId="67C1FE02" w14:textId="57384688" w:rsidR="00FA1C3D" w:rsidRDefault="00FA1C3D" w:rsidP="00C413F0"/>
    <w:p w14:paraId="1FC3F976" w14:textId="5AC8338D" w:rsidR="00FA1C3D" w:rsidRDefault="00FA1C3D" w:rsidP="00C052F8">
      <w:pPr>
        <w:pStyle w:val="ListParagraph"/>
        <w:numPr>
          <w:ilvl w:val="0"/>
          <w:numId w:val="17"/>
        </w:numPr>
      </w:pPr>
      <w:r>
        <w:t>Focus on maintenance and rehabilitation of existing infrastructure</w:t>
      </w:r>
      <w:r w:rsidR="001D6BB7">
        <w:t>.</w:t>
      </w:r>
    </w:p>
    <w:p w14:paraId="564F2498" w14:textId="56F70979" w:rsidR="00FA1C3D" w:rsidRDefault="00FA1C3D" w:rsidP="00C052F8">
      <w:pPr>
        <w:pStyle w:val="ListParagraph"/>
        <w:numPr>
          <w:ilvl w:val="0"/>
          <w:numId w:val="17"/>
        </w:numPr>
      </w:pPr>
      <w:r>
        <w:t>Improved customer experience for all transport users.</w:t>
      </w:r>
    </w:p>
    <w:p w14:paraId="79F365BA" w14:textId="48560857" w:rsidR="00FA1C3D" w:rsidRDefault="00FA1C3D" w:rsidP="00C052F8">
      <w:pPr>
        <w:pStyle w:val="ListParagraph"/>
        <w:numPr>
          <w:ilvl w:val="0"/>
          <w:numId w:val="17"/>
        </w:numPr>
      </w:pPr>
      <w:r>
        <w:t>Improved connectedness along key freight corridors and in regional areas.</w:t>
      </w:r>
    </w:p>
    <w:p w14:paraId="09929605" w14:textId="77777777" w:rsidR="00FA1C3D" w:rsidRDefault="00FA1C3D" w:rsidP="00C052F8">
      <w:pPr>
        <w:pStyle w:val="ListParagraph"/>
        <w:numPr>
          <w:ilvl w:val="0"/>
          <w:numId w:val="17"/>
        </w:numPr>
      </w:pPr>
      <w:r>
        <w:t>Improved freight market access.</w:t>
      </w:r>
    </w:p>
    <w:p w14:paraId="777B178C" w14:textId="77777777" w:rsidR="00FA1C3D" w:rsidRDefault="00FA1C3D" w:rsidP="00FA1C3D"/>
    <w:p w14:paraId="48435E61" w14:textId="2448F807" w:rsidR="00FA1C3D" w:rsidRDefault="00FA1C3D" w:rsidP="00C413F0">
      <w:pPr>
        <w:pStyle w:val="Heading3"/>
      </w:pPr>
      <w:r>
        <w:t>Our performance</w:t>
      </w:r>
    </w:p>
    <w:p w14:paraId="5B888747" w14:textId="77777777" w:rsidR="00FA1C3D" w:rsidRDefault="00FA1C3D" w:rsidP="00FA1C3D"/>
    <w:p w14:paraId="1FBA990B" w14:textId="1FCD4969" w:rsidR="00FA1C3D" w:rsidRDefault="007C35D8" w:rsidP="00C052F8">
      <w:pPr>
        <w:pStyle w:val="ListParagraph"/>
        <w:numPr>
          <w:ilvl w:val="0"/>
          <w:numId w:val="19"/>
        </w:numPr>
      </w:pPr>
      <w:r>
        <w:t>5</w:t>
      </w:r>
      <w:r w:rsidR="00E43EC2">
        <w:t>.</w:t>
      </w:r>
      <w:r>
        <w:t>3</w:t>
      </w:r>
      <w:r w:rsidR="00E43EC2">
        <w:t xml:space="preserve">% </w:t>
      </w:r>
      <w:r>
        <w:t>increase</w:t>
      </w:r>
      <w:r w:rsidR="00E43EC2">
        <w:t xml:space="preserve"> in traffic on state-controlled roads (202</w:t>
      </w:r>
      <w:r w:rsidR="00743677">
        <w:t>2</w:t>
      </w:r>
      <w:r w:rsidR="00E43EC2">
        <w:t>/2</w:t>
      </w:r>
      <w:r w:rsidR="00743677">
        <w:t>3</w:t>
      </w:r>
      <w:r w:rsidR="00E43EC2">
        <w:t xml:space="preserve"> vs baseline</w:t>
      </w:r>
      <w:r w:rsidR="00E43EC2">
        <w:fldChar w:fldCharType="begin"/>
      </w:r>
      <w:r w:rsidR="00E43EC2">
        <w:instrText xml:space="preserve"> NOTEREF _Ref143603140 \f \h </w:instrText>
      </w:r>
      <w:r w:rsidR="00E43EC2">
        <w:fldChar w:fldCharType="separate"/>
      </w:r>
      <w:r w:rsidR="008D3A22" w:rsidRPr="008D3A22">
        <w:rPr>
          <w:rStyle w:val="FootnoteReference"/>
        </w:rPr>
        <w:t>2</w:t>
      </w:r>
      <w:r w:rsidR="00E43EC2">
        <w:fldChar w:fldCharType="end"/>
      </w:r>
      <w:r w:rsidR="00E43EC2">
        <w:t>)</w:t>
      </w:r>
      <w:r w:rsidR="00BB45D9">
        <w:t>.</w:t>
      </w:r>
    </w:p>
    <w:p w14:paraId="67C98EB4" w14:textId="46306C11" w:rsidR="00E43EC2" w:rsidRDefault="00F64E3A" w:rsidP="00C052F8">
      <w:pPr>
        <w:pStyle w:val="ListParagraph"/>
        <w:numPr>
          <w:ilvl w:val="0"/>
          <w:numId w:val="19"/>
        </w:numPr>
      </w:pPr>
      <w:r>
        <w:t>3</w:t>
      </w:r>
      <w:r w:rsidR="00CA6862">
        <w:t>9</w:t>
      </w:r>
      <w:r w:rsidR="00F07645">
        <w:t xml:space="preserve"> seconds </w:t>
      </w:r>
      <w:r>
        <w:t>in</w:t>
      </w:r>
      <w:r w:rsidR="00F07645">
        <w:t xml:space="preserve">crease in travel time per a 10 km trip in </w:t>
      </w:r>
      <w:proofErr w:type="gramStart"/>
      <w:r w:rsidR="009066BD">
        <w:t>South East</w:t>
      </w:r>
      <w:proofErr w:type="gramEnd"/>
      <w:r w:rsidR="009066BD">
        <w:t xml:space="preserve"> Queensland</w:t>
      </w:r>
      <w:r w:rsidR="00F07645">
        <w:t xml:space="preserve"> during the </w:t>
      </w:r>
      <w:r w:rsidR="00CA6862">
        <w:t>afternoon</w:t>
      </w:r>
      <w:r w:rsidR="00F07645">
        <w:t xml:space="preserve"> peak (202</w:t>
      </w:r>
      <w:r w:rsidR="00785510">
        <w:t>2</w:t>
      </w:r>
      <w:r w:rsidR="00F07645">
        <w:t>/2</w:t>
      </w:r>
      <w:r w:rsidR="00785510">
        <w:t>3</w:t>
      </w:r>
      <w:r w:rsidR="00F07645">
        <w:t xml:space="preserve"> vs baseline</w:t>
      </w:r>
      <w:r w:rsidR="00F07645">
        <w:fldChar w:fldCharType="begin"/>
      </w:r>
      <w:r w:rsidR="00F07645">
        <w:instrText xml:space="preserve"> NOTEREF _Ref143603140 \f \h </w:instrText>
      </w:r>
      <w:r w:rsidR="00F07645">
        <w:fldChar w:fldCharType="separate"/>
      </w:r>
      <w:r w:rsidR="008D3A22" w:rsidRPr="008D3A22">
        <w:rPr>
          <w:rStyle w:val="FootnoteReference"/>
        </w:rPr>
        <w:t>2</w:t>
      </w:r>
      <w:r w:rsidR="00F07645">
        <w:fldChar w:fldCharType="end"/>
      </w:r>
      <w:r w:rsidR="00F07645">
        <w:t>)</w:t>
      </w:r>
      <w:r w:rsidR="00BB45D9">
        <w:t>.</w:t>
      </w:r>
    </w:p>
    <w:p w14:paraId="44DA7AFE" w14:textId="5EADD5D5" w:rsidR="00F07645" w:rsidRDefault="00F07645" w:rsidP="00C052F8">
      <w:pPr>
        <w:pStyle w:val="ListParagraph"/>
        <w:numPr>
          <w:ilvl w:val="0"/>
          <w:numId w:val="19"/>
        </w:numPr>
      </w:pPr>
      <w:r>
        <w:t>5 seconds increase in average heavy vehicle travel time for a 10</w:t>
      </w:r>
      <w:r w:rsidR="00323018">
        <w:t xml:space="preserve"> </w:t>
      </w:r>
      <w:r>
        <w:t>km trip across key freight network (202</w:t>
      </w:r>
      <w:r w:rsidR="003244A5">
        <w:t>2</w:t>
      </w:r>
      <w:r>
        <w:t>/2</w:t>
      </w:r>
      <w:r w:rsidR="003244A5">
        <w:t>3</w:t>
      </w:r>
      <w:r>
        <w:t xml:space="preserve"> vs baseline</w:t>
      </w:r>
      <w:r>
        <w:fldChar w:fldCharType="begin"/>
      </w:r>
      <w:r>
        <w:instrText xml:space="preserve"> NOTEREF _Ref143603140 \f \h </w:instrText>
      </w:r>
      <w:r>
        <w:fldChar w:fldCharType="separate"/>
      </w:r>
      <w:r w:rsidR="008D3A22" w:rsidRPr="008D3A22">
        <w:rPr>
          <w:rStyle w:val="FootnoteReference"/>
        </w:rPr>
        <w:t>2</w:t>
      </w:r>
      <w:r>
        <w:fldChar w:fldCharType="end"/>
      </w:r>
      <w:r>
        <w:t>)</w:t>
      </w:r>
      <w:r w:rsidR="00BB45D9">
        <w:t>.</w:t>
      </w:r>
    </w:p>
    <w:p w14:paraId="4FB52CC3" w14:textId="38253992" w:rsidR="0070464A" w:rsidRDefault="0070464A" w:rsidP="0070464A">
      <w:pPr>
        <w:pStyle w:val="ListParagraph"/>
        <w:numPr>
          <w:ilvl w:val="0"/>
          <w:numId w:val="19"/>
        </w:numPr>
      </w:pPr>
      <w:r>
        <w:t>$2</w:t>
      </w:r>
      <w:r w:rsidR="00194694">
        <w:t>3</w:t>
      </w:r>
      <w:r>
        <w:t xml:space="preserve"> billion investment made in roads and transport infrastructure</w:t>
      </w:r>
      <w:r>
        <w:rPr>
          <w:rStyle w:val="FootnoteReference"/>
        </w:rPr>
        <w:footnoteReference w:id="7"/>
      </w:r>
      <w:r>
        <w:t xml:space="preserve"> (2019/</w:t>
      </w:r>
      <w:r w:rsidR="00194694">
        <w:t>20</w:t>
      </w:r>
      <w:r>
        <w:t xml:space="preserve"> to 202</w:t>
      </w:r>
      <w:r w:rsidR="00194694">
        <w:t>2</w:t>
      </w:r>
      <w:r>
        <w:t>/2</w:t>
      </w:r>
      <w:r w:rsidR="00194694">
        <w:t>3</w:t>
      </w:r>
      <w:r>
        <w:t>).</w:t>
      </w:r>
    </w:p>
    <w:p w14:paraId="49EAAABF" w14:textId="77777777" w:rsidR="0070464A" w:rsidRDefault="0070464A" w:rsidP="0070464A">
      <w:pPr>
        <w:pStyle w:val="ListParagraph"/>
      </w:pPr>
    </w:p>
    <w:p w14:paraId="0E512A42" w14:textId="22724EB6" w:rsidR="004278E4" w:rsidRDefault="004278E4" w:rsidP="004F4F40">
      <w:pPr>
        <w:pStyle w:val="Heading3"/>
      </w:pPr>
      <w:r>
        <w:t>What we’re doing</w:t>
      </w:r>
    </w:p>
    <w:p w14:paraId="4DE8211E" w14:textId="77777777" w:rsidR="00095D43" w:rsidRDefault="00095D43" w:rsidP="004278E4"/>
    <w:p w14:paraId="5ACED46E" w14:textId="287C918A" w:rsidR="004278E4" w:rsidRDefault="004278E4" w:rsidP="004278E4">
      <w:r>
        <w:lastRenderedPageBreak/>
        <w:t>By prioritising our investments we’re helping facilitate the efficient movement of people and freight by:</w:t>
      </w:r>
    </w:p>
    <w:p w14:paraId="4BB8717A" w14:textId="77777777" w:rsidR="004278E4" w:rsidRDefault="004278E4" w:rsidP="004278E4"/>
    <w:p w14:paraId="278FE08E" w14:textId="156A579E" w:rsidR="00A304FD" w:rsidRDefault="008D0E91" w:rsidP="00A304FD">
      <w:pPr>
        <w:pStyle w:val="ListParagraph"/>
        <w:numPr>
          <w:ilvl w:val="0"/>
          <w:numId w:val="18"/>
        </w:numPr>
      </w:pPr>
      <w:r>
        <w:t>investing $</w:t>
      </w:r>
      <w:r w:rsidR="00697B79">
        <w:t>3</w:t>
      </w:r>
      <w:r w:rsidR="00430F45">
        <w:t>7</w:t>
      </w:r>
      <w:r w:rsidR="00697B79">
        <w:t>.</w:t>
      </w:r>
      <w:r w:rsidR="00430F45">
        <w:t>4</w:t>
      </w:r>
      <w:r>
        <w:t xml:space="preserve"> billion over the next four years </w:t>
      </w:r>
      <w:r w:rsidR="00A304FD">
        <w:t xml:space="preserve">into </w:t>
      </w:r>
      <w:proofErr w:type="gramStart"/>
      <w:r w:rsidR="00A20E9F">
        <w:t>Queensland’s road</w:t>
      </w:r>
      <w:proofErr w:type="gramEnd"/>
      <w:r w:rsidR="00A304FD">
        <w:t xml:space="preserve"> and transport infrastructure across local, state and national networks</w:t>
      </w:r>
      <w:r w:rsidR="00CD79C3">
        <w:t>,</w:t>
      </w:r>
    </w:p>
    <w:p w14:paraId="03BD1D49" w14:textId="4E261F69" w:rsidR="004278E4" w:rsidRDefault="004278E4" w:rsidP="00A304FD">
      <w:pPr>
        <w:pStyle w:val="ListParagraph"/>
        <w:numPr>
          <w:ilvl w:val="0"/>
          <w:numId w:val="18"/>
        </w:numPr>
      </w:pPr>
      <w:r>
        <w:t xml:space="preserve">improving the capacity, </w:t>
      </w:r>
      <w:proofErr w:type="gramStart"/>
      <w:r>
        <w:t>safety</w:t>
      </w:r>
      <w:proofErr w:type="gramEnd"/>
      <w:r>
        <w:t xml:space="preserve"> and flood immunity of the Bruce Highway</w:t>
      </w:r>
      <w:r w:rsidR="00BB45D9">
        <w:t>,</w:t>
      </w:r>
    </w:p>
    <w:p w14:paraId="5E2F41DA" w14:textId="0F8D7998" w:rsidR="00AA0E0A" w:rsidRDefault="00AA0E0A" w:rsidP="00C052F8">
      <w:pPr>
        <w:pStyle w:val="ListParagraph"/>
        <w:numPr>
          <w:ilvl w:val="0"/>
          <w:numId w:val="18"/>
        </w:numPr>
      </w:pPr>
      <w:r>
        <w:t>allocating $</w:t>
      </w:r>
      <w:r w:rsidR="004538C2">
        <w:t>3</w:t>
      </w:r>
      <w:r>
        <w:t>.</w:t>
      </w:r>
      <w:r w:rsidR="004538C2">
        <w:t>026</w:t>
      </w:r>
      <w:r w:rsidR="00F94E94">
        <w:t xml:space="preserve"> billion to Coomera Connector (stage 1),</w:t>
      </w:r>
    </w:p>
    <w:p w14:paraId="5352A673" w14:textId="5FA111C4" w:rsidR="00FA1C3D" w:rsidRDefault="004278E4" w:rsidP="00FA1C3D">
      <w:pPr>
        <w:pStyle w:val="ListParagraph"/>
        <w:numPr>
          <w:ilvl w:val="0"/>
          <w:numId w:val="18"/>
        </w:numPr>
      </w:pPr>
      <w:r>
        <w:t>delivering major upgrades on the M1, $750 million Eight Mile Plains to Daisy Hill Upgrade and $1</w:t>
      </w:r>
      <w:r w:rsidR="001F1B3A">
        <w:t>.5</w:t>
      </w:r>
      <w:r>
        <w:t xml:space="preserve"> billion Varsity Lakes to Tugun Upgrade</w:t>
      </w:r>
      <w:r w:rsidR="00BB45D9">
        <w:t>.</w:t>
      </w:r>
    </w:p>
    <w:p w14:paraId="5FAEBED4" w14:textId="4DDBA5AE" w:rsidR="00252B51" w:rsidRDefault="00252B51">
      <w:pPr>
        <w:spacing w:after="160" w:line="259" w:lineRule="auto"/>
      </w:pPr>
      <w:r>
        <w:br w:type="page"/>
      </w:r>
    </w:p>
    <w:p w14:paraId="3042669C" w14:textId="77777777" w:rsidR="00FA1C3D" w:rsidRDefault="00FA1C3D" w:rsidP="000A2D01">
      <w:pPr>
        <w:pStyle w:val="Heading2"/>
      </w:pPr>
      <w:bookmarkStart w:id="15" w:name="_Toc169713675"/>
      <w:r>
        <w:lastRenderedPageBreak/>
        <w:t>Key area 4: Safety and security</w:t>
      </w:r>
      <w:bookmarkEnd w:id="15"/>
    </w:p>
    <w:p w14:paraId="7E6738EC" w14:textId="4FC1BD1B" w:rsidR="00FA1C3D" w:rsidRDefault="00FA1C3D" w:rsidP="00FA1C3D"/>
    <w:p w14:paraId="2F2D223F" w14:textId="77777777" w:rsidR="000A2D01" w:rsidRDefault="000A2D01" w:rsidP="000A2D01">
      <w:pPr>
        <w:pStyle w:val="Heading3"/>
      </w:pPr>
      <w:r>
        <w:t>Objective</w:t>
      </w:r>
    </w:p>
    <w:p w14:paraId="4D1E2CD1" w14:textId="77777777" w:rsidR="00040404" w:rsidRDefault="00040404" w:rsidP="000A2D01"/>
    <w:p w14:paraId="4BD1155B" w14:textId="19AA2A8A" w:rsidR="000A2D01" w:rsidRDefault="000A2D01" w:rsidP="00040404">
      <w:pPr>
        <w:pStyle w:val="BodyText"/>
      </w:pPr>
      <w:r>
        <w:t>Transport is safe and secure for customers and goods.</w:t>
      </w:r>
    </w:p>
    <w:p w14:paraId="58FFB629" w14:textId="416CB7FF" w:rsidR="00FA1C3D" w:rsidRDefault="00FA1C3D" w:rsidP="000A2D01">
      <w:pPr>
        <w:pStyle w:val="Heading3"/>
      </w:pPr>
      <w:r>
        <w:t>What this means for Queensland</w:t>
      </w:r>
    </w:p>
    <w:p w14:paraId="64FC299F" w14:textId="190DD4A1" w:rsidR="00FA1C3D" w:rsidRDefault="00FA1C3D" w:rsidP="000A2D01"/>
    <w:p w14:paraId="7BC68E25" w14:textId="38C5EA69" w:rsidR="00FA1C3D" w:rsidRDefault="00FA1C3D" w:rsidP="00C052F8">
      <w:pPr>
        <w:pStyle w:val="ListParagraph"/>
        <w:numPr>
          <w:ilvl w:val="0"/>
          <w:numId w:val="20"/>
        </w:numPr>
      </w:pPr>
      <w:r>
        <w:t>Reduced rate of transport-related fatalities and injuries.</w:t>
      </w:r>
    </w:p>
    <w:p w14:paraId="0B481BA7" w14:textId="77777777" w:rsidR="00FA1C3D" w:rsidRDefault="00FA1C3D" w:rsidP="00C052F8">
      <w:pPr>
        <w:pStyle w:val="ListParagraph"/>
        <w:numPr>
          <w:ilvl w:val="0"/>
          <w:numId w:val="20"/>
        </w:numPr>
      </w:pPr>
      <w:r>
        <w:t>Transport protected from attacks.</w:t>
      </w:r>
    </w:p>
    <w:p w14:paraId="29D797E9" w14:textId="77777777" w:rsidR="00FA1C3D" w:rsidRDefault="00FA1C3D" w:rsidP="00FA1C3D"/>
    <w:p w14:paraId="4EEB9165" w14:textId="47941ACC" w:rsidR="00FA1C3D" w:rsidRDefault="00FA1C3D" w:rsidP="000A2D01">
      <w:pPr>
        <w:pStyle w:val="Heading3"/>
      </w:pPr>
      <w:r>
        <w:t>Our performance</w:t>
      </w:r>
    </w:p>
    <w:p w14:paraId="3E35C208" w14:textId="7A384BF3" w:rsidR="00FA1C3D" w:rsidRDefault="00FA1C3D" w:rsidP="00FA1C3D"/>
    <w:p w14:paraId="5CC69420" w14:textId="47725CCB" w:rsidR="000A2D01" w:rsidRDefault="003955DB" w:rsidP="00C052F8">
      <w:pPr>
        <w:pStyle w:val="ListParagraph"/>
        <w:numPr>
          <w:ilvl w:val="0"/>
          <w:numId w:val="22"/>
        </w:numPr>
      </w:pPr>
      <w:r>
        <w:t>6</w:t>
      </w:r>
      <w:r w:rsidR="009D0158">
        <w:t>.</w:t>
      </w:r>
      <w:r>
        <w:t>4</w:t>
      </w:r>
      <w:r w:rsidR="000A2D01">
        <w:t>% decrease in all crashes per 100 million VKT</w:t>
      </w:r>
      <w:r w:rsidR="005030A1">
        <w:t xml:space="preserve"> (202</w:t>
      </w:r>
      <w:r w:rsidR="003E0C1C">
        <w:t>2</w:t>
      </w:r>
      <w:r w:rsidR="005030A1">
        <w:t>/2</w:t>
      </w:r>
      <w:r w:rsidR="003E0C1C">
        <w:t>3</w:t>
      </w:r>
      <w:r w:rsidR="005030A1">
        <w:t xml:space="preserve"> vs baseline</w:t>
      </w:r>
      <w:r w:rsidR="005030A1">
        <w:fldChar w:fldCharType="begin"/>
      </w:r>
      <w:r w:rsidR="005030A1">
        <w:instrText xml:space="preserve"> NOTEREF _Ref143603140 \f \h </w:instrText>
      </w:r>
      <w:r w:rsidR="005030A1">
        <w:fldChar w:fldCharType="separate"/>
      </w:r>
      <w:r w:rsidR="008D3A22" w:rsidRPr="008D3A22">
        <w:rPr>
          <w:rStyle w:val="FootnoteReference"/>
        </w:rPr>
        <w:t>2</w:t>
      </w:r>
      <w:r w:rsidR="005030A1">
        <w:fldChar w:fldCharType="end"/>
      </w:r>
      <w:r w:rsidR="005030A1">
        <w:t>)</w:t>
      </w:r>
      <w:r w:rsidR="00CE1E98">
        <w:t>.</w:t>
      </w:r>
    </w:p>
    <w:p w14:paraId="270F565D" w14:textId="70658F92" w:rsidR="005030A1" w:rsidRDefault="0068015B" w:rsidP="00C052F8">
      <w:pPr>
        <w:pStyle w:val="ListParagraph"/>
        <w:numPr>
          <w:ilvl w:val="0"/>
          <w:numId w:val="22"/>
        </w:numPr>
      </w:pPr>
      <w:r>
        <w:t>8.0</w:t>
      </w:r>
      <w:r w:rsidR="005030A1">
        <w:t>% increase in fatality and hospitalised casualties for all road users (202</w:t>
      </w:r>
      <w:r w:rsidR="003E0C1C">
        <w:t>2</w:t>
      </w:r>
      <w:r w:rsidR="005030A1">
        <w:t>/2</w:t>
      </w:r>
      <w:r w:rsidR="003E0C1C">
        <w:t>3</w:t>
      </w:r>
      <w:r w:rsidR="005030A1">
        <w:t xml:space="preserve"> vs baseline</w:t>
      </w:r>
      <w:r w:rsidR="005030A1">
        <w:fldChar w:fldCharType="begin"/>
      </w:r>
      <w:r w:rsidR="005030A1">
        <w:instrText xml:space="preserve"> NOTEREF _Ref143603140 \f \h </w:instrText>
      </w:r>
      <w:r w:rsidR="005030A1">
        <w:fldChar w:fldCharType="separate"/>
      </w:r>
      <w:r w:rsidR="008D3A22" w:rsidRPr="008D3A22">
        <w:rPr>
          <w:rStyle w:val="FootnoteReference"/>
        </w:rPr>
        <w:t>2</w:t>
      </w:r>
      <w:r w:rsidR="005030A1">
        <w:fldChar w:fldCharType="end"/>
      </w:r>
      <w:r w:rsidR="005030A1">
        <w:t>)</w:t>
      </w:r>
      <w:r w:rsidR="00CE1E98">
        <w:t>.</w:t>
      </w:r>
    </w:p>
    <w:p w14:paraId="28F5B582" w14:textId="124C1223" w:rsidR="003E0C1C" w:rsidRDefault="00092053" w:rsidP="00C052F8">
      <w:pPr>
        <w:pStyle w:val="ListParagraph"/>
        <w:numPr>
          <w:ilvl w:val="0"/>
          <w:numId w:val="22"/>
        </w:numPr>
      </w:pPr>
      <w:r>
        <w:t>42.6</w:t>
      </w:r>
      <w:r w:rsidR="003E0C1C">
        <w:t xml:space="preserve">% increase in </w:t>
      </w:r>
      <w:r w:rsidR="006E0F02">
        <w:t xml:space="preserve">motorcyclist </w:t>
      </w:r>
      <w:r>
        <w:t>fatalities</w:t>
      </w:r>
      <w:r w:rsidR="001E4A79">
        <w:t xml:space="preserve"> </w:t>
      </w:r>
      <w:r w:rsidR="003E0C1C">
        <w:t>(2022/23 vs baseline</w:t>
      </w:r>
      <w:r w:rsidR="003E0C1C">
        <w:fldChar w:fldCharType="begin"/>
      </w:r>
      <w:r w:rsidR="003E0C1C">
        <w:instrText xml:space="preserve"> NOTEREF _Ref143603140 \f \h </w:instrText>
      </w:r>
      <w:r w:rsidR="003E0C1C">
        <w:fldChar w:fldCharType="separate"/>
      </w:r>
      <w:r w:rsidR="003E0C1C" w:rsidRPr="008D3A22">
        <w:rPr>
          <w:rStyle w:val="FootnoteReference"/>
        </w:rPr>
        <w:t>2</w:t>
      </w:r>
      <w:r w:rsidR="003E0C1C">
        <w:fldChar w:fldCharType="end"/>
      </w:r>
      <w:r w:rsidR="003E0C1C">
        <w:t>).</w:t>
      </w:r>
    </w:p>
    <w:p w14:paraId="3091E9B9" w14:textId="3A14AD05" w:rsidR="005030A1" w:rsidRDefault="00A51522" w:rsidP="00C052F8">
      <w:pPr>
        <w:pStyle w:val="ListParagraph"/>
        <w:numPr>
          <w:ilvl w:val="0"/>
          <w:numId w:val="22"/>
        </w:numPr>
      </w:pPr>
      <w:r>
        <w:t>2</w:t>
      </w:r>
      <w:r w:rsidR="00236C54">
        <w:t>2</w:t>
      </w:r>
      <w:r>
        <w:t>.</w:t>
      </w:r>
      <w:r w:rsidR="00236C54">
        <w:t>6</w:t>
      </w:r>
      <w:r w:rsidR="005030A1">
        <w:t>% decrease in Marine fatal and hospitalisation incidents per 10,000 vessels regulated in Queensland (2022 vs baseline</w:t>
      </w:r>
      <w:r w:rsidR="005030A1">
        <w:fldChar w:fldCharType="begin"/>
      </w:r>
      <w:r w:rsidR="005030A1">
        <w:instrText xml:space="preserve"> NOTEREF _Ref143603140 \f \h </w:instrText>
      </w:r>
      <w:r w:rsidR="005030A1">
        <w:fldChar w:fldCharType="separate"/>
      </w:r>
      <w:r w:rsidR="008D3A22" w:rsidRPr="008D3A22">
        <w:rPr>
          <w:rStyle w:val="FootnoteReference"/>
        </w:rPr>
        <w:t>2</w:t>
      </w:r>
      <w:r w:rsidR="005030A1">
        <w:fldChar w:fldCharType="end"/>
      </w:r>
      <w:r w:rsidR="005030A1">
        <w:t>)</w:t>
      </w:r>
      <w:r w:rsidR="00CE1E98">
        <w:t>.</w:t>
      </w:r>
    </w:p>
    <w:p w14:paraId="6E564A59" w14:textId="05C3423A" w:rsidR="000A2D01" w:rsidRDefault="000A2D01" w:rsidP="00FA1C3D"/>
    <w:p w14:paraId="2F618DCA" w14:textId="77777777" w:rsidR="00FA1C3D" w:rsidRDefault="00FA1C3D" w:rsidP="000A2D01">
      <w:pPr>
        <w:pStyle w:val="Heading3"/>
      </w:pPr>
      <w:r>
        <w:t>What we’re doing</w:t>
      </w:r>
    </w:p>
    <w:p w14:paraId="1A993E52" w14:textId="77777777" w:rsidR="00FA1C3D" w:rsidRDefault="00FA1C3D" w:rsidP="00FA1C3D"/>
    <w:p w14:paraId="03F8890A" w14:textId="77777777" w:rsidR="00FA1C3D" w:rsidRDefault="00FA1C3D" w:rsidP="00FA1C3D">
      <w:r>
        <w:t xml:space="preserve">Through the </w:t>
      </w:r>
      <w:r w:rsidRPr="00E32CC0">
        <w:rPr>
          <w:i/>
          <w:iCs/>
        </w:rPr>
        <w:t>Queensland Road Safety Action Plan 2022–24</w:t>
      </w:r>
      <w:r>
        <w:t xml:space="preserve"> we’re aiming to reduce road trauma by:</w:t>
      </w:r>
    </w:p>
    <w:p w14:paraId="70ADEF6A" w14:textId="2AEA0B04" w:rsidR="00FA1C3D" w:rsidRDefault="00FA1C3D" w:rsidP="000A2D01"/>
    <w:p w14:paraId="43EE5C5E" w14:textId="4855E35D" w:rsidR="00FA1C3D" w:rsidRDefault="00FA1C3D" w:rsidP="00C052F8">
      <w:pPr>
        <w:pStyle w:val="ListParagraph"/>
        <w:numPr>
          <w:ilvl w:val="0"/>
          <w:numId w:val="21"/>
        </w:numPr>
      </w:pPr>
      <w:r>
        <w:t xml:space="preserve">targeting the </w:t>
      </w:r>
      <w:r w:rsidR="00190C67">
        <w:t>’</w:t>
      </w:r>
      <w:r>
        <w:t xml:space="preserve">Fatal </w:t>
      </w:r>
      <w:proofErr w:type="gramStart"/>
      <w:r>
        <w:t>Five</w:t>
      </w:r>
      <w:r w:rsidR="00190C67">
        <w:t xml:space="preserve">‘ </w:t>
      </w:r>
      <w:r>
        <w:t>behaviours</w:t>
      </w:r>
      <w:proofErr w:type="gramEnd"/>
      <w:r>
        <w:t xml:space="preserve"> through communication campaigns </w:t>
      </w:r>
      <w:r w:rsidR="00190C67">
        <w:t>(</w:t>
      </w:r>
      <w:r w:rsidR="00D70735">
        <w:t>‘</w:t>
      </w:r>
      <w:proofErr w:type="spellStart"/>
      <w:r w:rsidR="00D70735">
        <w:t>Unplyabl</w:t>
      </w:r>
      <w:proofErr w:type="spellEnd"/>
      <w:r w:rsidR="00D70735">
        <w:t xml:space="preserve"> Series’, </w:t>
      </w:r>
      <w:r w:rsidR="0005762B">
        <w:t>‘Speeding? You</w:t>
      </w:r>
      <w:r w:rsidR="00F850E3">
        <w:t>’re No Hero’</w:t>
      </w:r>
      <w:r w:rsidR="00153021">
        <w:t>, Drinking? Never drive</w:t>
      </w:r>
      <w:r w:rsidR="008D052D">
        <w:t xml:space="preserve"> </w:t>
      </w:r>
      <w:r>
        <w:t>etc.)</w:t>
      </w:r>
      <w:r w:rsidR="00CE1E98">
        <w:t>,</w:t>
      </w:r>
    </w:p>
    <w:p w14:paraId="615A7395" w14:textId="0ED3EEA4" w:rsidR="00FA1C3D" w:rsidRDefault="00FA1C3D" w:rsidP="00C052F8">
      <w:pPr>
        <w:pStyle w:val="ListParagraph"/>
        <w:numPr>
          <w:ilvl w:val="0"/>
          <w:numId w:val="21"/>
        </w:numPr>
      </w:pPr>
      <w:r>
        <w:t xml:space="preserve">introducing </w:t>
      </w:r>
      <w:r w:rsidRPr="003C6867">
        <w:rPr>
          <w:i/>
          <w:iCs/>
        </w:rPr>
        <w:t>Personal Mobility Device Safety Action Plan</w:t>
      </w:r>
      <w:r>
        <w:t xml:space="preserve"> and </w:t>
      </w:r>
      <w:r w:rsidRPr="004560E5">
        <w:rPr>
          <w:i/>
          <w:iCs/>
        </w:rPr>
        <w:t>e-Mobility Parking Plan</w:t>
      </w:r>
      <w:r w:rsidR="00CE1E98">
        <w:t>,</w:t>
      </w:r>
    </w:p>
    <w:p w14:paraId="60517398" w14:textId="5B393A84" w:rsidR="00E81BA4" w:rsidRDefault="00FA1C3D" w:rsidP="00E81BA4">
      <w:pPr>
        <w:pStyle w:val="ListParagraph"/>
        <w:numPr>
          <w:ilvl w:val="0"/>
          <w:numId w:val="21"/>
        </w:numPr>
      </w:pPr>
      <w:r>
        <w:lastRenderedPageBreak/>
        <w:t>investing $1.</w:t>
      </w:r>
      <w:r w:rsidR="00780760">
        <w:t>8</w:t>
      </w:r>
      <w:r>
        <w:t xml:space="preserve"> billion for </w:t>
      </w:r>
      <w:r w:rsidR="00477AEF">
        <w:t>T</w:t>
      </w:r>
      <w:r>
        <w:t xml:space="preserve">argeted </w:t>
      </w:r>
      <w:r w:rsidR="00477AEF">
        <w:t>R</w:t>
      </w:r>
      <w:r>
        <w:t xml:space="preserve">oad </w:t>
      </w:r>
      <w:r w:rsidR="00477AEF">
        <w:t>S</w:t>
      </w:r>
      <w:r w:rsidR="000A2D01">
        <w:t>afety</w:t>
      </w:r>
      <w:r>
        <w:t xml:space="preserve"> </w:t>
      </w:r>
      <w:r w:rsidR="00477AEF">
        <w:t>P</w:t>
      </w:r>
      <w:r w:rsidR="00C41A40">
        <w:t>rogram</w:t>
      </w:r>
      <w:r w:rsidR="001622A5">
        <w:t>s</w:t>
      </w:r>
      <w:r w:rsidR="00957D0C">
        <w:t>, funded in partnership with the Australian Government, demonstrating the Queensland Government’s dedication to creating safer</w:t>
      </w:r>
      <w:r w:rsidR="00E81BA4">
        <w:t xml:space="preserve"> </w:t>
      </w:r>
      <w:r w:rsidR="00957D0C">
        <w:t>roads and protecting the lives of all</w:t>
      </w:r>
      <w:r w:rsidR="00477AEF">
        <w:t>,</w:t>
      </w:r>
      <w:r w:rsidR="00957D0C" w:rsidRPr="008952AD">
        <w:t xml:space="preserve"> </w:t>
      </w:r>
    </w:p>
    <w:p w14:paraId="26B4A0A8" w14:textId="2B79008A" w:rsidR="008952AD" w:rsidRDefault="00184B33" w:rsidP="00E81BA4">
      <w:pPr>
        <w:pStyle w:val="ListParagraph"/>
        <w:numPr>
          <w:ilvl w:val="0"/>
          <w:numId w:val="21"/>
        </w:numPr>
      </w:pPr>
      <w:r>
        <w:t>i</w:t>
      </w:r>
      <w:r w:rsidR="00965DF3">
        <w:t xml:space="preserve">ntroducing </w:t>
      </w:r>
      <w:r w:rsidR="0034249E">
        <w:t>speed camera signs pilot in school zones and roadworks</w:t>
      </w:r>
      <w:r w:rsidR="00FA75E6">
        <w:t>,</w:t>
      </w:r>
    </w:p>
    <w:p w14:paraId="569EDEE1" w14:textId="5C167C0F" w:rsidR="00DC46E3" w:rsidRDefault="00DC46E3" w:rsidP="00E81BA4">
      <w:pPr>
        <w:pStyle w:val="ListParagraph"/>
        <w:numPr>
          <w:ilvl w:val="0"/>
          <w:numId w:val="21"/>
        </w:numPr>
      </w:pPr>
      <w:r w:rsidRPr="00DC46E3">
        <w:t>investing in motorcycle rider safety through the Ride to Zero program and Motorcycle Ride to Zero Grants</w:t>
      </w:r>
      <w:r w:rsidR="00FA75E6">
        <w:t>.</w:t>
      </w:r>
    </w:p>
    <w:p w14:paraId="0EF829A8" w14:textId="77777777" w:rsidR="00FA1C3D" w:rsidRDefault="00FA1C3D" w:rsidP="00FA1C3D"/>
    <w:p w14:paraId="552C4F8B" w14:textId="1FF4605D" w:rsidR="00040404" w:rsidRDefault="00040404" w:rsidP="00FA1C3D"/>
    <w:p w14:paraId="68A27DE7" w14:textId="77777777" w:rsidR="003F63FF" w:rsidRDefault="003F63FF" w:rsidP="00040404">
      <w:pPr>
        <w:pStyle w:val="Heading2"/>
        <w:sectPr w:rsidR="003F63FF" w:rsidSect="00DE7628">
          <w:pgSz w:w="16838" w:h="11906" w:orient="landscape" w:code="9"/>
          <w:pgMar w:top="1417" w:right="1843" w:bottom="1417" w:left="1560" w:header="454" w:footer="454" w:gutter="0"/>
          <w:cols w:space="708"/>
          <w:titlePg/>
          <w:docGrid w:linePitch="360"/>
        </w:sectPr>
      </w:pPr>
    </w:p>
    <w:p w14:paraId="7F730CB2" w14:textId="77777777" w:rsidR="00FA1C3D" w:rsidRDefault="00FA1C3D" w:rsidP="00040404">
      <w:pPr>
        <w:pStyle w:val="Heading2"/>
      </w:pPr>
      <w:bookmarkStart w:id="16" w:name="_Toc169713676"/>
      <w:r>
        <w:lastRenderedPageBreak/>
        <w:t>Key area 5: Environment and sustainability</w:t>
      </w:r>
      <w:bookmarkEnd w:id="16"/>
    </w:p>
    <w:p w14:paraId="7BBB0DBC" w14:textId="77777777" w:rsidR="00FA1C3D" w:rsidRDefault="00FA1C3D" w:rsidP="00FA1C3D"/>
    <w:p w14:paraId="520AD5EA" w14:textId="39FDC25E" w:rsidR="00FA1C3D" w:rsidRDefault="00FA1C3D" w:rsidP="00040404">
      <w:pPr>
        <w:pStyle w:val="Heading3"/>
      </w:pPr>
      <w:r>
        <w:t>Objective</w:t>
      </w:r>
    </w:p>
    <w:p w14:paraId="571660FF" w14:textId="77777777" w:rsidR="00040404" w:rsidRPr="00040404" w:rsidRDefault="00040404" w:rsidP="00040404"/>
    <w:p w14:paraId="6D1F14FC" w14:textId="1093F01B" w:rsidR="00FA1C3D" w:rsidRDefault="00FA1C3D" w:rsidP="00040404">
      <w:pPr>
        <w:pStyle w:val="BodyText"/>
      </w:pPr>
      <w:r>
        <w:t xml:space="preserve">Transport contributes to a cleaner, </w:t>
      </w:r>
      <w:proofErr w:type="gramStart"/>
      <w:r>
        <w:t>healthier</w:t>
      </w:r>
      <w:proofErr w:type="gramEnd"/>
      <w:r>
        <w:t xml:space="preserve"> and more liveable environment and is resilient to Queensland’s weather extremes.</w:t>
      </w:r>
    </w:p>
    <w:p w14:paraId="5C74F6D0" w14:textId="166EEAA4" w:rsidR="00FA1C3D" w:rsidRDefault="00FA1C3D" w:rsidP="00040404">
      <w:pPr>
        <w:pStyle w:val="Heading3"/>
      </w:pPr>
      <w:r>
        <w:t>What this means for Queensland</w:t>
      </w:r>
    </w:p>
    <w:p w14:paraId="0E2D7FBA" w14:textId="1F9D36CE" w:rsidR="00FA1C3D" w:rsidRDefault="00FA1C3D" w:rsidP="00040404"/>
    <w:p w14:paraId="334C1143" w14:textId="4F7D2EF2" w:rsidR="00FA1C3D" w:rsidRDefault="00FA1C3D" w:rsidP="00C052F8">
      <w:pPr>
        <w:pStyle w:val="ListParagraph"/>
        <w:numPr>
          <w:ilvl w:val="0"/>
          <w:numId w:val="23"/>
        </w:numPr>
      </w:pPr>
      <w:r>
        <w:t>Improved liveability for Queenslanders.</w:t>
      </w:r>
    </w:p>
    <w:p w14:paraId="10E38E04" w14:textId="75E35D96" w:rsidR="00FA1C3D" w:rsidRDefault="00FA1C3D" w:rsidP="00C052F8">
      <w:pPr>
        <w:pStyle w:val="ListParagraph"/>
        <w:numPr>
          <w:ilvl w:val="0"/>
          <w:numId w:val="23"/>
        </w:numPr>
      </w:pPr>
      <w:r>
        <w:t>Greater resilience of transport to the long-term impacts of climate change.</w:t>
      </w:r>
    </w:p>
    <w:p w14:paraId="4AD4DABF" w14:textId="5D1CEA95" w:rsidR="00FA1C3D" w:rsidRDefault="00FA1C3D" w:rsidP="00C052F8">
      <w:pPr>
        <w:pStyle w:val="ListParagraph"/>
        <w:numPr>
          <w:ilvl w:val="0"/>
          <w:numId w:val="23"/>
        </w:numPr>
      </w:pPr>
      <w:r>
        <w:t xml:space="preserve">Enhanced safety, </w:t>
      </w:r>
      <w:proofErr w:type="gramStart"/>
      <w:r>
        <w:t>reliability</w:t>
      </w:r>
      <w:proofErr w:type="gramEnd"/>
      <w:r>
        <w:t xml:space="preserve"> and connectivity during extreme weather events.</w:t>
      </w:r>
    </w:p>
    <w:p w14:paraId="62D8C12E" w14:textId="77777777" w:rsidR="00FA1C3D" w:rsidRDefault="00FA1C3D" w:rsidP="00C052F8">
      <w:pPr>
        <w:pStyle w:val="ListParagraph"/>
        <w:numPr>
          <w:ilvl w:val="0"/>
          <w:numId w:val="23"/>
        </w:numPr>
      </w:pPr>
      <w:r>
        <w:t>Reduced transport emissions contribute towards meeting our state and national greenhouse gas reduction targets.</w:t>
      </w:r>
    </w:p>
    <w:p w14:paraId="7627B0C9" w14:textId="77777777" w:rsidR="00FA1C3D" w:rsidRDefault="00FA1C3D" w:rsidP="00FA1C3D"/>
    <w:p w14:paraId="6BB60A50" w14:textId="39602BB3" w:rsidR="00FA1C3D" w:rsidRDefault="00FA1C3D" w:rsidP="00040404">
      <w:pPr>
        <w:pStyle w:val="Heading3"/>
      </w:pPr>
      <w:r>
        <w:t>Our performance</w:t>
      </w:r>
    </w:p>
    <w:p w14:paraId="41B687E3" w14:textId="07F20FE4" w:rsidR="00FA1C3D" w:rsidRDefault="00FA1C3D" w:rsidP="00FA1C3D"/>
    <w:p w14:paraId="14D5CB64" w14:textId="1E3EBB1F" w:rsidR="002B5C66" w:rsidRDefault="004215FA" w:rsidP="007C3DCA">
      <w:pPr>
        <w:pStyle w:val="ListParagraph"/>
        <w:numPr>
          <w:ilvl w:val="0"/>
          <w:numId w:val="25"/>
        </w:numPr>
      </w:pPr>
      <w:r>
        <w:t>3.</w:t>
      </w:r>
      <w:r w:rsidR="00D4007B">
        <w:t>4</w:t>
      </w:r>
      <w:r w:rsidR="001307EB">
        <w:t xml:space="preserve">% </w:t>
      </w:r>
      <w:r>
        <w:t>increase</w:t>
      </w:r>
      <w:r w:rsidR="001307EB">
        <w:t xml:space="preserve"> in carbon dioxide equivalent emissions for all vehicles (202</w:t>
      </w:r>
      <w:r w:rsidR="00053EBB">
        <w:t>2</w:t>
      </w:r>
      <w:r w:rsidR="001307EB">
        <w:t>/2</w:t>
      </w:r>
      <w:r w:rsidR="00053EBB">
        <w:t>3</w:t>
      </w:r>
      <w:r w:rsidR="001307EB">
        <w:t xml:space="preserve"> vs baseline</w:t>
      </w:r>
      <w:r w:rsidR="001307EB">
        <w:fldChar w:fldCharType="begin"/>
      </w:r>
      <w:r w:rsidR="001307EB">
        <w:instrText xml:space="preserve"> NOTEREF _Ref143603140 \f \h </w:instrText>
      </w:r>
      <w:r w:rsidR="001307EB">
        <w:fldChar w:fldCharType="separate"/>
      </w:r>
      <w:r w:rsidR="008D3A22" w:rsidRPr="008D3A22">
        <w:rPr>
          <w:rStyle w:val="FootnoteReference"/>
        </w:rPr>
        <w:t>2</w:t>
      </w:r>
      <w:r w:rsidR="001307EB">
        <w:fldChar w:fldCharType="end"/>
      </w:r>
      <w:r w:rsidR="001307EB">
        <w:t>)</w:t>
      </w:r>
      <w:r w:rsidR="00CE1E98">
        <w:t>.</w:t>
      </w:r>
    </w:p>
    <w:p w14:paraId="09D28424" w14:textId="452FDC6D" w:rsidR="004E1864" w:rsidRDefault="00D86319" w:rsidP="007C3DCA">
      <w:pPr>
        <w:pStyle w:val="ListParagraph"/>
        <w:numPr>
          <w:ilvl w:val="0"/>
          <w:numId w:val="25"/>
        </w:numPr>
      </w:pPr>
      <w:r>
        <w:t>87.1% Motor vehicle’s share of total emissions in the transport sector (20</w:t>
      </w:r>
      <w:r w:rsidR="00990846">
        <w:t>21/22)</w:t>
      </w:r>
    </w:p>
    <w:p w14:paraId="42A824AA" w14:textId="7D42F76B" w:rsidR="001307EB" w:rsidRDefault="001307EB" w:rsidP="00C052F8">
      <w:pPr>
        <w:pStyle w:val="ListParagraph"/>
        <w:numPr>
          <w:ilvl w:val="0"/>
          <w:numId w:val="25"/>
        </w:numPr>
      </w:pPr>
      <w:r>
        <w:t>3</w:t>
      </w:r>
      <w:r w:rsidR="00902362">
        <w:t>25</w:t>
      </w:r>
      <w:r>
        <w:t xml:space="preserve">% increase in kWh used on the Queensland Electric </w:t>
      </w:r>
      <w:proofErr w:type="gramStart"/>
      <w:r>
        <w:t>Super Highway</w:t>
      </w:r>
      <w:proofErr w:type="gramEnd"/>
      <w:r>
        <w:t xml:space="preserve"> (202</w:t>
      </w:r>
      <w:r w:rsidR="005B6204">
        <w:t>3</w:t>
      </w:r>
      <w:r>
        <w:t xml:space="preserve"> vs baseline</w:t>
      </w:r>
      <w:r>
        <w:fldChar w:fldCharType="begin"/>
      </w:r>
      <w:r>
        <w:instrText xml:space="preserve"> NOTEREF _Ref143603140 \f \h </w:instrText>
      </w:r>
      <w:r>
        <w:fldChar w:fldCharType="separate"/>
      </w:r>
      <w:r w:rsidR="008D3A22" w:rsidRPr="008D3A22">
        <w:rPr>
          <w:rStyle w:val="FootnoteReference"/>
        </w:rPr>
        <w:t>2</w:t>
      </w:r>
      <w:r>
        <w:fldChar w:fldCharType="end"/>
      </w:r>
      <w:r>
        <w:t>)</w:t>
      </w:r>
      <w:r w:rsidR="00CE1E98">
        <w:t>.</w:t>
      </w:r>
    </w:p>
    <w:p w14:paraId="4A812240" w14:textId="77777777" w:rsidR="00040404" w:rsidRDefault="00040404" w:rsidP="00FA1C3D"/>
    <w:p w14:paraId="1287EDCD" w14:textId="77777777" w:rsidR="00FA1C3D" w:rsidRDefault="00FA1C3D" w:rsidP="00040404">
      <w:pPr>
        <w:pStyle w:val="Heading3"/>
      </w:pPr>
      <w:r>
        <w:t>What we’re doing</w:t>
      </w:r>
    </w:p>
    <w:p w14:paraId="0CC1EA32" w14:textId="77777777" w:rsidR="00FA1C3D" w:rsidRDefault="00FA1C3D" w:rsidP="00FA1C3D"/>
    <w:p w14:paraId="06422A5A" w14:textId="77777777" w:rsidR="00FA1C3D" w:rsidRDefault="00FA1C3D" w:rsidP="00FA1C3D">
      <w:r>
        <w:t xml:space="preserve">Working towards a cleaner, </w:t>
      </w:r>
      <w:proofErr w:type="gramStart"/>
      <w:r>
        <w:t>healthier</w:t>
      </w:r>
      <w:proofErr w:type="gramEnd"/>
      <w:r>
        <w:t xml:space="preserve"> and more liveable environment by:</w:t>
      </w:r>
    </w:p>
    <w:p w14:paraId="335F7C4A" w14:textId="63CCCFE0" w:rsidR="00FA1C3D" w:rsidRDefault="00FA1C3D" w:rsidP="00040404"/>
    <w:p w14:paraId="427A333A" w14:textId="34C752D4" w:rsidR="00E27708" w:rsidRDefault="00E27708" w:rsidP="00E27708">
      <w:pPr>
        <w:pStyle w:val="ListParagraph"/>
        <w:numPr>
          <w:ilvl w:val="0"/>
          <w:numId w:val="24"/>
        </w:numPr>
      </w:pPr>
      <w:r>
        <w:t>providing $45 million through the Queensland Zero Emission Vehicle Rebate Scheme to encourage electric vehicle uptake</w:t>
      </w:r>
      <w:r w:rsidR="00E33FEE">
        <w:t>,</w:t>
      </w:r>
      <w:r>
        <w:t xml:space="preserve"> </w:t>
      </w:r>
    </w:p>
    <w:p w14:paraId="02E3E072" w14:textId="705A1E4D" w:rsidR="00D41944" w:rsidRDefault="00D41944" w:rsidP="00D41944">
      <w:pPr>
        <w:pStyle w:val="ListParagraph"/>
        <w:numPr>
          <w:ilvl w:val="0"/>
          <w:numId w:val="24"/>
        </w:numPr>
      </w:pPr>
      <w:r>
        <w:lastRenderedPageBreak/>
        <w:t>providing a $10 million through the Electric Vehicle Charging Infrastructure Scheme, a Co-fund to support more public charging options,</w:t>
      </w:r>
    </w:p>
    <w:p w14:paraId="256C497A" w14:textId="77777777" w:rsidR="001442BF" w:rsidRDefault="001442BF" w:rsidP="00C052F8">
      <w:pPr>
        <w:pStyle w:val="ListParagraph"/>
        <w:numPr>
          <w:ilvl w:val="0"/>
          <w:numId w:val="24"/>
        </w:numPr>
      </w:pPr>
      <w:r>
        <w:t xml:space="preserve">expanding the Queensland Electric </w:t>
      </w:r>
      <w:proofErr w:type="gramStart"/>
      <w:r>
        <w:t>Super Highway</w:t>
      </w:r>
      <w:proofErr w:type="gramEnd"/>
      <w:r>
        <w:t xml:space="preserve"> to Western Queensland,</w:t>
      </w:r>
    </w:p>
    <w:p w14:paraId="11F92A91" w14:textId="7EE82E51" w:rsidR="00FA1C3D" w:rsidRDefault="00FA1C3D" w:rsidP="00C052F8">
      <w:pPr>
        <w:pStyle w:val="ListParagraph"/>
        <w:numPr>
          <w:ilvl w:val="0"/>
          <w:numId w:val="24"/>
        </w:numPr>
      </w:pPr>
      <w:r>
        <w:t xml:space="preserve">committing to purchase only new zero-emission buses </w:t>
      </w:r>
      <w:r w:rsidR="00EE3A2E">
        <w:t>from</w:t>
      </w:r>
      <w:r>
        <w:t xml:space="preserve"> 2025</w:t>
      </w:r>
      <w:r w:rsidR="00EE3A2E">
        <w:t xml:space="preserve"> in SEQ and </w:t>
      </w:r>
      <w:r w:rsidR="00854E91">
        <w:t>from 2025-2030 across regional Queensland,</w:t>
      </w:r>
    </w:p>
    <w:p w14:paraId="56427F22" w14:textId="7CF23177" w:rsidR="00EA5C2E" w:rsidRDefault="00EA5C2E" w:rsidP="00EA5C2E">
      <w:pPr>
        <w:pStyle w:val="ListParagraph"/>
        <w:numPr>
          <w:ilvl w:val="0"/>
          <w:numId w:val="24"/>
        </w:numPr>
      </w:pPr>
      <w:r>
        <w:t>developing a Net Zero Emissions for Transport Roadmap to reduce emissions in the transport sector</w:t>
      </w:r>
      <w:r w:rsidR="0075562D">
        <w:t>.</w:t>
      </w:r>
    </w:p>
    <w:p w14:paraId="1EE2C270" w14:textId="77777777" w:rsidR="00FA1C3D" w:rsidRDefault="00FA1C3D" w:rsidP="00FA1C3D"/>
    <w:p w14:paraId="56AF7293" w14:textId="77777777" w:rsidR="00FA1C3D" w:rsidRDefault="00FA1C3D" w:rsidP="00FA1C3D"/>
    <w:p w14:paraId="149B0FB2" w14:textId="77777777" w:rsidR="001307EB" w:rsidRDefault="001307EB" w:rsidP="00FA1C3D"/>
    <w:p w14:paraId="2B7FE616" w14:textId="77777777" w:rsidR="001307EB" w:rsidRDefault="001307EB" w:rsidP="00FA1C3D"/>
    <w:p w14:paraId="1BFD64CC" w14:textId="77777777" w:rsidR="00BC2173" w:rsidRDefault="00BC2173" w:rsidP="00FA1C3D"/>
    <w:p w14:paraId="3181F7FE" w14:textId="77777777" w:rsidR="003F63FF" w:rsidRDefault="003F63FF" w:rsidP="00BC2173">
      <w:pPr>
        <w:pStyle w:val="Heading2"/>
        <w:sectPr w:rsidR="003F63FF" w:rsidSect="00DE7628">
          <w:pgSz w:w="16838" w:h="11906" w:orient="landscape" w:code="9"/>
          <w:pgMar w:top="1417" w:right="1843" w:bottom="1417" w:left="1560" w:header="454" w:footer="454" w:gutter="0"/>
          <w:cols w:space="708"/>
          <w:titlePg/>
          <w:docGrid w:linePitch="360"/>
        </w:sectPr>
      </w:pPr>
    </w:p>
    <w:p w14:paraId="563F13AA" w14:textId="7BB8FD41" w:rsidR="00BC2173" w:rsidRDefault="00BC2173" w:rsidP="00BC2173">
      <w:pPr>
        <w:pStyle w:val="Heading2"/>
      </w:pPr>
      <w:bookmarkStart w:id="17" w:name="_Toc169713677"/>
      <w:r>
        <w:lastRenderedPageBreak/>
        <w:t>Glossary</w:t>
      </w:r>
      <w:bookmarkEnd w:id="17"/>
      <w:r w:rsidR="00947628">
        <w:t xml:space="preserve"> (Our performance </w:t>
      </w:r>
      <w:proofErr w:type="gramStart"/>
      <w:r w:rsidR="00947628">
        <w:t>at a glance</w:t>
      </w:r>
      <w:proofErr w:type="gramEnd"/>
      <w:r w:rsidR="007765DF">
        <w:t>)</w:t>
      </w:r>
    </w:p>
    <w:p w14:paraId="0636EEEC" w14:textId="77777777" w:rsidR="00C139F4" w:rsidRDefault="00C139F4" w:rsidP="00C139F4"/>
    <w:p w14:paraId="7C1167D1" w14:textId="770B43DA" w:rsidR="00C139F4" w:rsidRDefault="00C139F4" w:rsidP="00C139F4">
      <w:pPr>
        <w:pStyle w:val="Heading3"/>
      </w:pPr>
      <w:r>
        <w:t>Road Safety</w:t>
      </w:r>
    </w:p>
    <w:p w14:paraId="63506B0B" w14:textId="77777777" w:rsidR="00C139F4" w:rsidRDefault="00C139F4" w:rsidP="00C139F4"/>
    <w:p w14:paraId="5B580D56" w14:textId="1B4F4543" w:rsidR="00480CA6" w:rsidRDefault="00480CA6" w:rsidP="00C052F8">
      <w:pPr>
        <w:pStyle w:val="ListParagraph"/>
        <w:numPr>
          <w:ilvl w:val="0"/>
          <w:numId w:val="31"/>
        </w:numPr>
      </w:pPr>
      <w:r>
        <w:t>-</w:t>
      </w:r>
      <w:r w:rsidR="00831CE8">
        <w:t>6</w:t>
      </w:r>
      <w:r w:rsidR="00571526">
        <w:t>.</w:t>
      </w:r>
      <w:r w:rsidR="00831CE8">
        <w:t>4</w:t>
      </w:r>
      <w:r>
        <w:t xml:space="preserve">% – percentage </w:t>
      </w:r>
      <w:r w:rsidR="00313F39">
        <w:t xml:space="preserve">change </w:t>
      </w:r>
      <w:r w:rsidR="00566993">
        <w:t xml:space="preserve">in </w:t>
      </w:r>
      <w:r w:rsidR="00F77329">
        <w:t>all crashes per 100 million vehicle kilometres travelled on</w:t>
      </w:r>
      <w:r>
        <w:t xml:space="preserve"> the state-controlled road network from</w:t>
      </w:r>
      <w:r w:rsidR="00A805AA">
        <w:t xml:space="preserve"> </w:t>
      </w:r>
      <w:r>
        <w:t>the average of 201</w:t>
      </w:r>
      <w:r w:rsidR="00F77329">
        <w:t>8</w:t>
      </w:r>
      <w:r>
        <w:t>/1</w:t>
      </w:r>
      <w:r w:rsidR="00990F2C">
        <w:t>9</w:t>
      </w:r>
      <w:r>
        <w:t xml:space="preserve"> – 202</w:t>
      </w:r>
      <w:r w:rsidR="00F77329">
        <w:t>1</w:t>
      </w:r>
      <w:r>
        <w:t>/2</w:t>
      </w:r>
      <w:r w:rsidR="00F77329">
        <w:t>2</w:t>
      </w:r>
      <w:r>
        <w:t xml:space="preserve"> (baseline) to 202</w:t>
      </w:r>
      <w:r w:rsidR="00A33781">
        <w:t>2</w:t>
      </w:r>
      <w:r>
        <w:t>/2</w:t>
      </w:r>
      <w:r w:rsidR="00A33781">
        <w:t>3</w:t>
      </w:r>
      <w:r w:rsidR="00B12DE5">
        <w:t>.</w:t>
      </w:r>
    </w:p>
    <w:p w14:paraId="6D27F049" w14:textId="3CE97A86" w:rsidR="00A805AA" w:rsidRDefault="00480CA6" w:rsidP="00C052F8">
      <w:pPr>
        <w:pStyle w:val="ListParagraph"/>
        <w:numPr>
          <w:ilvl w:val="0"/>
          <w:numId w:val="31"/>
        </w:numPr>
      </w:pPr>
      <w:r>
        <w:t>+</w:t>
      </w:r>
      <w:r w:rsidR="00E838C3">
        <w:t>8</w:t>
      </w:r>
      <w:r w:rsidR="00A33781">
        <w:t>.</w:t>
      </w:r>
      <w:r w:rsidR="00E838C3">
        <w:t>0</w:t>
      </w:r>
      <w:r>
        <w:t xml:space="preserve">% – percentage change in </w:t>
      </w:r>
      <w:r w:rsidR="00123F8D" w:rsidRPr="00123F8D">
        <w:t>fatalities and hospitali</w:t>
      </w:r>
      <w:r w:rsidR="006236F0">
        <w:t>sed casualties</w:t>
      </w:r>
      <w:r w:rsidR="00123F8D" w:rsidRPr="00123F8D">
        <w:t xml:space="preserve"> of </w:t>
      </w:r>
      <w:r w:rsidR="00E838C3">
        <w:t>all</w:t>
      </w:r>
      <w:r w:rsidR="00123F8D" w:rsidRPr="00123F8D">
        <w:t xml:space="preserve"> road users </w:t>
      </w:r>
      <w:r w:rsidR="00314C71">
        <w:t xml:space="preserve">on </w:t>
      </w:r>
      <w:r>
        <w:t>the state</w:t>
      </w:r>
      <w:r w:rsidR="00D34B72">
        <w:t>-controlled</w:t>
      </w:r>
      <w:r>
        <w:t xml:space="preserve"> road network from the average</w:t>
      </w:r>
      <w:r w:rsidR="00A805AA">
        <w:t xml:space="preserve"> </w:t>
      </w:r>
      <w:r>
        <w:t>of 201</w:t>
      </w:r>
      <w:r w:rsidR="00990F2C">
        <w:t>8</w:t>
      </w:r>
      <w:r>
        <w:t>/1</w:t>
      </w:r>
      <w:r w:rsidR="00990F2C">
        <w:t>9</w:t>
      </w:r>
      <w:r w:rsidR="00D40E44">
        <w:t xml:space="preserve"> </w:t>
      </w:r>
      <w:r>
        <w:t>–</w:t>
      </w:r>
      <w:r w:rsidR="00D40E44">
        <w:t xml:space="preserve"> </w:t>
      </w:r>
      <w:r w:rsidR="00990F2C">
        <w:t>2021/22 (baseline) to 2022/23.</w:t>
      </w:r>
    </w:p>
    <w:p w14:paraId="37401E08" w14:textId="77777777" w:rsidR="00990F2C" w:rsidRDefault="00990F2C" w:rsidP="00990F2C">
      <w:pPr>
        <w:pStyle w:val="ListParagraph"/>
      </w:pPr>
    </w:p>
    <w:p w14:paraId="42276ECE" w14:textId="77777777" w:rsidR="00480CA6" w:rsidRDefault="00480CA6" w:rsidP="00A805AA">
      <w:pPr>
        <w:pStyle w:val="Heading3"/>
      </w:pPr>
      <w:r>
        <w:t>Road performance</w:t>
      </w:r>
    </w:p>
    <w:p w14:paraId="6A7D53AE" w14:textId="77777777" w:rsidR="00476584" w:rsidRPr="00476584" w:rsidRDefault="00476584" w:rsidP="00476584"/>
    <w:p w14:paraId="45E8393E" w14:textId="1AF953F7" w:rsidR="00DE4F90" w:rsidRDefault="00B463B4" w:rsidP="00C052F8">
      <w:pPr>
        <w:pStyle w:val="ListParagraph"/>
        <w:numPr>
          <w:ilvl w:val="0"/>
          <w:numId w:val="31"/>
        </w:numPr>
      </w:pPr>
      <w:r>
        <w:t>+5.3%</w:t>
      </w:r>
      <w:r w:rsidR="00480CA6">
        <w:t xml:space="preserve"> – percentage change in </w:t>
      </w:r>
      <w:r w:rsidR="00E024B2">
        <w:t>all</w:t>
      </w:r>
      <w:r w:rsidR="00B473B9">
        <w:t xml:space="preserve"> </w:t>
      </w:r>
      <w:r w:rsidR="00DE4F90" w:rsidRPr="00820BD9">
        <w:t>vehicle kilometres travelled on state-controlled roads</w:t>
      </w:r>
      <w:r w:rsidR="00DE4F90">
        <w:t xml:space="preserve"> </w:t>
      </w:r>
      <w:r w:rsidR="00480CA6">
        <w:t>from the average</w:t>
      </w:r>
      <w:r w:rsidR="003E6FAB">
        <w:t xml:space="preserve"> </w:t>
      </w:r>
      <w:r w:rsidR="00480CA6">
        <w:t xml:space="preserve">of </w:t>
      </w:r>
      <w:r w:rsidR="00DE4F90">
        <w:t>2018/19 – 2021/22 (baseline) to 2022/23.</w:t>
      </w:r>
    </w:p>
    <w:p w14:paraId="75FAE06F" w14:textId="6B3C2E04" w:rsidR="00480CA6" w:rsidRDefault="00480CA6" w:rsidP="00C052F8">
      <w:pPr>
        <w:pStyle w:val="ListParagraph"/>
        <w:numPr>
          <w:ilvl w:val="0"/>
          <w:numId w:val="31"/>
        </w:numPr>
      </w:pPr>
      <w:r>
        <w:t>+</w:t>
      </w:r>
      <w:r w:rsidR="00DE4F90">
        <w:t>3</w:t>
      </w:r>
      <w:r w:rsidR="00E024B2">
        <w:t>9</w:t>
      </w:r>
      <w:r>
        <w:t xml:space="preserve"> seconds – Change in road travel time on SEQ state</w:t>
      </w:r>
      <w:r w:rsidR="00B027C7">
        <w:t>-</w:t>
      </w:r>
      <w:r>
        <w:t xml:space="preserve">controlled roads in the </w:t>
      </w:r>
      <w:r w:rsidR="00E024B2">
        <w:t>afternoon</w:t>
      </w:r>
      <w:r>
        <w:t xml:space="preserve"> peak from the average</w:t>
      </w:r>
      <w:r w:rsidR="003E6FAB">
        <w:t xml:space="preserve"> </w:t>
      </w:r>
      <w:r>
        <w:t xml:space="preserve">of </w:t>
      </w:r>
      <w:r w:rsidR="009E77D6">
        <w:t>2018/19 – 2021/22 (baseline) to 2022/23.</w:t>
      </w:r>
    </w:p>
    <w:p w14:paraId="65538CBE" w14:textId="2CC0BB18" w:rsidR="00480CA6" w:rsidRDefault="00480CA6" w:rsidP="00C052F8">
      <w:pPr>
        <w:pStyle w:val="ListParagraph"/>
        <w:numPr>
          <w:ilvl w:val="0"/>
          <w:numId w:val="31"/>
        </w:numPr>
      </w:pPr>
      <w:r>
        <w:t>+</w:t>
      </w:r>
      <w:r w:rsidR="0048795F">
        <w:t>5 seconds</w:t>
      </w:r>
      <w:r>
        <w:t xml:space="preserve"> – Change in </w:t>
      </w:r>
      <w:r w:rsidR="0048795F">
        <w:t>heavy vehicle travel time ac</w:t>
      </w:r>
      <w:r w:rsidR="0020596E">
        <w:t xml:space="preserve">ross key freight network </w:t>
      </w:r>
      <w:r>
        <w:t xml:space="preserve">from the average of </w:t>
      </w:r>
      <w:r w:rsidR="00EF7336">
        <w:t>2018/19 – 2021/22 (baseline) to 2022/23</w:t>
      </w:r>
      <w:r w:rsidR="00B12DE5">
        <w:t>.</w:t>
      </w:r>
    </w:p>
    <w:p w14:paraId="485C45D0" w14:textId="77777777" w:rsidR="003E6FAB" w:rsidRDefault="003E6FAB" w:rsidP="003E6FAB">
      <w:pPr>
        <w:pStyle w:val="ListParagraph"/>
      </w:pPr>
    </w:p>
    <w:p w14:paraId="514B371B" w14:textId="77777777" w:rsidR="00480CA6" w:rsidRDefault="00480CA6" w:rsidP="003E6FAB">
      <w:pPr>
        <w:pStyle w:val="Heading3"/>
      </w:pPr>
      <w:r>
        <w:t>Public transport</w:t>
      </w:r>
    </w:p>
    <w:p w14:paraId="4FCE9FBB" w14:textId="77777777" w:rsidR="00476584" w:rsidRPr="00476584" w:rsidRDefault="00476584" w:rsidP="00476584"/>
    <w:p w14:paraId="280C1281" w14:textId="24185607" w:rsidR="003A392B" w:rsidRDefault="003C21C9" w:rsidP="00C052F8">
      <w:pPr>
        <w:pStyle w:val="ListParagraph"/>
        <w:numPr>
          <w:ilvl w:val="0"/>
          <w:numId w:val="31"/>
        </w:numPr>
      </w:pPr>
      <w:r>
        <w:t>+</w:t>
      </w:r>
      <w:r w:rsidR="00F82826">
        <w:t>6</w:t>
      </w:r>
      <w:r>
        <w:t>.</w:t>
      </w:r>
      <w:r w:rsidR="00F82826">
        <w:t>6</w:t>
      </w:r>
      <w:r w:rsidR="00480CA6">
        <w:t>% – percentage change in public transport</w:t>
      </w:r>
      <w:r w:rsidR="003E6FAB">
        <w:t xml:space="preserve"> </w:t>
      </w:r>
      <w:r w:rsidR="00480CA6">
        <w:t xml:space="preserve">patronage </w:t>
      </w:r>
      <w:r w:rsidR="00445B41">
        <w:t>o</w:t>
      </w:r>
      <w:r w:rsidR="00480CA6">
        <w:t xml:space="preserve">n </w:t>
      </w:r>
      <w:r w:rsidR="00445B41">
        <w:t xml:space="preserve">the </w:t>
      </w:r>
      <w:r w:rsidR="00480CA6">
        <w:t xml:space="preserve">SEQ </w:t>
      </w:r>
      <w:r w:rsidR="00445B41">
        <w:t xml:space="preserve">network </w:t>
      </w:r>
      <w:r w:rsidR="00480CA6">
        <w:t xml:space="preserve">from </w:t>
      </w:r>
      <w:r w:rsidR="00F82826">
        <w:t xml:space="preserve">the average of 2018/19 – 2021/22 (baseline) </w:t>
      </w:r>
      <w:r w:rsidR="00A81921">
        <w:t>to 2022/23</w:t>
      </w:r>
      <w:r w:rsidR="001B0695">
        <w:t>.</w:t>
      </w:r>
    </w:p>
    <w:p w14:paraId="195A1EEA" w14:textId="2D9132F7" w:rsidR="00921A65" w:rsidRDefault="00671439" w:rsidP="00D4607E">
      <w:pPr>
        <w:pStyle w:val="ListParagraph"/>
        <w:numPr>
          <w:ilvl w:val="0"/>
          <w:numId w:val="31"/>
        </w:numPr>
        <w:sectPr w:rsidR="00921A65" w:rsidSect="00DE7628">
          <w:pgSz w:w="16838" w:h="11906" w:orient="landscape" w:code="9"/>
          <w:pgMar w:top="1417" w:right="1843" w:bottom="1417" w:left="1560" w:header="454" w:footer="454" w:gutter="0"/>
          <w:cols w:space="708"/>
          <w:titlePg/>
          <w:docGrid w:linePitch="360"/>
        </w:sectPr>
      </w:pPr>
      <w:r>
        <w:t>+</w:t>
      </w:r>
      <w:r w:rsidR="0062066A">
        <w:t>48</w:t>
      </w:r>
      <w:r>
        <w:t xml:space="preserve"> se</w:t>
      </w:r>
      <w:r w:rsidR="00167438">
        <w:t>conds</w:t>
      </w:r>
      <w:r w:rsidR="003A392B">
        <w:t xml:space="preserve"> </w:t>
      </w:r>
      <w:r w:rsidR="00866181">
        <w:t xml:space="preserve">– </w:t>
      </w:r>
      <w:r w:rsidR="003A392B">
        <w:t>change</w:t>
      </w:r>
      <w:r w:rsidR="005803D2">
        <w:t xml:space="preserve"> in</w:t>
      </w:r>
      <w:r w:rsidR="003A392B">
        <w:t xml:space="preserve"> </w:t>
      </w:r>
      <w:r w:rsidR="005803D2" w:rsidRPr="005803D2">
        <w:t>bus departure time variability on major bus corridors</w:t>
      </w:r>
      <w:r w:rsidR="00D8082C" w:rsidRPr="00D8082C">
        <w:rPr>
          <w:vertAlign w:val="superscript"/>
        </w:rPr>
        <w:fldChar w:fldCharType="begin"/>
      </w:r>
      <w:r w:rsidR="00D8082C" w:rsidRPr="00D8082C">
        <w:rPr>
          <w:vertAlign w:val="superscript"/>
        </w:rPr>
        <w:instrText xml:space="preserve"> NOTEREF _Ref169261598 \h </w:instrText>
      </w:r>
      <w:r w:rsidR="00D8082C">
        <w:rPr>
          <w:vertAlign w:val="superscript"/>
        </w:rPr>
        <w:instrText xml:space="preserve"> \* MERGEFORMAT </w:instrText>
      </w:r>
      <w:r w:rsidR="00D8082C" w:rsidRPr="00D8082C">
        <w:rPr>
          <w:vertAlign w:val="superscript"/>
        </w:rPr>
      </w:r>
      <w:r w:rsidR="00D8082C" w:rsidRPr="00D8082C">
        <w:rPr>
          <w:vertAlign w:val="superscript"/>
        </w:rPr>
        <w:fldChar w:fldCharType="separate"/>
      </w:r>
      <w:r w:rsidR="00D8082C" w:rsidRPr="00D8082C">
        <w:rPr>
          <w:vertAlign w:val="superscript"/>
        </w:rPr>
        <w:t>4</w:t>
      </w:r>
      <w:r w:rsidR="00D8082C" w:rsidRPr="00D8082C">
        <w:rPr>
          <w:vertAlign w:val="superscript"/>
        </w:rPr>
        <w:fldChar w:fldCharType="end"/>
      </w:r>
      <w:r w:rsidR="005803D2" w:rsidRPr="005803D2">
        <w:t xml:space="preserve"> </w:t>
      </w:r>
      <w:r w:rsidR="00D8082C">
        <w:t xml:space="preserve">from </w:t>
      </w:r>
      <w:r w:rsidR="00D4607E">
        <w:t xml:space="preserve">the average of </w:t>
      </w:r>
      <w:r w:rsidR="00A81921">
        <w:t>2018/19 – 2021/22 (baseline) to 2022/23.</w:t>
      </w:r>
    </w:p>
    <w:p w14:paraId="23DE8F01" w14:textId="77777777" w:rsidR="003E6FAB" w:rsidRDefault="003E6FAB" w:rsidP="003E6FAB">
      <w:pPr>
        <w:pStyle w:val="ListParagraph"/>
      </w:pPr>
    </w:p>
    <w:p w14:paraId="09F9BCD2" w14:textId="70EBDF33" w:rsidR="00480CA6" w:rsidRDefault="00480CA6" w:rsidP="003E6FAB">
      <w:pPr>
        <w:pStyle w:val="Heading3"/>
      </w:pPr>
      <w:r>
        <w:t>Active transport</w:t>
      </w:r>
    </w:p>
    <w:p w14:paraId="5E87C570" w14:textId="77777777" w:rsidR="00476584" w:rsidRPr="00476584" w:rsidRDefault="00476584" w:rsidP="00476584"/>
    <w:p w14:paraId="4A584AE1" w14:textId="2B725118" w:rsidR="00480CA6" w:rsidRDefault="00480CA6" w:rsidP="00C052F8">
      <w:pPr>
        <w:pStyle w:val="ListParagraph"/>
        <w:numPr>
          <w:ilvl w:val="0"/>
          <w:numId w:val="31"/>
        </w:numPr>
      </w:pPr>
      <w:r>
        <w:t>+</w:t>
      </w:r>
      <w:r w:rsidR="00C47B4A">
        <w:t>0.</w:t>
      </w:r>
      <w:r w:rsidR="006A5639">
        <w:t>8</w:t>
      </w:r>
      <w:r w:rsidR="005125DF">
        <w:t xml:space="preserve"> points</w:t>
      </w:r>
      <w:r w:rsidR="00772CB3">
        <w:t xml:space="preserve"> </w:t>
      </w:r>
      <w:r>
        <w:t xml:space="preserve">– percentage </w:t>
      </w:r>
      <w:r w:rsidR="005125DF">
        <w:t xml:space="preserve">point </w:t>
      </w:r>
      <w:r>
        <w:t xml:space="preserve">change </w:t>
      </w:r>
      <w:r w:rsidR="00006E83" w:rsidRPr="00006E83">
        <w:t xml:space="preserve">in active transport mode share for SEQ </w:t>
      </w:r>
      <w:r>
        <w:t>from the average of 201</w:t>
      </w:r>
      <w:r w:rsidR="00D8281E">
        <w:t>7</w:t>
      </w:r>
      <w:r>
        <w:t xml:space="preserve"> – 20</w:t>
      </w:r>
      <w:r w:rsidR="00DF72FE">
        <w:t>19</w:t>
      </w:r>
      <w:r>
        <w:t xml:space="preserve"> (baseline) to 20</w:t>
      </w:r>
      <w:r w:rsidR="00D8281E">
        <w:t>22</w:t>
      </w:r>
      <w:r w:rsidR="00B12DE5">
        <w:t>.</w:t>
      </w:r>
    </w:p>
    <w:p w14:paraId="143A4DB5" w14:textId="7ED06F00" w:rsidR="005814AE" w:rsidRDefault="005814AE" w:rsidP="00C052F8">
      <w:pPr>
        <w:pStyle w:val="ListParagraph"/>
        <w:numPr>
          <w:ilvl w:val="0"/>
          <w:numId w:val="31"/>
        </w:numPr>
      </w:pPr>
      <w:r>
        <w:t>-2.4%</w:t>
      </w:r>
      <w:r w:rsidR="00772CB3">
        <w:t xml:space="preserve"> </w:t>
      </w:r>
      <w:r w:rsidR="00480CA6">
        <w:t>– percentage change in</w:t>
      </w:r>
      <w:r>
        <w:t xml:space="preserve"> average daily bicycle traffic on major bike routes</w:t>
      </w:r>
      <w:r w:rsidR="00B14DB2" w:rsidRPr="00B14DB2">
        <w:rPr>
          <w:vertAlign w:val="superscript"/>
        </w:rPr>
        <w:fldChar w:fldCharType="begin"/>
      </w:r>
      <w:r w:rsidR="00B14DB2" w:rsidRPr="00B14DB2">
        <w:rPr>
          <w:vertAlign w:val="superscript"/>
        </w:rPr>
        <w:instrText xml:space="preserve"> NOTEREF _Ref143607450 \h  \* MERGEFORMAT </w:instrText>
      </w:r>
      <w:r w:rsidR="00B14DB2" w:rsidRPr="00B14DB2">
        <w:rPr>
          <w:vertAlign w:val="superscript"/>
        </w:rPr>
      </w:r>
      <w:r w:rsidR="00B14DB2" w:rsidRPr="00B14DB2">
        <w:rPr>
          <w:vertAlign w:val="superscript"/>
        </w:rPr>
        <w:fldChar w:fldCharType="separate"/>
      </w:r>
      <w:r w:rsidR="00B14DB2" w:rsidRPr="00B14DB2">
        <w:rPr>
          <w:vertAlign w:val="superscript"/>
        </w:rPr>
        <w:t>6</w:t>
      </w:r>
      <w:r w:rsidR="00B14DB2" w:rsidRPr="00B14DB2">
        <w:rPr>
          <w:vertAlign w:val="superscript"/>
        </w:rPr>
        <w:fldChar w:fldCharType="end"/>
      </w:r>
      <w:r>
        <w:t xml:space="preserve"> in Greater Brisbane from the average of 2018/19 – 2021/22 (baseline) to 2022/23.</w:t>
      </w:r>
    </w:p>
    <w:p w14:paraId="4DC193C5" w14:textId="77777777" w:rsidR="00476584" w:rsidRDefault="00476584" w:rsidP="00476584">
      <w:pPr>
        <w:pStyle w:val="ListParagraph"/>
      </w:pPr>
    </w:p>
    <w:p w14:paraId="5A8257E3" w14:textId="77777777" w:rsidR="00480CA6" w:rsidRDefault="00480CA6" w:rsidP="00476584">
      <w:pPr>
        <w:pStyle w:val="Heading3"/>
      </w:pPr>
      <w:r>
        <w:t>Environment and sustainability</w:t>
      </w:r>
    </w:p>
    <w:p w14:paraId="69BC1751" w14:textId="77777777" w:rsidR="00476584" w:rsidRPr="00476584" w:rsidRDefault="00476584" w:rsidP="00476584"/>
    <w:p w14:paraId="65113BDA" w14:textId="6C42ADEC" w:rsidR="00476584" w:rsidRDefault="00491E21" w:rsidP="00FA1C3D">
      <w:pPr>
        <w:pStyle w:val="ListParagraph"/>
        <w:numPr>
          <w:ilvl w:val="0"/>
          <w:numId w:val="31"/>
        </w:numPr>
      </w:pPr>
      <w:r>
        <w:t>+3.4</w:t>
      </w:r>
      <w:r w:rsidR="00480CA6">
        <w:t>% – Percentage change in carbon dioxide</w:t>
      </w:r>
      <w:r w:rsidR="00476584">
        <w:t xml:space="preserve"> </w:t>
      </w:r>
      <w:r w:rsidR="00480CA6">
        <w:t xml:space="preserve">equivalent emissions for all vehicles </w:t>
      </w:r>
      <w:r w:rsidR="00282623">
        <w:t>from the average of 2018/19 – 2021/22 (baseline) to 2022/23</w:t>
      </w:r>
    </w:p>
    <w:p w14:paraId="1A731C53" w14:textId="77777777" w:rsidR="00873FC1" w:rsidRDefault="00873FC1" w:rsidP="00FA1C3D"/>
    <w:p w14:paraId="62139A79" w14:textId="77777777" w:rsidR="003F63FF" w:rsidRDefault="003F63FF" w:rsidP="00873FC1">
      <w:pPr>
        <w:pStyle w:val="Heading2"/>
        <w:sectPr w:rsidR="003F63FF" w:rsidSect="00DE7628">
          <w:pgSz w:w="16838" w:h="11906" w:orient="landscape" w:code="9"/>
          <w:pgMar w:top="1417" w:right="1843" w:bottom="1417" w:left="1560" w:header="454" w:footer="454" w:gutter="0"/>
          <w:cols w:space="708"/>
          <w:titlePg/>
          <w:docGrid w:linePitch="360"/>
        </w:sectPr>
      </w:pPr>
    </w:p>
    <w:p w14:paraId="5F39D5DB" w14:textId="77777777" w:rsidR="00FA1C3D" w:rsidRDefault="00FA1C3D" w:rsidP="00873FC1">
      <w:pPr>
        <w:pStyle w:val="Heading2"/>
      </w:pPr>
      <w:bookmarkStart w:id="18" w:name="_Toc169713678"/>
      <w:r>
        <w:lastRenderedPageBreak/>
        <w:t>Glossary (Key areas)</w:t>
      </w:r>
      <w:bookmarkEnd w:id="18"/>
    </w:p>
    <w:p w14:paraId="48CE23C6" w14:textId="77777777" w:rsidR="00FA1C3D" w:rsidRDefault="00FA1C3D" w:rsidP="00FA1C3D"/>
    <w:p w14:paraId="273F4E61" w14:textId="1B708D06" w:rsidR="00FA1C3D" w:rsidRPr="00C052F8" w:rsidRDefault="00FA1C3D" w:rsidP="00C052F8">
      <w:pPr>
        <w:pStyle w:val="Heading3"/>
        <w:rPr>
          <w:rStyle w:val="Heading3Char"/>
          <w:b/>
          <w:bCs/>
        </w:rPr>
      </w:pPr>
      <w:r w:rsidRPr="00C052F8">
        <w:rPr>
          <w:rStyle w:val="Heading3Char"/>
          <w:b/>
          <w:bCs/>
        </w:rPr>
        <w:t>Key area 1: customer experience and affordability</w:t>
      </w:r>
    </w:p>
    <w:p w14:paraId="171E82DE" w14:textId="77777777" w:rsidR="00967EF0" w:rsidRDefault="00967EF0" w:rsidP="00967EF0"/>
    <w:p w14:paraId="088F44C9" w14:textId="4C521A53" w:rsidR="00967EF0" w:rsidRDefault="00967EF0" w:rsidP="00967EF0">
      <w:pPr>
        <w:pStyle w:val="ListParagraph"/>
        <w:numPr>
          <w:ilvl w:val="0"/>
          <w:numId w:val="26"/>
        </w:numPr>
      </w:pPr>
      <w:r>
        <w:t>0.0%</w:t>
      </w:r>
      <w:r w:rsidR="002A330C">
        <w:t xml:space="preserve"> </w:t>
      </w:r>
      <w:r>
        <w:t>percentage change in the overall experience with the network rating for all modes for SEQ between 2022/23 Q4 and 2021/22 Q4.</w:t>
      </w:r>
    </w:p>
    <w:p w14:paraId="415A538C" w14:textId="4F140756" w:rsidR="00B427CA" w:rsidRDefault="00B85FED" w:rsidP="00C052F8">
      <w:pPr>
        <w:pStyle w:val="ListParagraph"/>
        <w:numPr>
          <w:ilvl w:val="0"/>
          <w:numId w:val="26"/>
        </w:numPr>
      </w:pPr>
      <w:r>
        <w:t>+6.6</w:t>
      </w:r>
      <w:r w:rsidR="00405A61">
        <w:t xml:space="preserve">% percentage change in public transport patronage in SEQ </w:t>
      </w:r>
      <w:r w:rsidR="00A60C2C" w:rsidRPr="00ED596F">
        <w:rPr>
          <w:color w:val="080C0F" w:themeColor="text1"/>
        </w:rPr>
        <w:t>from the average of 201</w:t>
      </w:r>
      <w:r w:rsidR="00A60C2C">
        <w:rPr>
          <w:color w:val="080C0F" w:themeColor="text1"/>
        </w:rPr>
        <w:t>8</w:t>
      </w:r>
      <w:r w:rsidR="00A60C2C" w:rsidRPr="00ED596F">
        <w:rPr>
          <w:color w:val="080C0F" w:themeColor="text1"/>
        </w:rPr>
        <w:t>/1</w:t>
      </w:r>
      <w:r w:rsidR="00A60C2C">
        <w:rPr>
          <w:color w:val="080C0F" w:themeColor="text1"/>
        </w:rPr>
        <w:t>9</w:t>
      </w:r>
      <w:r w:rsidR="00A60C2C" w:rsidRPr="00ED596F">
        <w:rPr>
          <w:color w:val="080C0F" w:themeColor="text1"/>
        </w:rPr>
        <w:t xml:space="preserve"> – 202</w:t>
      </w:r>
      <w:r w:rsidR="00A60C2C">
        <w:rPr>
          <w:color w:val="080C0F" w:themeColor="text1"/>
        </w:rPr>
        <w:t>1</w:t>
      </w:r>
      <w:r w:rsidR="00A60C2C" w:rsidRPr="00ED596F">
        <w:rPr>
          <w:color w:val="080C0F" w:themeColor="text1"/>
        </w:rPr>
        <w:t>/2</w:t>
      </w:r>
      <w:r w:rsidR="00A60C2C">
        <w:rPr>
          <w:color w:val="080C0F" w:themeColor="text1"/>
        </w:rPr>
        <w:t>2</w:t>
      </w:r>
      <w:r w:rsidR="00A60C2C" w:rsidRPr="00ED596F">
        <w:rPr>
          <w:color w:val="080C0F" w:themeColor="text1"/>
        </w:rPr>
        <w:t xml:space="preserve"> (baseline) </w:t>
      </w:r>
      <w:r w:rsidR="00405A61">
        <w:t>to 2022/23</w:t>
      </w:r>
      <w:r w:rsidR="00A60C2C">
        <w:t>.</w:t>
      </w:r>
    </w:p>
    <w:p w14:paraId="4EA634D7" w14:textId="0494B653" w:rsidR="00FA1C3D" w:rsidRDefault="0013018D" w:rsidP="00C052F8">
      <w:pPr>
        <w:pStyle w:val="ListParagraph"/>
        <w:numPr>
          <w:ilvl w:val="0"/>
          <w:numId w:val="26"/>
        </w:numPr>
      </w:pPr>
      <w:r>
        <w:t>+0.7</w:t>
      </w:r>
      <w:r w:rsidR="002A330C">
        <w:t xml:space="preserve"> </w:t>
      </w:r>
      <w:r w:rsidR="00FA1C3D">
        <w:t xml:space="preserve">percentage </w:t>
      </w:r>
      <w:r w:rsidR="002724DC">
        <w:t xml:space="preserve">point </w:t>
      </w:r>
      <w:r w:rsidR="00FA1C3D">
        <w:t xml:space="preserve">change in the proportion of Queensland population with transport need met </w:t>
      </w:r>
      <w:r w:rsidR="00B918EF">
        <w:t>f</w:t>
      </w:r>
      <w:r w:rsidR="00FA1C3D">
        <w:t>rom the average of 201</w:t>
      </w:r>
      <w:r w:rsidR="00632571">
        <w:t>7</w:t>
      </w:r>
      <w:r w:rsidR="008D37BF">
        <w:t>–</w:t>
      </w:r>
      <w:r w:rsidR="00FA1C3D">
        <w:t>20</w:t>
      </w:r>
      <w:r w:rsidR="00632571">
        <w:t>20</w:t>
      </w:r>
      <w:r w:rsidR="00FA1C3D">
        <w:t xml:space="preserve"> (baseline) to 202</w:t>
      </w:r>
      <w:r w:rsidR="00632571">
        <w:t>1</w:t>
      </w:r>
      <w:r w:rsidR="00844255">
        <w:t>.</w:t>
      </w:r>
    </w:p>
    <w:p w14:paraId="59460A79" w14:textId="17667F5D" w:rsidR="00FA1C3D" w:rsidRDefault="00632571" w:rsidP="00C052F8">
      <w:pPr>
        <w:pStyle w:val="ListParagraph"/>
        <w:numPr>
          <w:ilvl w:val="0"/>
          <w:numId w:val="26"/>
        </w:numPr>
      </w:pPr>
      <w:r>
        <w:t xml:space="preserve">+13.5% </w:t>
      </w:r>
      <w:r w:rsidR="00FA1C3D">
        <w:t>percentage change in transport cost as a percentage of income for a household with a couple and two children (sample) in Brisbane from the average of 201</w:t>
      </w:r>
      <w:r w:rsidR="00261B4D">
        <w:t>9</w:t>
      </w:r>
      <w:r w:rsidR="00FA1C3D">
        <w:t>–202</w:t>
      </w:r>
      <w:r w:rsidR="006B6C69">
        <w:t>2</w:t>
      </w:r>
      <w:r w:rsidR="00FA1C3D">
        <w:t xml:space="preserve"> (baseline) to 202</w:t>
      </w:r>
      <w:r w:rsidR="006B6C69">
        <w:t>3</w:t>
      </w:r>
      <w:r w:rsidR="00844255">
        <w:t>.</w:t>
      </w:r>
    </w:p>
    <w:p w14:paraId="4FE01929" w14:textId="77777777" w:rsidR="00F703AD" w:rsidRDefault="00F703AD" w:rsidP="00F703AD">
      <w:pPr>
        <w:pStyle w:val="ListParagraph"/>
      </w:pPr>
    </w:p>
    <w:p w14:paraId="52D3F0F5" w14:textId="7741B81D" w:rsidR="00FA1C3D" w:rsidRPr="00C052F8" w:rsidRDefault="00FA1C3D" w:rsidP="00C052F8">
      <w:pPr>
        <w:pStyle w:val="Heading3"/>
        <w:rPr>
          <w:b w:val="0"/>
          <w:bCs/>
        </w:rPr>
      </w:pPr>
      <w:r w:rsidRPr="00C052F8">
        <w:rPr>
          <w:rStyle w:val="Heading3Char"/>
          <w:b/>
          <w:bCs/>
        </w:rPr>
        <w:t>Key area 2: community connectivity</w:t>
      </w:r>
    </w:p>
    <w:p w14:paraId="27CFDA3F" w14:textId="24BC5872" w:rsidR="00FA1C3D" w:rsidRDefault="00FA1C3D" w:rsidP="00FA1C3D"/>
    <w:p w14:paraId="11B6C4B0" w14:textId="58234B25" w:rsidR="00CD7168" w:rsidRDefault="00530B69" w:rsidP="00CD7168">
      <w:pPr>
        <w:pStyle w:val="ListParagraph"/>
        <w:numPr>
          <w:ilvl w:val="0"/>
          <w:numId w:val="27"/>
        </w:numPr>
      </w:pPr>
      <w:r>
        <w:t>+1.1</w:t>
      </w:r>
      <w:r w:rsidR="00D71024">
        <w:t xml:space="preserve"> percentage </w:t>
      </w:r>
      <w:r>
        <w:t xml:space="preserve">point </w:t>
      </w:r>
      <w:r w:rsidR="00D71024">
        <w:t xml:space="preserve">change in the proportion of population with people with good accessibility </w:t>
      </w:r>
      <w:r w:rsidR="00A526EA">
        <w:t xml:space="preserve">to a range of essential services </w:t>
      </w:r>
      <w:r w:rsidR="00E14DC7">
        <w:t xml:space="preserve">of less than 30 minutes by public transport from the average </w:t>
      </w:r>
      <w:r w:rsidR="00D71024">
        <w:t>from 2017 – 2020 (baseline) to 2021.</w:t>
      </w:r>
    </w:p>
    <w:p w14:paraId="1D073729" w14:textId="1C6DAE0D" w:rsidR="004F3913" w:rsidRDefault="00CD7168" w:rsidP="00A5351B">
      <w:pPr>
        <w:pStyle w:val="ListParagraph"/>
        <w:numPr>
          <w:ilvl w:val="0"/>
          <w:numId w:val="27"/>
        </w:numPr>
      </w:pPr>
      <w:r>
        <w:t xml:space="preserve">-1.9% percentage point change in public transport mode share in </w:t>
      </w:r>
      <w:proofErr w:type="gramStart"/>
      <w:r>
        <w:t>South East</w:t>
      </w:r>
      <w:proofErr w:type="gramEnd"/>
      <w:r>
        <w:t xml:space="preserve"> Queensland from </w:t>
      </w:r>
      <w:r w:rsidR="004F3913">
        <w:t>the average of 2017, 2018 and 2019 surveys (baseline) to the 202</w:t>
      </w:r>
      <w:r w:rsidR="00DA2E70">
        <w:t>2</w:t>
      </w:r>
      <w:r w:rsidR="004F3913">
        <w:t xml:space="preserve"> survey.</w:t>
      </w:r>
    </w:p>
    <w:p w14:paraId="5B649DBE" w14:textId="6BFAF876" w:rsidR="003F0906" w:rsidRDefault="003F0906" w:rsidP="003F0906">
      <w:pPr>
        <w:pStyle w:val="ListParagraph"/>
        <w:numPr>
          <w:ilvl w:val="0"/>
          <w:numId w:val="27"/>
        </w:numPr>
      </w:pPr>
      <w:r>
        <w:t>+0.</w:t>
      </w:r>
      <w:r w:rsidR="009F3854">
        <w:t>4</w:t>
      </w:r>
      <w:r>
        <w:t xml:space="preserve"> percentage point change in walking mode share in </w:t>
      </w:r>
      <w:proofErr w:type="gramStart"/>
      <w:r>
        <w:t>South East</w:t>
      </w:r>
      <w:proofErr w:type="gramEnd"/>
      <w:r>
        <w:t xml:space="preserve"> Queensland from the average of 2017, 2018 and 2019 surveys (baseline) to the 202</w:t>
      </w:r>
      <w:r w:rsidR="00DA2E70">
        <w:t>2</w:t>
      </w:r>
      <w:r>
        <w:t xml:space="preserve"> survey.</w:t>
      </w:r>
    </w:p>
    <w:p w14:paraId="74804415" w14:textId="39BE00C7" w:rsidR="00D35B82" w:rsidRDefault="00D35B82" w:rsidP="00D35B82">
      <w:pPr>
        <w:pStyle w:val="ListParagraph"/>
        <w:numPr>
          <w:ilvl w:val="0"/>
          <w:numId w:val="27"/>
        </w:numPr>
      </w:pPr>
      <w:r>
        <w:t xml:space="preserve">+0.3 percentage point change in bicycle mode share in </w:t>
      </w:r>
      <w:proofErr w:type="gramStart"/>
      <w:r>
        <w:t>South East</w:t>
      </w:r>
      <w:proofErr w:type="gramEnd"/>
      <w:r>
        <w:t xml:space="preserve"> Queensland from the average of 2017, 2018 and 2019 surveys (baseline) to the 202</w:t>
      </w:r>
      <w:r w:rsidR="00DA2E70">
        <w:t>2</w:t>
      </w:r>
      <w:r>
        <w:t xml:space="preserve"> survey.</w:t>
      </w:r>
    </w:p>
    <w:p w14:paraId="07FF84C0" w14:textId="2AEF8201" w:rsidR="00D35F1C" w:rsidRDefault="00F958B0" w:rsidP="00D35F1C">
      <w:pPr>
        <w:pStyle w:val="ListParagraph"/>
        <w:numPr>
          <w:ilvl w:val="0"/>
          <w:numId w:val="27"/>
        </w:numPr>
      </w:pPr>
      <w:r>
        <w:t>-0.4</w:t>
      </w:r>
      <w:r w:rsidR="00D35F1C">
        <w:t xml:space="preserve"> percentage point change in the proportion of population with </w:t>
      </w:r>
      <w:r>
        <w:t xml:space="preserve">good </w:t>
      </w:r>
      <w:r w:rsidR="00D35F1C">
        <w:t xml:space="preserve">accessibility </w:t>
      </w:r>
      <w:r>
        <w:t xml:space="preserve">to a range of essential services </w:t>
      </w:r>
      <w:r w:rsidR="00D35F1C">
        <w:t>of less than 30 minutes by walking from the average of 201</w:t>
      </w:r>
      <w:r>
        <w:t>7</w:t>
      </w:r>
      <w:r w:rsidR="00D35F1C">
        <w:t>–</w:t>
      </w:r>
      <w:r>
        <w:t>20</w:t>
      </w:r>
      <w:r w:rsidR="00D35F1C">
        <w:t xml:space="preserve"> (baseline) to 202</w:t>
      </w:r>
      <w:r>
        <w:t>1</w:t>
      </w:r>
      <w:r w:rsidR="00D35F1C">
        <w:t>.</w:t>
      </w:r>
    </w:p>
    <w:p w14:paraId="36ABB660" w14:textId="415B242C" w:rsidR="00D35B82" w:rsidRDefault="00F958B0" w:rsidP="00A54C56">
      <w:pPr>
        <w:pStyle w:val="ListParagraph"/>
        <w:numPr>
          <w:ilvl w:val="0"/>
          <w:numId w:val="27"/>
        </w:numPr>
      </w:pPr>
      <w:r>
        <w:t>+0</w:t>
      </w:r>
      <w:r w:rsidR="00D35F1C">
        <w:t>.</w:t>
      </w:r>
      <w:r>
        <w:t>4</w:t>
      </w:r>
      <w:r w:rsidR="00D35F1C">
        <w:t xml:space="preserve"> percentage point change in the proportion of population with </w:t>
      </w:r>
      <w:r>
        <w:t xml:space="preserve">good </w:t>
      </w:r>
      <w:r w:rsidR="00D35F1C">
        <w:t xml:space="preserve">accessibility </w:t>
      </w:r>
      <w:r>
        <w:t xml:space="preserve">to a range of essential services </w:t>
      </w:r>
      <w:r w:rsidR="00D35F1C">
        <w:t>of less than 30 minutes by bike riding from the average of 201</w:t>
      </w:r>
      <w:r>
        <w:t>7</w:t>
      </w:r>
      <w:r w:rsidR="00D35F1C">
        <w:t>–</w:t>
      </w:r>
      <w:r>
        <w:t>20</w:t>
      </w:r>
      <w:r w:rsidR="00D35F1C">
        <w:t xml:space="preserve"> (baseline) to 202</w:t>
      </w:r>
      <w:r>
        <w:t>1</w:t>
      </w:r>
      <w:r w:rsidR="00D35F1C">
        <w:t>.</w:t>
      </w:r>
    </w:p>
    <w:p w14:paraId="534DD9C2" w14:textId="7F35D9E4" w:rsidR="009D6786" w:rsidRDefault="006B071A" w:rsidP="00A54C56">
      <w:pPr>
        <w:pStyle w:val="ListParagraph"/>
        <w:numPr>
          <w:ilvl w:val="0"/>
          <w:numId w:val="27"/>
        </w:numPr>
      </w:pPr>
      <w:r>
        <w:lastRenderedPageBreak/>
        <w:t>-</w:t>
      </w:r>
      <w:r w:rsidR="002978BB">
        <w:t>2</w:t>
      </w:r>
      <w:r w:rsidR="009D6786" w:rsidRPr="009D6786">
        <w:t>.</w:t>
      </w:r>
      <w:r w:rsidR="002978BB">
        <w:t>1</w:t>
      </w:r>
      <w:r w:rsidR="009D6786" w:rsidRPr="009D6786">
        <w:t xml:space="preserve"> percentage point change in the proportion of Queenslanders that cycle in a typical week from the average of 2015, 2017</w:t>
      </w:r>
      <w:r>
        <w:t>, 2019</w:t>
      </w:r>
      <w:r w:rsidR="009D6786" w:rsidRPr="009D6786">
        <w:t xml:space="preserve"> and 20</w:t>
      </w:r>
      <w:r>
        <w:t>21</w:t>
      </w:r>
      <w:r w:rsidR="00F06B34">
        <w:t xml:space="preserve"> surveys</w:t>
      </w:r>
      <w:r w:rsidR="009D6786" w:rsidRPr="009D6786">
        <w:t xml:space="preserve"> to </w:t>
      </w:r>
      <w:r w:rsidR="00F06B34">
        <w:t xml:space="preserve">the </w:t>
      </w:r>
      <w:r w:rsidR="009D6786" w:rsidRPr="009D6786">
        <w:t>202</w:t>
      </w:r>
      <w:r>
        <w:t>3</w:t>
      </w:r>
      <w:r w:rsidR="00F06B34">
        <w:t xml:space="preserve"> survey.</w:t>
      </w:r>
    </w:p>
    <w:p w14:paraId="2D6689D3" w14:textId="77777777" w:rsidR="00F703AD" w:rsidRDefault="00F703AD" w:rsidP="00F703AD">
      <w:pPr>
        <w:pStyle w:val="Heading3"/>
      </w:pPr>
      <w:r>
        <w:t>Key area 3: efficiency and productivity</w:t>
      </w:r>
    </w:p>
    <w:p w14:paraId="51C220CB" w14:textId="77777777" w:rsidR="00F703AD" w:rsidRPr="00C052F8" w:rsidRDefault="00F703AD" w:rsidP="00F703AD">
      <w:pPr>
        <w:rPr>
          <w:strike/>
        </w:rPr>
      </w:pPr>
    </w:p>
    <w:p w14:paraId="1F70EDFB" w14:textId="60879495" w:rsidR="00F703AD" w:rsidRPr="009E2A1F" w:rsidRDefault="009E2A1F" w:rsidP="009E2A1F">
      <w:pPr>
        <w:pStyle w:val="ListParagraph"/>
        <w:numPr>
          <w:ilvl w:val="0"/>
          <w:numId w:val="28"/>
        </w:numPr>
      </w:pPr>
      <w:r>
        <w:t>+0.</w:t>
      </w:r>
      <w:r w:rsidR="00465F3E">
        <w:t>0</w:t>
      </w:r>
      <w:r>
        <w:t>1 percentage point change in fair to very good ride quality (traffic weighted roughness) on the state-controlled road network from the average of 201</w:t>
      </w:r>
      <w:r w:rsidR="003771B0">
        <w:t>8</w:t>
      </w:r>
      <w:r>
        <w:t>/1</w:t>
      </w:r>
      <w:r w:rsidR="003771B0">
        <w:t>9</w:t>
      </w:r>
      <w:r>
        <w:t xml:space="preserve"> – 202</w:t>
      </w:r>
      <w:r w:rsidR="003771B0">
        <w:t>1</w:t>
      </w:r>
      <w:r>
        <w:t>/2</w:t>
      </w:r>
      <w:r w:rsidR="003771B0">
        <w:t>2</w:t>
      </w:r>
      <w:r>
        <w:t xml:space="preserve"> (baseline) to 202</w:t>
      </w:r>
      <w:r w:rsidR="003771B0">
        <w:t>2</w:t>
      </w:r>
      <w:r>
        <w:t>/2</w:t>
      </w:r>
      <w:r w:rsidR="003771B0">
        <w:t>3</w:t>
      </w:r>
      <w:r>
        <w:t>.</w:t>
      </w:r>
    </w:p>
    <w:p w14:paraId="4A666EAE" w14:textId="2CBA54C7" w:rsidR="00F703AD" w:rsidRPr="00ED596F" w:rsidRDefault="00F703AD" w:rsidP="00F703AD">
      <w:pPr>
        <w:pStyle w:val="ListParagraph"/>
        <w:numPr>
          <w:ilvl w:val="0"/>
          <w:numId w:val="28"/>
        </w:numPr>
        <w:rPr>
          <w:color w:val="080C0F" w:themeColor="text1"/>
        </w:rPr>
      </w:pPr>
      <w:r w:rsidRPr="00ED596F">
        <w:rPr>
          <w:color w:val="080C0F" w:themeColor="text1"/>
        </w:rPr>
        <w:t>-</w:t>
      </w:r>
      <w:r>
        <w:rPr>
          <w:color w:val="080C0F" w:themeColor="text1"/>
        </w:rPr>
        <w:t>4.4</w:t>
      </w:r>
      <w:r w:rsidR="00C65D45">
        <w:rPr>
          <w:color w:val="080C0F" w:themeColor="text1"/>
        </w:rPr>
        <w:t xml:space="preserve"> points</w:t>
      </w:r>
      <w:r w:rsidR="003304CB">
        <w:rPr>
          <w:color w:val="080C0F" w:themeColor="text1"/>
        </w:rPr>
        <w:t xml:space="preserve"> </w:t>
      </w:r>
      <w:r w:rsidRPr="00ED596F">
        <w:rPr>
          <w:color w:val="080C0F" w:themeColor="text1"/>
        </w:rPr>
        <w:t>(AM peak), -</w:t>
      </w:r>
      <w:r>
        <w:rPr>
          <w:color w:val="080C0F" w:themeColor="text1"/>
        </w:rPr>
        <w:t>3</w:t>
      </w:r>
      <w:r w:rsidRPr="00ED596F">
        <w:rPr>
          <w:color w:val="080C0F" w:themeColor="text1"/>
        </w:rPr>
        <w:t>.</w:t>
      </w:r>
      <w:r>
        <w:rPr>
          <w:color w:val="080C0F" w:themeColor="text1"/>
        </w:rPr>
        <w:t>6</w:t>
      </w:r>
      <w:r w:rsidR="00C65D45">
        <w:rPr>
          <w:color w:val="080C0F" w:themeColor="text1"/>
        </w:rPr>
        <w:t xml:space="preserve"> points</w:t>
      </w:r>
      <w:r w:rsidRPr="00ED596F">
        <w:rPr>
          <w:color w:val="080C0F" w:themeColor="text1"/>
        </w:rPr>
        <w:t xml:space="preserve"> (Off Peak) and -</w:t>
      </w:r>
      <w:r>
        <w:rPr>
          <w:color w:val="080C0F" w:themeColor="text1"/>
        </w:rPr>
        <w:t>5</w:t>
      </w:r>
      <w:r w:rsidRPr="00ED596F">
        <w:rPr>
          <w:color w:val="080C0F" w:themeColor="text1"/>
        </w:rPr>
        <w:t>.</w:t>
      </w:r>
      <w:r>
        <w:rPr>
          <w:color w:val="080C0F" w:themeColor="text1"/>
        </w:rPr>
        <w:t>1</w:t>
      </w:r>
      <w:r w:rsidR="00C65D45">
        <w:rPr>
          <w:color w:val="080C0F" w:themeColor="text1"/>
        </w:rPr>
        <w:t xml:space="preserve"> points</w:t>
      </w:r>
      <w:r w:rsidRPr="00ED596F">
        <w:rPr>
          <w:color w:val="080C0F" w:themeColor="text1"/>
        </w:rPr>
        <w:t xml:space="preserve"> (PM Peak) </w:t>
      </w:r>
      <w:r w:rsidR="00F812EB">
        <w:rPr>
          <w:color w:val="080C0F" w:themeColor="text1"/>
        </w:rPr>
        <w:t xml:space="preserve">percentage </w:t>
      </w:r>
      <w:r w:rsidR="008B1DEA">
        <w:rPr>
          <w:color w:val="080C0F" w:themeColor="text1"/>
        </w:rPr>
        <w:t xml:space="preserve">point </w:t>
      </w:r>
      <w:r w:rsidRPr="00ED596F">
        <w:rPr>
          <w:color w:val="080C0F" w:themeColor="text1"/>
        </w:rPr>
        <w:t>change in the proportion of SEQ state-controlled network (sample) with good productivity in the AM peak (6–10 AM), Off peak (10am – 3pm) and the PM peak (3–7 PM) from the average of 201</w:t>
      </w:r>
      <w:r>
        <w:rPr>
          <w:color w:val="080C0F" w:themeColor="text1"/>
        </w:rPr>
        <w:t>8</w:t>
      </w:r>
      <w:r w:rsidRPr="00ED596F">
        <w:rPr>
          <w:color w:val="080C0F" w:themeColor="text1"/>
        </w:rPr>
        <w:t>/1</w:t>
      </w:r>
      <w:r>
        <w:rPr>
          <w:color w:val="080C0F" w:themeColor="text1"/>
        </w:rPr>
        <w:t>9</w:t>
      </w:r>
      <w:r w:rsidRPr="00ED596F">
        <w:rPr>
          <w:color w:val="080C0F" w:themeColor="text1"/>
        </w:rPr>
        <w:t xml:space="preserve"> – 202</w:t>
      </w:r>
      <w:r>
        <w:rPr>
          <w:color w:val="080C0F" w:themeColor="text1"/>
        </w:rPr>
        <w:t>1</w:t>
      </w:r>
      <w:r w:rsidRPr="00ED596F">
        <w:rPr>
          <w:color w:val="080C0F" w:themeColor="text1"/>
        </w:rPr>
        <w:t>/2</w:t>
      </w:r>
      <w:r>
        <w:rPr>
          <w:color w:val="080C0F" w:themeColor="text1"/>
        </w:rPr>
        <w:t>2</w:t>
      </w:r>
      <w:r w:rsidRPr="00ED596F">
        <w:rPr>
          <w:color w:val="080C0F" w:themeColor="text1"/>
        </w:rPr>
        <w:t xml:space="preserve"> (baseline) to 202</w:t>
      </w:r>
      <w:r>
        <w:rPr>
          <w:color w:val="080C0F" w:themeColor="text1"/>
        </w:rPr>
        <w:t>2</w:t>
      </w:r>
      <w:r w:rsidRPr="00ED596F">
        <w:rPr>
          <w:color w:val="080C0F" w:themeColor="text1"/>
        </w:rPr>
        <w:t>/2</w:t>
      </w:r>
      <w:r>
        <w:rPr>
          <w:color w:val="080C0F" w:themeColor="text1"/>
        </w:rPr>
        <w:t>3</w:t>
      </w:r>
      <w:r w:rsidRPr="00ED596F">
        <w:rPr>
          <w:color w:val="080C0F" w:themeColor="text1"/>
        </w:rPr>
        <w:t>.</w:t>
      </w:r>
    </w:p>
    <w:p w14:paraId="56B0E167" w14:textId="03531A68" w:rsidR="00F703AD" w:rsidRPr="00ED596F" w:rsidRDefault="00F703AD" w:rsidP="00F703AD">
      <w:pPr>
        <w:pStyle w:val="ListParagraph"/>
        <w:numPr>
          <w:ilvl w:val="0"/>
          <w:numId w:val="28"/>
        </w:numPr>
        <w:rPr>
          <w:color w:val="080C0F" w:themeColor="text1"/>
        </w:rPr>
      </w:pPr>
      <w:r w:rsidRPr="00ED596F">
        <w:rPr>
          <w:color w:val="080C0F" w:themeColor="text1"/>
        </w:rPr>
        <w:t>-</w:t>
      </w:r>
      <w:r>
        <w:rPr>
          <w:color w:val="080C0F" w:themeColor="text1"/>
        </w:rPr>
        <w:t>1</w:t>
      </w:r>
      <w:r w:rsidRPr="00ED596F">
        <w:rPr>
          <w:color w:val="080C0F" w:themeColor="text1"/>
        </w:rPr>
        <w:t>.</w:t>
      </w:r>
      <w:r>
        <w:rPr>
          <w:color w:val="080C0F" w:themeColor="text1"/>
        </w:rPr>
        <w:t>3</w:t>
      </w:r>
      <w:r w:rsidR="0078658D">
        <w:rPr>
          <w:color w:val="080C0F" w:themeColor="text1"/>
        </w:rPr>
        <w:t xml:space="preserve"> points</w:t>
      </w:r>
      <w:r w:rsidRPr="00ED596F">
        <w:rPr>
          <w:color w:val="080C0F" w:themeColor="text1"/>
        </w:rPr>
        <w:t xml:space="preserve"> (AM peak), -</w:t>
      </w:r>
      <w:r>
        <w:rPr>
          <w:color w:val="080C0F" w:themeColor="text1"/>
        </w:rPr>
        <w:t>1.9</w:t>
      </w:r>
      <w:r w:rsidR="0078658D">
        <w:rPr>
          <w:color w:val="080C0F" w:themeColor="text1"/>
        </w:rPr>
        <w:t xml:space="preserve"> points</w:t>
      </w:r>
      <w:r w:rsidRPr="00ED596F">
        <w:rPr>
          <w:color w:val="080C0F" w:themeColor="text1"/>
        </w:rPr>
        <w:t xml:space="preserve"> (Off Peak) and -</w:t>
      </w:r>
      <w:r>
        <w:rPr>
          <w:color w:val="080C0F" w:themeColor="text1"/>
        </w:rPr>
        <w:t>2.0</w:t>
      </w:r>
      <w:r w:rsidR="0078658D">
        <w:rPr>
          <w:color w:val="080C0F" w:themeColor="text1"/>
        </w:rPr>
        <w:t xml:space="preserve"> points</w:t>
      </w:r>
      <w:r w:rsidRPr="00ED596F">
        <w:rPr>
          <w:color w:val="080C0F" w:themeColor="text1"/>
        </w:rPr>
        <w:t xml:space="preserve"> (PM Peak)</w:t>
      </w:r>
      <w:r w:rsidR="00F812EB">
        <w:rPr>
          <w:color w:val="080C0F" w:themeColor="text1"/>
        </w:rPr>
        <w:t xml:space="preserve"> percentage</w:t>
      </w:r>
      <w:r w:rsidR="00F812EB" w:rsidRPr="00ED596F">
        <w:rPr>
          <w:color w:val="080C0F" w:themeColor="text1"/>
        </w:rPr>
        <w:t xml:space="preserve"> </w:t>
      </w:r>
      <w:r w:rsidR="0078658D">
        <w:rPr>
          <w:color w:val="080C0F" w:themeColor="text1"/>
        </w:rPr>
        <w:t xml:space="preserve">point </w:t>
      </w:r>
      <w:r w:rsidRPr="00ED596F">
        <w:rPr>
          <w:color w:val="080C0F" w:themeColor="text1"/>
        </w:rPr>
        <w:t>change in the proportion of SEQ state-controlled roads (sample) with reliable travel times in the AM peak (6–10 AM), Off peak (10am – 3pm) and the PM peak (3–7 PM) from the average of 201</w:t>
      </w:r>
      <w:r>
        <w:rPr>
          <w:color w:val="080C0F" w:themeColor="text1"/>
        </w:rPr>
        <w:t>8</w:t>
      </w:r>
      <w:r w:rsidRPr="00ED596F">
        <w:rPr>
          <w:color w:val="080C0F" w:themeColor="text1"/>
        </w:rPr>
        <w:t>/1</w:t>
      </w:r>
      <w:r>
        <w:rPr>
          <w:color w:val="080C0F" w:themeColor="text1"/>
        </w:rPr>
        <w:t>9</w:t>
      </w:r>
      <w:r w:rsidRPr="00ED596F">
        <w:rPr>
          <w:color w:val="080C0F" w:themeColor="text1"/>
        </w:rPr>
        <w:t xml:space="preserve"> – 202</w:t>
      </w:r>
      <w:r>
        <w:rPr>
          <w:color w:val="080C0F" w:themeColor="text1"/>
        </w:rPr>
        <w:t>1</w:t>
      </w:r>
      <w:r w:rsidRPr="00ED596F">
        <w:rPr>
          <w:color w:val="080C0F" w:themeColor="text1"/>
        </w:rPr>
        <w:t>/2</w:t>
      </w:r>
      <w:r>
        <w:rPr>
          <w:color w:val="080C0F" w:themeColor="text1"/>
        </w:rPr>
        <w:t>2</w:t>
      </w:r>
      <w:r w:rsidRPr="00ED596F">
        <w:rPr>
          <w:color w:val="080C0F" w:themeColor="text1"/>
        </w:rPr>
        <w:t xml:space="preserve"> (baseline) to 202</w:t>
      </w:r>
      <w:r>
        <w:rPr>
          <w:color w:val="080C0F" w:themeColor="text1"/>
        </w:rPr>
        <w:t>2</w:t>
      </w:r>
      <w:r w:rsidRPr="00ED596F">
        <w:rPr>
          <w:color w:val="080C0F" w:themeColor="text1"/>
        </w:rPr>
        <w:t>/2</w:t>
      </w:r>
      <w:r>
        <w:rPr>
          <w:color w:val="080C0F" w:themeColor="text1"/>
        </w:rPr>
        <w:t>3</w:t>
      </w:r>
      <w:r w:rsidRPr="00ED596F">
        <w:rPr>
          <w:color w:val="080C0F" w:themeColor="text1"/>
        </w:rPr>
        <w:t>.</w:t>
      </w:r>
    </w:p>
    <w:p w14:paraId="5AC3FE3D" w14:textId="2C9D27B1" w:rsidR="00F703AD" w:rsidRPr="00ED596F" w:rsidRDefault="00F703AD" w:rsidP="00F703AD">
      <w:pPr>
        <w:pStyle w:val="ListParagraph"/>
        <w:numPr>
          <w:ilvl w:val="0"/>
          <w:numId w:val="28"/>
        </w:numPr>
        <w:rPr>
          <w:color w:val="080C0F" w:themeColor="text1"/>
        </w:rPr>
      </w:pPr>
      <w:r w:rsidRPr="00ED596F">
        <w:rPr>
          <w:color w:val="080C0F" w:themeColor="text1"/>
        </w:rPr>
        <w:t>+</w:t>
      </w:r>
      <w:r>
        <w:rPr>
          <w:color w:val="080C0F" w:themeColor="text1"/>
        </w:rPr>
        <w:t>30</w:t>
      </w:r>
      <w:r w:rsidRPr="00ED596F">
        <w:rPr>
          <w:color w:val="080C0F" w:themeColor="text1"/>
        </w:rPr>
        <w:t xml:space="preserve"> seconds (AM Peak), +</w:t>
      </w:r>
      <w:r>
        <w:rPr>
          <w:color w:val="080C0F" w:themeColor="text1"/>
        </w:rPr>
        <w:t>22</w:t>
      </w:r>
      <w:r w:rsidRPr="00ED596F">
        <w:rPr>
          <w:color w:val="080C0F" w:themeColor="text1"/>
        </w:rPr>
        <w:t xml:space="preserve"> seconds (Off Peak) and +</w:t>
      </w:r>
      <w:r>
        <w:rPr>
          <w:color w:val="080C0F" w:themeColor="text1"/>
        </w:rPr>
        <w:t>39</w:t>
      </w:r>
      <w:r w:rsidRPr="00ED596F">
        <w:rPr>
          <w:color w:val="080C0F" w:themeColor="text1"/>
        </w:rPr>
        <w:t xml:space="preserve"> seconds (PM Peak) change in travel time for a 10 km trip on the SEQ state-controlled network (sample) in the AM peak (6–10 AM), Off peak (10am – 3pm) and the PM peak (3–7 PM) from the average of 201</w:t>
      </w:r>
      <w:r>
        <w:rPr>
          <w:color w:val="080C0F" w:themeColor="text1"/>
        </w:rPr>
        <w:t>8</w:t>
      </w:r>
      <w:r w:rsidRPr="00ED596F">
        <w:rPr>
          <w:color w:val="080C0F" w:themeColor="text1"/>
        </w:rPr>
        <w:t>/1</w:t>
      </w:r>
      <w:r>
        <w:rPr>
          <w:color w:val="080C0F" w:themeColor="text1"/>
        </w:rPr>
        <w:t>9</w:t>
      </w:r>
      <w:r w:rsidRPr="00ED596F">
        <w:rPr>
          <w:color w:val="080C0F" w:themeColor="text1"/>
        </w:rPr>
        <w:t xml:space="preserve"> – 202</w:t>
      </w:r>
      <w:r>
        <w:rPr>
          <w:color w:val="080C0F" w:themeColor="text1"/>
        </w:rPr>
        <w:t>1</w:t>
      </w:r>
      <w:r w:rsidRPr="00ED596F">
        <w:rPr>
          <w:color w:val="080C0F" w:themeColor="text1"/>
        </w:rPr>
        <w:t>/2</w:t>
      </w:r>
      <w:r>
        <w:rPr>
          <w:color w:val="080C0F" w:themeColor="text1"/>
        </w:rPr>
        <w:t>2</w:t>
      </w:r>
      <w:r w:rsidRPr="00ED596F">
        <w:rPr>
          <w:color w:val="080C0F" w:themeColor="text1"/>
        </w:rPr>
        <w:t xml:space="preserve"> (baseline) to 202</w:t>
      </w:r>
      <w:r>
        <w:rPr>
          <w:color w:val="080C0F" w:themeColor="text1"/>
        </w:rPr>
        <w:t>2</w:t>
      </w:r>
      <w:r w:rsidRPr="00ED596F">
        <w:rPr>
          <w:color w:val="080C0F" w:themeColor="text1"/>
        </w:rPr>
        <w:t>/2</w:t>
      </w:r>
      <w:r>
        <w:rPr>
          <w:color w:val="080C0F" w:themeColor="text1"/>
        </w:rPr>
        <w:t>3</w:t>
      </w:r>
      <w:r w:rsidRPr="00ED596F">
        <w:rPr>
          <w:color w:val="080C0F" w:themeColor="text1"/>
        </w:rPr>
        <w:t>.</w:t>
      </w:r>
    </w:p>
    <w:p w14:paraId="2BFD517D" w14:textId="185F1E6C" w:rsidR="00F703AD" w:rsidRPr="00ED596F" w:rsidRDefault="00F703AD" w:rsidP="00F703AD">
      <w:pPr>
        <w:pStyle w:val="ListParagraph"/>
        <w:numPr>
          <w:ilvl w:val="0"/>
          <w:numId w:val="28"/>
        </w:numPr>
        <w:rPr>
          <w:color w:val="080C0F" w:themeColor="text1"/>
        </w:rPr>
      </w:pPr>
      <w:r w:rsidRPr="00ED596F">
        <w:rPr>
          <w:color w:val="080C0F" w:themeColor="text1"/>
        </w:rPr>
        <w:t>+</w:t>
      </w:r>
      <w:r>
        <w:rPr>
          <w:color w:val="080C0F" w:themeColor="text1"/>
        </w:rPr>
        <w:t>36</w:t>
      </w:r>
      <w:r w:rsidRPr="00ED596F">
        <w:rPr>
          <w:color w:val="080C0F" w:themeColor="text1"/>
        </w:rPr>
        <w:t xml:space="preserve"> seconds (AM Peak), +</w:t>
      </w:r>
      <w:r>
        <w:rPr>
          <w:color w:val="080C0F" w:themeColor="text1"/>
        </w:rPr>
        <w:t>48</w:t>
      </w:r>
      <w:r w:rsidRPr="00ED596F">
        <w:rPr>
          <w:color w:val="080C0F" w:themeColor="text1"/>
        </w:rPr>
        <w:t xml:space="preserve"> seconds (Off Peak) and +</w:t>
      </w:r>
      <w:r>
        <w:rPr>
          <w:color w:val="080C0F" w:themeColor="text1"/>
        </w:rPr>
        <w:t>54</w:t>
      </w:r>
      <w:r w:rsidRPr="00ED596F">
        <w:rPr>
          <w:color w:val="080C0F" w:themeColor="text1"/>
        </w:rPr>
        <w:t xml:space="preserve"> seconds (PM Peak) change in travel time for a 10km typical bus journey in SEQ public transport network in the AM peak (6–9 AM), Off peak (</w:t>
      </w:r>
      <w:r w:rsidR="00AF5CAC">
        <w:rPr>
          <w:color w:val="080C0F" w:themeColor="text1"/>
        </w:rPr>
        <w:t>9</w:t>
      </w:r>
      <w:r w:rsidRPr="00ED596F">
        <w:rPr>
          <w:color w:val="080C0F" w:themeColor="text1"/>
        </w:rPr>
        <w:t>am – 3pm) and the PM peak (3–7 PM) from the average of 201</w:t>
      </w:r>
      <w:r>
        <w:rPr>
          <w:color w:val="080C0F" w:themeColor="text1"/>
        </w:rPr>
        <w:t>8</w:t>
      </w:r>
      <w:r w:rsidRPr="00ED596F">
        <w:rPr>
          <w:color w:val="080C0F" w:themeColor="text1"/>
        </w:rPr>
        <w:t>/1</w:t>
      </w:r>
      <w:r>
        <w:rPr>
          <w:color w:val="080C0F" w:themeColor="text1"/>
        </w:rPr>
        <w:t>9</w:t>
      </w:r>
      <w:r w:rsidRPr="00ED596F">
        <w:rPr>
          <w:color w:val="080C0F" w:themeColor="text1"/>
        </w:rPr>
        <w:t xml:space="preserve"> – 202</w:t>
      </w:r>
      <w:r>
        <w:rPr>
          <w:color w:val="080C0F" w:themeColor="text1"/>
        </w:rPr>
        <w:t>1</w:t>
      </w:r>
      <w:r w:rsidRPr="00ED596F">
        <w:rPr>
          <w:color w:val="080C0F" w:themeColor="text1"/>
        </w:rPr>
        <w:t>/2</w:t>
      </w:r>
      <w:r>
        <w:rPr>
          <w:color w:val="080C0F" w:themeColor="text1"/>
        </w:rPr>
        <w:t>2</w:t>
      </w:r>
      <w:r w:rsidRPr="00ED596F">
        <w:rPr>
          <w:color w:val="080C0F" w:themeColor="text1"/>
        </w:rPr>
        <w:t xml:space="preserve"> (baseline) to 202</w:t>
      </w:r>
      <w:r>
        <w:rPr>
          <w:color w:val="080C0F" w:themeColor="text1"/>
        </w:rPr>
        <w:t>2</w:t>
      </w:r>
      <w:r w:rsidRPr="00ED596F">
        <w:rPr>
          <w:color w:val="080C0F" w:themeColor="text1"/>
        </w:rPr>
        <w:t>/2</w:t>
      </w:r>
      <w:r>
        <w:rPr>
          <w:color w:val="080C0F" w:themeColor="text1"/>
        </w:rPr>
        <w:t>3</w:t>
      </w:r>
      <w:r w:rsidRPr="00ED596F">
        <w:rPr>
          <w:color w:val="080C0F" w:themeColor="text1"/>
        </w:rPr>
        <w:t>.</w:t>
      </w:r>
    </w:p>
    <w:p w14:paraId="302BEE65" w14:textId="62577AB1" w:rsidR="00F703AD" w:rsidRPr="00ED596F" w:rsidRDefault="00F703AD" w:rsidP="00F703AD">
      <w:pPr>
        <w:pStyle w:val="ListParagraph"/>
        <w:numPr>
          <w:ilvl w:val="0"/>
          <w:numId w:val="28"/>
        </w:numPr>
        <w:rPr>
          <w:color w:val="080C0F" w:themeColor="text1"/>
        </w:rPr>
      </w:pPr>
      <w:r>
        <w:rPr>
          <w:color w:val="080C0F" w:themeColor="text1"/>
        </w:rPr>
        <w:t>+24</w:t>
      </w:r>
      <w:r w:rsidRPr="00ED596F">
        <w:rPr>
          <w:color w:val="080C0F" w:themeColor="text1"/>
        </w:rPr>
        <w:t xml:space="preserve"> seconds (AM Peak), </w:t>
      </w:r>
      <w:r>
        <w:rPr>
          <w:color w:val="080C0F" w:themeColor="text1"/>
        </w:rPr>
        <w:t>+48</w:t>
      </w:r>
      <w:r w:rsidRPr="00ED596F">
        <w:rPr>
          <w:color w:val="080C0F" w:themeColor="text1"/>
        </w:rPr>
        <w:t xml:space="preserve"> seconds (Off Peak) and </w:t>
      </w:r>
      <w:r>
        <w:rPr>
          <w:color w:val="080C0F" w:themeColor="text1"/>
        </w:rPr>
        <w:t>+</w:t>
      </w:r>
      <w:r w:rsidR="00E2678C">
        <w:rPr>
          <w:color w:val="080C0F" w:themeColor="text1"/>
        </w:rPr>
        <w:t>48</w:t>
      </w:r>
      <w:r w:rsidRPr="00ED596F">
        <w:rPr>
          <w:color w:val="080C0F" w:themeColor="text1"/>
        </w:rPr>
        <w:t xml:space="preserve"> seconds (PM Peak) change in bus service departure time variability in SEQ public transport network in the AM peak (6–9 AM), Off peak (</w:t>
      </w:r>
      <w:r w:rsidR="00AF5CAC">
        <w:rPr>
          <w:color w:val="080C0F" w:themeColor="text1"/>
        </w:rPr>
        <w:t>9</w:t>
      </w:r>
      <w:r w:rsidRPr="00ED596F">
        <w:rPr>
          <w:color w:val="080C0F" w:themeColor="text1"/>
        </w:rPr>
        <w:t>am – 3pm) and the PM peak (3–7 PM) from the average of 201</w:t>
      </w:r>
      <w:r>
        <w:rPr>
          <w:color w:val="080C0F" w:themeColor="text1"/>
        </w:rPr>
        <w:t>8</w:t>
      </w:r>
      <w:r w:rsidRPr="00ED596F">
        <w:rPr>
          <w:color w:val="080C0F" w:themeColor="text1"/>
        </w:rPr>
        <w:t>/1</w:t>
      </w:r>
      <w:r>
        <w:rPr>
          <w:color w:val="080C0F" w:themeColor="text1"/>
        </w:rPr>
        <w:t>9</w:t>
      </w:r>
      <w:r w:rsidRPr="00ED596F">
        <w:rPr>
          <w:color w:val="080C0F" w:themeColor="text1"/>
        </w:rPr>
        <w:t xml:space="preserve"> – 202</w:t>
      </w:r>
      <w:r>
        <w:rPr>
          <w:color w:val="080C0F" w:themeColor="text1"/>
        </w:rPr>
        <w:t>1</w:t>
      </w:r>
      <w:r w:rsidRPr="00ED596F">
        <w:rPr>
          <w:color w:val="080C0F" w:themeColor="text1"/>
        </w:rPr>
        <w:t>/2</w:t>
      </w:r>
      <w:r>
        <w:rPr>
          <w:color w:val="080C0F" w:themeColor="text1"/>
        </w:rPr>
        <w:t>2</w:t>
      </w:r>
      <w:r w:rsidRPr="00ED596F">
        <w:rPr>
          <w:color w:val="080C0F" w:themeColor="text1"/>
        </w:rPr>
        <w:t xml:space="preserve"> (baseline) to 202</w:t>
      </w:r>
      <w:r>
        <w:rPr>
          <w:color w:val="080C0F" w:themeColor="text1"/>
        </w:rPr>
        <w:t>2</w:t>
      </w:r>
      <w:r w:rsidRPr="00ED596F">
        <w:rPr>
          <w:color w:val="080C0F" w:themeColor="text1"/>
        </w:rPr>
        <w:t>/2</w:t>
      </w:r>
      <w:r>
        <w:rPr>
          <w:color w:val="080C0F" w:themeColor="text1"/>
        </w:rPr>
        <w:t>3</w:t>
      </w:r>
      <w:r w:rsidRPr="00ED596F">
        <w:rPr>
          <w:color w:val="080C0F" w:themeColor="text1"/>
        </w:rPr>
        <w:t>.</w:t>
      </w:r>
    </w:p>
    <w:p w14:paraId="20656532" w14:textId="2653CE35" w:rsidR="00F703AD" w:rsidRPr="00ED596F" w:rsidRDefault="00F703AD" w:rsidP="00F703AD">
      <w:pPr>
        <w:pStyle w:val="ListParagraph"/>
        <w:numPr>
          <w:ilvl w:val="0"/>
          <w:numId w:val="28"/>
        </w:numPr>
        <w:rPr>
          <w:color w:val="080C0F" w:themeColor="text1"/>
        </w:rPr>
      </w:pPr>
      <w:r>
        <w:rPr>
          <w:color w:val="080C0F" w:themeColor="text1"/>
        </w:rPr>
        <w:t>-3.0</w:t>
      </w:r>
      <w:r w:rsidRPr="00ED596F">
        <w:rPr>
          <w:color w:val="080C0F" w:themeColor="text1"/>
        </w:rPr>
        <w:t xml:space="preserve"> days change in average annual time of unplanned road closures on the state-controlled road network from the average of 201</w:t>
      </w:r>
      <w:r w:rsidR="00D202C4">
        <w:rPr>
          <w:color w:val="080C0F" w:themeColor="text1"/>
        </w:rPr>
        <w:t>8</w:t>
      </w:r>
      <w:r w:rsidRPr="00ED596F">
        <w:rPr>
          <w:color w:val="080C0F" w:themeColor="text1"/>
        </w:rPr>
        <w:t>/1</w:t>
      </w:r>
      <w:r w:rsidR="00D202C4">
        <w:rPr>
          <w:color w:val="080C0F" w:themeColor="text1"/>
        </w:rPr>
        <w:t>9</w:t>
      </w:r>
      <w:r w:rsidRPr="00ED596F">
        <w:rPr>
          <w:color w:val="080C0F" w:themeColor="text1"/>
        </w:rPr>
        <w:t xml:space="preserve"> – 202</w:t>
      </w:r>
      <w:r w:rsidR="00D202C4">
        <w:rPr>
          <w:color w:val="080C0F" w:themeColor="text1"/>
        </w:rPr>
        <w:t>1</w:t>
      </w:r>
      <w:r w:rsidRPr="00ED596F">
        <w:rPr>
          <w:color w:val="080C0F" w:themeColor="text1"/>
        </w:rPr>
        <w:t>/2</w:t>
      </w:r>
      <w:r w:rsidR="00D202C4">
        <w:rPr>
          <w:color w:val="080C0F" w:themeColor="text1"/>
        </w:rPr>
        <w:t>2</w:t>
      </w:r>
      <w:r w:rsidRPr="00ED596F">
        <w:rPr>
          <w:color w:val="080C0F" w:themeColor="text1"/>
        </w:rPr>
        <w:t xml:space="preserve"> (baseline) to 202</w:t>
      </w:r>
      <w:r w:rsidR="00D202C4">
        <w:rPr>
          <w:color w:val="080C0F" w:themeColor="text1"/>
        </w:rPr>
        <w:t>2</w:t>
      </w:r>
      <w:r w:rsidRPr="00ED596F">
        <w:rPr>
          <w:color w:val="080C0F" w:themeColor="text1"/>
        </w:rPr>
        <w:t>/2</w:t>
      </w:r>
      <w:r w:rsidR="00D202C4">
        <w:rPr>
          <w:color w:val="080C0F" w:themeColor="text1"/>
        </w:rPr>
        <w:t>3</w:t>
      </w:r>
      <w:r w:rsidRPr="00ED596F">
        <w:rPr>
          <w:color w:val="080C0F" w:themeColor="text1"/>
        </w:rPr>
        <w:t>.</w:t>
      </w:r>
    </w:p>
    <w:p w14:paraId="6CE7F418" w14:textId="77777777" w:rsidR="00F703AD" w:rsidRPr="00ED596F" w:rsidRDefault="00F703AD" w:rsidP="00F703AD">
      <w:pPr>
        <w:pStyle w:val="ListParagraph"/>
        <w:numPr>
          <w:ilvl w:val="0"/>
          <w:numId w:val="28"/>
        </w:numPr>
        <w:rPr>
          <w:color w:val="080C0F" w:themeColor="text1"/>
        </w:rPr>
      </w:pPr>
      <w:r>
        <w:rPr>
          <w:color w:val="080C0F" w:themeColor="text1"/>
        </w:rPr>
        <w:t>-15</w:t>
      </w:r>
      <w:r w:rsidRPr="00ED596F">
        <w:rPr>
          <w:color w:val="080C0F" w:themeColor="text1"/>
        </w:rPr>
        <w:t xml:space="preserve"> events change in frequency of unplanned road closures on the state-controlled road network from the average of 201</w:t>
      </w:r>
      <w:r>
        <w:rPr>
          <w:color w:val="080C0F" w:themeColor="text1"/>
        </w:rPr>
        <w:t>8</w:t>
      </w:r>
      <w:r w:rsidRPr="00ED596F">
        <w:rPr>
          <w:color w:val="080C0F" w:themeColor="text1"/>
        </w:rPr>
        <w:t>/1</w:t>
      </w:r>
      <w:r>
        <w:rPr>
          <w:color w:val="080C0F" w:themeColor="text1"/>
        </w:rPr>
        <w:t>9</w:t>
      </w:r>
      <w:r w:rsidRPr="00ED596F">
        <w:rPr>
          <w:color w:val="080C0F" w:themeColor="text1"/>
        </w:rPr>
        <w:t xml:space="preserve"> – 202</w:t>
      </w:r>
      <w:r>
        <w:rPr>
          <w:color w:val="080C0F" w:themeColor="text1"/>
        </w:rPr>
        <w:t>1</w:t>
      </w:r>
      <w:r w:rsidRPr="00ED596F">
        <w:rPr>
          <w:color w:val="080C0F" w:themeColor="text1"/>
        </w:rPr>
        <w:t>/2</w:t>
      </w:r>
      <w:r>
        <w:rPr>
          <w:color w:val="080C0F" w:themeColor="text1"/>
        </w:rPr>
        <w:t>2</w:t>
      </w:r>
      <w:r w:rsidRPr="00ED596F">
        <w:rPr>
          <w:color w:val="080C0F" w:themeColor="text1"/>
        </w:rPr>
        <w:t xml:space="preserve"> (baseline) to 202</w:t>
      </w:r>
      <w:r>
        <w:rPr>
          <w:color w:val="080C0F" w:themeColor="text1"/>
        </w:rPr>
        <w:t>2</w:t>
      </w:r>
      <w:r w:rsidRPr="00ED596F">
        <w:rPr>
          <w:color w:val="080C0F" w:themeColor="text1"/>
        </w:rPr>
        <w:t>/2</w:t>
      </w:r>
      <w:r>
        <w:rPr>
          <w:color w:val="080C0F" w:themeColor="text1"/>
        </w:rPr>
        <w:t>3</w:t>
      </w:r>
      <w:r w:rsidRPr="00ED596F">
        <w:rPr>
          <w:color w:val="080C0F" w:themeColor="text1"/>
        </w:rPr>
        <w:t>.</w:t>
      </w:r>
    </w:p>
    <w:p w14:paraId="198C411F" w14:textId="14999C34" w:rsidR="00F703AD" w:rsidRPr="00ED596F" w:rsidRDefault="00F703AD" w:rsidP="00F703AD">
      <w:pPr>
        <w:pStyle w:val="ListParagraph"/>
        <w:numPr>
          <w:ilvl w:val="0"/>
          <w:numId w:val="28"/>
        </w:numPr>
        <w:rPr>
          <w:color w:val="080C0F" w:themeColor="text1"/>
        </w:rPr>
      </w:pPr>
      <w:r w:rsidRPr="00ED596F">
        <w:rPr>
          <w:color w:val="080C0F" w:themeColor="text1"/>
        </w:rPr>
        <w:t>+</w:t>
      </w:r>
      <w:r w:rsidR="00281BF8">
        <w:rPr>
          <w:color w:val="080C0F" w:themeColor="text1"/>
        </w:rPr>
        <w:t>6</w:t>
      </w:r>
      <w:r w:rsidRPr="00ED596F">
        <w:rPr>
          <w:color w:val="080C0F" w:themeColor="text1"/>
        </w:rPr>
        <w:t xml:space="preserve"> seconds average change in heavy vehicle travel time for a 10 km trip along state-controlled key freight routes from the average of 201</w:t>
      </w:r>
      <w:r>
        <w:rPr>
          <w:color w:val="080C0F" w:themeColor="text1"/>
        </w:rPr>
        <w:t>8</w:t>
      </w:r>
      <w:r w:rsidRPr="00ED596F">
        <w:rPr>
          <w:color w:val="080C0F" w:themeColor="text1"/>
        </w:rPr>
        <w:t>/1</w:t>
      </w:r>
      <w:r>
        <w:rPr>
          <w:color w:val="080C0F" w:themeColor="text1"/>
        </w:rPr>
        <w:t>9</w:t>
      </w:r>
      <w:r w:rsidRPr="00ED596F">
        <w:rPr>
          <w:color w:val="080C0F" w:themeColor="text1"/>
        </w:rPr>
        <w:t xml:space="preserve"> – 202</w:t>
      </w:r>
      <w:r>
        <w:rPr>
          <w:color w:val="080C0F" w:themeColor="text1"/>
        </w:rPr>
        <w:t>1</w:t>
      </w:r>
      <w:r w:rsidRPr="00ED596F">
        <w:rPr>
          <w:color w:val="080C0F" w:themeColor="text1"/>
        </w:rPr>
        <w:t>/2</w:t>
      </w:r>
      <w:r>
        <w:rPr>
          <w:color w:val="080C0F" w:themeColor="text1"/>
        </w:rPr>
        <w:t>2</w:t>
      </w:r>
      <w:r w:rsidRPr="00ED596F">
        <w:rPr>
          <w:color w:val="080C0F" w:themeColor="text1"/>
        </w:rPr>
        <w:t xml:space="preserve"> (baseline) to 202</w:t>
      </w:r>
      <w:r>
        <w:rPr>
          <w:color w:val="080C0F" w:themeColor="text1"/>
        </w:rPr>
        <w:t>2</w:t>
      </w:r>
      <w:r w:rsidRPr="00ED596F">
        <w:rPr>
          <w:color w:val="080C0F" w:themeColor="text1"/>
        </w:rPr>
        <w:t>/2</w:t>
      </w:r>
      <w:r>
        <w:rPr>
          <w:color w:val="080C0F" w:themeColor="text1"/>
        </w:rPr>
        <w:t>3</w:t>
      </w:r>
      <w:r w:rsidRPr="00ED596F">
        <w:rPr>
          <w:color w:val="080C0F" w:themeColor="text1"/>
        </w:rPr>
        <w:t>.</w:t>
      </w:r>
    </w:p>
    <w:p w14:paraId="34AAF43D" w14:textId="7C01CCD2" w:rsidR="00F703AD" w:rsidRPr="00ED596F" w:rsidRDefault="00F703AD" w:rsidP="00F703AD">
      <w:pPr>
        <w:pStyle w:val="ListParagraph"/>
        <w:numPr>
          <w:ilvl w:val="0"/>
          <w:numId w:val="28"/>
        </w:numPr>
        <w:rPr>
          <w:color w:val="080C0F" w:themeColor="text1"/>
        </w:rPr>
      </w:pPr>
      <w:r>
        <w:rPr>
          <w:color w:val="080C0F" w:themeColor="text1"/>
        </w:rPr>
        <w:lastRenderedPageBreak/>
        <w:t>+5.3</w:t>
      </w:r>
      <w:r w:rsidRPr="00ED596F">
        <w:rPr>
          <w:color w:val="080C0F" w:themeColor="text1"/>
        </w:rPr>
        <w:t xml:space="preserve">% percentage change in </w:t>
      </w:r>
      <w:r w:rsidR="00643C0B">
        <w:rPr>
          <w:color w:val="080C0F" w:themeColor="text1"/>
        </w:rPr>
        <w:t xml:space="preserve">all </w:t>
      </w:r>
      <w:r w:rsidR="009955DE">
        <w:rPr>
          <w:color w:val="080C0F" w:themeColor="text1"/>
        </w:rPr>
        <w:t xml:space="preserve">vehicle </w:t>
      </w:r>
      <w:r w:rsidRPr="00ED596F">
        <w:rPr>
          <w:color w:val="080C0F" w:themeColor="text1"/>
        </w:rPr>
        <w:t>kilometres travelled</w:t>
      </w:r>
      <w:r w:rsidR="00773179" w:rsidRPr="00773179">
        <w:rPr>
          <w:color w:val="080C0F" w:themeColor="text1"/>
          <w:vertAlign w:val="superscript"/>
        </w:rPr>
        <w:fldChar w:fldCharType="begin"/>
      </w:r>
      <w:r w:rsidR="00773179" w:rsidRPr="00773179">
        <w:rPr>
          <w:color w:val="080C0F" w:themeColor="text1"/>
          <w:vertAlign w:val="superscript"/>
        </w:rPr>
        <w:instrText xml:space="preserve"> NOTEREF _Ref169862867 \h </w:instrText>
      </w:r>
      <w:r w:rsidR="00773179">
        <w:rPr>
          <w:color w:val="080C0F" w:themeColor="text1"/>
          <w:vertAlign w:val="superscript"/>
        </w:rPr>
        <w:instrText xml:space="preserve"> \* MERGEFORMAT </w:instrText>
      </w:r>
      <w:r w:rsidR="00773179" w:rsidRPr="00773179">
        <w:rPr>
          <w:color w:val="080C0F" w:themeColor="text1"/>
          <w:vertAlign w:val="superscript"/>
        </w:rPr>
      </w:r>
      <w:r w:rsidR="00773179" w:rsidRPr="00773179">
        <w:rPr>
          <w:color w:val="080C0F" w:themeColor="text1"/>
          <w:vertAlign w:val="superscript"/>
        </w:rPr>
        <w:fldChar w:fldCharType="separate"/>
      </w:r>
      <w:r w:rsidR="00773179" w:rsidRPr="00773179">
        <w:rPr>
          <w:color w:val="080C0F" w:themeColor="text1"/>
          <w:vertAlign w:val="superscript"/>
        </w:rPr>
        <w:t>4</w:t>
      </w:r>
      <w:r w:rsidR="00773179" w:rsidRPr="00773179">
        <w:rPr>
          <w:color w:val="080C0F" w:themeColor="text1"/>
          <w:vertAlign w:val="superscript"/>
        </w:rPr>
        <w:fldChar w:fldCharType="end"/>
      </w:r>
      <w:r w:rsidRPr="00ED596F">
        <w:rPr>
          <w:color w:val="080C0F" w:themeColor="text1"/>
        </w:rPr>
        <w:t xml:space="preserve"> on the state-controlled road network from the average of 201</w:t>
      </w:r>
      <w:r>
        <w:rPr>
          <w:color w:val="080C0F" w:themeColor="text1"/>
        </w:rPr>
        <w:t>8</w:t>
      </w:r>
      <w:r w:rsidRPr="00ED596F">
        <w:rPr>
          <w:color w:val="080C0F" w:themeColor="text1"/>
        </w:rPr>
        <w:t>/1</w:t>
      </w:r>
      <w:r>
        <w:rPr>
          <w:color w:val="080C0F" w:themeColor="text1"/>
        </w:rPr>
        <w:t>9</w:t>
      </w:r>
      <w:r w:rsidRPr="00ED596F">
        <w:rPr>
          <w:color w:val="080C0F" w:themeColor="text1"/>
        </w:rPr>
        <w:t xml:space="preserve"> – 202</w:t>
      </w:r>
      <w:r>
        <w:rPr>
          <w:color w:val="080C0F" w:themeColor="text1"/>
        </w:rPr>
        <w:t>1</w:t>
      </w:r>
      <w:r w:rsidRPr="00ED596F">
        <w:rPr>
          <w:color w:val="080C0F" w:themeColor="text1"/>
        </w:rPr>
        <w:t>/2</w:t>
      </w:r>
      <w:r>
        <w:rPr>
          <w:color w:val="080C0F" w:themeColor="text1"/>
        </w:rPr>
        <w:t>2</w:t>
      </w:r>
      <w:r w:rsidRPr="00ED596F">
        <w:rPr>
          <w:color w:val="080C0F" w:themeColor="text1"/>
        </w:rPr>
        <w:t xml:space="preserve"> (baseline) to 202</w:t>
      </w:r>
      <w:r>
        <w:rPr>
          <w:color w:val="080C0F" w:themeColor="text1"/>
        </w:rPr>
        <w:t>2</w:t>
      </w:r>
      <w:r w:rsidRPr="00ED596F">
        <w:rPr>
          <w:color w:val="080C0F" w:themeColor="text1"/>
        </w:rPr>
        <w:t>/2</w:t>
      </w:r>
      <w:r>
        <w:rPr>
          <w:color w:val="080C0F" w:themeColor="text1"/>
        </w:rPr>
        <w:t>3</w:t>
      </w:r>
      <w:r w:rsidRPr="00ED596F">
        <w:rPr>
          <w:color w:val="080C0F" w:themeColor="text1"/>
        </w:rPr>
        <w:t>.</w:t>
      </w:r>
    </w:p>
    <w:p w14:paraId="1D68A7EC" w14:textId="787B7EC2" w:rsidR="00F703AD" w:rsidRPr="00ED596F" w:rsidRDefault="00F703AD" w:rsidP="00F703AD">
      <w:pPr>
        <w:pStyle w:val="ListParagraph"/>
        <w:numPr>
          <w:ilvl w:val="0"/>
          <w:numId w:val="28"/>
        </w:numPr>
        <w:rPr>
          <w:color w:val="080C0F" w:themeColor="text1"/>
        </w:rPr>
      </w:pPr>
      <w:r w:rsidRPr="00ED596F">
        <w:rPr>
          <w:color w:val="080C0F" w:themeColor="text1"/>
        </w:rPr>
        <w:t>+</w:t>
      </w:r>
      <w:r>
        <w:rPr>
          <w:color w:val="080C0F" w:themeColor="text1"/>
        </w:rPr>
        <w:t>1</w:t>
      </w:r>
      <w:r w:rsidR="00025C4A">
        <w:rPr>
          <w:color w:val="080C0F" w:themeColor="text1"/>
        </w:rPr>
        <w:t>0</w:t>
      </w:r>
      <w:r w:rsidR="004417B4">
        <w:rPr>
          <w:color w:val="080C0F" w:themeColor="text1"/>
        </w:rPr>
        <w:t>.0</w:t>
      </w:r>
      <w:r w:rsidRPr="00ED596F">
        <w:rPr>
          <w:color w:val="080C0F" w:themeColor="text1"/>
        </w:rPr>
        <w:t>% percentage change in heavy vehicle kilometres travelled</w:t>
      </w:r>
      <w:r w:rsidR="00773179" w:rsidRPr="00773179">
        <w:rPr>
          <w:color w:val="080C0F" w:themeColor="text1"/>
          <w:vertAlign w:val="superscript"/>
        </w:rPr>
        <w:fldChar w:fldCharType="begin"/>
      </w:r>
      <w:r w:rsidR="00773179" w:rsidRPr="00773179">
        <w:rPr>
          <w:color w:val="080C0F" w:themeColor="text1"/>
          <w:vertAlign w:val="superscript"/>
        </w:rPr>
        <w:instrText xml:space="preserve"> NOTEREF _Ref169862867 \h </w:instrText>
      </w:r>
      <w:r w:rsidR="00773179">
        <w:rPr>
          <w:color w:val="080C0F" w:themeColor="text1"/>
          <w:vertAlign w:val="superscript"/>
        </w:rPr>
        <w:instrText xml:space="preserve"> \* MERGEFORMAT </w:instrText>
      </w:r>
      <w:r w:rsidR="00773179" w:rsidRPr="00773179">
        <w:rPr>
          <w:color w:val="080C0F" w:themeColor="text1"/>
          <w:vertAlign w:val="superscript"/>
        </w:rPr>
      </w:r>
      <w:r w:rsidR="00773179" w:rsidRPr="00773179">
        <w:rPr>
          <w:color w:val="080C0F" w:themeColor="text1"/>
          <w:vertAlign w:val="superscript"/>
        </w:rPr>
        <w:fldChar w:fldCharType="separate"/>
      </w:r>
      <w:r w:rsidR="00773179" w:rsidRPr="00773179">
        <w:rPr>
          <w:color w:val="080C0F" w:themeColor="text1"/>
          <w:vertAlign w:val="superscript"/>
        </w:rPr>
        <w:t>4</w:t>
      </w:r>
      <w:r w:rsidR="00773179" w:rsidRPr="00773179">
        <w:rPr>
          <w:color w:val="080C0F" w:themeColor="text1"/>
          <w:vertAlign w:val="superscript"/>
        </w:rPr>
        <w:fldChar w:fldCharType="end"/>
      </w:r>
      <w:r w:rsidRPr="00ED596F">
        <w:rPr>
          <w:color w:val="080C0F" w:themeColor="text1"/>
        </w:rPr>
        <w:t xml:space="preserve"> on the state-controlled road network from the average of 201</w:t>
      </w:r>
      <w:r>
        <w:rPr>
          <w:color w:val="080C0F" w:themeColor="text1"/>
        </w:rPr>
        <w:t>8</w:t>
      </w:r>
      <w:r w:rsidRPr="00ED596F">
        <w:rPr>
          <w:color w:val="080C0F" w:themeColor="text1"/>
        </w:rPr>
        <w:t>/1</w:t>
      </w:r>
      <w:r>
        <w:rPr>
          <w:color w:val="080C0F" w:themeColor="text1"/>
        </w:rPr>
        <w:t>9</w:t>
      </w:r>
      <w:r w:rsidRPr="00ED596F">
        <w:rPr>
          <w:color w:val="080C0F" w:themeColor="text1"/>
        </w:rPr>
        <w:t xml:space="preserve"> – 202</w:t>
      </w:r>
      <w:r>
        <w:rPr>
          <w:color w:val="080C0F" w:themeColor="text1"/>
        </w:rPr>
        <w:t>1</w:t>
      </w:r>
      <w:r w:rsidRPr="00ED596F">
        <w:rPr>
          <w:color w:val="080C0F" w:themeColor="text1"/>
        </w:rPr>
        <w:t>/2</w:t>
      </w:r>
      <w:r>
        <w:rPr>
          <w:color w:val="080C0F" w:themeColor="text1"/>
        </w:rPr>
        <w:t>2</w:t>
      </w:r>
      <w:r w:rsidRPr="00ED596F">
        <w:rPr>
          <w:color w:val="080C0F" w:themeColor="text1"/>
        </w:rPr>
        <w:t xml:space="preserve"> (baseline) to 202</w:t>
      </w:r>
      <w:r>
        <w:rPr>
          <w:color w:val="080C0F" w:themeColor="text1"/>
        </w:rPr>
        <w:t>2</w:t>
      </w:r>
      <w:r w:rsidRPr="00ED596F">
        <w:rPr>
          <w:color w:val="080C0F" w:themeColor="text1"/>
        </w:rPr>
        <w:t>/2</w:t>
      </w:r>
      <w:r>
        <w:rPr>
          <w:color w:val="080C0F" w:themeColor="text1"/>
        </w:rPr>
        <w:t>3</w:t>
      </w:r>
      <w:r w:rsidRPr="00ED596F">
        <w:rPr>
          <w:color w:val="080C0F" w:themeColor="text1"/>
        </w:rPr>
        <w:t>.</w:t>
      </w:r>
    </w:p>
    <w:p w14:paraId="52FEC174" w14:textId="77777777" w:rsidR="00F703AD" w:rsidRPr="00C052F8" w:rsidRDefault="00F703AD" w:rsidP="00F703AD">
      <w:pPr>
        <w:rPr>
          <w:strike/>
          <w:color w:val="808080" w:themeColor="background1" w:themeShade="80"/>
        </w:rPr>
      </w:pPr>
    </w:p>
    <w:p w14:paraId="12506C3D" w14:textId="77777777" w:rsidR="00F703AD" w:rsidRPr="000B40C2" w:rsidRDefault="00F703AD" w:rsidP="00F703AD">
      <w:pPr>
        <w:pStyle w:val="Heading3"/>
      </w:pPr>
      <w:r w:rsidRPr="000B40C2">
        <w:t>Key area 4: safety and security</w:t>
      </w:r>
    </w:p>
    <w:p w14:paraId="3255259F" w14:textId="77777777" w:rsidR="00F703AD" w:rsidRPr="00C052F8" w:rsidRDefault="00F703AD" w:rsidP="00F703AD">
      <w:pPr>
        <w:rPr>
          <w:strike/>
          <w:color w:val="808080" w:themeColor="background1" w:themeShade="80"/>
        </w:rPr>
      </w:pPr>
    </w:p>
    <w:p w14:paraId="079106DA" w14:textId="62B55130" w:rsidR="00F703AD" w:rsidRPr="00ED0DD9" w:rsidRDefault="00F703AD" w:rsidP="00F703AD">
      <w:pPr>
        <w:pStyle w:val="ListParagraph"/>
        <w:numPr>
          <w:ilvl w:val="0"/>
          <w:numId w:val="29"/>
        </w:numPr>
        <w:rPr>
          <w:color w:val="080C0F" w:themeColor="text1"/>
        </w:rPr>
      </w:pPr>
      <w:r w:rsidRPr="00ED0DD9">
        <w:rPr>
          <w:color w:val="080C0F" w:themeColor="text1"/>
        </w:rPr>
        <w:t>-</w:t>
      </w:r>
      <w:r>
        <w:rPr>
          <w:color w:val="080C0F" w:themeColor="text1"/>
        </w:rPr>
        <w:t>22.6</w:t>
      </w:r>
      <w:r w:rsidRPr="00ED0DD9">
        <w:rPr>
          <w:color w:val="080C0F" w:themeColor="text1"/>
        </w:rPr>
        <w:t>% percentage change in marine fatal and hospitalisation incidents per ten thousand registered vessels in Queensland from the average of 201</w:t>
      </w:r>
      <w:r>
        <w:rPr>
          <w:color w:val="080C0F" w:themeColor="text1"/>
        </w:rPr>
        <w:t>9</w:t>
      </w:r>
      <w:r w:rsidRPr="00ED0DD9">
        <w:rPr>
          <w:color w:val="080C0F" w:themeColor="text1"/>
        </w:rPr>
        <w:t xml:space="preserve"> – 202</w:t>
      </w:r>
      <w:r w:rsidR="00CE54B7">
        <w:rPr>
          <w:color w:val="080C0F" w:themeColor="text1"/>
        </w:rPr>
        <w:t>2</w:t>
      </w:r>
      <w:r w:rsidRPr="00ED0DD9">
        <w:rPr>
          <w:color w:val="080C0F" w:themeColor="text1"/>
        </w:rPr>
        <w:t xml:space="preserve"> (baseline) to 202</w:t>
      </w:r>
      <w:r>
        <w:rPr>
          <w:color w:val="080C0F" w:themeColor="text1"/>
        </w:rPr>
        <w:t>3</w:t>
      </w:r>
      <w:r w:rsidRPr="00ED0DD9">
        <w:rPr>
          <w:color w:val="080C0F" w:themeColor="text1"/>
        </w:rPr>
        <w:t>.</w:t>
      </w:r>
    </w:p>
    <w:p w14:paraId="61C0949D" w14:textId="3553DCCE" w:rsidR="00F703AD" w:rsidRPr="00ED0DD9" w:rsidRDefault="00F703AD" w:rsidP="00F703AD">
      <w:pPr>
        <w:pStyle w:val="ListParagraph"/>
        <w:numPr>
          <w:ilvl w:val="0"/>
          <w:numId w:val="29"/>
        </w:numPr>
        <w:rPr>
          <w:color w:val="080C0F" w:themeColor="text1"/>
        </w:rPr>
      </w:pPr>
      <w:r w:rsidRPr="00ED0DD9">
        <w:rPr>
          <w:color w:val="080C0F" w:themeColor="text1"/>
        </w:rPr>
        <w:t>+</w:t>
      </w:r>
      <w:r>
        <w:rPr>
          <w:color w:val="080C0F" w:themeColor="text1"/>
        </w:rPr>
        <w:t>8.0</w:t>
      </w:r>
      <w:r w:rsidRPr="00ED0DD9">
        <w:rPr>
          <w:color w:val="080C0F" w:themeColor="text1"/>
        </w:rPr>
        <w:t>%</w:t>
      </w:r>
      <w:r w:rsidR="00F812EB">
        <w:rPr>
          <w:color w:val="080C0F" w:themeColor="text1"/>
        </w:rPr>
        <w:t xml:space="preserve"> </w:t>
      </w:r>
      <w:r w:rsidRPr="00ED0DD9">
        <w:rPr>
          <w:color w:val="080C0F" w:themeColor="text1"/>
        </w:rPr>
        <w:t xml:space="preserve">percentage change in fatalities and serious injuries </w:t>
      </w:r>
      <w:r w:rsidR="00193509">
        <w:rPr>
          <w:color w:val="080C0F" w:themeColor="text1"/>
        </w:rPr>
        <w:t>of</w:t>
      </w:r>
      <w:r w:rsidR="00EA71E1">
        <w:rPr>
          <w:color w:val="080C0F" w:themeColor="text1"/>
        </w:rPr>
        <w:t xml:space="preserve"> all road users </w:t>
      </w:r>
      <w:r w:rsidRPr="00ED0DD9">
        <w:rPr>
          <w:color w:val="080C0F" w:themeColor="text1"/>
        </w:rPr>
        <w:t xml:space="preserve">on the Queensland </w:t>
      </w:r>
      <w:r w:rsidR="00116A8F" w:rsidRPr="00865CD0">
        <w:rPr>
          <w:color w:val="080C0F" w:themeColor="text1"/>
        </w:rPr>
        <w:t>state-controlled</w:t>
      </w:r>
      <w:r w:rsidR="00116A8F" w:rsidRPr="00ED0DD9">
        <w:rPr>
          <w:color w:val="080C0F" w:themeColor="text1"/>
        </w:rPr>
        <w:t xml:space="preserve"> </w:t>
      </w:r>
      <w:r w:rsidRPr="00ED0DD9">
        <w:rPr>
          <w:color w:val="080C0F" w:themeColor="text1"/>
        </w:rPr>
        <w:t>road network from the average of 201</w:t>
      </w:r>
      <w:r>
        <w:rPr>
          <w:color w:val="080C0F" w:themeColor="text1"/>
        </w:rPr>
        <w:t>8</w:t>
      </w:r>
      <w:r w:rsidRPr="00ED0DD9">
        <w:rPr>
          <w:color w:val="080C0F" w:themeColor="text1"/>
        </w:rPr>
        <w:t>/1</w:t>
      </w:r>
      <w:r>
        <w:rPr>
          <w:color w:val="080C0F" w:themeColor="text1"/>
        </w:rPr>
        <w:t>9</w:t>
      </w:r>
      <w:r w:rsidRPr="00ED0DD9">
        <w:rPr>
          <w:color w:val="080C0F" w:themeColor="text1"/>
        </w:rPr>
        <w:t xml:space="preserve"> – 202</w:t>
      </w:r>
      <w:r>
        <w:rPr>
          <w:color w:val="080C0F" w:themeColor="text1"/>
        </w:rPr>
        <w:t>1</w:t>
      </w:r>
      <w:r w:rsidRPr="00ED0DD9">
        <w:rPr>
          <w:color w:val="080C0F" w:themeColor="text1"/>
        </w:rPr>
        <w:t>/2</w:t>
      </w:r>
      <w:r>
        <w:rPr>
          <w:color w:val="080C0F" w:themeColor="text1"/>
        </w:rPr>
        <w:t>2</w:t>
      </w:r>
      <w:r w:rsidRPr="00ED0DD9">
        <w:rPr>
          <w:color w:val="080C0F" w:themeColor="text1"/>
        </w:rPr>
        <w:t xml:space="preserve"> (baseline) to 202</w:t>
      </w:r>
      <w:r>
        <w:rPr>
          <w:color w:val="080C0F" w:themeColor="text1"/>
        </w:rPr>
        <w:t>2</w:t>
      </w:r>
      <w:r w:rsidRPr="00ED0DD9">
        <w:rPr>
          <w:color w:val="080C0F" w:themeColor="text1"/>
        </w:rPr>
        <w:t>/2</w:t>
      </w:r>
      <w:r>
        <w:rPr>
          <w:color w:val="080C0F" w:themeColor="text1"/>
        </w:rPr>
        <w:t>3</w:t>
      </w:r>
      <w:r w:rsidRPr="00ED0DD9">
        <w:rPr>
          <w:color w:val="080C0F" w:themeColor="text1"/>
        </w:rPr>
        <w:t>.</w:t>
      </w:r>
    </w:p>
    <w:p w14:paraId="3759D455" w14:textId="6116D527" w:rsidR="00F703AD" w:rsidRPr="00ED0DD9" w:rsidRDefault="00F703AD" w:rsidP="00F703AD">
      <w:pPr>
        <w:pStyle w:val="ListParagraph"/>
        <w:numPr>
          <w:ilvl w:val="0"/>
          <w:numId w:val="29"/>
        </w:numPr>
        <w:rPr>
          <w:color w:val="080C0F" w:themeColor="text1"/>
        </w:rPr>
      </w:pPr>
      <w:r>
        <w:rPr>
          <w:color w:val="080C0F" w:themeColor="text1"/>
        </w:rPr>
        <w:t>+</w:t>
      </w:r>
      <w:r w:rsidR="00372B6D">
        <w:rPr>
          <w:color w:val="080C0F" w:themeColor="text1"/>
        </w:rPr>
        <w:t>2</w:t>
      </w:r>
      <w:r>
        <w:rPr>
          <w:color w:val="080C0F" w:themeColor="text1"/>
        </w:rPr>
        <w:t>.</w:t>
      </w:r>
      <w:r w:rsidR="00372B6D">
        <w:rPr>
          <w:color w:val="080C0F" w:themeColor="text1"/>
        </w:rPr>
        <w:t>6</w:t>
      </w:r>
      <w:r w:rsidRPr="00ED0DD9">
        <w:rPr>
          <w:color w:val="080C0F" w:themeColor="text1"/>
        </w:rPr>
        <w:t>%</w:t>
      </w:r>
      <w:r w:rsidR="00F812EB">
        <w:rPr>
          <w:color w:val="080C0F" w:themeColor="text1"/>
        </w:rPr>
        <w:t xml:space="preserve"> </w:t>
      </w:r>
      <w:r w:rsidRPr="00ED0DD9">
        <w:rPr>
          <w:color w:val="080C0F" w:themeColor="text1"/>
        </w:rPr>
        <w:t>percentage change in fatal and serious injury crashes per 100 million vehicle kilometres travelled on the state-controlled road network from the average of 201</w:t>
      </w:r>
      <w:r>
        <w:rPr>
          <w:color w:val="080C0F" w:themeColor="text1"/>
        </w:rPr>
        <w:t>8</w:t>
      </w:r>
      <w:r w:rsidRPr="00ED0DD9">
        <w:rPr>
          <w:color w:val="080C0F" w:themeColor="text1"/>
        </w:rPr>
        <w:t>/1</w:t>
      </w:r>
      <w:r>
        <w:rPr>
          <w:color w:val="080C0F" w:themeColor="text1"/>
        </w:rPr>
        <w:t>9</w:t>
      </w:r>
      <w:r w:rsidRPr="00ED0DD9">
        <w:rPr>
          <w:color w:val="080C0F" w:themeColor="text1"/>
        </w:rPr>
        <w:t xml:space="preserve"> – 202</w:t>
      </w:r>
      <w:r>
        <w:rPr>
          <w:color w:val="080C0F" w:themeColor="text1"/>
        </w:rPr>
        <w:t>1</w:t>
      </w:r>
      <w:r w:rsidRPr="00ED0DD9">
        <w:rPr>
          <w:color w:val="080C0F" w:themeColor="text1"/>
        </w:rPr>
        <w:t>/2</w:t>
      </w:r>
      <w:r>
        <w:rPr>
          <w:color w:val="080C0F" w:themeColor="text1"/>
        </w:rPr>
        <w:t>2</w:t>
      </w:r>
      <w:r w:rsidRPr="00ED0DD9">
        <w:rPr>
          <w:color w:val="080C0F" w:themeColor="text1"/>
        </w:rPr>
        <w:t xml:space="preserve"> (baseline) to 202</w:t>
      </w:r>
      <w:r>
        <w:rPr>
          <w:color w:val="080C0F" w:themeColor="text1"/>
        </w:rPr>
        <w:t>2</w:t>
      </w:r>
      <w:r w:rsidRPr="00ED0DD9">
        <w:rPr>
          <w:color w:val="080C0F" w:themeColor="text1"/>
        </w:rPr>
        <w:t>/2</w:t>
      </w:r>
      <w:r>
        <w:rPr>
          <w:color w:val="080C0F" w:themeColor="text1"/>
        </w:rPr>
        <w:t>3</w:t>
      </w:r>
      <w:r w:rsidRPr="00ED0DD9">
        <w:rPr>
          <w:color w:val="080C0F" w:themeColor="text1"/>
        </w:rPr>
        <w:t>.</w:t>
      </w:r>
    </w:p>
    <w:p w14:paraId="0C339075" w14:textId="61EC5AB6" w:rsidR="00F703AD" w:rsidRPr="00ED0DD9" w:rsidRDefault="00F703AD" w:rsidP="00F703AD">
      <w:pPr>
        <w:pStyle w:val="ListParagraph"/>
        <w:numPr>
          <w:ilvl w:val="0"/>
          <w:numId w:val="29"/>
        </w:numPr>
        <w:rPr>
          <w:color w:val="080C0F" w:themeColor="text1"/>
        </w:rPr>
      </w:pPr>
      <w:r w:rsidRPr="00ED0DD9">
        <w:rPr>
          <w:color w:val="080C0F" w:themeColor="text1"/>
        </w:rPr>
        <w:t>-</w:t>
      </w:r>
      <w:r w:rsidR="004237A2">
        <w:rPr>
          <w:color w:val="080C0F" w:themeColor="text1"/>
        </w:rPr>
        <w:t>6</w:t>
      </w:r>
      <w:r w:rsidRPr="00ED0DD9">
        <w:rPr>
          <w:color w:val="080C0F" w:themeColor="text1"/>
        </w:rPr>
        <w:t>.</w:t>
      </w:r>
      <w:r w:rsidR="004237A2">
        <w:rPr>
          <w:color w:val="080C0F" w:themeColor="text1"/>
        </w:rPr>
        <w:t>4</w:t>
      </w:r>
      <w:r w:rsidRPr="00ED0DD9">
        <w:rPr>
          <w:color w:val="080C0F" w:themeColor="text1"/>
        </w:rPr>
        <w:t>%</w:t>
      </w:r>
      <w:r w:rsidR="00F812EB">
        <w:rPr>
          <w:color w:val="080C0F" w:themeColor="text1"/>
        </w:rPr>
        <w:t xml:space="preserve"> </w:t>
      </w:r>
      <w:r w:rsidRPr="00ED0DD9">
        <w:rPr>
          <w:color w:val="080C0F" w:themeColor="text1"/>
        </w:rPr>
        <w:t xml:space="preserve">percentage change in all crashes (fatal, hospitalisation, medical </w:t>
      </w:r>
      <w:proofErr w:type="gramStart"/>
      <w:r w:rsidRPr="00ED0DD9">
        <w:rPr>
          <w:color w:val="080C0F" w:themeColor="text1"/>
        </w:rPr>
        <w:t>treatment</w:t>
      </w:r>
      <w:proofErr w:type="gramEnd"/>
      <w:r w:rsidRPr="00ED0DD9">
        <w:rPr>
          <w:color w:val="080C0F" w:themeColor="text1"/>
        </w:rPr>
        <w:t xml:space="preserve"> and minor injury) per 100 million vehicle kilometres travelled on the state-controlled road network from the average of 201</w:t>
      </w:r>
      <w:r>
        <w:rPr>
          <w:color w:val="080C0F" w:themeColor="text1"/>
        </w:rPr>
        <w:t>8</w:t>
      </w:r>
      <w:r w:rsidRPr="00ED0DD9">
        <w:rPr>
          <w:color w:val="080C0F" w:themeColor="text1"/>
        </w:rPr>
        <w:t>/1</w:t>
      </w:r>
      <w:r>
        <w:rPr>
          <w:color w:val="080C0F" w:themeColor="text1"/>
        </w:rPr>
        <w:t>9</w:t>
      </w:r>
      <w:r w:rsidRPr="00ED0DD9">
        <w:rPr>
          <w:color w:val="080C0F" w:themeColor="text1"/>
        </w:rPr>
        <w:t xml:space="preserve"> – 202</w:t>
      </w:r>
      <w:r>
        <w:rPr>
          <w:color w:val="080C0F" w:themeColor="text1"/>
        </w:rPr>
        <w:t>1</w:t>
      </w:r>
      <w:r w:rsidRPr="00ED0DD9">
        <w:rPr>
          <w:color w:val="080C0F" w:themeColor="text1"/>
        </w:rPr>
        <w:t>/2</w:t>
      </w:r>
      <w:r>
        <w:rPr>
          <w:color w:val="080C0F" w:themeColor="text1"/>
        </w:rPr>
        <w:t>2</w:t>
      </w:r>
      <w:r w:rsidRPr="00ED0DD9">
        <w:rPr>
          <w:color w:val="080C0F" w:themeColor="text1"/>
        </w:rPr>
        <w:t xml:space="preserve"> (baseline) to 202</w:t>
      </w:r>
      <w:r>
        <w:rPr>
          <w:color w:val="080C0F" w:themeColor="text1"/>
        </w:rPr>
        <w:t>2</w:t>
      </w:r>
      <w:r w:rsidRPr="00ED0DD9">
        <w:rPr>
          <w:color w:val="080C0F" w:themeColor="text1"/>
        </w:rPr>
        <w:t>/2</w:t>
      </w:r>
      <w:r>
        <w:rPr>
          <w:color w:val="080C0F" w:themeColor="text1"/>
        </w:rPr>
        <w:t>3</w:t>
      </w:r>
      <w:r w:rsidRPr="00ED0DD9">
        <w:rPr>
          <w:color w:val="080C0F" w:themeColor="text1"/>
        </w:rPr>
        <w:t>.</w:t>
      </w:r>
    </w:p>
    <w:p w14:paraId="3139883C" w14:textId="77777777" w:rsidR="00F703AD" w:rsidRPr="00C052F8" w:rsidRDefault="00F703AD" w:rsidP="00F703AD">
      <w:pPr>
        <w:rPr>
          <w:strike/>
          <w:color w:val="808080" w:themeColor="background1" w:themeShade="80"/>
        </w:rPr>
      </w:pPr>
    </w:p>
    <w:p w14:paraId="072C3453" w14:textId="77777777" w:rsidR="00F703AD" w:rsidRPr="00865CD0" w:rsidRDefault="00F703AD" w:rsidP="00F703AD">
      <w:pPr>
        <w:pStyle w:val="Heading3"/>
      </w:pPr>
      <w:r w:rsidRPr="00865CD0">
        <w:t>Key area 5: environment and sustainability</w:t>
      </w:r>
    </w:p>
    <w:p w14:paraId="45E0156A" w14:textId="77777777" w:rsidR="00F703AD" w:rsidRPr="00C052F8" w:rsidRDefault="00F703AD" w:rsidP="00F703AD">
      <w:pPr>
        <w:rPr>
          <w:strike/>
          <w:color w:val="808080" w:themeColor="background1" w:themeShade="80"/>
        </w:rPr>
      </w:pPr>
    </w:p>
    <w:p w14:paraId="40A2655D" w14:textId="79FCA085" w:rsidR="00F703AD" w:rsidRPr="00865CD0" w:rsidRDefault="00D563EE" w:rsidP="00F703AD">
      <w:pPr>
        <w:pStyle w:val="ListParagraph"/>
        <w:numPr>
          <w:ilvl w:val="0"/>
          <w:numId w:val="30"/>
        </w:numPr>
        <w:rPr>
          <w:color w:val="080C0F" w:themeColor="text1"/>
        </w:rPr>
      </w:pPr>
      <w:r>
        <w:rPr>
          <w:color w:val="080C0F" w:themeColor="text1"/>
        </w:rPr>
        <w:t>-</w:t>
      </w:r>
      <w:r w:rsidR="005855CB">
        <w:rPr>
          <w:color w:val="080C0F" w:themeColor="text1"/>
        </w:rPr>
        <w:t>9.8</w:t>
      </w:r>
      <w:r w:rsidR="00F703AD" w:rsidRPr="00865CD0">
        <w:rPr>
          <w:color w:val="080C0F" w:themeColor="text1"/>
        </w:rPr>
        <w:t>% (work) and -</w:t>
      </w:r>
      <w:r w:rsidR="00733307">
        <w:rPr>
          <w:color w:val="080C0F" w:themeColor="text1"/>
        </w:rPr>
        <w:t>6.1</w:t>
      </w:r>
      <w:r w:rsidR="00F703AD" w:rsidRPr="00865CD0">
        <w:rPr>
          <w:color w:val="080C0F" w:themeColor="text1"/>
        </w:rPr>
        <w:t>% (education)</w:t>
      </w:r>
      <w:r w:rsidR="00F812EB">
        <w:rPr>
          <w:color w:val="080C0F" w:themeColor="text1"/>
        </w:rPr>
        <w:t xml:space="preserve"> </w:t>
      </w:r>
      <w:r w:rsidR="00F703AD" w:rsidRPr="00865CD0">
        <w:rPr>
          <w:color w:val="080C0F" w:themeColor="text1"/>
        </w:rPr>
        <w:t xml:space="preserve">percentage change in average commute time to work and education across SEQ from </w:t>
      </w:r>
      <w:r w:rsidR="002F57E0">
        <w:t>the average of 2017, 2018 and 2019 surveys (baseline)</w:t>
      </w:r>
      <w:r w:rsidR="00F703AD" w:rsidRPr="00865CD0">
        <w:rPr>
          <w:color w:val="080C0F" w:themeColor="text1"/>
        </w:rPr>
        <w:t xml:space="preserve"> to the 202</w:t>
      </w:r>
      <w:r w:rsidR="00F703AD">
        <w:rPr>
          <w:color w:val="080C0F" w:themeColor="text1"/>
        </w:rPr>
        <w:t>2</w:t>
      </w:r>
      <w:r w:rsidR="00F703AD" w:rsidRPr="00865CD0">
        <w:rPr>
          <w:color w:val="080C0F" w:themeColor="text1"/>
        </w:rPr>
        <w:t xml:space="preserve"> survey.</w:t>
      </w:r>
    </w:p>
    <w:p w14:paraId="3117832B" w14:textId="77777777" w:rsidR="00F703AD" w:rsidRPr="00865CD0" w:rsidRDefault="00F703AD" w:rsidP="00F703AD">
      <w:pPr>
        <w:pStyle w:val="ListParagraph"/>
        <w:numPr>
          <w:ilvl w:val="0"/>
          <w:numId w:val="30"/>
        </w:numPr>
        <w:rPr>
          <w:color w:val="080C0F" w:themeColor="text1"/>
        </w:rPr>
      </w:pPr>
      <w:r w:rsidRPr="00865CD0">
        <w:rPr>
          <w:color w:val="080C0F" w:themeColor="text1"/>
        </w:rPr>
        <w:t>x3.</w:t>
      </w:r>
      <w:r>
        <w:rPr>
          <w:color w:val="080C0F" w:themeColor="text1"/>
        </w:rPr>
        <w:t>2</w:t>
      </w:r>
      <w:r w:rsidRPr="00865CD0">
        <w:rPr>
          <w:color w:val="080C0F" w:themeColor="text1"/>
        </w:rPr>
        <w:t xml:space="preserve"> increase in accesses to the </w:t>
      </w:r>
      <w:proofErr w:type="spellStart"/>
      <w:r w:rsidRPr="00865CD0">
        <w:rPr>
          <w:color w:val="080C0F" w:themeColor="text1"/>
        </w:rPr>
        <w:t>QLD</w:t>
      </w:r>
      <w:r w:rsidRPr="00865CD0">
        <w:rPr>
          <w:i/>
          <w:iCs/>
          <w:color w:val="080C0F" w:themeColor="text1"/>
        </w:rPr>
        <w:t>Traffic</w:t>
      </w:r>
      <w:proofErr w:type="spellEnd"/>
      <w:r w:rsidRPr="00865CD0">
        <w:rPr>
          <w:color w:val="080C0F" w:themeColor="text1"/>
        </w:rPr>
        <w:t xml:space="preserve"> website during critical weather events (as defined by the NDRRA) between July 2018 to June 202</w:t>
      </w:r>
      <w:r>
        <w:rPr>
          <w:color w:val="080C0F" w:themeColor="text1"/>
        </w:rPr>
        <w:t>3</w:t>
      </w:r>
      <w:r w:rsidRPr="00865CD0">
        <w:rPr>
          <w:color w:val="080C0F" w:themeColor="text1"/>
        </w:rPr>
        <w:t>.</w:t>
      </w:r>
    </w:p>
    <w:p w14:paraId="6E0FCF0D" w14:textId="77777777" w:rsidR="00F703AD" w:rsidRPr="00865CD0" w:rsidRDefault="00F703AD" w:rsidP="00F703AD">
      <w:pPr>
        <w:pStyle w:val="ListParagraph"/>
        <w:numPr>
          <w:ilvl w:val="0"/>
          <w:numId w:val="30"/>
        </w:numPr>
        <w:rPr>
          <w:color w:val="080C0F" w:themeColor="text1"/>
        </w:rPr>
      </w:pPr>
      <w:r w:rsidRPr="00865CD0">
        <w:rPr>
          <w:color w:val="080C0F" w:themeColor="text1"/>
        </w:rPr>
        <w:t>+</w:t>
      </w:r>
      <w:r>
        <w:rPr>
          <w:color w:val="080C0F" w:themeColor="text1"/>
        </w:rPr>
        <w:t>3.5</w:t>
      </w:r>
      <w:r w:rsidRPr="00865CD0">
        <w:rPr>
          <w:color w:val="080C0F" w:themeColor="text1"/>
        </w:rPr>
        <w:t xml:space="preserve"> days change in average annual time of closure for flood related closures on the Queensland state-controlled road network from the average of 201</w:t>
      </w:r>
      <w:r>
        <w:rPr>
          <w:color w:val="080C0F" w:themeColor="text1"/>
        </w:rPr>
        <w:t>8</w:t>
      </w:r>
      <w:r w:rsidRPr="00865CD0">
        <w:rPr>
          <w:color w:val="080C0F" w:themeColor="text1"/>
        </w:rPr>
        <w:t>/1</w:t>
      </w:r>
      <w:r>
        <w:rPr>
          <w:color w:val="080C0F" w:themeColor="text1"/>
        </w:rPr>
        <w:t>9</w:t>
      </w:r>
      <w:r w:rsidRPr="00865CD0">
        <w:rPr>
          <w:color w:val="080C0F" w:themeColor="text1"/>
        </w:rPr>
        <w:t xml:space="preserve"> – 202</w:t>
      </w:r>
      <w:r>
        <w:rPr>
          <w:color w:val="080C0F" w:themeColor="text1"/>
        </w:rPr>
        <w:t>1</w:t>
      </w:r>
      <w:r w:rsidRPr="00865CD0">
        <w:rPr>
          <w:color w:val="080C0F" w:themeColor="text1"/>
        </w:rPr>
        <w:t>/2</w:t>
      </w:r>
      <w:r>
        <w:rPr>
          <w:color w:val="080C0F" w:themeColor="text1"/>
        </w:rPr>
        <w:t>2</w:t>
      </w:r>
      <w:r w:rsidRPr="00865CD0">
        <w:rPr>
          <w:color w:val="080C0F" w:themeColor="text1"/>
        </w:rPr>
        <w:t xml:space="preserve"> (baseline) to 202</w:t>
      </w:r>
      <w:r>
        <w:rPr>
          <w:color w:val="080C0F" w:themeColor="text1"/>
        </w:rPr>
        <w:t>2</w:t>
      </w:r>
      <w:r w:rsidRPr="00865CD0">
        <w:rPr>
          <w:color w:val="080C0F" w:themeColor="text1"/>
        </w:rPr>
        <w:t>/2</w:t>
      </w:r>
      <w:r>
        <w:rPr>
          <w:color w:val="080C0F" w:themeColor="text1"/>
        </w:rPr>
        <w:t>3</w:t>
      </w:r>
      <w:r w:rsidRPr="00865CD0">
        <w:rPr>
          <w:color w:val="080C0F" w:themeColor="text1"/>
        </w:rPr>
        <w:t>.</w:t>
      </w:r>
    </w:p>
    <w:p w14:paraId="6F871C08" w14:textId="77777777" w:rsidR="00F703AD" w:rsidRPr="00865CD0" w:rsidRDefault="00F703AD" w:rsidP="00F703AD">
      <w:pPr>
        <w:pStyle w:val="ListParagraph"/>
        <w:numPr>
          <w:ilvl w:val="0"/>
          <w:numId w:val="30"/>
        </w:numPr>
        <w:rPr>
          <w:color w:val="080C0F" w:themeColor="text1"/>
        </w:rPr>
      </w:pPr>
      <w:r>
        <w:rPr>
          <w:color w:val="080C0F" w:themeColor="text1"/>
        </w:rPr>
        <w:t>-51</w:t>
      </w:r>
      <w:r w:rsidRPr="00865CD0">
        <w:rPr>
          <w:color w:val="080C0F" w:themeColor="text1"/>
        </w:rPr>
        <w:t xml:space="preserve"> events change in frequency of flood related road closures on the Queensland state-controlled road network from the average of 201</w:t>
      </w:r>
      <w:r>
        <w:rPr>
          <w:color w:val="080C0F" w:themeColor="text1"/>
        </w:rPr>
        <w:t>8</w:t>
      </w:r>
      <w:r w:rsidRPr="00865CD0">
        <w:rPr>
          <w:color w:val="080C0F" w:themeColor="text1"/>
        </w:rPr>
        <w:t>/1</w:t>
      </w:r>
      <w:r>
        <w:rPr>
          <w:color w:val="080C0F" w:themeColor="text1"/>
        </w:rPr>
        <w:t>9</w:t>
      </w:r>
      <w:r w:rsidRPr="00865CD0">
        <w:rPr>
          <w:color w:val="080C0F" w:themeColor="text1"/>
        </w:rPr>
        <w:t xml:space="preserve"> – 202</w:t>
      </w:r>
      <w:r>
        <w:rPr>
          <w:color w:val="080C0F" w:themeColor="text1"/>
        </w:rPr>
        <w:t>1</w:t>
      </w:r>
      <w:r w:rsidRPr="00865CD0">
        <w:rPr>
          <w:color w:val="080C0F" w:themeColor="text1"/>
        </w:rPr>
        <w:t>/2</w:t>
      </w:r>
      <w:r>
        <w:rPr>
          <w:color w:val="080C0F" w:themeColor="text1"/>
        </w:rPr>
        <w:t>2</w:t>
      </w:r>
      <w:r w:rsidRPr="00865CD0">
        <w:rPr>
          <w:color w:val="080C0F" w:themeColor="text1"/>
        </w:rPr>
        <w:t xml:space="preserve"> (baseline) to 202</w:t>
      </w:r>
      <w:r>
        <w:rPr>
          <w:color w:val="080C0F" w:themeColor="text1"/>
        </w:rPr>
        <w:t>2</w:t>
      </w:r>
      <w:r w:rsidRPr="00865CD0">
        <w:rPr>
          <w:color w:val="080C0F" w:themeColor="text1"/>
        </w:rPr>
        <w:t>/2</w:t>
      </w:r>
      <w:r>
        <w:rPr>
          <w:color w:val="080C0F" w:themeColor="text1"/>
        </w:rPr>
        <w:t>3</w:t>
      </w:r>
      <w:r w:rsidRPr="00865CD0">
        <w:rPr>
          <w:color w:val="080C0F" w:themeColor="text1"/>
        </w:rPr>
        <w:t>.</w:t>
      </w:r>
    </w:p>
    <w:p w14:paraId="2D4B57EB" w14:textId="493FD17F" w:rsidR="00F703AD" w:rsidRPr="00865CD0" w:rsidRDefault="00F703AD" w:rsidP="00F703AD">
      <w:pPr>
        <w:pStyle w:val="ListParagraph"/>
        <w:numPr>
          <w:ilvl w:val="0"/>
          <w:numId w:val="30"/>
        </w:numPr>
        <w:rPr>
          <w:color w:val="080C0F" w:themeColor="text1"/>
        </w:rPr>
      </w:pPr>
      <w:r>
        <w:rPr>
          <w:color w:val="080C0F" w:themeColor="text1"/>
        </w:rPr>
        <w:lastRenderedPageBreak/>
        <w:t>+3.</w:t>
      </w:r>
      <w:r w:rsidR="00BC73C5">
        <w:rPr>
          <w:color w:val="080C0F" w:themeColor="text1"/>
        </w:rPr>
        <w:t>4</w:t>
      </w:r>
      <w:r w:rsidRPr="00865CD0">
        <w:rPr>
          <w:color w:val="080C0F" w:themeColor="text1"/>
        </w:rPr>
        <w:t>%</w:t>
      </w:r>
      <w:r w:rsidR="00F812EB">
        <w:rPr>
          <w:color w:val="080C0F" w:themeColor="text1"/>
        </w:rPr>
        <w:t xml:space="preserve"> percentage</w:t>
      </w:r>
      <w:r w:rsidRPr="00865CD0">
        <w:rPr>
          <w:color w:val="080C0F" w:themeColor="text1"/>
        </w:rPr>
        <w:t xml:space="preserve"> change in carbon dioxide equivalent emissions for all vehicles across Queensland from the average of 201</w:t>
      </w:r>
      <w:r>
        <w:rPr>
          <w:color w:val="080C0F" w:themeColor="text1"/>
        </w:rPr>
        <w:t>8</w:t>
      </w:r>
      <w:r w:rsidRPr="00865CD0">
        <w:rPr>
          <w:color w:val="080C0F" w:themeColor="text1"/>
        </w:rPr>
        <w:t>/1</w:t>
      </w:r>
      <w:r>
        <w:rPr>
          <w:color w:val="080C0F" w:themeColor="text1"/>
        </w:rPr>
        <w:t>9</w:t>
      </w:r>
      <w:r w:rsidRPr="00865CD0">
        <w:rPr>
          <w:color w:val="080C0F" w:themeColor="text1"/>
        </w:rPr>
        <w:t xml:space="preserve"> – 20</w:t>
      </w:r>
      <w:r>
        <w:rPr>
          <w:color w:val="080C0F" w:themeColor="text1"/>
        </w:rPr>
        <w:t>2</w:t>
      </w:r>
      <w:r w:rsidR="00B34E6D">
        <w:rPr>
          <w:color w:val="080C0F" w:themeColor="text1"/>
        </w:rPr>
        <w:t>1</w:t>
      </w:r>
      <w:r w:rsidRPr="00865CD0">
        <w:rPr>
          <w:color w:val="080C0F" w:themeColor="text1"/>
        </w:rPr>
        <w:t>/2</w:t>
      </w:r>
      <w:r w:rsidR="00B34E6D">
        <w:rPr>
          <w:color w:val="080C0F" w:themeColor="text1"/>
        </w:rPr>
        <w:t>2</w:t>
      </w:r>
      <w:r w:rsidRPr="00865CD0">
        <w:rPr>
          <w:color w:val="080C0F" w:themeColor="text1"/>
        </w:rPr>
        <w:t xml:space="preserve"> (baseline) to 202</w:t>
      </w:r>
      <w:r w:rsidR="00B34E6D">
        <w:rPr>
          <w:color w:val="080C0F" w:themeColor="text1"/>
        </w:rPr>
        <w:t>2</w:t>
      </w:r>
      <w:r w:rsidRPr="00865CD0">
        <w:rPr>
          <w:color w:val="080C0F" w:themeColor="text1"/>
        </w:rPr>
        <w:t>/2</w:t>
      </w:r>
      <w:r w:rsidR="00B34E6D">
        <w:rPr>
          <w:color w:val="080C0F" w:themeColor="text1"/>
        </w:rPr>
        <w:t>3</w:t>
      </w:r>
      <w:r w:rsidRPr="00865CD0">
        <w:rPr>
          <w:color w:val="080C0F" w:themeColor="text1"/>
        </w:rPr>
        <w:t>.</w:t>
      </w:r>
    </w:p>
    <w:p w14:paraId="3E789356" w14:textId="47F3F9C0" w:rsidR="00F703AD" w:rsidRPr="00865CD0" w:rsidRDefault="00F703AD" w:rsidP="00F703AD">
      <w:pPr>
        <w:pStyle w:val="ListParagraph"/>
        <w:numPr>
          <w:ilvl w:val="0"/>
          <w:numId w:val="30"/>
        </w:numPr>
        <w:rPr>
          <w:color w:val="080C0F" w:themeColor="text1"/>
        </w:rPr>
      </w:pPr>
      <w:r w:rsidRPr="00865CD0">
        <w:rPr>
          <w:color w:val="080C0F" w:themeColor="text1"/>
        </w:rPr>
        <w:t>+3</w:t>
      </w:r>
      <w:r>
        <w:rPr>
          <w:color w:val="080C0F" w:themeColor="text1"/>
        </w:rPr>
        <w:t>25</w:t>
      </w:r>
      <w:r w:rsidRPr="00865CD0">
        <w:rPr>
          <w:color w:val="080C0F" w:themeColor="text1"/>
        </w:rPr>
        <w:t>%</w:t>
      </w:r>
      <w:r w:rsidR="00AF6099">
        <w:rPr>
          <w:color w:val="080C0F" w:themeColor="text1"/>
        </w:rPr>
        <w:t xml:space="preserve"> </w:t>
      </w:r>
      <w:r w:rsidR="00F812EB">
        <w:rPr>
          <w:color w:val="080C0F" w:themeColor="text1"/>
        </w:rPr>
        <w:t>percentage</w:t>
      </w:r>
      <w:r w:rsidRPr="00865CD0">
        <w:rPr>
          <w:color w:val="080C0F" w:themeColor="text1"/>
        </w:rPr>
        <w:t xml:space="preserve"> change for total </w:t>
      </w:r>
      <w:proofErr w:type="spellStart"/>
      <w:r w:rsidRPr="00865CD0">
        <w:rPr>
          <w:color w:val="080C0F" w:themeColor="text1"/>
        </w:rPr>
        <w:t>Kwh</w:t>
      </w:r>
      <w:proofErr w:type="spellEnd"/>
      <w:r w:rsidRPr="00865CD0">
        <w:rPr>
          <w:color w:val="080C0F" w:themeColor="text1"/>
        </w:rPr>
        <w:t xml:space="preserve"> used on the Queensland Electric </w:t>
      </w:r>
      <w:proofErr w:type="gramStart"/>
      <w:r w:rsidRPr="00865CD0">
        <w:rPr>
          <w:color w:val="080C0F" w:themeColor="text1"/>
        </w:rPr>
        <w:t>Super Highway</w:t>
      </w:r>
      <w:proofErr w:type="gramEnd"/>
      <w:r w:rsidRPr="00865CD0">
        <w:rPr>
          <w:color w:val="080C0F" w:themeColor="text1"/>
        </w:rPr>
        <w:t xml:space="preserve"> from the average of 201</w:t>
      </w:r>
      <w:r>
        <w:rPr>
          <w:color w:val="080C0F" w:themeColor="text1"/>
        </w:rPr>
        <w:t>9</w:t>
      </w:r>
      <w:r w:rsidRPr="00865CD0">
        <w:rPr>
          <w:color w:val="080C0F" w:themeColor="text1"/>
        </w:rPr>
        <w:t>–202</w:t>
      </w:r>
      <w:r>
        <w:rPr>
          <w:color w:val="080C0F" w:themeColor="text1"/>
        </w:rPr>
        <w:t>2</w:t>
      </w:r>
      <w:r w:rsidRPr="00865CD0">
        <w:rPr>
          <w:color w:val="080C0F" w:themeColor="text1"/>
        </w:rPr>
        <w:t xml:space="preserve"> (baseline) to 202</w:t>
      </w:r>
      <w:r>
        <w:rPr>
          <w:color w:val="080C0F" w:themeColor="text1"/>
        </w:rPr>
        <w:t>3</w:t>
      </w:r>
      <w:r w:rsidRPr="00865CD0">
        <w:rPr>
          <w:color w:val="080C0F" w:themeColor="text1"/>
        </w:rPr>
        <w:t>.</w:t>
      </w:r>
    </w:p>
    <w:p w14:paraId="32B9103A" w14:textId="2628BF88" w:rsidR="00F703AD" w:rsidRPr="00865CD0" w:rsidRDefault="00F703AD" w:rsidP="00F703AD">
      <w:pPr>
        <w:pStyle w:val="ListParagraph"/>
        <w:numPr>
          <w:ilvl w:val="0"/>
          <w:numId w:val="30"/>
        </w:numPr>
        <w:rPr>
          <w:color w:val="080C0F" w:themeColor="text1"/>
        </w:rPr>
      </w:pPr>
      <w:r w:rsidRPr="00865CD0">
        <w:rPr>
          <w:color w:val="080C0F" w:themeColor="text1"/>
        </w:rPr>
        <w:t>+0.</w:t>
      </w:r>
      <w:r>
        <w:rPr>
          <w:color w:val="080C0F" w:themeColor="text1"/>
        </w:rPr>
        <w:t>5</w:t>
      </w:r>
      <w:r w:rsidR="00630512">
        <w:rPr>
          <w:color w:val="080C0F" w:themeColor="text1"/>
        </w:rPr>
        <w:t>6</w:t>
      </w:r>
      <w:r>
        <w:rPr>
          <w:color w:val="080C0F" w:themeColor="text1"/>
        </w:rPr>
        <w:t>%</w:t>
      </w:r>
      <w:r w:rsidRPr="00865CD0">
        <w:rPr>
          <w:color w:val="080C0F" w:themeColor="text1"/>
        </w:rPr>
        <w:t xml:space="preserve"> </w:t>
      </w:r>
      <w:r w:rsidR="00251067">
        <w:rPr>
          <w:color w:val="080C0F" w:themeColor="text1"/>
        </w:rPr>
        <w:t xml:space="preserve">percentage point </w:t>
      </w:r>
      <w:r w:rsidRPr="00865CD0">
        <w:rPr>
          <w:color w:val="080C0F" w:themeColor="text1"/>
        </w:rPr>
        <w:t>change in the proportion of the Electric Vehicle fleet - Full Battery Electric Vehicles (BEVs) from the average of 201</w:t>
      </w:r>
      <w:r>
        <w:rPr>
          <w:color w:val="080C0F" w:themeColor="text1"/>
        </w:rPr>
        <w:t>9</w:t>
      </w:r>
      <w:r w:rsidRPr="00865CD0">
        <w:rPr>
          <w:color w:val="080C0F" w:themeColor="text1"/>
        </w:rPr>
        <w:t>–202</w:t>
      </w:r>
      <w:r>
        <w:rPr>
          <w:color w:val="080C0F" w:themeColor="text1"/>
        </w:rPr>
        <w:t>2</w:t>
      </w:r>
      <w:r w:rsidRPr="00865CD0">
        <w:rPr>
          <w:color w:val="080C0F" w:themeColor="text1"/>
        </w:rPr>
        <w:t xml:space="preserve"> (baseline) to 202</w:t>
      </w:r>
      <w:r>
        <w:rPr>
          <w:color w:val="080C0F" w:themeColor="text1"/>
        </w:rPr>
        <w:t>3</w:t>
      </w:r>
      <w:r w:rsidRPr="00865CD0">
        <w:rPr>
          <w:color w:val="080C0F" w:themeColor="text1"/>
        </w:rPr>
        <w:t>.</w:t>
      </w:r>
    </w:p>
    <w:p w14:paraId="6A00D3D2" w14:textId="3A5A1864" w:rsidR="00FA1C3D" w:rsidRPr="00D053DD" w:rsidRDefault="00FA1C3D" w:rsidP="00F703AD">
      <w:pPr>
        <w:pStyle w:val="Heading3"/>
        <w:rPr>
          <w:color w:val="808080" w:themeColor="background1" w:themeShade="80"/>
        </w:rPr>
      </w:pPr>
    </w:p>
    <w:sectPr w:rsidR="00FA1C3D" w:rsidRPr="00D053DD" w:rsidSect="00DE7628">
      <w:pgSz w:w="16838" w:h="11906" w:orient="landscape" w:code="9"/>
      <w:pgMar w:top="1417" w:right="1843" w:bottom="1417" w:left="156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2716" w14:textId="77777777" w:rsidR="00945489" w:rsidRDefault="00945489" w:rsidP="00A9280E">
      <w:pPr>
        <w:spacing w:line="240" w:lineRule="auto"/>
      </w:pPr>
      <w:r>
        <w:separator/>
      </w:r>
    </w:p>
  </w:endnote>
  <w:endnote w:type="continuationSeparator" w:id="0">
    <w:p w14:paraId="449B59FC" w14:textId="77777777" w:rsidR="00945489" w:rsidRDefault="00945489" w:rsidP="00A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CAED" w14:textId="77777777" w:rsidR="00945489" w:rsidRDefault="00945489" w:rsidP="00A9280E">
      <w:pPr>
        <w:spacing w:line="240" w:lineRule="auto"/>
      </w:pPr>
      <w:r>
        <w:separator/>
      </w:r>
    </w:p>
  </w:footnote>
  <w:footnote w:type="continuationSeparator" w:id="0">
    <w:p w14:paraId="429E0FED" w14:textId="77777777" w:rsidR="00945489" w:rsidRDefault="00945489" w:rsidP="00A9280E">
      <w:pPr>
        <w:spacing w:line="240" w:lineRule="auto"/>
      </w:pPr>
      <w:r>
        <w:continuationSeparator/>
      </w:r>
    </w:p>
  </w:footnote>
  <w:footnote w:id="1">
    <w:p w14:paraId="7D03D8A7" w14:textId="2C945A7D" w:rsidR="00753425" w:rsidRDefault="00753425">
      <w:pPr>
        <w:pStyle w:val="FootnoteText"/>
      </w:pPr>
      <w:r>
        <w:rPr>
          <w:rStyle w:val="FootnoteReference"/>
        </w:rPr>
        <w:footnoteRef/>
      </w:r>
      <w:r>
        <w:t xml:space="preserve"> </w:t>
      </w:r>
      <w:r w:rsidRPr="00753425">
        <w:t>The vision for transport is set out in the Department of Transport and Main Roads Strategic Plan 2019–2023 (revised for 2020/21).</w:t>
      </w:r>
    </w:p>
  </w:footnote>
  <w:footnote w:id="2">
    <w:p w14:paraId="75355A8C" w14:textId="09023873" w:rsidR="00223F25" w:rsidRDefault="00223F25">
      <w:pPr>
        <w:pStyle w:val="FootnoteText"/>
      </w:pPr>
      <w:r>
        <w:rPr>
          <w:rStyle w:val="FootnoteReference"/>
        </w:rPr>
        <w:footnoteRef/>
      </w:r>
      <w:r>
        <w:t xml:space="preserve"> Baseline is the average of the previous four financial or calendar years</w:t>
      </w:r>
    </w:p>
  </w:footnote>
  <w:footnote w:id="3">
    <w:p w14:paraId="46933081" w14:textId="13A31ACB" w:rsidR="00005602" w:rsidRDefault="00005602">
      <w:pPr>
        <w:pStyle w:val="FootnoteText"/>
      </w:pPr>
      <w:r>
        <w:rPr>
          <w:rStyle w:val="FootnoteReference"/>
        </w:rPr>
        <w:footnoteRef/>
      </w:r>
      <w:r>
        <w:t xml:space="preserve"> </w:t>
      </w:r>
      <w:r w:rsidR="00F6697F">
        <w:t>Draft 2023 AADT</w:t>
      </w:r>
      <w:r w:rsidR="00DC0A52">
        <w:t xml:space="preserve"> used for </w:t>
      </w:r>
      <w:r w:rsidR="004A39E2">
        <w:t>vehicle kilometres travelled</w:t>
      </w:r>
    </w:p>
  </w:footnote>
  <w:footnote w:id="4">
    <w:p w14:paraId="6A42110B" w14:textId="1FB1AC56" w:rsidR="00C22D63" w:rsidRDefault="00C22D63">
      <w:pPr>
        <w:pStyle w:val="FootnoteText"/>
      </w:pPr>
      <w:r>
        <w:rPr>
          <w:rStyle w:val="FootnoteReference"/>
        </w:rPr>
        <w:footnoteRef/>
      </w:r>
      <w:r>
        <w:t xml:space="preserve"> </w:t>
      </w:r>
      <w:r w:rsidR="00BA3E7E" w:rsidRPr="00BA3E7E">
        <w:t>Major bus corridor includes Cleveland Redland Bay Rd, Coronation Dr, Gymp</w:t>
      </w:r>
      <w:r w:rsidR="00470946">
        <w:t>ie</w:t>
      </w:r>
      <w:r w:rsidR="00BA3E7E" w:rsidRPr="00BA3E7E">
        <w:t xml:space="preserve"> Rd, Lutwyche Rd, Main Rd/Pinelands Rd/Calam Rd, Moggill Rd, Mt Lindesay Hwy, Southeast Busway and Wynnum Rd in Greater Brisbane, Christine Av and Gold Coast Hwy at Gold Coast</w:t>
      </w:r>
    </w:p>
  </w:footnote>
  <w:footnote w:id="5">
    <w:p w14:paraId="745A924A" w14:textId="21FBBDCE" w:rsidR="00223F25" w:rsidRDefault="00223F25">
      <w:pPr>
        <w:pStyle w:val="FootnoteText"/>
      </w:pPr>
      <w:r>
        <w:rPr>
          <w:rStyle w:val="FootnoteReference"/>
        </w:rPr>
        <w:footnoteRef/>
      </w:r>
      <w:r>
        <w:t xml:space="preserve"> Baseline is the average of 20</w:t>
      </w:r>
      <w:r w:rsidR="00F112CE">
        <w:t>17</w:t>
      </w:r>
      <w:r>
        <w:t>, 20</w:t>
      </w:r>
      <w:r w:rsidR="00F112CE">
        <w:t>18</w:t>
      </w:r>
      <w:r>
        <w:t xml:space="preserve">, </w:t>
      </w:r>
      <w:r w:rsidR="00F112CE">
        <w:t>and 2019</w:t>
      </w:r>
      <w:r>
        <w:t xml:space="preserve"> </w:t>
      </w:r>
      <w:r w:rsidR="004D084E">
        <w:t>years</w:t>
      </w:r>
    </w:p>
  </w:footnote>
  <w:footnote w:id="6">
    <w:p w14:paraId="145EE945" w14:textId="1B1DF517" w:rsidR="00223F25" w:rsidRDefault="00223F25">
      <w:pPr>
        <w:pStyle w:val="FootnoteText"/>
      </w:pPr>
      <w:r>
        <w:rPr>
          <w:rStyle w:val="FootnoteReference"/>
        </w:rPr>
        <w:footnoteRef/>
      </w:r>
      <w:r>
        <w:t xml:space="preserve"> </w:t>
      </w:r>
      <w:r w:rsidRPr="00223F25">
        <w:t xml:space="preserve">Bikeway traffic data is from a </w:t>
      </w:r>
      <w:r w:rsidR="00EC163E">
        <w:t>lower</w:t>
      </w:r>
      <w:r w:rsidR="00BC7818">
        <w:t xml:space="preserve"> sample</w:t>
      </w:r>
      <w:r w:rsidRPr="00223F25">
        <w:t xml:space="preserve"> of commuter route</w:t>
      </w:r>
      <w:r w:rsidR="00877E19">
        <w:t>s</w:t>
      </w:r>
    </w:p>
  </w:footnote>
  <w:footnote w:id="7">
    <w:p w14:paraId="218CE4B8" w14:textId="77777777" w:rsidR="0070464A" w:rsidRDefault="0070464A" w:rsidP="0070464A">
      <w:pPr>
        <w:pStyle w:val="FootnoteText"/>
      </w:pPr>
      <w:r>
        <w:rPr>
          <w:rStyle w:val="FootnoteReference"/>
        </w:rPr>
        <w:footnoteRef/>
      </w:r>
      <w:r>
        <w:t xml:space="preserve"> </w:t>
      </w:r>
      <w:r w:rsidRPr="00F07645">
        <w:t>TMR expenditure only i.e. excludes School Bus Upgrade Program, Maritime Safety Minor Works as well as external agencies of Queensland Rail and Gold Coast Waterways Authority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7AA"/>
    <w:multiLevelType w:val="hybridMultilevel"/>
    <w:tmpl w:val="22184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41C0A"/>
    <w:multiLevelType w:val="hybridMultilevel"/>
    <w:tmpl w:val="A0185B6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D14936"/>
    <w:multiLevelType w:val="hybridMultilevel"/>
    <w:tmpl w:val="DC30C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077FB5"/>
    <w:multiLevelType w:val="hybridMultilevel"/>
    <w:tmpl w:val="19344D04"/>
    <w:lvl w:ilvl="0" w:tplc="3D8A30F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AB63E6"/>
    <w:multiLevelType w:val="hybridMultilevel"/>
    <w:tmpl w:val="7EF85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54CB5"/>
    <w:multiLevelType w:val="hybridMultilevel"/>
    <w:tmpl w:val="E530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74B3F"/>
    <w:multiLevelType w:val="hybridMultilevel"/>
    <w:tmpl w:val="FA10C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70C39"/>
    <w:multiLevelType w:val="hybridMultilevel"/>
    <w:tmpl w:val="2856D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497270"/>
    <w:multiLevelType w:val="hybridMultilevel"/>
    <w:tmpl w:val="FFD40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A02A2D"/>
    <w:multiLevelType w:val="hybridMultilevel"/>
    <w:tmpl w:val="7234B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CA76C9"/>
    <w:multiLevelType w:val="hybridMultilevel"/>
    <w:tmpl w:val="A764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72511"/>
    <w:multiLevelType w:val="hybridMultilevel"/>
    <w:tmpl w:val="85D0E724"/>
    <w:lvl w:ilvl="0" w:tplc="3D8A30F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EE02DA"/>
    <w:multiLevelType w:val="hybridMultilevel"/>
    <w:tmpl w:val="289C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B1900"/>
    <w:multiLevelType w:val="hybridMultilevel"/>
    <w:tmpl w:val="93EE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3A14D9"/>
    <w:multiLevelType w:val="hybridMultilevel"/>
    <w:tmpl w:val="616A73CC"/>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DE4E51"/>
    <w:multiLevelType w:val="hybridMultilevel"/>
    <w:tmpl w:val="73E0F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F120E2"/>
    <w:multiLevelType w:val="hybridMultilevel"/>
    <w:tmpl w:val="6A129E3A"/>
    <w:lvl w:ilvl="0" w:tplc="3D8A30F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41407C"/>
    <w:multiLevelType w:val="hybridMultilevel"/>
    <w:tmpl w:val="616A73CC"/>
    <w:lvl w:ilvl="0" w:tplc="3D8A30F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354CF2"/>
    <w:multiLevelType w:val="hybridMultilevel"/>
    <w:tmpl w:val="49DAC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6956C3"/>
    <w:multiLevelType w:val="hybridMultilevel"/>
    <w:tmpl w:val="950EC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1C3BAA"/>
    <w:multiLevelType w:val="hybridMultilevel"/>
    <w:tmpl w:val="4B128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246ED"/>
    <w:multiLevelType w:val="multilevel"/>
    <w:tmpl w:val="C9D46C44"/>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22" w15:restartNumberingAfterBreak="0">
    <w:nsid w:val="63E771CE"/>
    <w:multiLevelType w:val="hybridMultilevel"/>
    <w:tmpl w:val="8C029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D71C12"/>
    <w:multiLevelType w:val="hybridMultilevel"/>
    <w:tmpl w:val="469C2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655653"/>
    <w:multiLevelType w:val="singleLevel"/>
    <w:tmpl w:val="7876ED7E"/>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25" w15:restartNumberingAfterBreak="0">
    <w:nsid w:val="6C775C70"/>
    <w:multiLevelType w:val="hybridMultilevel"/>
    <w:tmpl w:val="0BFAC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2206FF"/>
    <w:multiLevelType w:val="hybridMultilevel"/>
    <w:tmpl w:val="105A9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201B10"/>
    <w:multiLevelType w:val="hybridMultilevel"/>
    <w:tmpl w:val="E248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AE7FE1"/>
    <w:multiLevelType w:val="hybridMultilevel"/>
    <w:tmpl w:val="4B9C1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CF5237"/>
    <w:multiLevelType w:val="hybridMultilevel"/>
    <w:tmpl w:val="7FE8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09323A"/>
    <w:multiLevelType w:val="hybridMultilevel"/>
    <w:tmpl w:val="19344D04"/>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61285D"/>
    <w:multiLevelType w:val="singleLevel"/>
    <w:tmpl w:val="EDE4EABC"/>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32" w15:restartNumberingAfterBreak="0">
    <w:nsid w:val="7FB7528C"/>
    <w:multiLevelType w:val="singleLevel"/>
    <w:tmpl w:val="E3AE2824"/>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num w:numId="1" w16cid:durableId="2141220602">
    <w:abstractNumId w:val="21"/>
  </w:num>
  <w:num w:numId="2" w16cid:durableId="175004851">
    <w:abstractNumId w:val="31"/>
  </w:num>
  <w:num w:numId="3" w16cid:durableId="363334733">
    <w:abstractNumId w:val="32"/>
  </w:num>
  <w:num w:numId="4" w16cid:durableId="624700571">
    <w:abstractNumId w:val="24"/>
  </w:num>
  <w:num w:numId="5" w16cid:durableId="1986549171">
    <w:abstractNumId w:val="26"/>
  </w:num>
  <w:num w:numId="6" w16cid:durableId="717364230">
    <w:abstractNumId w:val="1"/>
  </w:num>
  <w:num w:numId="7" w16cid:durableId="228805685">
    <w:abstractNumId w:val="17"/>
  </w:num>
  <w:num w:numId="8" w16cid:durableId="963852025">
    <w:abstractNumId w:val="3"/>
  </w:num>
  <w:num w:numId="9" w16cid:durableId="508449488">
    <w:abstractNumId w:val="11"/>
  </w:num>
  <w:num w:numId="10" w16cid:durableId="218253323">
    <w:abstractNumId w:val="16"/>
  </w:num>
  <w:num w:numId="11" w16cid:durableId="2100906571">
    <w:abstractNumId w:val="28"/>
  </w:num>
  <w:num w:numId="12" w16cid:durableId="1516380898">
    <w:abstractNumId w:val="22"/>
  </w:num>
  <w:num w:numId="13" w16cid:durableId="33699516">
    <w:abstractNumId w:val="12"/>
  </w:num>
  <w:num w:numId="14" w16cid:durableId="1137605875">
    <w:abstractNumId w:val="20"/>
  </w:num>
  <w:num w:numId="15" w16cid:durableId="623075367">
    <w:abstractNumId w:val="25"/>
  </w:num>
  <w:num w:numId="16" w16cid:durableId="1978023532">
    <w:abstractNumId w:val="7"/>
  </w:num>
  <w:num w:numId="17" w16cid:durableId="1817641639">
    <w:abstractNumId w:val="4"/>
  </w:num>
  <w:num w:numId="18" w16cid:durableId="2115861543">
    <w:abstractNumId w:val="0"/>
  </w:num>
  <w:num w:numId="19" w16cid:durableId="1867015804">
    <w:abstractNumId w:val="18"/>
  </w:num>
  <w:num w:numId="20" w16cid:durableId="72899458">
    <w:abstractNumId w:val="2"/>
  </w:num>
  <w:num w:numId="21" w16cid:durableId="1327057312">
    <w:abstractNumId w:val="19"/>
  </w:num>
  <w:num w:numId="22" w16cid:durableId="2020349839">
    <w:abstractNumId w:val="27"/>
  </w:num>
  <w:num w:numId="23" w16cid:durableId="1947419027">
    <w:abstractNumId w:val="13"/>
  </w:num>
  <w:num w:numId="24" w16cid:durableId="2093357335">
    <w:abstractNumId w:val="29"/>
  </w:num>
  <w:num w:numId="25" w16cid:durableId="1743718339">
    <w:abstractNumId w:val="23"/>
  </w:num>
  <w:num w:numId="26" w16cid:durableId="1062757843">
    <w:abstractNumId w:val="15"/>
  </w:num>
  <w:num w:numId="27" w16cid:durableId="1487890606">
    <w:abstractNumId w:val="6"/>
  </w:num>
  <w:num w:numId="28" w16cid:durableId="1484738402">
    <w:abstractNumId w:val="8"/>
  </w:num>
  <w:num w:numId="29" w16cid:durableId="2088068845">
    <w:abstractNumId w:val="10"/>
  </w:num>
  <w:num w:numId="30" w16cid:durableId="1937472363">
    <w:abstractNumId w:val="5"/>
  </w:num>
  <w:num w:numId="31" w16cid:durableId="887692627">
    <w:abstractNumId w:val="9"/>
  </w:num>
  <w:num w:numId="32" w16cid:durableId="2047487181">
    <w:abstractNumId w:val="14"/>
  </w:num>
  <w:num w:numId="33" w16cid:durableId="425729566">
    <w:abstractNumId w:val="6"/>
  </w:num>
  <w:num w:numId="34" w16cid:durableId="396127090">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4"/>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EE"/>
    <w:rsid w:val="00005602"/>
    <w:rsid w:val="00006E83"/>
    <w:rsid w:val="00007949"/>
    <w:rsid w:val="00011669"/>
    <w:rsid w:val="00012CAD"/>
    <w:rsid w:val="00012E95"/>
    <w:rsid w:val="0001356D"/>
    <w:rsid w:val="00015E9F"/>
    <w:rsid w:val="0001695B"/>
    <w:rsid w:val="000172AF"/>
    <w:rsid w:val="0002322D"/>
    <w:rsid w:val="00024C73"/>
    <w:rsid w:val="00024FF0"/>
    <w:rsid w:val="00025C4A"/>
    <w:rsid w:val="000305F0"/>
    <w:rsid w:val="00031FFF"/>
    <w:rsid w:val="00033312"/>
    <w:rsid w:val="000345D4"/>
    <w:rsid w:val="00034987"/>
    <w:rsid w:val="00040404"/>
    <w:rsid w:val="00040D81"/>
    <w:rsid w:val="00040FA1"/>
    <w:rsid w:val="00041861"/>
    <w:rsid w:val="000427A2"/>
    <w:rsid w:val="0004280A"/>
    <w:rsid w:val="00042DFA"/>
    <w:rsid w:val="000463DD"/>
    <w:rsid w:val="00046C4E"/>
    <w:rsid w:val="00050883"/>
    <w:rsid w:val="000538C1"/>
    <w:rsid w:val="00053EBB"/>
    <w:rsid w:val="00056FED"/>
    <w:rsid w:val="0005762B"/>
    <w:rsid w:val="00060841"/>
    <w:rsid w:val="00060F3E"/>
    <w:rsid w:val="00061605"/>
    <w:rsid w:val="00062BC8"/>
    <w:rsid w:val="00062CC1"/>
    <w:rsid w:val="00063078"/>
    <w:rsid w:val="00063EC5"/>
    <w:rsid w:val="00067CCE"/>
    <w:rsid w:val="00067FBC"/>
    <w:rsid w:val="00073B95"/>
    <w:rsid w:val="00075AD7"/>
    <w:rsid w:val="00076579"/>
    <w:rsid w:val="000809E2"/>
    <w:rsid w:val="00081930"/>
    <w:rsid w:val="0008351B"/>
    <w:rsid w:val="00086A27"/>
    <w:rsid w:val="0008753E"/>
    <w:rsid w:val="000919D4"/>
    <w:rsid w:val="00092053"/>
    <w:rsid w:val="0009277B"/>
    <w:rsid w:val="00094F10"/>
    <w:rsid w:val="0009535D"/>
    <w:rsid w:val="00095D43"/>
    <w:rsid w:val="000A21FE"/>
    <w:rsid w:val="000A2D01"/>
    <w:rsid w:val="000A3DC3"/>
    <w:rsid w:val="000A44E2"/>
    <w:rsid w:val="000B0CC8"/>
    <w:rsid w:val="000B11D4"/>
    <w:rsid w:val="000B2A17"/>
    <w:rsid w:val="000B2E3D"/>
    <w:rsid w:val="000B568B"/>
    <w:rsid w:val="000B5A40"/>
    <w:rsid w:val="000B62D3"/>
    <w:rsid w:val="000C02BD"/>
    <w:rsid w:val="000C1932"/>
    <w:rsid w:val="000C3982"/>
    <w:rsid w:val="000C59E8"/>
    <w:rsid w:val="000C6B1E"/>
    <w:rsid w:val="000D1F4A"/>
    <w:rsid w:val="000D4212"/>
    <w:rsid w:val="000D7CDE"/>
    <w:rsid w:val="000E2190"/>
    <w:rsid w:val="000E2335"/>
    <w:rsid w:val="000E5929"/>
    <w:rsid w:val="000E69B0"/>
    <w:rsid w:val="000F41CB"/>
    <w:rsid w:val="001014E0"/>
    <w:rsid w:val="00101A73"/>
    <w:rsid w:val="0011144A"/>
    <w:rsid w:val="00116A8F"/>
    <w:rsid w:val="00117345"/>
    <w:rsid w:val="0012296B"/>
    <w:rsid w:val="001230F9"/>
    <w:rsid w:val="0012366E"/>
    <w:rsid w:val="00123DFC"/>
    <w:rsid w:val="00123F8D"/>
    <w:rsid w:val="001252EC"/>
    <w:rsid w:val="0012603B"/>
    <w:rsid w:val="0013018D"/>
    <w:rsid w:val="0013044A"/>
    <w:rsid w:val="001307EB"/>
    <w:rsid w:val="00132F29"/>
    <w:rsid w:val="00133EB8"/>
    <w:rsid w:val="0013420F"/>
    <w:rsid w:val="00136927"/>
    <w:rsid w:val="00137DCF"/>
    <w:rsid w:val="00140CB2"/>
    <w:rsid w:val="00143828"/>
    <w:rsid w:val="00143A09"/>
    <w:rsid w:val="001442BF"/>
    <w:rsid w:val="00147933"/>
    <w:rsid w:val="00153021"/>
    <w:rsid w:val="00154AB7"/>
    <w:rsid w:val="00154BE5"/>
    <w:rsid w:val="00156D03"/>
    <w:rsid w:val="001622A5"/>
    <w:rsid w:val="0016508A"/>
    <w:rsid w:val="00165443"/>
    <w:rsid w:val="00166237"/>
    <w:rsid w:val="00167438"/>
    <w:rsid w:val="00167A2E"/>
    <w:rsid w:val="00171882"/>
    <w:rsid w:val="00172F20"/>
    <w:rsid w:val="00175452"/>
    <w:rsid w:val="00181A84"/>
    <w:rsid w:val="0018390F"/>
    <w:rsid w:val="00184B33"/>
    <w:rsid w:val="00190C67"/>
    <w:rsid w:val="00190D28"/>
    <w:rsid w:val="001911A7"/>
    <w:rsid w:val="00193509"/>
    <w:rsid w:val="00194694"/>
    <w:rsid w:val="0019490B"/>
    <w:rsid w:val="00194C25"/>
    <w:rsid w:val="0019612F"/>
    <w:rsid w:val="001964FE"/>
    <w:rsid w:val="00197434"/>
    <w:rsid w:val="001974C2"/>
    <w:rsid w:val="001A152C"/>
    <w:rsid w:val="001A2762"/>
    <w:rsid w:val="001A5FA2"/>
    <w:rsid w:val="001B0695"/>
    <w:rsid w:val="001B2294"/>
    <w:rsid w:val="001C0326"/>
    <w:rsid w:val="001C1A02"/>
    <w:rsid w:val="001C3AA5"/>
    <w:rsid w:val="001C53C2"/>
    <w:rsid w:val="001C5BAC"/>
    <w:rsid w:val="001D6B2E"/>
    <w:rsid w:val="001D6BB7"/>
    <w:rsid w:val="001E3369"/>
    <w:rsid w:val="001E378C"/>
    <w:rsid w:val="001E4A79"/>
    <w:rsid w:val="001E5444"/>
    <w:rsid w:val="001E75F4"/>
    <w:rsid w:val="001E79B9"/>
    <w:rsid w:val="001F1355"/>
    <w:rsid w:val="001F1B3A"/>
    <w:rsid w:val="001F1E13"/>
    <w:rsid w:val="001F3E36"/>
    <w:rsid w:val="001F5289"/>
    <w:rsid w:val="001F5773"/>
    <w:rsid w:val="0020110B"/>
    <w:rsid w:val="00201683"/>
    <w:rsid w:val="002040ED"/>
    <w:rsid w:val="00204A19"/>
    <w:rsid w:val="0020596E"/>
    <w:rsid w:val="0020630E"/>
    <w:rsid w:val="002100AF"/>
    <w:rsid w:val="00210508"/>
    <w:rsid w:val="002120C8"/>
    <w:rsid w:val="002128FF"/>
    <w:rsid w:val="00215816"/>
    <w:rsid w:val="00217C4B"/>
    <w:rsid w:val="002234BE"/>
    <w:rsid w:val="00223F25"/>
    <w:rsid w:val="0022717D"/>
    <w:rsid w:val="002339CD"/>
    <w:rsid w:val="00235094"/>
    <w:rsid w:val="00236C54"/>
    <w:rsid w:val="00242092"/>
    <w:rsid w:val="002449D4"/>
    <w:rsid w:val="00251067"/>
    <w:rsid w:val="00252B51"/>
    <w:rsid w:val="00256ED9"/>
    <w:rsid w:val="00257D20"/>
    <w:rsid w:val="00257EE1"/>
    <w:rsid w:val="002602B1"/>
    <w:rsid w:val="00261B4D"/>
    <w:rsid w:val="00261C85"/>
    <w:rsid w:val="00267FDF"/>
    <w:rsid w:val="0027183A"/>
    <w:rsid w:val="00271FBF"/>
    <w:rsid w:val="002724DC"/>
    <w:rsid w:val="00272A79"/>
    <w:rsid w:val="00275991"/>
    <w:rsid w:val="002760F0"/>
    <w:rsid w:val="00281BF8"/>
    <w:rsid w:val="00282623"/>
    <w:rsid w:val="002909B5"/>
    <w:rsid w:val="00290BD7"/>
    <w:rsid w:val="00290E67"/>
    <w:rsid w:val="00290F56"/>
    <w:rsid w:val="00291EE6"/>
    <w:rsid w:val="00292D76"/>
    <w:rsid w:val="002932CC"/>
    <w:rsid w:val="00293985"/>
    <w:rsid w:val="00294713"/>
    <w:rsid w:val="002978BB"/>
    <w:rsid w:val="002A0F33"/>
    <w:rsid w:val="002A330C"/>
    <w:rsid w:val="002A6470"/>
    <w:rsid w:val="002A6B48"/>
    <w:rsid w:val="002A705E"/>
    <w:rsid w:val="002A7912"/>
    <w:rsid w:val="002B2B30"/>
    <w:rsid w:val="002B3761"/>
    <w:rsid w:val="002B5C66"/>
    <w:rsid w:val="002C197F"/>
    <w:rsid w:val="002C1A14"/>
    <w:rsid w:val="002C5F60"/>
    <w:rsid w:val="002D7D2F"/>
    <w:rsid w:val="002E54AD"/>
    <w:rsid w:val="002E61EB"/>
    <w:rsid w:val="002E6F7D"/>
    <w:rsid w:val="002E7A99"/>
    <w:rsid w:val="002E7E3F"/>
    <w:rsid w:val="002F2FF2"/>
    <w:rsid w:val="002F3226"/>
    <w:rsid w:val="002F57E0"/>
    <w:rsid w:val="002F69E5"/>
    <w:rsid w:val="003003E4"/>
    <w:rsid w:val="00304845"/>
    <w:rsid w:val="00305398"/>
    <w:rsid w:val="003073C8"/>
    <w:rsid w:val="003102B5"/>
    <w:rsid w:val="00311EA8"/>
    <w:rsid w:val="00312BCD"/>
    <w:rsid w:val="00313F39"/>
    <w:rsid w:val="00314C71"/>
    <w:rsid w:val="00321BB9"/>
    <w:rsid w:val="00323018"/>
    <w:rsid w:val="003244A5"/>
    <w:rsid w:val="00325697"/>
    <w:rsid w:val="00330284"/>
    <w:rsid w:val="003304CB"/>
    <w:rsid w:val="003310BD"/>
    <w:rsid w:val="00334E7A"/>
    <w:rsid w:val="00335694"/>
    <w:rsid w:val="00335D9D"/>
    <w:rsid w:val="0034090D"/>
    <w:rsid w:val="0034249E"/>
    <w:rsid w:val="003445F6"/>
    <w:rsid w:val="003458A2"/>
    <w:rsid w:val="00347892"/>
    <w:rsid w:val="00350381"/>
    <w:rsid w:val="00351936"/>
    <w:rsid w:val="003520EC"/>
    <w:rsid w:val="003533A6"/>
    <w:rsid w:val="00353D09"/>
    <w:rsid w:val="00354D81"/>
    <w:rsid w:val="00356293"/>
    <w:rsid w:val="003608E1"/>
    <w:rsid w:val="00361738"/>
    <w:rsid w:val="0036585D"/>
    <w:rsid w:val="0036653B"/>
    <w:rsid w:val="0036780B"/>
    <w:rsid w:val="00371B9F"/>
    <w:rsid w:val="00372B6D"/>
    <w:rsid w:val="0037685C"/>
    <w:rsid w:val="003771B0"/>
    <w:rsid w:val="00377DE5"/>
    <w:rsid w:val="003818FE"/>
    <w:rsid w:val="00383AA6"/>
    <w:rsid w:val="0038539D"/>
    <w:rsid w:val="00391A4D"/>
    <w:rsid w:val="00391C92"/>
    <w:rsid w:val="00394461"/>
    <w:rsid w:val="003955DB"/>
    <w:rsid w:val="003A0D85"/>
    <w:rsid w:val="003A2C19"/>
    <w:rsid w:val="003A392B"/>
    <w:rsid w:val="003A3DC5"/>
    <w:rsid w:val="003A7EE0"/>
    <w:rsid w:val="003B0BDD"/>
    <w:rsid w:val="003B1CF7"/>
    <w:rsid w:val="003B1D1F"/>
    <w:rsid w:val="003B4322"/>
    <w:rsid w:val="003B58AF"/>
    <w:rsid w:val="003C1163"/>
    <w:rsid w:val="003C21C9"/>
    <w:rsid w:val="003C4672"/>
    <w:rsid w:val="003C6867"/>
    <w:rsid w:val="003C73AE"/>
    <w:rsid w:val="003D0778"/>
    <w:rsid w:val="003D0DDC"/>
    <w:rsid w:val="003D2190"/>
    <w:rsid w:val="003D3DDE"/>
    <w:rsid w:val="003D51A8"/>
    <w:rsid w:val="003D6071"/>
    <w:rsid w:val="003E0083"/>
    <w:rsid w:val="003E01AE"/>
    <w:rsid w:val="003E0C1C"/>
    <w:rsid w:val="003E41F0"/>
    <w:rsid w:val="003E486B"/>
    <w:rsid w:val="003E559A"/>
    <w:rsid w:val="003E64D1"/>
    <w:rsid w:val="003E6FAB"/>
    <w:rsid w:val="003E789B"/>
    <w:rsid w:val="003F021E"/>
    <w:rsid w:val="003F0906"/>
    <w:rsid w:val="003F128B"/>
    <w:rsid w:val="003F4149"/>
    <w:rsid w:val="003F5539"/>
    <w:rsid w:val="003F63FF"/>
    <w:rsid w:val="00405A61"/>
    <w:rsid w:val="00415F85"/>
    <w:rsid w:val="0041779D"/>
    <w:rsid w:val="0042018F"/>
    <w:rsid w:val="00420B96"/>
    <w:rsid w:val="004215FA"/>
    <w:rsid w:val="004237A2"/>
    <w:rsid w:val="00424634"/>
    <w:rsid w:val="0042525E"/>
    <w:rsid w:val="004270E0"/>
    <w:rsid w:val="004278E4"/>
    <w:rsid w:val="00430F45"/>
    <w:rsid w:val="00431122"/>
    <w:rsid w:val="00431C7F"/>
    <w:rsid w:val="004348CC"/>
    <w:rsid w:val="00434C85"/>
    <w:rsid w:val="00435625"/>
    <w:rsid w:val="004357A6"/>
    <w:rsid w:val="004406E7"/>
    <w:rsid w:val="00440853"/>
    <w:rsid w:val="004409FB"/>
    <w:rsid w:val="004417B4"/>
    <w:rsid w:val="00441E4F"/>
    <w:rsid w:val="00442357"/>
    <w:rsid w:val="00444D2D"/>
    <w:rsid w:val="00445B41"/>
    <w:rsid w:val="00446096"/>
    <w:rsid w:val="004503F2"/>
    <w:rsid w:val="00450CEC"/>
    <w:rsid w:val="00452E15"/>
    <w:rsid w:val="00452EB2"/>
    <w:rsid w:val="004538C2"/>
    <w:rsid w:val="004542D0"/>
    <w:rsid w:val="004560E5"/>
    <w:rsid w:val="00456818"/>
    <w:rsid w:val="00456A58"/>
    <w:rsid w:val="0046101D"/>
    <w:rsid w:val="00462AB4"/>
    <w:rsid w:val="00465A33"/>
    <w:rsid w:val="00465F3E"/>
    <w:rsid w:val="0047015B"/>
    <w:rsid w:val="004703DA"/>
    <w:rsid w:val="0047081B"/>
    <w:rsid w:val="00470946"/>
    <w:rsid w:val="00472153"/>
    <w:rsid w:val="0047333C"/>
    <w:rsid w:val="00474168"/>
    <w:rsid w:val="00475986"/>
    <w:rsid w:val="00475E61"/>
    <w:rsid w:val="00476584"/>
    <w:rsid w:val="00477AEF"/>
    <w:rsid w:val="00480697"/>
    <w:rsid w:val="00480CA6"/>
    <w:rsid w:val="00482035"/>
    <w:rsid w:val="00483A62"/>
    <w:rsid w:val="00484EB9"/>
    <w:rsid w:val="0048592E"/>
    <w:rsid w:val="00486D0F"/>
    <w:rsid w:val="0048795F"/>
    <w:rsid w:val="0049167F"/>
    <w:rsid w:val="00491E21"/>
    <w:rsid w:val="00492B82"/>
    <w:rsid w:val="00492FF4"/>
    <w:rsid w:val="00493D73"/>
    <w:rsid w:val="00494305"/>
    <w:rsid w:val="004960CE"/>
    <w:rsid w:val="004A201A"/>
    <w:rsid w:val="004A21E6"/>
    <w:rsid w:val="004A39E2"/>
    <w:rsid w:val="004A3C90"/>
    <w:rsid w:val="004A6F12"/>
    <w:rsid w:val="004A6F56"/>
    <w:rsid w:val="004B0460"/>
    <w:rsid w:val="004B0FDC"/>
    <w:rsid w:val="004B20E4"/>
    <w:rsid w:val="004B5FC0"/>
    <w:rsid w:val="004C0E4F"/>
    <w:rsid w:val="004C1BB1"/>
    <w:rsid w:val="004C1D60"/>
    <w:rsid w:val="004C4890"/>
    <w:rsid w:val="004C4E6D"/>
    <w:rsid w:val="004C58C4"/>
    <w:rsid w:val="004C682C"/>
    <w:rsid w:val="004C6FAE"/>
    <w:rsid w:val="004D0353"/>
    <w:rsid w:val="004D084E"/>
    <w:rsid w:val="004D17F7"/>
    <w:rsid w:val="004D56A9"/>
    <w:rsid w:val="004D5720"/>
    <w:rsid w:val="004D5C3B"/>
    <w:rsid w:val="004E0933"/>
    <w:rsid w:val="004E1864"/>
    <w:rsid w:val="004E3F94"/>
    <w:rsid w:val="004E426D"/>
    <w:rsid w:val="004E7109"/>
    <w:rsid w:val="004E77D1"/>
    <w:rsid w:val="004E79CE"/>
    <w:rsid w:val="004F108A"/>
    <w:rsid w:val="004F3913"/>
    <w:rsid w:val="004F4F40"/>
    <w:rsid w:val="004F5051"/>
    <w:rsid w:val="004F7918"/>
    <w:rsid w:val="005008A8"/>
    <w:rsid w:val="005030A1"/>
    <w:rsid w:val="00503AD7"/>
    <w:rsid w:val="0050511D"/>
    <w:rsid w:val="00505CF9"/>
    <w:rsid w:val="005067C0"/>
    <w:rsid w:val="005075D9"/>
    <w:rsid w:val="00511859"/>
    <w:rsid w:val="00511A93"/>
    <w:rsid w:val="00511F74"/>
    <w:rsid w:val="005125DF"/>
    <w:rsid w:val="00515198"/>
    <w:rsid w:val="00515FFC"/>
    <w:rsid w:val="00516932"/>
    <w:rsid w:val="00516B15"/>
    <w:rsid w:val="00517ADF"/>
    <w:rsid w:val="00520121"/>
    <w:rsid w:val="00523290"/>
    <w:rsid w:val="00527832"/>
    <w:rsid w:val="0053000A"/>
    <w:rsid w:val="00530257"/>
    <w:rsid w:val="00530B69"/>
    <w:rsid w:val="00531229"/>
    <w:rsid w:val="0053189D"/>
    <w:rsid w:val="00533B3C"/>
    <w:rsid w:val="005347FB"/>
    <w:rsid w:val="005356D0"/>
    <w:rsid w:val="00535D23"/>
    <w:rsid w:val="00536641"/>
    <w:rsid w:val="00541768"/>
    <w:rsid w:val="00545452"/>
    <w:rsid w:val="00546311"/>
    <w:rsid w:val="005507C2"/>
    <w:rsid w:val="0055132B"/>
    <w:rsid w:val="00557C98"/>
    <w:rsid w:val="0056002B"/>
    <w:rsid w:val="00560347"/>
    <w:rsid w:val="00560B61"/>
    <w:rsid w:val="00562644"/>
    <w:rsid w:val="00562AE2"/>
    <w:rsid w:val="0056404F"/>
    <w:rsid w:val="0056586D"/>
    <w:rsid w:val="00566993"/>
    <w:rsid w:val="00567279"/>
    <w:rsid w:val="0056748D"/>
    <w:rsid w:val="00567CE1"/>
    <w:rsid w:val="00571005"/>
    <w:rsid w:val="00571526"/>
    <w:rsid w:val="0057273B"/>
    <w:rsid w:val="00572D7D"/>
    <w:rsid w:val="0057308F"/>
    <w:rsid w:val="0057777A"/>
    <w:rsid w:val="005800AE"/>
    <w:rsid w:val="005803D2"/>
    <w:rsid w:val="00580606"/>
    <w:rsid w:val="005814AE"/>
    <w:rsid w:val="00583F6B"/>
    <w:rsid w:val="0058545D"/>
    <w:rsid w:val="005855CB"/>
    <w:rsid w:val="00586638"/>
    <w:rsid w:val="0059029C"/>
    <w:rsid w:val="00592835"/>
    <w:rsid w:val="00596985"/>
    <w:rsid w:val="00597E55"/>
    <w:rsid w:val="005A493D"/>
    <w:rsid w:val="005B0843"/>
    <w:rsid w:val="005B15FA"/>
    <w:rsid w:val="005B21D9"/>
    <w:rsid w:val="005B366A"/>
    <w:rsid w:val="005B5D84"/>
    <w:rsid w:val="005B6204"/>
    <w:rsid w:val="005C03D0"/>
    <w:rsid w:val="005C1C0A"/>
    <w:rsid w:val="005C435D"/>
    <w:rsid w:val="005C63D0"/>
    <w:rsid w:val="005C6DE4"/>
    <w:rsid w:val="005D2BC4"/>
    <w:rsid w:val="005D3151"/>
    <w:rsid w:val="005D52F7"/>
    <w:rsid w:val="005D58D3"/>
    <w:rsid w:val="005D6103"/>
    <w:rsid w:val="005D694C"/>
    <w:rsid w:val="005E05CC"/>
    <w:rsid w:val="005E1414"/>
    <w:rsid w:val="005E1C16"/>
    <w:rsid w:val="005E2288"/>
    <w:rsid w:val="005E3AC0"/>
    <w:rsid w:val="005F0492"/>
    <w:rsid w:val="005F07A0"/>
    <w:rsid w:val="005F07E4"/>
    <w:rsid w:val="005F0974"/>
    <w:rsid w:val="005F2372"/>
    <w:rsid w:val="005F3D0D"/>
    <w:rsid w:val="005F4DA4"/>
    <w:rsid w:val="005F791C"/>
    <w:rsid w:val="00600F3D"/>
    <w:rsid w:val="00601820"/>
    <w:rsid w:val="00602151"/>
    <w:rsid w:val="00603914"/>
    <w:rsid w:val="00603969"/>
    <w:rsid w:val="006100FD"/>
    <w:rsid w:val="0061315D"/>
    <w:rsid w:val="00614960"/>
    <w:rsid w:val="00614ADE"/>
    <w:rsid w:val="00616F37"/>
    <w:rsid w:val="00620178"/>
    <w:rsid w:val="0062066A"/>
    <w:rsid w:val="00621629"/>
    <w:rsid w:val="006236F0"/>
    <w:rsid w:val="00623F63"/>
    <w:rsid w:val="00625F3D"/>
    <w:rsid w:val="00630512"/>
    <w:rsid w:val="00632571"/>
    <w:rsid w:val="0063405E"/>
    <w:rsid w:val="00634B4B"/>
    <w:rsid w:val="00636EDE"/>
    <w:rsid w:val="006402B2"/>
    <w:rsid w:val="0064242C"/>
    <w:rsid w:val="00643C0B"/>
    <w:rsid w:val="00643DC8"/>
    <w:rsid w:val="00643EE8"/>
    <w:rsid w:val="0064679C"/>
    <w:rsid w:val="00646EEA"/>
    <w:rsid w:val="00650A5D"/>
    <w:rsid w:val="00654E07"/>
    <w:rsid w:val="00655A98"/>
    <w:rsid w:val="00655F60"/>
    <w:rsid w:val="00657423"/>
    <w:rsid w:val="00661128"/>
    <w:rsid w:val="00671439"/>
    <w:rsid w:val="0067263C"/>
    <w:rsid w:val="006747BB"/>
    <w:rsid w:val="0067596A"/>
    <w:rsid w:val="00677B69"/>
    <w:rsid w:val="0068015B"/>
    <w:rsid w:val="0068115B"/>
    <w:rsid w:val="0068573B"/>
    <w:rsid w:val="00686DD5"/>
    <w:rsid w:val="006870E5"/>
    <w:rsid w:val="00687769"/>
    <w:rsid w:val="00687C40"/>
    <w:rsid w:val="006902D2"/>
    <w:rsid w:val="006912F8"/>
    <w:rsid w:val="00692EE8"/>
    <w:rsid w:val="00693F52"/>
    <w:rsid w:val="00697A8F"/>
    <w:rsid w:val="00697AFF"/>
    <w:rsid w:val="00697B79"/>
    <w:rsid w:val="00697B97"/>
    <w:rsid w:val="00697C49"/>
    <w:rsid w:val="006A1AB2"/>
    <w:rsid w:val="006A1D9F"/>
    <w:rsid w:val="006A257D"/>
    <w:rsid w:val="006A5639"/>
    <w:rsid w:val="006B071A"/>
    <w:rsid w:val="006B1A11"/>
    <w:rsid w:val="006B2C9F"/>
    <w:rsid w:val="006B3ACB"/>
    <w:rsid w:val="006B5466"/>
    <w:rsid w:val="006B588D"/>
    <w:rsid w:val="006B6C69"/>
    <w:rsid w:val="006C13D0"/>
    <w:rsid w:val="006C3507"/>
    <w:rsid w:val="006C71B2"/>
    <w:rsid w:val="006D10DB"/>
    <w:rsid w:val="006D4EAC"/>
    <w:rsid w:val="006D7AFA"/>
    <w:rsid w:val="006E0F02"/>
    <w:rsid w:val="006E11F7"/>
    <w:rsid w:val="006E1508"/>
    <w:rsid w:val="006E57A4"/>
    <w:rsid w:val="006E71D0"/>
    <w:rsid w:val="006E7A25"/>
    <w:rsid w:val="006F0CBD"/>
    <w:rsid w:val="006F3B1C"/>
    <w:rsid w:val="006F4296"/>
    <w:rsid w:val="006F44A2"/>
    <w:rsid w:val="006F6AE7"/>
    <w:rsid w:val="006F7B3D"/>
    <w:rsid w:val="006F7FEC"/>
    <w:rsid w:val="0070464A"/>
    <w:rsid w:val="007054AC"/>
    <w:rsid w:val="007062A1"/>
    <w:rsid w:val="00706378"/>
    <w:rsid w:val="00711FB6"/>
    <w:rsid w:val="00712A29"/>
    <w:rsid w:val="007137A7"/>
    <w:rsid w:val="007155A9"/>
    <w:rsid w:val="00715DBD"/>
    <w:rsid w:val="00723604"/>
    <w:rsid w:val="0072675E"/>
    <w:rsid w:val="00727F5D"/>
    <w:rsid w:val="00731102"/>
    <w:rsid w:val="0073277B"/>
    <w:rsid w:val="00733307"/>
    <w:rsid w:val="00736522"/>
    <w:rsid w:val="00736928"/>
    <w:rsid w:val="00736981"/>
    <w:rsid w:val="00737836"/>
    <w:rsid w:val="00737BE9"/>
    <w:rsid w:val="00741EE4"/>
    <w:rsid w:val="00743486"/>
    <w:rsid w:val="00743677"/>
    <w:rsid w:val="0074697D"/>
    <w:rsid w:val="007471D4"/>
    <w:rsid w:val="00752BC0"/>
    <w:rsid w:val="00753201"/>
    <w:rsid w:val="00753425"/>
    <w:rsid w:val="007541F4"/>
    <w:rsid w:val="0075422F"/>
    <w:rsid w:val="0075562D"/>
    <w:rsid w:val="00760318"/>
    <w:rsid w:val="00761B3A"/>
    <w:rsid w:val="00763C97"/>
    <w:rsid w:val="007646D7"/>
    <w:rsid w:val="00766D3B"/>
    <w:rsid w:val="00772CB3"/>
    <w:rsid w:val="00772CDD"/>
    <w:rsid w:val="00773179"/>
    <w:rsid w:val="00775637"/>
    <w:rsid w:val="00776478"/>
    <w:rsid w:val="007765DF"/>
    <w:rsid w:val="007777F6"/>
    <w:rsid w:val="00780760"/>
    <w:rsid w:val="00783625"/>
    <w:rsid w:val="0078373E"/>
    <w:rsid w:val="00785510"/>
    <w:rsid w:val="0078658D"/>
    <w:rsid w:val="007904D3"/>
    <w:rsid w:val="007918E7"/>
    <w:rsid w:val="00793BA8"/>
    <w:rsid w:val="00794460"/>
    <w:rsid w:val="00794CEF"/>
    <w:rsid w:val="007A4E98"/>
    <w:rsid w:val="007B0AE1"/>
    <w:rsid w:val="007B1269"/>
    <w:rsid w:val="007B4F9B"/>
    <w:rsid w:val="007B5376"/>
    <w:rsid w:val="007B55B4"/>
    <w:rsid w:val="007B5787"/>
    <w:rsid w:val="007B6492"/>
    <w:rsid w:val="007B7CEC"/>
    <w:rsid w:val="007B7E32"/>
    <w:rsid w:val="007C0CB7"/>
    <w:rsid w:val="007C35D8"/>
    <w:rsid w:val="007C3DCA"/>
    <w:rsid w:val="007D16B0"/>
    <w:rsid w:val="007D4347"/>
    <w:rsid w:val="007D4920"/>
    <w:rsid w:val="007D4B53"/>
    <w:rsid w:val="007D62AB"/>
    <w:rsid w:val="007E0CD4"/>
    <w:rsid w:val="007E17DB"/>
    <w:rsid w:val="007E45D3"/>
    <w:rsid w:val="007E5731"/>
    <w:rsid w:val="007E5B80"/>
    <w:rsid w:val="007E6613"/>
    <w:rsid w:val="007E6ED7"/>
    <w:rsid w:val="007F1F72"/>
    <w:rsid w:val="007F6495"/>
    <w:rsid w:val="008002E4"/>
    <w:rsid w:val="008009A2"/>
    <w:rsid w:val="00805CF7"/>
    <w:rsid w:val="008062F6"/>
    <w:rsid w:val="00810A8E"/>
    <w:rsid w:val="00811213"/>
    <w:rsid w:val="00811A41"/>
    <w:rsid w:val="00817400"/>
    <w:rsid w:val="00820435"/>
    <w:rsid w:val="00820BD9"/>
    <w:rsid w:val="00821B29"/>
    <w:rsid w:val="008237BB"/>
    <w:rsid w:val="00826751"/>
    <w:rsid w:val="00831CE8"/>
    <w:rsid w:val="00831DDA"/>
    <w:rsid w:val="00832E05"/>
    <w:rsid w:val="00835BBD"/>
    <w:rsid w:val="00835D6E"/>
    <w:rsid w:val="0084404D"/>
    <w:rsid w:val="00844255"/>
    <w:rsid w:val="00844633"/>
    <w:rsid w:val="00847C48"/>
    <w:rsid w:val="00850F61"/>
    <w:rsid w:val="00854A8F"/>
    <w:rsid w:val="00854E91"/>
    <w:rsid w:val="008552DC"/>
    <w:rsid w:val="008600CD"/>
    <w:rsid w:val="00863AA0"/>
    <w:rsid w:val="00864F61"/>
    <w:rsid w:val="00865E8D"/>
    <w:rsid w:val="00866181"/>
    <w:rsid w:val="00871F8F"/>
    <w:rsid w:val="00872BC6"/>
    <w:rsid w:val="00873D82"/>
    <w:rsid w:val="00873FC1"/>
    <w:rsid w:val="00874475"/>
    <w:rsid w:val="00877E19"/>
    <w:rsid w:val="00880027"/>
    <w:rsid w:val="0088009F"/>
    <w:rsid w:val="008826B8"/>
    <w:rsid w:val="008835C7"/>
    <w:rsid w:val="0088793C"/>
    <w:rsid w:val="00891FE9"/>
    <w:rsid w:val="008938DB"/>
    <w:rsid w:val="00894DD4"/>
    <w:rsid w:val="008952AD"/>
    <w:rsid w:val="00895BA6"/>
    <w:rsid w:val="00895C8B"/>
    <w:rsid w:val="008A05EE"/>
    <w:rsid w:val="008A07D3"/>
    <w:rsid w:val="008A3998"/>
    <w:rsid w:val="008A3C4D"/>
    <w:rsid w:val="008A4035"/>
    <w:rsid w:val="008B1DEA"/>
    <w:rsid w:val="008B2DB1"/>
    <w:rsid w:val="008C0F00"/>
    <w:rsid w:val="008C2AB2"/>
    <w:rsid w:val="008C31BD"/>
    <w:rsid w:val="008D052D"/>
    <w:rsid w:val="008D0E91"/>
    <w:rsid w:val="008D17B2"/>
    <w:rsid w:val="008D1E10"/>
    <w:rsid w:val="008D375B"/>
    <w:rsid w:val="008D37BF"/>
    <w:rsid w:val="008D3A22"/>
    <w:rsid w:val="008D45CD"/>
    <w:rsid w:val="008D50AF"/>
    <w:rsid w:val="008D52B9"/>
    <w:rsid w:val="008D585F"/>
    <w:rsid w:val="008D6554"/>
    <w:rsid w:val="008D6CA1"/>
    <w:rsid w:val="008D7C27"/>
    <w:rsid w:val="008E08B2"/>
    <w:rsid w:val="008E7715"/>
    <w:rsid w:val="008F1761"/>
    <w:rsid w:val="008F4B42"/>
    <w:rsid w:val="008F4E05"/>
    <w:rsid w:val="008F65F6"/>
    <w:rsid w:val="00900DEE"/>
    <w:rsid w:val="00900EAF"/>
    <w:rsid w:val="00902362"/>
    <w:rsid w:val="009049E7"/>
    <w:rsid w:val="0090575A"/>
    <w:rsid w:val="00905EB4"/>
    <w:rsid w:val="009066BD"/>
    <w:rsid w:val="00906A4A"/>
    <w:rsid w:val="00913AC1"/>
    <w:rsid w:val="00920431"/>
    <w:rsid w:val="009212EA"/>
    <w:rsid w:val="00921A65"/>
    <w:rsid w:val="00923EA4"/>
    <w:rsid w:val="00924174"/>
    <w:rsid w:val="00924579"/>
    <w:rsid w:val="00926972"/>
    <w:rsid w:val="009320F6"/>
    <w:rsid w:val="00937B46"/>
    <w:rsid w:val="0094184C"/>
    <w:rsid w:val="009445E1"/>
    <w:rsid w:val="00945489"/>
    <w:rsid w:val="00946250"/>
    <w:rsid w:val="0094656F"/>
    <w:rsid w:val="00947628"/>
    <w:rsid w:val="0095180B"/>
    <w:rsid w:val="00952C0F"/>
    <w:rsid w:val="00954EB3"/>
    <w:rsid w:val="00955461"/>
    <w:rsid w:val="00955CFE"/>
    <w:rsid w:val="00957D0C"/>
    <w:rsid w:val="0096069E"/>
    <w:rsid w:val="00961451"/>
    <w:rsid w:val="00962A8D"/>
    <w:rsid w:val="00962ABC"/>
    <w:rsid w:val="00965DF3"/>
    <w:rsid w:val="00966CEB"/>
    <w:rsid w:val="00967EF0"/>
    <w:rsid w:val="00970127"/>
    <w:rsid w:val="009709F2"/>
    <w:rsid w:val="00971571"/>
    <w:rsid w:val="0097161C"/>
    <w:rsid w:val="009721EE"/>
    <w:rsid w:val="00972908"/>
    <w:rsid w:val="00974129"/>
    <w:rsid w:val="0097467E"/>
    <w:rsid w:val="0098097C"/>
    <w:rsid w:val="00981936"/>
    <w:rsid w:val="00984393"/>
    <w:rsid w:val="0098482E"/>
    <w:rsid w:val="00984F2A"/>
    <w:rsid w:val="009868A8"/>
    <w:rsid w:val="00986B8F"/>
    <w:rsid w:val="00987C93"/>
    <w:rsid w:val="00990846"/>
    <w:rsid w:val="00990F2C"/>
    <w:rsid w:val="00991BB9"/>
    <w:rsid w:val="009955DE"/>
    <w:rsid w:val="00995673"/>
    <w:rsid w:val="00995F8C"/>
    <w:rsid w:val="009A0D8F"/>
    <w:rsid w:val="009A127C"/>
    <w:rsid w:val="009A4AED"/>
    <w:rsid w:val="009A70A7"/>
    <w:rsid w:val="009B024D"/>
    <w:rsid w:val="009B276D"/>
    <w:rsid w:val="009B38F8"/>
    <w:rsid w:val="009B5B6D"/>
    <w:rsid w:val="009B600A"/>
    <w:rsid w:val="009C0347"/>
    <w:rsid w:val="009C0D82"/>
    <w:rsid w:val="009C340A"/>
    <w:rsid w:val="009C4310"/>
    <w:rsid w:val="009C470B"/>
    <w:rsid w:val="009C476A"/>
    <w:rsid w:val="009C7B9E"/>
    <w:rsid w:val="009D0158"/>
    <w:rsid w:val="009D3952"/>
    <w:rsid w:val="009D5590"/>
    <w:rsid w:val="009D6786"/>
    <w:rsid w:val="009D6D9C"/>
    <w:rsid w:val="009E08F5"/>
    <w:rsid w:val="009E2A1F"/>
    <w:rsid w:val="009E453A"/>
    <w:rsid w:val="009E5B36"/>
    <w:rsid w:val="009E6156"/>
    <w:rsid w:val="009E718B"/>
    <w:rsid w:val="009E77D6"/>
    <w:rsid w:val="009F08F3"/>
    <w:rsid w:val="009F3854"/>
    <w:rsid w:val="009F4851"/>
    <w:rsid w:val="009F65CC"/>
    <w:rsid w:val="00A00395"/>
    <w:rsid w:val="00A0185D"/>
    <w:rsid w:val="00A030A3"/>
    <w:rsid w:val="00A039F8"/>
    <w:rsid w:val="00A03D26"/>
    <w:rsid w:val="00A04A78"/>
    <w:rsid w:val="00A061B4"/>
    <w:rsid w:val="00A07793"/>
    <w:rsid w:val="00A10C53"/>
    <w:rsid w:val="00A10E44"/>
    <w:rsid w:val="00A11392"/>
    <w:rsid w:val="00A120DD"/>
    <w:rsid w:val="00A13321"/>
    <w:rsid w:val="00A13528"/>
    <w:rsid w:val="00A20E9F"/>
    <w:rsid w:val="00A250D6"/>
    <w:rsid w:val="00A254C9"/>
    <w:rsid w:val="00A304FD"/>
    <w:rsid w:val="00A33781"/>
    <w:rsid w:val="00A35309"/>
    <w:rsid w:val="00A36B09"/>
    <w:rsid w:val="00A3704F"/>
    <w:rsid w:val="00A37232"/>
    <w:rsid w:val="00A40297"/>
    <w:rsid w:val="00A42053"/>
    <w:rsid w:val="00A50096"/>
    <w:rsid w:val="00A51522"/>
    <w:rsid w:val="00A526EA"/>
    <w:rsid w:val="00A52F08"/>
    <w:rsid w:val="00A52FE1"/>
    <w:rsid w:val="00A532F5"/>
    <w:rsid w:val="00A54144"/>
    <w:rsid w:val="00A54C56"/>
    <w:rsid w:val="00A562B8"/>
    <w:rsid w:val="00A606EC"/>
    <w:rsid w:val="00A60C2C"/>
    <w:rsid w:val="00A63B19"/>
    <w:rsid w:val="00A63DCB"/>
    <w:rsid w:val="00A65426"/>
    <w:rsid w:val="00A66B43"/>
    <w:rsid w:val="00A67B95"/>
    <w:rsid w:val="00A75180"/>
    <w:rsid w:val="00A779FF"/>
    <w:rsid w:val="00A805AA"/>
    <w:rsid w:val="00A81921"/>
    <w:rsid w:val="00A81DD3"/>
    <w:rsid w:val="00A8356E"/>
    <w:rsid w:val="00A8364F"/>
    <w:rsid w:val="00A86012"/>
    <w:rsid w:val="00A87F9A"/>
    <w:rsid w:val="00A90FC2"/>
    <w:rsid w:val="00A9280E"/>
    <w:rsid w:val="00A9797A"/>
    <w:rsid w:val="00AA0E0A"/>
    <w:rsid w:val="00AA16CA"/>
    <w:rsid w:val="00AA1AC8"/>
    <w:rsid w:val="00AA37B7"/>
    <w:rsid w:val="00AA39CE"/>
    <w:rsid w:val="00AB1AC2"/>
    <w:rsid w:val="00AB1B58"/>
    <w:rsid w:val="00AB720A"/>
    <w:rsid w:val="00AC38B5"/>
    <w:rsid w:val="00AC39F2"/>
    <w:rsid w:val="00AC3E7C"/>
    <w:rsid w:val="00AC4007"/>
    <w:rsid w:val="00AC4E81"/>
    <w:rsid w:val="00AD0ADF"/>
    <w:rsid w:val="00AD0D70"/>
    <w:rsid w:val="00AD28CD"/>
    <w:rsid w:val="00AD3906"/>
    <w:rsid w:val="00AD3CA9"/>
    <w:rsid w:val="00AD54EC"/>
    <w:rsid w:val="00AE2692"/>
    <w:rsid w:val="00AE3078"/>
    <w:rsid w:val="00AE5D0A"/>
    <w:rsid w:val="00AE5D36"/>
    <w:rsid w:val="00AE7E6B"/>
    <w:rsid w:val="00AF094C"/>
    <w:rsid w:val="00AF4348"/>
    <w:rsid w:val="00AF4DC2"/>
    <w:rsid w:val="00AF5CAC"/>
    <w:rsid w:val="00AF6099"/>
    <w:rsid w:val="00AF63EA"/>
    <w:rsid w:val="00AF745C"/>
    <w:rsid w:val="00B01571"/>
    <w:rsid w:val="00B02107"/>
    <w:rsid w:val="00B027C7"/>
    <w:rsid w:val="00B02AD6"/>
    <w:rsid w:val="00B050A2"/>
    <w:rsid w:val="00B1179E"/>
    <w:rsid w:val="00B12087"/>
    <w:rsid w:val="00B12DE5"/>
    <w:rsid w:val="00B13082"/>
    <w:rsid w:val="00B14DB2"/>
    <w:rsid w:val="00B16A64"/>
    <w:rsid w:val="00B224F5"/>
    <w:rsid w:val="00B24BD5"/>
    <w:rsid w:val="00B24F1D"/>
    <w:rsid w:val="00B26797"/>
    <w:rsid w:val="00B3025F"/>
    <w:rsid w:val="00B30E5A"/>
    <w:rsid w:val="00B31DF2"/>
    <w:rsid w:val="00B322C9"/>
    <w:rsid w:val="00B322CD"/>
    <w:rsid w:val="00B34E6D"/>
    <w:rsid w:val="00B376AA"/>
    <w:rsid w:val="00B40353"/>
    <w:rsid w:val="00B427CA"/>
    <w:rsid w:val="00B43A5D"/>
    <w:rsid w:val="00B44A61"/>
    <w:rsid w:val="00B45F35"/>
    <w:rsid w:val="00B463B4"/>
    <w:rsid w:val="00B473B9"/>
    <w:rsid w:val="00B50C74"/>
    <w:rsid w:val="00B54675"/>
    <w:rsid w:val="00B54845"/>
    <w:rsid w:val="00B54C5B"/>
    <w:rsid w:val="00B54D8A"/>
    <w:rsid w:val="00B56ABB"/>
    <w:rsid w:val="00B57594"/>
    <w:rsid w:val="00B57F53"/>
    <w:rsid w:val="00B603EF"/>
    <w:rsid w:val="00B6163F"/>
    <w:rsid w:val="00B65091"/>
    <w:rsid w:val="00B65437"/>
    <w:rsid w:val="00B65C96"/>
    <w:rsid w:val="00B6667C"/>
    <w:rsid w:val="00B70169"/>
    <w:rsid w:val="00B70360"/>
    <w:rsid w:val="00B7092D"/>
    <w:rsid w:val="00B732AD"/>
    <w:rsid w:val="00B83105"/>
    <w:rsid w:val="00B84ACB"/>
    <w:rsid w:val="00B85FED"/>
    <w:rsid w:val="00B86192"/>
    <w:rsid w:val="00B90C3E"/>
    <w:rsid w:val="00B918EF"/>
    <w:rsid w:val="00B92D24"/>
    <w:rsid w:val="00BA1320"/>
    <w:rsid w:val="00BA216A"/>
    <w:rsid w:val="00BA3E7E"/>
    <w:rsid w:val="00BB0F80"/>
    <w:rsid w:val="00BB23A0"/>
    <w:rsid w:val="00BB26D1"/>
    <w:rsid w:val="00BB29BA"/>
    <w:rsid w:val="00BB35E9"/>
    <w:rsid w:val="00BB45D9"/>
    <w:rsid w:val="00BC1542"/>
    <w:rsid w:val="00BC1DCB"/>
    <w:rsid w:val="00BC2173"/>
    <w:rsid w:val="00BC73C5"/>
    <w:rsid w:val="00BC7818"/>
    <w:rsid w:val="00BD65B0"/>
    <w:rsid w:val="00BE5044"/>
    <w:rsid w:val="00BE5EBA"/>
    <w:rsid w:val="00BF031B"/>
    <w:rsid w:val="00BF1950"/>
    <w:rsid w:val="00BF234C"/>
    <w:rsid w:val="00BF2B29"/>
    <w:rsid w:val="00BF7BE2"/>
    <w:rsid w:val="00C0299D"/>
    <w:rsid w:val="00C052F8"/>
    <w:rsid w:val="00C0556C"/>
    <w:rsid w:val="00C05A3F"/>
    <w:rsid w:val="00C139F4"/>
    <w:rsid w:val="00C159C8"/>
    <w:rsid w:val="00C169E5"/>
    <w:rsid w:val="00C200B4"/>
    <w:rsid w:val="00C20C99"/>
    <w:rsid w:val="00C21ADB"/>
    <w:rsid w:val="00C223CE"/>
    <w:rsid w:val="00C22D63"/>
    <w:rsid w:val="00C26E17"/>
    <w:rsid w:val="00C27633"/>
    <w:rsid w:val="00C30C5C"/>
    <w:rsid w:val="00C32329"/>
    <w:rsid w:val="00C3262A"/>
    <w:rsid w:val="00C32CDD"/>
    <w:rsid w:val="00C358A6"/>
    <w:rsid w:val="00C35E4D"/>
    <w:rsid w:val="00C36112"/>
    <w:rsid w:val="00C404B6"/>
    <w:rsid w:val="00C40E74"/>
    <w:rsid w:val="00C413F0"/>
    <w:rsid w:val="00C41A40"/>
    <w:rsid w:val="00C4265F"/>
    <w:rsid w:val="00C42FC3"/>
    <w:rsid w:val="00C43C87"/>
    <w:rsid w:val="00C4571E"/>
    <w:rsid w:val="00C47B4A"/>
    <w:rsid w:val="00C6119A"/>
    <w:rsid w:val="00C629F2"/>
    <w:rsid w:val="00C62B2C"/>
    <w:rsid w:val="00C63CA4"/>
    <w:rsid w:val="00C65D45"/>
    <w:rsid w:val="00C65E37"/>
    <w:rsid w:val="00C67208"/>
    <w:rsid w:val="00C675A2"/>
    <w:rsid w:val="00C67805"/>
    <w:rsid w:val="00C70976"/>
    <w:rsid w:val="00C7097F"/>
    <w:rsid w:val="00C721B9"/>
    <w:rsid w:val="00C739E0"/>
    <w:rsid w:val="00C7407D"/>
    <w:rsid w:val="00C758BC"/>
    <w:rsid w:val="00C76957"/>
    <w:rsid w:val="00C77EAE"/>
    <w:rsid w:val="00C807A5"/>
    <w:rsid w:val="00C80D07"/>
    <w:rsid w:val="00C84A73"/>
    <w:rsid w:val="00C86110"/>
    <w:rsid w:val="00C86FC3"/>
    <w:rsid w:val="00C93F80"/>
    <w:rsid w:val="00C979AF"/>
    <w:rsid w:val="00CA00AB"/>
    <w:rsid w:val="00CA2FC9"/>
    <w:rsid w:val="00CA40CD"/>
    <w:rsid w:val="00CA6862"/>
    <w:rsid w:val="00CA697F"/>
    <w:rsid w:val="00CA6CEE"/>
    <w:rsid w:val="00CB0427"/>
    <w:rsid w:val="00CB332D"/>
    <w:rsid w:val="00CB3C27"/>
    <w:rsid w:val="00CB6F7C"/>
    <w:rsid w:val="00CB716B"/>
    <w:rsid w:val="00CC15F2"/>
    <w:rsid w:val="00CC5223"/>
    <w:rsid w:val="00CC5475"/>
    <w:rsid w:val="00CC58D5"/>
    <w:rsid w:val="00CC6729"/>
    <w:rsid w:val="00CC7AA0"/>
    <w:rsid w:val="00CD1EDA"/>
    <w:rsid w:val="00CD472A"/>
    <w:rsid w:val="00CD50EE"/>
    <w:rsid w:val="00CD7168"/>
    <w:rsid w:val="00CD79C3"/>
    <w:rsid w:val="00CE08E3"/>
    <w:rsid w:val="00CE0CFA"/>
    <w:rsid w:val="00CE1E98"/>
    <w:rsid w:val="00CE21D3"/>
    <w:rsid w:val="00CE23CF"/>
    <w:rsid w:val="00CE4F8D"/>
    <w:rsid w:val="00CE54B7"/>
    <w:rsid w:val="00CF5CF4"/>
    <w:rsid w:val="00CF6F2D"/>
    <w:rsid w:val="00D02AB9"/>
    <w:rsid w:val="00D0319F"/>
    <w:rsid w:val="00D04544"/>
    <w:rsid w:val="00D04A83"/>
    <w:rsid w:val="00D053DD"/>
    <w:rsid w:val="00D11826"/>
    <w:rsid w:val="00D119D7"/>
    <w:rsid w:val="00D13E31"/>
    <w:rsid w:val="00D160F6"/>
    <w:rsid w:val="00D1672B"/>
    <w:rsid w:val="00D17614"/>
    <w:rsid w:val="00D17859"/>
    <w:rsid w:val="00D202C4"/>
    <w:rsid w:val="00D220AF"/>
    <w:rsid w:val="00D242AE"/>
    <w:rsid w:val="00D26616"/>
    <w:rsid w:val="00D26798"/>
    <w:rsid w:val="00D26C5E"/>
    <w:rsid w:val="00D27C77"/>
    <w:rsid w:val="00D327EE"/>
    <w:rsid w:val="00D34B72"/>
    <w:rsid w:val="00D34EBE"/>
    <w:rsid w:val="00D35B82"/>
    <w:rsid w:val="00D35F1C"/>
    <w:rsid w:val="00D3782D"/>
    <w:rsid w:val="00D4007B"/>
    <w:rsid w:val="00D40E44"/>
    <w:rsid w:val="00D41002"/>
    <w:rsid w:val="00D41944"/>
    <w:rsid w:val="00D41F2B"/>
    <w:rsid w:val="00D42A29"/>
    <w:rsid w:val="00D44F6A"/>
    <w:rsid w:val="00D4607E"/>
    <w:rsid w:val="00D479D2"/>
    <w:rsid w:val="00D53C3C"/>
    <w:rsid w:val="00D563EE"/>
    <w:rsid w:val="00D62542"/>
    <w:rsid w:val="00D62DA0"/>
    <w:rsid w:val="00D641CB"/>
    <w:rsid w:val="00D64ABC"/>
    <w:rsid w:val="00D65425"/>
    <w:rsid w:val="00D65828"/>
    <w:rsid w:val="00D705D5"/>
    <w:rsid w:val="00D7066F"/>
    <w:rsid w:val="00D70735"/>
    <w:rsid w:val="00D70D21"/>
    <w:rsid w:val="00D71024"/>
    <w:rsid w:val="00D73A4E"/>
    <w:rsid w:val="00D767B4"/>
    <w:rsid w:val="00D77F76"/>
    <w:rsid w:val="00D8082C"/>
    <w:rsid w:val="00D8103A"/>
    <w:rsid w:val="00D81F25"/>
    <w:rsid w:val="00D8281E"/>
    <w:rsid w:val="00D83E35"/>
    <w:rsid w:val="00D840FD"/>
    <w:rsid w:val="00D86319"/>
    <w:rsid w:val="00D90B16"/>
    <w:rsid w:val="00D91F41"/>
    <w:rsid w:val="00D920AA"/>
    <w:rsid w:val="00D94B70"/>
    <w:rsid w:val="00D960EB"/>
    <w:rsid w:val="00DA13CE"/>
    <w:rsid w:val="00DA23D5"/>
    <w:rsid w:val="00DA2752"/>
    <w:rsid w:val="00DA2E70"/>
    <w:rsid w:val="00DA34C5"/>
    <w:rsid w:val="00DA3C83"/>
    <w:rsid w:val="00DA763B"/>
    <w:rsid w:val="00DA7DCF"/>
    <w:rsid w:val="00DB0093"/>
    <w:rsid w:val="00DB29A4"/>
    <w:rsid w:val="00DB53D1"/>
    <w:rsid w:val="00DB5A8F"/>
    <w:rsid w:val="00DC0880"/>
    <w:rsid w:val="00DC0A52"/>
    <w:rsid w:val="00DC46E3"/>
    <w:rsid w:val="00DD0962"/>
    <w:rsid w:val="00DD27FE"/>
    <w:rsid w:val="00DD38BE"/>
    <w:rsid w:val="00DD42C4"/>
    <w:rsid w:val="00DD49F9"/>
    <w:rsid w:val="00DD6EAB"/>
    <w:rsid w:val="00DE0712"/>
    <w:rsid w:val="00DE155A"/>
    <w:rsid w:val="00DE4F90"/>
    <w:rsid w:val="00DE52C6"/>
    <w:rsid w:val="00DE5C93"/>
    <w:rsid w:val="00DE7628"/>
    <w:rsid w:val="00DF0020"/>
    <w:rsid w:val="00DF025F"/>
    <w:rsid w:val="00DF6D52"/>
    <w:rsid w:val="00DF72FE"/>
    <w:rsid w:val="00E024B2"/>
    <w:rsid w:val="00E02673"/>
    <w:rsid w:val="00E02FA5"/>
    <w:rsid w:val="00E03317"/>
    <w:rsid w:val="00E0427D"/>
    <w:rsid w:val="00E051AF"/>
    <w:rsid w:val="00E06B47"/>
    <w:rsid w:val="00E113DA"/>
    <w:rsid w:val="00E11C05"/>
    <w:rsid w:val="00E1291D"/>
    <w:rsid w:val="00E14DC7"/>
    <w:rsid w:val="00E15D4D"/>
    <w:rsid w:val="00E20BA3"/>
    <w:rsid w:val="00E20F07"/>
    <w:rsid w:val="00E243DD"/>
    <w:rsid w:val="00E25CA6"/>
    <w:rsid w:val="00E2678C"/>
    <w:rsid w:val="00E27708"/>
    <w:rsid w:val="00E32CC0"/>
    <w:rsid w:val="00E33E65"/>
    <w:rsid w:val="00E33FEE"/>
    <w:rsid w:val="00E341FC"/>
    <w:rsid w:val="00E36B78"/>
    <w:rsid w:val="00E402FE"/>
    <w:rsid w:val="00E4305A"/>
    <w:rsid w:val="00E43405"/>
    <w:rsid w:val="00E43CCE"/>
    <w:rsid w:val="00E43EC2"/>
    <w:rsid w:val="00E45BC7"/>
    <w:rsid w:val="00E515A1"/>
    <w:rsid w:val="00E520D6"/>
    <w:rsid w:val="00E534D3"/>
    <w:rsid w:val="00E56979"/>
    <w:rsid w:val="00E570FE"/>
    <w:rsid w:val="00E621C5"/>
    <w:rsid w:val="00E712EE"/>
    <w:rsid w:val="00E72461"/>
    <w:rsid w:val="00E72BA1"/>
    <w:rsid w:val="00E74039"/>
    <w:rsid w:val="00E743CC"/>
    <w:rsid w:val="00E8126C"/>
    <w:rsid w:val="00E81BA4"/>
    <w:rsid w:val="00E838C3"/>
    <w:rsid w:val="00E90AA7"/>
    <w:rsid w:val="00E92344"/>
    <w:rsid w:val="00E93305"/>
    <w:rsid w:val="00E947FD"/>
    <w:rsid w:val="00E97C19"/>
    <w:rsid w:val="00EA1D69"/>
    <w:rsid w:val="00EA3472"/>
    <w:rsid w:val="00EA3ABE"/>
    <w:rsid w:val="00EA5C2E"/>
    <w:rsid w:val="00EA71E1"/>
    <w:rsid w:val="00EB21D5"/>
    <w:rsid w:val="00EB2D41"/>
    <w:rsid w:val="00EB3C3D"/>
    <w:rsid w:val="00EB6A2F"/>
    <w:rsid w:val="00EC163E"/>
    <w:rsid w:val="00ED02AD"/>
    <w:rsid w:val="00ED248C"/>
    <w:rsid w:val="00ED254F"/>
    <w:rsid w:val="00ED443A"/>
    <w:rsid w:val="00ED4B47"/>
    <w:rsid w:val="00ED6E9D"/>
    <w:rsid w:val="00EE217A"/>
    <w:rsid w:val="00EE3A2E"/>
    <w:rsid w:val="00EE40EE"/>
    <w:rsid w:val="00EE7CAA"/>
    <w:rsid w:val="00EF1B32"/>
    <w:rsid w:val="00EF363C"/>
    <w:rsid w:val="00EF43DE"/>
    <w:rsid w:val="00EF7336"/>
    <w:rsid w:val="00F005C9"/>
    <w:rsid w:val="00F03455"/>
    <w:rsid w:val="00F06B34"/>
    <w:rsid w:val="00F07645"/>
    <w:rsid w:val="00F112CE"/>
    <w:rsid w:val="00F11EBE"/>
    <w:rsid w:val="00F1271C"/>
    <w:rsid w:val="00F12B31"/>
    <w:rsid w:val="00F17C5E"/>
    <w:rsid w:val="00F20938"/>
    <w:rsid w:val="00F21080"/>
    <w:rsid w:val="00F215E1"/>
    <w:rsid w:val="00F25863"/>
    <w:rsid w:val="00F2792C"/>
    <w:rsid w:val="00F30D61"/>
    <w:rsid w:val="00F30FA6"/>
    <w:rsid w:val="00F313AA"/>
    <w:rsid w:val="00F3153B"/>
    <w:rsid w:val="00F345C9"/>
    <w:rsid w:val="00F347F8"/>
    <w:rsid w:val="00F3649F"/>
    <w:rsid w:val="00F42622"/>
    <w:rsid w:val="00F4700F"/>
    <w:rsid w:val="00F51727"/>
    <w:rsid w:val="00F5522C"/>
    <w:rsid w:val="00F55A44"/>
    <w:rsid w:val="00F56C00"/>
    <w:rsid w:val="00F626BF"/>
    <w:rsid w:val="00F63A6A"/>
    <w:rsid w:val="00F63BB8"/>
    <w:rsid w:val="00F64E3A"/>
    <w:rsid w:val="00F6697F"/>
    <w:rsid w:val="00F66BCF"/>
    <w:rsid w:val="00F67BDF"/>
    <w:rsid w:val="00F703AD"/>
    <w:rsid w:val="00F738DE"/>
    <w:rsid w:val="00F73A33"/>
    <w:rsid w:val="00F73D4C"/>
    <w:rsid w:val="00F77329"/>
    <w:rsid w:val="00F812EB"/>
    <w:rsid w:val="00F818E3"/>
    <w:rsid w:val="00F81AB9"/>
    <w:rsid w:val="00F81CAF"/>
    <w:rsid w:val="00F82826"/>
    <w:rsid w:val="00F8346E"/>
    <w:rsid w:val="00F83E52"/>
    <w:rsid w:val="00F84FA6"/>
    <w:rsid w:val="00F850E3"/>
    <w:rsid w:val="00F8554A"/>
    <w:rsid w:val="00F8558A"/>
    <w:rsid w:val="00F87698"/>
    <w:rsid w:val="00F94E94"/>
    <w:rsid w:val="00F958B0"/>
    <w:rsid w:val="00FA0250"/>
    <w:rsid w:val="00FA10B5"/>
    <w:rsid w:val="00FA131D"/>
    <w:rsid w:val="00FA1C3D"/>
    <w:rsid w:val="00FA5762"/>
    <w:rsid w:val="00FA75E6"/>
    <w:rsid w:val="00FA7AF5"/>
    <w:rsid w:val="00FB2865"/>
    <w:rsid w:val="00FB34F2"/>
    <w:rsid w:val="00FB4716"/>
    <w:rsid w:val="00FB579A"/>
    <w:rsid w:val="00FB6681"/>
    <w:rsid w:val="00FB7721"/>
    <w:rsid w:val="00FC29A7"/>
    <w:rsid w:val="00FC76B9"/>
    <w:rsid w:val="00FD0817"/>
    <w:rsid w:val="00FD2C0C"/>
    <w:rsid w:val="00FD49A3"/>
    <w:rsid w:val="00FD57DF"/>
    <w:rsid w:val="00FD5D78"/>
    <w:rsid w:val="00FD691E"/>
    <w:rsid w:val="00FD6E54"/>
    <w:rsid w:val="00FD71F9"/>
    <w:rsid w:val="00FD7C19"/>
    <w:rsid w:val="00FF4A37"/>
    <w:rsid w:val="00FF4BE2"/>
    <w:rsid w:val="00FF7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75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52"/>
    <w:pPr>
      <w:spacing w:after="0" w:line="320" w:lineRule="atLeast"/>
    </w:pPr>
    <w:rPr>
      <w:rFonts w:ascii="Arial" w:hAnsi="Arial"/>
      <w:sz w:val="24"/>
    </w:rPr>
  </w:style>
  <w:style w:type="paragraph" w:styleId="Heading1">
    <w:name w:val="heading 1"/>
    <w:basedOn w:val="Normal"/>
    <w:next w:val="Normal"/>
    <w:link w:val="Heading1Char"/>
    <w:uiPriority w:val="9"/>
    <w:qFormat/>
    <w:rsid w:val="00DF6D52"/>
    <w:pPr>
      <w:keepNext/>
      <w:keepLines/>
      <w:spacing w:line="680" w:lineRule="exact"/>
      <w:outlineLvl w:val="0"/>
    </w:pPr>
    <w:rPr>
      <w:rFonts w:eastAsiaTheme="majorEastAsia" w:cstheme="majorBidi"/>
      <w:b/>
      <w:color w:val="003E69"/>
      <w:sz w:val="60"/>
      <w:szCs w:val="36"/>
    </w:rPr>
  </w:style>
  <w:style w:type="paragraph" w:styleId="Heading2">
    <w:name w:val="heading 2"/>
    <w:basedOn w:val="Heading1"/>
    <w:next w:val="Normal"/>
    <w:link w:val="Heading2Char"/>
    <w:uiPriority w:val="9"/>
    <w:unhideWhenUsed/>
    <w:qFormat/>
    <w:rsid w:val="00DF6D52"/>
    <w:pPr>
      <w:spacing w:line="520" w:lineRule="atLeast"/>
      <w:outlineLvl w:val="1"/>
    </w:pPr>
    <w:rPr>
      <w:sz w:val="44"/>
      <w:szCs w:val="32"/>
    </w:rPr>
  </w:style>
  <w:style w:type="paragraph" w:styleId="Heading3">
    <w:name w:val="heading 3"/>
    <w:basedOn w:val="Heading1"/>
    <w:next w:val="Normal"/>
    <w:link w:val="Heading3Char"/>
    <w:uiPriority w:val="9"/>
    <w:unhideWhenUsed/>
    <w:qFormat/>
    <w:rsid w:val="00DF6D52"/>
    <w:pPr>
      <w:spacing w:line="400" w:lineRule="atLeast"/>
      <w:outlineLvl w:val="2"/>
    </w:pPr>
    <w:rPr>
      <w:sz w:val="32"/>
      <w:szCs w:val="28"/>
    </w:rPr>
  </w:style>
  <w:style w:type="paragraph" w:styleId="Heading4">
    <w:name w:val="heading 4"/>
    <w:basedOn w:val="Heading1"/>
    <w:next w:val="Normal"/>
    <w:link w:val="Heading4Char"/>
    <w:uiPriority w:val="9"/>
    <w:unhideWhenUsed/>
    <w:qFormat/>
    <w:rsid w:val="00DF6D52"/>
    <w:pPr>
      <w:spacing w:line="320" w:lineRule="atLeast"/>
      <w:outlineLvl w:val="3"/>
    </w:pPr>
    <w:rPr>
      <w:sz w:val="24"/>
      <w:szCs w:val="24"/>
    </w:rPr>
  </w:style>
  <w:style w:type="paragraph" w:styleId="Heading5">
    <w:name w:val="heading 5"/>
    <w:basedOn w:val="Normal"/>
    <w:next w:val="Normal"/>
    <w:link w:val="Heading5Char"/>
    <w:uiPriority w:val="9"/>
    <w:semiHidden/>
    <w:unhideWhenUsed/>
    <w:qFormat/>
    <w:rsid w:val="00B56ABB"/>
    <w:pPr>
      <w:keepNext/>
      <w:keepLines/>
      <w:spacing w:before="40"/>
      <w:outlineLvl w:val="4"/>
    </w:pPr>
    <w:rPr>
      <w:rFonts w:asciiTheme="majorHAnsi" w:eastAsiaTheme="majorEastAsia" w:hAnsiTheme="majorHAnsi" w:cstheme="majorBidi"/>
      <w:caps/>
      <w:color w:val="002E4E" w:themeColor="accent1" w:themeShade="BF"/>
    </w:rPr>
  </w:style>
  <w:style w:type="paragraph" w:styleId="Heading6">
    <w:name w:val="heading 6"/>
    <w:basedOn w:val="Normal"/>
    <w:next w:val="Normal"/>
    <w:link w:val="Heading6Char"/>
    <w:uiPriority w:val="9"/>
    <w:semiHidden/>
    <w:unhideWhenUsed/>
    <w:qFormat/>
    <w:rsid w:val="00B56ABB"/>
    <w:pPr>
      <w:keepNext/>
      <w:keepLines/>
      <w:spacing w:before="40"/>
      <w:outlineLvl w:val="5"/>
    </w:pPr>
    <w:rPr>
      <w:rFonts w:asciiTheme="majorHAnsi" w:eastAsiaTheme="majorEastAsia" w:hAnsiTheme="majorHAnsi" w:cstheme="majorBidi"/>
      <w:i/>
      <w:iCs/>
      <w:caps/>
      <w:color w:val="001E34" w:themeColor="accent1" w:themeShade="80"/>
    </w:rPr>
  </w:style>
  <w:style w:type="paragraph" w:styleId="Heading7">
    <w:name w:val="heading 7"/>
    <w:basedOn w:val="Normal"/>
    <w:next w:val="Normal"/>
    <w:link w:val="Heading7Char"/>
    <w:uiPriority w:val="9"/>
    <w:semiHidden/>
    <w:unhideWhenUsed/>
    <w:qFormat/>
    <w:rsid w:val="00B56ABB"/>
    <w:pPr>
      <w:keepNext/>
      <w:keepLines/>
      <w:spacing w:before="40"/>
      <w:outlineLvl w:val="6"/>
    </w:pPr>
    <w:rPr>
      <w:rFonts w:asciiTheme="majorHAnsi" w:eastAsiaTheme="majorEastAsia" w:hAnsiTheme="majorHAnsi" w:cstheme="majorBidi"/>
      <w:b/>
      <w:bCs/>
      <w:color w:val="001E34" w:themeColor="accent1" w:themeShade="80"/>
    </w:rPr>
  </w:style>
  <w:style w:type="paragraph" w:styleId="Heading8">
    <w:name w:val="heading 8"/>
    <w:basedOn w:val="Normal"/>
    <w:next w:val="Normal"/>
    <w:link w:val="Heading8Char"/>
    <w:uiPriority w:val="9"/>
    <w:semiHidden/>
    <w:unhideWhenUsed/>
    <w:qFormat/>
    <w:rsid w:val="00B56ABB"/>
    <w:pPr>
      <w:keepNext/>
      <w:keepLines/>
      <w:spacing w:before="40"/>
      <w:outlineLvl w:val="7"/>
    </w:pPr>
    <w:rPr>
      <w:rFonts w:asciiTheme="majorHAnsi" w:eastAsiaTheme="majorEastAsia" w:hAnsiTheme="majorHAnsi" w:cstheme="majorBidi"/>
      <w:b/>
      <w:bCs/>
      <w:i/>
      <w:iCs/>
      <w:color w:val="001E34" w:themeColor="accent1" w:themeShade="80"/>
    </w:rPr>
  </w:style>
  <w:style w:type="paragraph" w:styleId="Heading9">
    <w:name w:val="heading 9"/>
    <w:basedOn w:val="Normal"/>
    <w:next w:val="Normal"/>
    <w:link w:val="Heading9Char"/>
    <w:uiPriority w:val="9"/>
    <w:semiHidden/>
    <w:unhideWhenUsed/>
    <w:qFormat/>
    <w:rsid w:val="00B56ABB"/>
    <w:pPr>
      <w:keepNext/>
      <w:keepLines/>
      <w:spacing w:before="40"/>
      <w:outlineLvl w:val="8"/>
    </w:pPr>
    <w:rPr>
      <w:rFonts w:asciiTheme="majorHAnsi" w:eastAsiaTheme="majorEastAsia" w:hAnsiTheme="majorHAnsi" w:cstheme="majorBidi"/>
      <w:i/>
      <w:iCs/>
      <w:color w:val="001E3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nhideWhenUsed/>
    <w:qFormat/>
    <w:rsid w:val="00137DCF"/>
    <w:pPr>
      <w:spacing w:after="320"/>
    </w:pPr>
  </w:style>
  <w:style w:type="character" w:customStyle="1" w:styleId="BodyTextChar">
    <w:name w:val="Body Text Char"/>
    <w:basedOn w:val="DefaultParagraphFont"/>
    <w:link w:val="BodyText"/>
    <w:rsid w:val="00137DCF"/>
    <w:rPr>
      <w:rFonts w:ascii="Arial" w:hAnsi="Arial"/>
      <w:sz w:val="24"/>
    </w:rPr>
  </w:style>
  <w:style w:type="paragraph" w:styleId="Footer">
    <w:name w:val="footer"/>
    <w:basedOn w:val="BodyText"/>
    <w:link w:val="FooterChar"/>
    <w:uiPriority w:val="99"/>
    <w:unhideWhenUsed/>
    <w:rsid w:val="004D56A9"/>
    <w:pPr>
      <w:tabs>
        <w:tab w:val="center" w:pos="4536"/>
        <w:tab w:val="right" w:pos="9072"/>
      </w:tabs>
      <w:spacing w:line="240" w:lineRule="auto"/>
    </w:pPr>
    <w:rPr>
      <w:sz w:val="15"/>
    </w:rPr>
  </w:style>
  <w:style w:type="character" w:customStyle="1" w:styleId="FooterChar">
    <w:name w:val="Footer Char"/>
    <w:basedOn w:val="DefaultParagraphFont"/>
    <w:link w:val="Footer"/>
    <w:uiPriority w:val="99"/>
    <w:rsid w:val="004D56A9"/>
    <w:rPr>
      <w:rFonts w:ascii="Arial" w:hAnsi="Arial" w:cs="Arial"/>
      <w:sz w:val="15"/>
    </w:rPr>
  </w:style>
  <w:style w:type="paragraph" w:styleId="Header">
    <w:name w:val="header"/>
    <w:basedOn w:val="BodyText"/>
    <w:link w:val="HeaderChar"/>
    <w:uiPriority w:val="99"/>
    <w:unhideWhenUsed/>
    <w:rsid w:val="004D56A9"/>
    <w:pPr>
      <w:tabs>
        <w:tab w:val="center" w:pos="4536"/>
        <w:tab w:val="right" w:pos="9072"/>
      </w:tabs>
      <w:spacing w:line="240" w:lineRule="auto"/>
    </w:pPr>
    <w:rPr>
      <w:sz w:val="15"/>
    </w:rPr>
  </w:style>
  <w:style w:type="character" w:customStyle="1" w:styleId="HeaderChar">
    <w:name w:val="Header Char"/>
    <w:basedOn w:val="DefaultParagraphFont"/>
    <w:link w:val="Header"/>
    <w:uiPriority w:val="99"/>
    <w:rsid w:val="004D56A9"/>
    <w:rPr>
      <w:rFonts w:ascii="Arial" w:hAnsi="Arial" w:cs="Arial"/>
      <w:sz w:val="15"/>
    </w:rPr>
  </w:style>
  <w:style w:type="paragraph" w:customStyle="1" w:styleId="Header2">
    <w:name w:val="Header 2"/>
    <w:basedOn w:val="Header"/>
    <w:link w:val="Header2Char"/>
    <w:rsid w:val="0067263C"/>
    <w:pPr>
      <w:pBdr>
        <w:bottom w:val="single" w:sz="4" w:space="4" w:color="auto"/>
      </w:pBdr>
    </w:pPr>
  </w:style>
  <w:style w:type="character" w:customStyle="1" w:styleId="Header2Char">
    <w:name w:val="Header 2 Char"/>
    <w:basedOn w:val="DefaultParagraphFont"/>
    <w:link w:val="Header2"/>
    <w:rsid w:val="0067263C"/>
    <w:rPr>
      <w:rFonts w:ascii="Arial" w:hAnsi="Arial" w:cs="Arial"/>
      <w:color w:val="080C0F"/>
      <w:sz w:val="15"/>
    </w:rPr>
  </w:style>
  <w:style w:type="paragraph" w:customStyle="1" w:styleId="Footer2">
    <w:name w:val="Footer 2"/>
    <w:basedOn w:val="Footer"/>
    <w:link w:val="Footer2Char"/>
    <w:rsid w:val="00B70360"/>
    <w:rPr>
      <w:color w:val="080C0F"/>
      <w:sz w:val="18"/>
    </w:rPr>
  </w:style>
  <w:style w:type="character" w:customStyle="1" w:styleId="Footer2Char">
    <w:name w:val="Footer 2 Char"/>
    <w:basedOn w:val="DefaultParagraphFont"/>
    <w:link w:val="Footer2"/>
    <w:rsid w:val="00B70360"/>
    <w:rPr>
      <w:rFonts w:ascii="Arial" w:hAnsi="Arial"/>
      <w:color w:val="080C0F"/>
      <w:sz w:val="18"/>
    </w:rPr>
  </w:style>
  <w:style w:type="paragraph" w:styleId="ListNumber">
    <w:name w:val="List Number"/>
    <w:basedOn w:val="BodyText"/>
    <w:uiPriority w:val="99"/>
    <w:semiHidden/>
    <w:unhideWhenUsed/>
    <w:rsid w:val="004D56A9"/>
    <w:pPr>
      <w:numPr>
        <w:numId w:val="1"/>
      </w:numPr>
      <w:contextualSpacing/>
    </w:pPr>
  </w:style>
  <w:style w:type="paragraph" w:styleId="ListNumber2">
    <w:name w:val="List Number 2"/>
    <w:basedOn w:val="BodyText"/>
    <w:uiPriority w:val="99"/>
    <w:semiHidden/>
    <w:unhideWhenUsed/>
    <w:rsid w:val="004D56A9"/>
    <w:pPr>
      <w:numPr>
        <w:ilvl w:val="1"/>
        <w:numId w:val="1"/>
      </w:numPr>
      <w:contextualSpacing/>
    </w:pPr>
  </w:style>
  <w:style w:type="paragraph" w:styleId="ListNumber3">
    <w:name w:val="List Number 3"/>
    <w:basedOn w:val="BodyText"/>
    <w:uiPriority w:val="99"/>
    <w:semiHidden/>
    <w:unhideWhenUsed/>
    <w:rsid w:val="004D56A9"/>
    <w:pPr>
      <w:numPr>
        <w:ilvl w:val="2"/>
        <w:numId w:val="1"/>
      </w:numPr>
      <w:tabs>
        <w:tab w:val="clear" w:pos="720"/>
        <w:tab w:val="num" w:pos="850"/>
      </w:tabs>
      <w:ind w:left="850" w:hanging="850"/>
      <w:contextualSpacing/>
    </w:pPr>
  </w:style>
  <w:style w:type="paragraph" w:styleId="ListBullet">
    <w:name w:val="List Bullet"/>
    <w:basedOn w:val="BodyText"/>
    <w:uiPriority w:val="99"/>
    <w:semiHidden/>
    <w:unhideWhenUsed/>
    <w:rsid w:val="004D56A9"/>
    <w:pPr>
      <w:numPr>
        <w:numId w:val="2"/>
      </w:numPr>
      <w:contextualSpacing/>
    </w:pPr>
  </w:style>
  <w:style w:type="paragraph" w:styleId="ListBullet2">
    <w:name w:val="List Bullet 2"/>
    <w:basedOn w:val="BodyText"/>
    <w:uiPriority w:val="99"/>
    <w:semiHidden/>
    <w:unhideWhenUsed/>
    <w:rsid w:val="004D56A9"/>
    <w:pPr>
      <w:numPr>
        <w:numId w:val="3"/>
      </w:numPr>
      <w:contextualSpacing/>
    </w:pPr>
  </w:style>
  <w:style w:type="paragraph" w:styleId="ListBullet3">
    <w:name w:val="List Bullet 3"/>
    <w:basedOn w:val="BodyText"/>
    <w:uiPriority w:val="99"/>
    <w:semiHidden/>
    <w:unhideWhenUsed/>
    <w:rsid w:val="004D56A9"/>
    <w:pPr>
      <w:numPr>
        <w:numId w:val="4"/>
      </w:numPr>
      <w:contextualSpacing/>
    </w:pPr>
  </w:style>
  <w:style w:type="paragraph" w:styleId="EnvelopeAddress">
    <w:name w:val="envelope address"/>
    <w:basedOn w:val="BodyText"/>
    <w:uiPriority w:val="99"/>
    <w:semiHidden/>
    <w:unhideWhenUsed/>
    <w:rsid w:val="004D56A9"/>
    <w:pPr>
      <w:framePr w:w="7920" w:h="1980" w:hRule="exact" w:hSpace="180" w:wrap="auto" w:hAnchor="page" w:xAlign="center" w:yAlign="bottom"/>
      <w:ind w:left="2880"/>
    </w:pPr>
    <w:rPr>
      <w:rFonts w:ascii="Times New Roman" w:eastAsiaTheme="majorEastAsia" w:hAnsi="Times New Roman" w:cs="Times New Roman"/>
      <w:szCs w:val="24"/>
    </w:rPr>
  </w:style>
  <w:style w:type="character" w:customStyle="1" w:styleId="Heading1Char">
    <w:name w:val="Heading 1 Char"/>
    <w:basedOn w:val="DefaultParagraphFont"/>
    <w:link w:val="Heading1"/>
    <w:uiPriority w:val="9"/>
    <w:rsid w:val="00DF6D52"/>
    <w:rPr>
      <w:rFonts w:ascii="Arial" w:eastAsiaTheme="majorEastAsia" w:hAnsi="Arial" w:cstheme="majorBidi"/>
      <w:b/>
      <w:color w:val="003E69"/>
      <w:sz w:val="60"/>
      <w:szCs w:val="36"/>
    </w:rPr>
  </w:style>
  <w:style w:type="character" w:customStyle="1" w:styleId="Heading3Char">
    <w:name w:val="Heading 3 Char"/>
    <w:basedOn w:val="DefaultParagraphFont"/>
    <w:link w:val="Heading3"/>
    <w:uiPriority w:val="9"/>
    <w:rsid w:val="00DF6D52"/>
    <w:rPr>
      <w:rFonts w:ascii="Arial" w:eastAsiaTheme="majorEastAsia" w:hAnsi="Arial" w:cstheme="majorBidi"/>
      <w:b/>
      <w:color w:val="003E69"/>
      <w:sz w:val="32"/>
      <w:szCs w:val="28"/>
    </w:rPr>
  </w:style>
  <w:style w:type="character" w:customStyle="1" w:styleId="Heading4Char">
    <w:name w:val="Heading 4 Char"/>
    <w:basedOn w:val="DefaultParagraphFont"/>
    <w:link w:val="Heading4"/>
    <w:uiPriority w:val="9"/>
    <w:rsid w:val="00DF6D52"/>
    <w:rPr>
      <w:rFonts w:ascii="Arial" w:eastAsiaTheme="majorEastAsia" w:hAnsi="Arial" w:cstheme="majorBidi"/>
      <w:b/>
      <w:color w:val="003E69"/>
      <w:sz w:val="24"/>
      <w:szCs w:val="24"/>
    </w:rPr>
  </w:style>
  <w:style w:type="character" w:styleId="IntenseEmphasis">
    <w:name w:val="Intense Emphasis"/>
    <w:basedOn w:val="DefaultParagraphFont"/>
    <w:uiPriority w:val="21"/>
    <w:qFormat/>
    <w:rsid w:val="00137DCF"/>
    <w:rPr>
      <w:rFonts w:ascii="Arial" w:hAnsi="Arial"/>
      <w:b w:val="0"/>
      <w:bCs/>
      <w:i w:val="0"/>
      <w:iCs/>
      <w:color w:val="43647D"/>
      <w:sz w:val="28"/>
    </w:rPr>
  </w:style>
  <w:style w:type="paragraph" w:styleId="IntenseQuote">
    <w:name w:val="Intense Quote"/>
    <w:basedOn w:val="Normal"/>
    <w:next w:val="Normal"/>
    <w:link w:val="IntenseQuoteChar"/>
    <w:uiPriority w:val="30"/>
    <w:qFormat/>
    <w:rsid w:val="00B56ABB"/>
    <w:pPr>
      <w:spacing w:before="100" w:beforeAutospacing="1" w:after="240" w:line="240" w:lineRule="auto"/>
      <w:ind w:left="720"/>
      <w:jc w:val="center"/>
    </w:pPr>
    <w:rPr>
      <w:rFonts w:asciiTheme="majorHAnsi" w:eastAsiaTheme="majorEastAsia" w:hAnsiTheme="majorHAnsi" w:cstheme="majorBidi"/>
      <w:color w:val="003E69" w:themeColor="text2"/>
      <w:spacing w:val="-6"/>
      <w:sz w:val="32"/>
      <w:szCs w:val="32"/>
    </w:rPr>
  </w:style>
  <w:style w:type="character" w:customStyle="1" w:styleId="IntenseQuoteChar">
    <w:name w:val="Intense Quote Char"/>
    <w:basedOn w:val="DefaultParagraphFont"/>
    <w:link w:val="IntenseQuote"/>
    <w:uiPriority w:val="30"/>
    <w:rsid w:val="00B56ABB"/>
    <w:rPr>
      <w:rFonts w:asciiTheme="majorHAnsi" w:eastAsiaTheme="majorEastAsia" w:hAnsiTheme="majorHAnsi" w:cstheme="majorBidi"/>
      <w:color w:val="003E69" w:themeColor="text2"/>
      <w:spacing w:val="-6"/>
      <w:sz w:val="32"/>
      <w:szCs w:val="32"/>
    </w:rPr>
  </w:style>
  <w:style w:type="paragraph" w:styleId="ListParagraph">
    <w:name w:val="List Paragraph"/>
    <w:basedOn w:val="Normal"/>
    <w:uiPriority w:val="34"/>
    <w:qFormat/>
    <w:rsid w:val="00B56ABB"/>
    <w:pPr>
      <w:ind w:left="720"/>
      <w:contextualSpacing/>
    </w:pPr>
  </w:style>
  <w:style w:type="character" w:customStyle="1" w:styleId="Heading2Char">
    <w:name w:val="Heading 2 Char"/>
    <w:basedOn w:val="DefaultParagraphFont"/>
    <w:link w:val="Heading2"/>
    <w:uiPriority w:val="9"/>
    <w:rsid w:val="00DF6D52"/>
    <w:rPr>
      <w:rFonts w:ascii="Arial" w:eastAsiaTheme="majorEastAsia" w:hAnsi="Arial" w:cstheme="majorBidi"/>
      <w:b/>
      <w:color w:val="003E69"/>
      <w:sz w:val="44"/>
      <w:szCs w:val="32"/>
    </w:rPr>
  </w:style>
  <w:style w:type="character" w:customStyle="1" w:styleId="Heading5Char">
    <w:name w:val="Heading 5 Char"/>
    <w:basedOn w:val="DefaultParagraphFont"/>
    <w:link w:val="Heading5"/>
    <w:uiPriority w:val="9"/>
    <w:semiHidden/>
    <w:rsid w:val="00B56ABB"/>
    <w:rPr>
      <w:rFonts w:asciiTheme="majorHAnsi" w:eastAsiaTheme="majorEastAsia" w:hAnsiTheme="majorHAnsi" w:cstheme="majorBidi"/>
      <w:caps/>
      <w:color w:val="002E4E" w:themeColor="accent1" w:themeShade="BF"/>
    </w:rPr>
  </w:style>
  <w:style w:type="character" w:customStyle="1" w:styleId="Heading6Char">
    <w:name w:val="Heading 6 Char"/>
    <w:basedOn w:val="DefaultParagraphFont"/>
    <w:link w:val="Heading6"/>
    <w:uiPriority w:val="9"/>
    <w:semiHidden/>
    <w:rsid w:val="00B56ABB"/>
    <w:rPr>
      <w:rFonts w:asciiTheme="majorHAnsi" w:eastAsiaTheme="majorEastAsia" w:hAnsiTheme="majorHAnsi" w:cstheme="majorBidi"/>
      <w:i/>
      <w:iCs/>
      <w:caps/>
      <w:color w:val="001E34" w:themeColor="accent1" w:themeShade="80"/>
    </w:rPr>
  </w:style>
  <w:style w:type="character" w:customStyle="1" w:styleId="Heading7Char">
    <w:name w:val="Heading 7 Char"/>
    <w:basedOn w:val="DefaultParagraphFont"/>
    <w:link w:val="Heading7"/>
    <w:uiPriority w:val="9"/>
    <w:semiHidden/>
    <w:rsid w:val="00B56ABB"/>
    <w:rPr>
      <w:rFonts w:asciiTheme="majorHAnsi" w:eastAsiaTheme="majorEastAsia" w:hAnsiTheme="majorHAnsi" w:cstheme="majorBidi"/>
      <w:b/>
      <w:bCs/>
      <w:color w:val="001E34" w:themeColor="accent1" w:themeShade="80"/>
    </w:rPr>
  </w:style>
  <w:style w:type="character" w:customStyle="1" w:styleId="Heading8Char">
    <w:name w:val="Heading 8 Char"/>
    <w:basedOn w:val="DefaultParagraphFont"/>
    <w:link w:val="Heading8"/>
    <w:uiPriority w:val="9"/>
    <w:semiHidden/>
    <w:rsid w:val="00B56ABB"/>
    <w:rPr>
      <w:rFonts w:asciiTheme="majorHAnsi" w:eastAsiaTheme="majorEastAsia" w:hAnsiTheme="majorHAnsi" w:cstheme="majorBidi"/>
      <w:b/>
      <w:bCs/>
      <w:i/>
      <w:iCs/>
      <w:color w:val="001E34" w:themeColor="accent1" w:themeShade="80"/>
    </w:rPr>
  </w:style>
  <w:style w:type="character" w:customStyle="1" w:styleId="Heading9Char">
    <w:name w:val="Heading 9 Char"/>
    <w:basedOn w:val="DefaultParagraphFont"/>
    <w:link w:val="Heading9"/>
    <w:uiPriority w:val="9"/>
    <w:semiHidden/>
    <w:rsid w:val="00B56ABB"/>
    <w:rPr>
      <w:rFonts w:asciiTheme="majorHAnsi" w:eastAsiaTheme="majorEastAsia" w:hAnsiTheme="majorHAnsi" w:cstheme="majorBidi"/>
      <w:i/>
      <w:iCs/>
      <w:color w:val="001E34" w:themeColor="accent1" w:themeShade="80"/>
    </w:rPr>
  </w:style>
  <w:style w:type="paragraph" w:styleId="Caption">
    <w:name w:val="caption"/>
    <w:basedOn w:val="Normal"/>
    <w:next w:val="Normal"/>
    <w:uiPriority w:val="35"/>
    <w:unhideWhenUsed/>
    <w:qFormat/>
    <w:rsid w:val="00B56ABB"/>
    <w:pPr>
      <w:spacing w:line="240" w:lineRule="auto"/>
    </w:pPr>
    <w:rPr>
      <w:b/>
      <w:bCs/>
      <w:smallCaps/>
      <w:color w:val="003E69" w:themeColor="text2"/>
    </w:rPr>
  </w:style>
  <w:style w:type="paragraph" w:styleId="Subtitle">
    <w:name w:val="Subtitle"/>
    <w:basedOn w:val="Normal"/>
    <w:next w:val="Normal"/>
    <w:link w:val="SubtitleChar"/>
    <w:uiPriority w:val="8"/>
    <w:qFormat/>
    <w:rsid w:val="00DF6D52"/>
    <w:pPr>
      <w:numPr>
        <w:ilvl w:val="1"/>
      </w:numPr>
      <w:spacing w:line="240" w:lineRule="atLeast"/>
    </w:pPr>
    <w:rPr>
      <w:rFonts w:eastAsiaTheme="majorEastAsia" w:cstheme="majorBidi"/>
      <w:color w:val="080C0F"/>
      <w:sz w:val="18"/>
      <w:szCs w:val="28"/>
    </w:rPr>
  </w:style>
  <w:style w:type="character" w:customStyle="1" w:styleId="SubtitleChar">
    <w:name w:val="Subtitle Char"/>
    <w:basedOn w:val="DefaultParagraphFont"/>
    <w:link w:val="Subtitle"/>
    <w:uiPriority w:val="8"/>
    <w:rsid w:val="00DF6D52"/>
    <w:rPr>
      <w:rFonts w:ascii="Arial" w:eastAsiaTheme="majorEastAsia" w:hAnsi="Arial" w:cstheme="majorBidi"/>
      <w:color w:val="080C0F"/>
      <w:sz w:val="18"/>
      <w:szCs w:val="28"/>
    </w:rPr>
  </w:style>
  <w:style w:type="character" w:styleId="Strong">
    <w:name w:val="Strong"/>
    <w:basedOn w:val="DefaultParagraphFont"/>
    <w:uiPriority w:val="22"/>
    <w:qFormat/>
    <w:rsid w:val="00B56ABB"/>
    <w:rPr>
      <w:b/>
      <w:bCs/>
    </w:rPr>
  </w:style>
  <w:style w:type="character" w:styleId="Emphasis">
    <w:name w:val="Emphasis"/>
    <w:basedOn w:val="DefaultParagraphFont"/>
    <w:uiPriority w:val="20"/>
    <w:qFormat/>
    <w:locked/>
    <w:rsid w:val="00B56ABB"/>
    <w:rPr>
      <w:i/>
      <w:iCs/>
    </w:rPr>
  </w:style>
  <w:style w:type="paragraph" w:styleId="Quote">
    <w:name w:val="Quote"/>
    <w:basedOn w:val="Normal"/>
    <w:next w:val="Normal"/>
    <w:link w:val="QuoteChar"/>
    <w:uiPriority w:val="29"/>
    <w:qFormat/>
    <w:rsid w:val="00B56ABB"/>
    <w:pPr>
      <w:spacing w:before="120" w:after="120"/>
      <w:ind w:left="720"/>
    </w:pPr>
    <w:rPr>
      <w:color w:val="003E69" w:themeColor="text2"/>
      <w:szCs w:val="24"/>
    </w:rPr>
  </w:style>
  <w:style w:type="character" w:customStyle="1" w:styleId="QuoteChar">
    <w:name w:val="Quote Char"/>
    <w:basedOn w:val="DefaultParagraphFont"/>
    <w:link w:val="Quote"/>
    <w:uiPriority w:val="29"/>
    <w:rsid w:val="00B56ABB"/>
    <w:rPr>
      <w:color w:val="003E69" w:themeColor="text2"/>
      <w:sz w:val="24"/>
      <w:szCs w:val="24"/>
    </w:rPr>
  </w:style>
  <w:style w:type="character" w:styleId="SubtleEmphasis">
    <w:name w:val="Subtle Emphasis"/>
    <w:basedOn w:val="DefaultParagraphFont"/>
    <w:uiPriority w:val="19"/>
    <w:qFormat/>
    <w:rsid w:val="007B7E32"/>
    <w:rPr>
      <w:i w:val="0"/>
      <w:iCs/>
      <w:color w:val="43647D" w:themeColor="text1" w:themeTint="A6"/>
    </w:rPr>
  </w:style>
  <w:style w:type="character" w:styleId="SubtleReference">
    <w:name w:val="Subtle Reference"/>
    <w:basedOn w:val="DefaultParagraphFont"/>
    <w:uiPriority w:val="31"/>
    <w:qFormat/>
    <w:rsid w:val="00B56ABB"/>
    <w:rPr>
      <w:smallCaps/>
      <w:color w:val="43647D" w:themeColor="text1" w:themeTint="A6"/>
      <w:u w:val="none" w:color="5F89AA" w:themeColor="text1" w:themeTint="80"/>
      <w:bdr w:val="none" w:sz="0" w:space="0" w:color="auto"/>
    </w:rPr>
  </w:style>
  <w:style w:type="character" w:styleId="IntenseReference">
    <w:name w:val="Intense Reference"/>
    <w:basedOn w:val="DefaultParagraphFont"/>
    <w:uiPriority w:val="32"/>
    <w:qFormat/>
    <w:rsid w:val="00B56ABB"/>
    <w:rPr>
      <w:b/>
      <w:bCs/>
      <w:smallCaps/>
      <w:color w:val="003E69" w:themeColor="text2"/>
      <w:u w:val="single"/>
    </w:rPr>
  </w:style>
  <w:style w:type="character" w:styleId="BookTitle">
    <w:name w:val="Book Title"/>
    <w:basedOn w:val="TitleChar"/>
    <w:uiPriority w:val="33"/>
    <w:qFormat/>
    <w:locked/>
    <w:rsid w:val="00CC15F2"/>
    <w:rPr>
      <w:rFonts w:ascii="Arial" w:eastAsiaTheme="majorEastAsia" w:hAnsi="Arial" w:cstheme="majorBidi"/>
      <w:b/>
      <w:bCs/>
      <w:caps w:val="0"/>
      <w:smallCaps w:val="0"/>
      <w:color w:val="003E69"/>
      <w:spacing w:val="10"/>
      <w:kern w:val="28"/>
      <w:sz w:val="60"/>
      <w:szCs w:val="56"/>
    </w:rPr>
  </w:style>
  <w:style w:type="paragraph" w:styleId="TOCHeading">
    <w:name w:val="TOC Heading"/>
    <w:basedOn w:val="Heading1"/>
    <w:next w:val="Normal"/>
    <w:uiPriority w:val="39"/>
    <w:unhideWhenUsed/>
    <w:qFormat/>
    <w:rsid w:val="00B56ABB"/>
    <w:pPr>
      <w:outlineLvl w:val="9"/>
    </w:pPr>
  </w:style>
  <w:style w:type="table" w:styleId="TableGrid">
    <w:name w:val="Table Grid"/>
    <w:basedOn w:val="TableNormal"/>
    <w:locked/>
    <w:rsid w:val="0035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R">
    <w:name w:val="TMR"/>
    <w:basedOn w:val="TableNormal"/>
    <w:uiPriority w:val="99"/>
    <w:rsid w:val="003533A6"/>
    <w:pPr>
      <w:spacing w:after="0" w:line="240" w:lineRule="auto"/>
    </w:pPr>
    <w:tblPr>
      <w:tblStyleRowBandSize w:val="1"/>
    </w:tblPr>
    <w:tblStylePr w:type="firstRow">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tblPr/>
      <w:tcPr>
        <w:tcBorders>
          <w:top w:val="nil"/>
          <w:left w:val="nil"/>
          <w:bottom w:val="nil"/>
          <w:right w:val="nil"/>
          <w:insideH w:val="nil"/>
          <w:insideV w:val="single" w:sz="8" w:space="0" w:color="FFFFFF" w:themeColor="background1"/>
        </w:tcBorders>
        <w:shd w:val="clear" w:color="auto" w:fill="003E69"/>
      </w:tcPr>
    </w:tblStylePr>
    <w:tblStylePr w:type="band1Horz">
      <w:tblPr/>
      <w:tcPr>
        <w:shd w:val="clear" w:color="auto" w:fill="ECF6FD"/>
      </w:tcPr>
    </w:tblStylePr>
  </w:style>
  <w:style w:type="paragraph" w:styleId="Title">
    <w:name w:val="Title"/>
    <w:basedOn w:val="Normal"/>
    <w:next w:val="Normal"/>
    <w:link w:val="TitleChar"/>
    <w:uiPriority w:val="9"/>
    <w:qFormat/>
    <w:locked/>
    <w:rsid w:val="003B43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3B4322"/>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locked/>
    <w:rsid w:val="00A928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280E"/>
    <w:rPr>
      <w:rFonts w:eastAsiaTheme="minorEastAsia"/>
      <w:lang w:val="en-US"/>
    </w:rPr>
  </w:style>
  <w:style w:type="character" w:customStyle="1" w:styleId="ui-provider">
    <w:name w:val="ui-provider"/>
    <w:basedOn w:val="DefaultParagraphFont"/>
    <w:rsid w:val="00EB3C3D"/>
  </w:style>
  <w:style w:type="paragraph" w:customStyle="1" w:styleId="FigureCaption">
    <w:name w:val="Figure Caption"/>
    <w:basedOn w:val="Normal"/>
    <w:next w:val="BodyText"/>
    <w:qFormat/>
    <w:rsid w:val="0094656F"/>
    <w:pPr>
      <w:tabs>
        <w:tab w:val="left" w:pos="1134"/>
      </w:tabs>
      <w:spacing w:before="120" w:line="240" w:lineRule="atLeast"/>
      <w:ind w:left="1134" w:hanging="1134"/>
    </w:pPr>
    <w:rPr>
      <w:rFonts w:asciiTheme="minorHAnsi" w:hAnsiTheme="minorHAnsi"/>
      <w:b/>
      <w:sz w:val="20"/>
    </w:rPr>
  </w:style>
  <w:style w:type="character" w:styleId="PlaceholderText">
    <w:name w:val="Placeholder Text"/>
    <w:basedOn w:val="DefaultParagraphFont"/>
    <w:uiPriority w:val="99"/>
    <w:semiHidden/>
    <w:rsid w:val="0042018F"/>
    <w:rPr>
      <w:color w:val="808080"/>
    </w:rPr>
  </w:style>
  <w:style w:type="paragraph" w:styleId="FootnoteText">
    <w:name w:val="footnote text"/>
    <w:basedOn w:val="Normal"/>
    <w:link w:val="FootnoteTextChar"/>
    <w:uiPriority w:val="99"/>
    <w:semiHidden/>
    <w:unhideWhenUsed/>
    <w:rsid w:val="00753425"/>
    <w:pPr>
      <w:spacing w:line="240" w:lineRule="auto"/>
    </w:pPr>
    <w:rPr>
      <w:sz w:val="20"/>
      <w:szCs w:val="20"/>
    </w:rPr>
  </w:style>
  <w:style w:type="character" w:customStyle="1" w:styleId="FootnoteTextChar">
    <w:name w:val="Footnote Text Char"/>
    <w:basedOn w:val="DefaultParagraphFont"/>
    <w:link w:val="FootnoteText"/>
    <w:uiPriority w:val="99"/>
    <w:semiHidden/>
    <w:rsid w:val="00753425"/>
    <w:rPr>
      <w:rFonts w:ascii="Arial" w:hAnsi="Arial"/>
      <w:sz w:val="20"/>
      <w:szCs w:val="20"/>
    </w:rPr>
  </w:style>
  <w:style w:type="character" w:styleId="FootnoteReference">
    <w:name w:val="footnote reference"/>
    <w:basedOn w:val="DefaultParagraphFont"/>
    <w:uiPriority w:val="99"/>
    <w:unhideWhenUsed/>
    <w:rsid w:val="00753425"/>
    <w:rPr>
      <w:vertAlign w:val="superscript"/>
    </w:rPr>
  </w:style>
  <w:style w:type="paragraph" w:styleId="TOC1">
    <w:name w:val="toc 1"/>
    <w:basedOn w:val="Normal"/>
    <w:next w:val="Normal"/>
    <w:autoRedefine/>
    <w:uiPriority w:val="39"/>
    <w:unhideWhenUsed/>
    <w:rsid w:val="00873FC1"/>
    <w:pPr>
      <w:spacing w:after="100"/>
    </w:pPr>
  </w:style>
  <w:style w:type="paragraph" w:styleId="TOC3">
    <w:name w:val="toc 3"/>
    <w:basedOn w:val="Normal"/>
    <w:next w:val="Normal"/>
    <w:autoRedefine/>
    <w:uiPriority w:val="39"/>
    <w:unhideWhenUsed/>
    <w:rsid w:val="00873FC1"/>
    <w:pPr>
      <w:spacing w:after="100"/>
      <w:ind w:left="480"/>
    </w:pPr>
  </w:style>
  <w:style w:type="paragraph" w:styleId="TOC2">
    <w:name w:val="toc 2"/>
    <w:basedOn w:val="Normal"/>
    <w:next w:val="Normal"/>
    <w:autoRedefine/>
    <w:uiPriority w:val="39"/>
    <w:unhideWhenUsed/>
    <w:rsid w:val="00873FC1"/>
    <w:pPr>
      <w:tabs>
        <w:tab w:val="right" w:leader="dot" w:pos="13425"/>
      </w:tabs>
      <w:spacing w:after="100"/>
      <w:ind w:left="240"/>
    </w:pPr>
  </w:style>
  <w:style w:type="character" w:styleId="Hyperlink">
    <w:name w:val="Hyperlink"/>
    <w:basedOn w:val="DefaultParagraphFont"/>
    <w:uiPriority w:val="99"/>
    <w:unhideWhenUsed/>
    <w:rsid w:val="00873FC1"/>
    <w:rPr>
      <w:color w:val="0563C1" w:themeColor="hyperlink"/>
      <w:u w:val="single"/>
    </w:rPr>
  </w:style>
  <w:style w:type="table" w:styleId="GridTable5Dark">
    <w:name w:val="Grid Table 5 Dark"/>
    <w:basedOn w:val="TableNormal"/>
    <w:uiPriority w:val="50"/>
    <w:locked/>
    <w:rsid w:val="007944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D0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0C0F"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0C0F"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0C0F"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0C0F" w:themeFill="text1"/>
      </w:tcPr>
    </w:tblStylePr>
    <w:tblStylePr w:type="band1Vert">
      <w:tblPr/>
      <w:tcPr>
        <w:shd w:val="clear" w:color="auto" w:fill="7FA1BB" w:themeFill="text1" w:themeFillTint="66"/>
      </w:tcPr>
    </w:tblStylePr>
    <w:tblStylePr w:type="band1Horz">
      <w:tblPr/>
      <w:tcPr>
        <w:shd w:val="clear" w:color="auto" w:fill="7FA1BB" w:themeFill="text1" w:themeFillTint="66"/>
      </w:tcPr>
    </w:tblStylePr>
  </w:style>
  <w:style w:type="table" w:styleId="PlainTable5">
    <w:name w:val="Plain Table 5"/>
    <w:basedOn w:val="TableNormal"/>
    <w:uiPriority w:val="45"/>
    <w:locked/>
    <w:rsid w:val="007944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89A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89A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89A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89A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locked/>
    <w:rsid w:val="00794460"/>
    <w:pPr>
      <w:spacing w:after="0" w:line="240" w:lineRule="auto"/>
    </w:pPr>
    <w:tblPr>
      <w:tblStyleRowBandSize w:val="1"/>
      <w:tblStyleColBandSize w:val="1"/>
    </w:tblPr>
    <w:tblStylePr w:type="firstRow">
      <w:rPr>
        <w:b/>
        <w:bCs/>
        <w:caps/>
      </w:rPr>
      <w:tblPr/>
      <w:tcPr>
        <w:tcBorders>
          <w:bottom w:val="single" w:sz="4" w:space="0" w:color="5F89A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F89A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locked/>
    <w:rsid w:val="00794460"/>
    <w:pPr>
      <w:spacing w:after="0" w:line="240" w:lineRule="auto"/>
    </w:pPr>
    <w:tblPr>
      <w:tblStyleRowBandSize w:val="1"/>
      <w:tblStyleColBandSize w:val="1"/>
    </w:tblPr>
    <w:tblStylePr w:type="firstRow">
      <w:rPr>
        <w:b/>
        <w:bCs/>
      </w:rPr>
      <w:tblPr/>
      <w:tcPr>
        <w:tcBorders>
          <w:bottom w:val="single" w:sz="4" w:space="0" w:color="4B718D" w:themeColor="text1" w:themeTint="99"/>
        </w:tcBorders>
      </w:tcPr>
    </w:tblStylePr>
    <w:tblStylePr w:type="lastRow">
      <w:rPr>
        <w:b/>
        <w:bCs/>
      </w:rPr>
      <w:tblPr/>
      <w:tcPr>
        <w:tcBorders>
          <w:top w:val="single" w:sz="4" w:space="0" w:color="4B718D" w:themeColor="text1" w:themeTint="99"/>
        </w:tcBorders>
      </w:tcPr>
    </w:tblStylePr>
    <w:tblStylePr w:type="firstCol">
      <w:rPr>
        <w:b/>
        <w:bCs/>
      </w:rPr>
    </w:tblStylePr>
    <w:tblStylePr w:type="lastCol">
      <w:rPr>
        <w:b/>
        <w:bCs/>
      </w:rPr>
    </w:tblStylePr>
    <w:tblStylePr w:type="band1Vert">
      <w:tblPr/>
      <w:tcPr>
        <w:shd w:val="clear" w:color="auto" w:fill="BFD0DD" w:themeFill="text1" w:themeFillTint="33"/>
      </w:tcPr>
    </w:tblStylePr>
    <w:tblStylePr w:type="band1Horz">
      <w:tblPr/>
      <w:tcPr>
        <w:shd w:val="clear" w:color="auto" w:fill="BFD0DD" w:themeFill="text1" w:themeFillTint="33"/>
      </w:tcPr>
    </w:tblStylePr>
  </w:style>
  <w:style w:type="table" w:styleId="PlainTable4">
    <w:name w:val="Plain Table 4"/>
    <w:basedOn w:val="TableNormal"/>
    <w:uiPriority w:val="44"/>
    <w:locked/>
    <w:rsid w:val="007944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794460"/>
    <w:pPr>
      <w:spacing w:after="0" w:line="240" w:lineRule="auto"/>
    </w:pPr>
    <w:tblPr>
      <w:tblStyleRowBandSize w:val="1"/>
      <w:tblStyleColBandSize w:val="1"/>
      <w:tblBorders>
        <w:top w:val="single" w:sz="4" w:space="0" w:color="5F89AA" w:themeColor="text1" w:themeTint="80"/>
        <w:bottom w:val="single" w:sz="4" w:space="0" w:color="5F89AA" w:themeColor="text1" w:themeTint="80"/>
      </w:tblBorders>
    </w:tblPr>
    <w:tblStylePr w:type="firstRow">
      <w:rPr>
        <w:b/>
        <w:bCs/>
      </w:rPr>
      <w:tblPr/>
      <w:tcPr>
        <w:tcBorders>
          <w:bottom w:val="single" w:sz="4" w:space="0" w:color="5F89AA" w:themeColor="text1" w:themeTint="80"/>
        </w:tcBorders>
      </w:tcPr>
    </w:tblStylePr>
    <w:tblStylePr w:type="lastRow">
      <w:rPr>
        <w:b/>
        <w:bCs/>
      </w:rPr>
      <w:tblPr/>
      <w:tcPr>
        <w:tcBorders>
          <w:top w:val="single" w:sz="4" w:space="0" w:color="5F89AA" w:themeColor="text1" w:themeTint="80"/>
        </w:tcBorders>
      </w:tcPr>
    </w:tblStylePr>
    <w:tblStylePr w:type="firstCol">
      <w:rPr>
        <w:b w:val="0"/>
        <w:bCs/>
      </w:rPr>
    </w:tblStylePr>
    <w:tblStylePr w:type="lastCol">
      <w:rPr>
        <w:b/>
        <w:bCs/>
      </w:rPr>
    </w:tblStylePr>
    <w:tblStylePr w:type="band1Vert">
      <w:tblPr/>
      <w:tcPr>
        <w:tcBorders>
          <w:left w:val="single" w:sz="4" w:space="0" w:color="5F89AA" w:themeColor="text1" w:themeTint="80"/>
          <w:right w:val="single" w:sz="4" w:space="0" w:color="5F89AA" w:themeColor="text1" w:themeTint="80"/>
        </w:tcBorders>
      </w:tcPr>
    </w:tblStylePr>
    <w:tblStylePr w:type="band2Vert">
      <w:tblPr/>
      <w:tcPr>
        <w:tcBorders>
          <w:left w:val="single" w:sz="4" w:space="0" w:color="5F89AA" w:themeColor="text1" w:themeTint="80"/>
          <w:right w:val="single" w:sz="4" w:space="0" w:color="5F89AA" w:themeColor="text1" w:themeTint="80"/>
        </w:tcBorders>
      </w:tcPr>
    </w:tblStylePr>
    <w:tblStylePr w:type="band1Horz">
      <w:tblPr/>
      <w:tcPr>
        <w:tcBorders>
          <w:top w:val="single" w:sz="4" w:space="0" w:color="5F89AA" w:themeColor="text1" w:themeTint="80"/>
          <w:bottom w:val="single" w:sz="4" w:space="0" w:color="5F89AA" w:themeColor="text1" w:themeTint="80"/>
        </w:tcBorders>
      </w:tcPr>
    </w:tblStylePr>
  </w:style>
  <w:style w:type="table" w:styleId="PlainTable1">
    <w:name w:val="Plain Table 1"/>
    <w:basedOn w:val="TableNormal"/>
    <w:uiPriority w:val="41"/>
    <w:locked/>
    <w:rsid w:val="007944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7944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locked/>
    <w:rsid w:val="00794460"/>
    <w:pPr>
      <w:spacing w:after="0" w:line="240" w:lineRule="auto"/>
    </w:pPr>
    <w:tblPr>
      <w:tblStyleRowBandSize w:val="1"/>
      <w:tblStyleColBandSize w:val="1"/>
      <w:tblBorders>
        <w:top w:val="single" w:sz="4" w:space="0" w:color="003E69" w:themeColor="accent1"/>
        <w:left w:val="single" w:sz="4" w:space="0" w:color="003E69" w:themeColor="accent1"/>
        <w:bottom w:val="single" w:sz="4" w:space="0" w:color="003E69" w:themeColor="accent1"/>
        <w:right w:val="single" w:sz="4" w:space="0" w:color="003E69" w:themeColor="accent1"/>
      </w:tblBorders>
    </w:tblPr>
    <w:tblStylePr w:type="firstRow">
      <w:rPr>
        <w:b/>
        <w:bCs/>
        <w:color w:val="FFFFFF" w:themeColor="background1"/>
      </w:rPr>
      <w:tblPr/>
      <w:tcPr>
        <w:shd w:val="clear" w:color="auto" w:fill="003E69" w:themeFill="accent1"/>
      </w:tcPr>
    </w:tblStylePr>
    <w:tblStylePr w:type="lastRow">
      <w:rPr>
        <w:b/>
        <w:bCs/>
      </w:rPr>
      <w:tblPr/>
      <w:tcPr>
        <w:tcBorders>
          <w:top w:val="double" w:sz="4" w:space="0" w:color="003E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E69" w:themeColor="accent1"/>
          <w:right w:val="single" w:sz="4" w:space="0" w:color="003E69" w:themeColor="accent1"/>
        </w:tcBorders>
      </w:tcPr>
    </w:tblStylePr>
    <w:tblStylePr w:type="band1Horz">
      <w:tblPr/>
      <w:tcPr>
        <w:tcBorders>
          <w:top w:val="single" w:sz="4" w:space="0" w:color="003E69" w:themeColor="accent1"/>
          <w:bottom w:val="single" w:sz="4" w:space="0" w:color="003E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E69" w:themeColor="accent1"/>
          <w:left w:val="nil"/>
        </w:tcBorders>
      </w:tcPr>
    </w:tblStylePr>
    <w:tblStylePr w:type="swCell">
      <w:tblPr/>
      <w:tcPr>
        <w:tcBorders>
          <w:top w:val="double" w:sz="4" w:space="0" w:color="003E69" w:themeColor="accent1"/>
          <w:right w:val="nil"/>
        </w:tcBorders>
      </w:tcPr>
    </w:tblStylePr>
  </w:style>
  <w:style w:type="paragraph" w:styleId="Revision">
    <w:name w:val="Revision"/>
    <w:hidden/>
    <w:uiPriority w:val="99"/>
    <w:semiHidden/>
    <w:rsid w:val="00323018"/>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23018"/>
    <w:rPr>
      <w:sz w:val="16"/>
      <w:szCs w:val="16"/>
    </w:rPr>
  </w:style>
  <w:style w:type="paragraph" w:styleId="CommentText">
    <w:name w:val="annotation text"/>
    <w:basedOn w:val="Normal"/>
    <w:link w:val="CommentTextChar"/>
    <w:uiPriority w:val="99"/>
    <w:unhideWhenUsed/>
    <w:rsid w:val="00323018"/>
    <w:pPr>
      <w:spacing w:line="240" w:lineRule="auto"/>
    </w:pPr>
    <w:rPr>
      <w:sz w:val="20"/>
      <w:szCs w:val="20"/>
    </w:rPr>
  </w:style>
  <w:style w:type="character" w:customStyle="1" w:styleId="CommentTextChar">
    <w:name w:val="Comment Text Char"/>
    <w:basedOn w:val="DefaultParagraphFont"/>
    <w:link w:val="CommentText"/>
    <w:uiPriority w:val="99"/>
    <w:rsid w:val="003230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3018"/>
    <w:rPr>
      <w:b/>
      <w:bCs/>
    </w:rPr>
  </w:style>
  <w:style w:type="character" w:customStyle="1" w:styleId="CommentSubjectChar">
    <w:name w:val="Comment Subject Char"/>
    <w:basedOn w:val="CommentTextChar"/>
    <w:link w:val="CommentSubject"/>
    <w:uiPriority w:val="99"/>
    <w:semiHidden/>
    <w:rsid w:val="00323018"/>
    <w:rPr>
      <w:rFonts w:ascii="Arial" w:hAnsi="Arial"/>
      <w:b/>
      <w:bCs/>
      <w:sz w:val="20"/>
      <w:szCs w:val="20"/>
    </w:rPr>
  </w:style>
  <w:style w:type="paragraph" w:styleId="EndnoteText">
    <w:name w:val="endnote text"/>
    <w:basedOn w:val="Normal"/>
    <w:link w:val="EndnoteTextChar"/>
    <w:uiPriority w:val="99"/>
    <w:semiHidden/>
    <w:unhideWhenUsed/>
    <w:rsid w:val="00167A2E"/>
    <w:pPr>
      <w:spacing w:line="240" w:lineRule="auto"/>
    </w:pPr>
    <w:rPr>
      <w:sz w:val="20"/>
      <w:szCs w:val="20"/>
    </w:rPr>
  </w:style>
  <w:style w:type="character" w:customStyle="1" w:styleId="EndnoteTextChar">
    <w:name w:val="Endnote Text Char"/>
    <w:basedOn w:val="DefaultParagraphFont"/>
    <w:link w:val="EndnoteText"/>
    <w:uiPriority w:val="99"/>
    <w:semiHidden/>
    <w:rsid w:val="00167A2E"/>
    <w:rPr>
      <w:rFonts w:ascii="Arial" w:hAnsi="Arial"/>
      <w:sz w:val="20"/>
      <w:szCs w:val="20"/>
    </w:rPr>
  </w:style>
  <w:style w:type="character" w:styleId="EndnoteReference">
    <w:name w:val="endnote reference"/>
    <w:basedOn w:val="DefaultParagraphFont"/>
    <w:uiPriority w:val="99"/>
    <w:semiHidden/>
    <w:unhideWhenUsed/>
    <w:rsid w:val="00167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61262">
      <w:bodyDiv w:val="1"/>
      <w:marLeft w:val="0"/>
      <w:marRight w:val="0"/>
      <w:marTop w:val="0"/>
      <w:marBottom w:val="0"/>
      <w:divBdr>
        <w:top w:val="none" w:sz="0" w:space="0" w:color="auto"/>
        <w:left w:val="none" w:sz="0" w:space="0" w:color="auto"/>
        <w:bottom w:val="none" w:sz="0" w:space="0" w:color="auto"/>
        <w:right w:val="none" w:sz="0" w:space="0" w:color="auto"/>
      </w:divBdr>
    </w:div>
    <w:div w:id="1249538318">
      <w:bodyDiv w:val="1"/>
      <w:marLeft w:val="0"/>
      <w:marRight w:val="0"/>
      <w:marTop w:val="0"/>
      <w:marBottom w:val="0"/>
      <w:divBdr>
        <w:top w:val="none" w:sz="0" w:space="0" w:color="auto"/>
        <w:left w:val="none" w:sz="0" w:space="0" w:color="auto"/>
        <w:bottom w:val="none" w:sz="0" w:space="0" w:color="auto"/>
        <w:right w:val="none" w:sz="0" w:space="0" w:color="auto"/>
      </w:divBdr>
    </w:div>
    <w:div w:id="18228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TMR Colours">
      <a:dk1>
        <a:srgbClr val="080C0F"/>
      </a:dk1>
      <a:lt1>
        <a:sysClr val="window" lastClr="FFFFFF"/>
      </a:lt1>
      <a:dk2>
        <a:srgbClr val="003E69"/>
      </a:dk2>
      <a:lt2>
        <a:srgbClr val="ECF6FD"/>
      </a:lt2>
      <a:accent1>
        <a:srgbClr val="003E69"/>
      </a:accent1>
      <a:accent2>
        <a:srgbClr val="071E30"/>
      </a:accent2>
      <a:accent3>
        <a:srgbClr val="85C446"/>
      </a:accent3>
      <a:accent4>
        <a:srgbClr val="E08724"/>
      </a:accent4>
      <a:accent5>
        <a:srgbClr val="9C1D37"/>
      </a:accent5>
      <a:accent6>
        <a:srgbClr val="830E26"/>
      </a:accent6>
      <a:hlink>
        <a:srgbClr val="0563C1"/>
      </a:hlink>
      <a:folHlink>
        <a:srgbClr val="0563C1"/>
      </a:folHlink>
    </a:clrScheme>
    <a:fontScheme name="TM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EEF20C38CF941871D7AA4E17D736C" ma:contentTypeVersion="18" ma:contentTypeDescription="Create a new document." ma:contentTypeScope="" ma:versionID="bb24c533e4602e763249864eb7e983fe">
  <xsd:schema xmlns:xsd="http://www.w3.org/2001/XMLSchema" xmlns:xs="http://www.w3.org/2001/XMLSchema" xmlns:p="http://schemas.microsoft.com/office/2006/metadata/properties" xmlns:ns2="b34bac7d-5d57-40e0-ae0b-1f0b4d6291d5" xmlns:ns3="acfbee14-3abb-4f08-97ae-da215db71b26" xmlns:ns4="d27882d3-798a-4f9d-aacc-36c6e0a50e92" targetNamespace="http://schemas.microsoft.com/office/2006/metadata/properties" ma:root="true" ma:fieldsID="13723e89ae137c2ea4487470a7e90bfe" ns2:_="" ns3:_="" ns4:_="">
    <xsd:import namespace="b34bac7d-5d57-40e0-ae0b-1f0b4d6291d5"/>
    <xsd:import namespace="acfbee14-3abb-4f08-97ae-da215db71b26"/>
    <xsd:import namespace="d27882d3-798a-4f9d-aacc-36c6e0a50e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bac7d-5d57-40e0-ae0b-1f0b4d629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ec6a42-900c-40b9-95df-acf57bf2158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bee14-3abb-4f08-97ae-da215db71b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882d3-798a-4f9d-aacc-36c6e0a50e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76ae69-8c73-4d80-93b2-b68bfb7b5e9a}" ma:internalName="TaxCatchAll" ma:showField="CatchAllData" ma:web="acfbee14-3abb-4f08-97ae-da215db71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4bac7d-5d57-40e0-ae0b-1f0b4d6291d5">
      <Terms xmlns="http://schemas.microsoft.com/office/infopath/2007/PartnerControls"/>
    </lcf76f155ced4ddcb4097134ff3c332f>
    <TaxCatchAll xmlns="d27882d3-798a-4f9d-aacc-36c6e0a50e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346D5-4D38-4DD9-A2FA-AF2C8057F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bac7d-5d57-40e0-ae0b-1f0b4d6291d5"/>
    <ds:schemaRef ds:uri="acfbee14-3abb-4f08-97ae-da215db71b26"/>
    <ds:schemaRef ds:uri="d27882d3-798a-4f9d-aacc-36c6e0a50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D670A-4BCD-450C-89A9-71B846128428}">
  <ds:schemaRefs>
    <ds:schemaRef ds:uri="http://schemas.microsoft.com/office/2006/metadata/properties"/>
    <ds:schemaRef ds:uri="http://schemas.microsoft.com/office/infopath/2007/PartnerControls"/>
    <ds:schemaRef ds:uri="b34bac7d-5d57-40e0-ae0b-1f0b4d6291d5"/>
    <ds:schemaRef ds:uri="d27882d3-798a-4f9d-aacc-36c6e0a50e92"/>
  </ds:schemaRefs>
</ds:datastoreItem>
</file>

<file path=customXml/itemProps3.xml><?xml version="1.0" encoding="utf-8"?>
<ds:datastoreItem xmlns:ds="http://schemas.openxmlformats.org/officeDocument/2006/customXml" ds:itemID="{73FB1FD7-2CE5-4E51-ACDF-CF369C98A2E6}">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3637</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2024-07-23T03:48:00Z</dcterms:created>
  <dcterms:modified xsi:type="dcterms:W3CDTF">2024-09-30T00:56:00Z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0x0101004C4EEF20C38CF941871D7AA4E17D736C</vt:lpwstr>
  </property>
  <property fmtid="{D5CDD505-2E9C-101B-9397-08002B2CF9AE}" pid="4" name="tmrBranch">
    <vt:lpwstr>11;#Governance|4109232e-bbd4-44c4-9727-5d1fed4801b7</vt:lpwstr>
  </property>
  <property fmtid="{D5CDD505-2E9C-101B-9397-08002B2CF9AE}" pid="5" name="tmrDivision">
    <vt:lpwstr>6;#Corporate|082b3622-19f0-49b9-b5ab-8a8cb7fb2620</vt:lpwstr>
  </property>
  <property fmtid="{D5CDD505-2E9C-101B-9397-08002B2CF9AE}" pid="6" name="tmrDocumentType">
    <vt:lpwstr>43;#Template|1d838a78-56d7-4bed-b3b5-0c57b696e892</vt:lpwstr>
  </property>
  <property fmtid="{D5CDD505-2E9C-101B-9397-08002B2CF9AE}" pid="7" name="tmrTopic">
    <vt:lpwstr>10;#Branding|d294e289-6d23-487b-9b39-1118022dea9f;#42;#Template|46682155-7949-451c-b947-cbe70f39baa4</vt:lpwstr>
  </property>
  <property fmtid="{D5CDD505-2E9C-101B-9397-08002B2CF9AE}" pid="8" name="GrammarlyDocumentId">
    <vt:lpwstr>e4177499f6029d50c6913300c190ea16e217cadef2a4f7d9a6af062070026412</vt:lpwstr>
  </property>
</Properties>
</file>