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D600" w14:textId="3855734E" w:rsidR="0032011B" w:rsidRPr="00A776D5" w:rsidRDefault="0032011B" w:rsidP="00EE0A18">
      <w:pPr>
        <w:pStyle w:val="AltHeading1"/>
      </w:pPr>
      <w:bookmarkStart w:id="0" w:name="_Toc156917343"/>
      <w:r>
        <w:t>Introduction</w:t>
      </w:r>
      <w:bookmarkEnd w:id="0"/>
    </w:p>
    <w:p w14:paraId="0A6BA601" w14:textId="77777777" w:rsidR="0032011B" w:rsidRPr="00F95A3C" w:rsidRDefault="0032011B" w:rsidP="00F12000">
      <w:pPr>
        <w:pStyle w:val="AltHeading2"/>
      </w:pPr>
      <w:bookmarkStart w:id="1" w:name="_Toc431205927"/>
      <w:bookmarkStart w:id="2" w:name="_Toc156917344"/>
      <w:r w:rsidRPr="00F12000">
        <w:t>General</w:t>
      </w:r>
      <w:bookmarkEnd w:id="1"/>
      <w:bookmarkEnd w:id="2"/>
    </w:p>
    <w:p w14:paraId="5ECC2C55" w14:textId="27F76FF1" w:rsidR="0032011B" w:rsidRPr="00C779D9" w:rsidRDefault="0032011B" w:rsidP="003707FB">
      <w:pPr>
        <w:pStyle w:val="BodyText2"/>
      </w:pPr>
      <w:r>
        <w:t xml:space="preserve">The Port of Mourilyan is situated at the mouth of the Moresby River and is approximately 1600 kilometres north of Brisbane and 20 kilometres to the south of the city of Innisfail. The port was established primarily for the export of raw sugar and molasses from the surrounding sugar mills and is serviced by a bulk sugar terminal which loads ships via a travelling rail mounted gantry at 1900 t/h. </w:t>
      </w:r>
      <w:r w:rsidR="00B226D3">
        <w:t>O</w:t>
      </w:r>
      <w:r>
        <w:t>ccasionally live cattle, magnetite, and woodchips are also exported from the port.</w:t>
      </w:r>
    </w:p>
    <w:p w14:paraId="59CDAD04" w14:textId="77777777" w:rsidR="0032011B" w:rsidRDefault="0032011B" w:rsidP="003707FB">
      <w:pPr>
        <w:pStyle w:val="BodyText2"/>
      </w:pPr>
      <w:r>
        <w:t>Shipping legislation in Queensland is controlled by Maritime Safety Queensland (</w:t>
      </w:r>
      <w:proofErr w:type="spellStart"/>
      <w:r>
        <w:t>MSQ</w:t>
      </w:r>
      <w:proofErr w:type="spellEnd"/>
      <w:r>
        <w:t xml:space="preserve">), a </w:t>
      </w:r>
      <w:r w:rsidR="00B15DA8">
        <w:t>branch</w:t>
      </w:r>
      <w:r>
        <w:t xml:space="preserve"> </w:t>
      </w:r>
      <w:r w:rsidR="00B15DA8">
        <w:t>of</w:t>
      </w:r>
      <w:r>
        <w:t xml:space="preserve"> the Department of Transport and Main Roads.</w:t>
      </w:r>
    </w:p>
    <w:p w14:paraId="4273611F" w14:textId="77777777" w:rsidR="0032011B" w:rsidRDefault="0032011B" w:rsidP="003707FB">
      <w:pPr>
        <w:pStyle w:val="BodyText2"/>
      </w:pPr>
      <w:r>
        <w:t>The s</w:t>
      </w:r>
      <w:r w:rsidRPr="0038159E">
        <w:t xml:space="preserve">tate of Queensland is divided up into six regions, five of which are controlled by a </w:t>
      </w:r>
      <w:r>
        <w:t>Regional Harbour Master</w:t>
      </w:r>
      <w:r w:rsidRPr="0038159E">
        <w:t xml:space="preserve"> (</w:t>
      </w:r>
      <w:proofErr w:type="spellStart"/>
      <w:r w:rsidRPr="0038159E">
        <w:t>RHM</w:t>
      </w:r>
      <w:proofErr w:type="spellEnd"/>
      <w:r w:rsidRPr="0038159E">
        <w:t xml:space="preserve">) and the sixth by a manager, all officers of Maritime Safety Queensland who report to the </w:t>
      </w:r>
      <w:r>
        <w:t>g</w:t>
      </w:r>
      <w:r w:rsidRPr="0038159E">
        <w:t xml:space="preserve">eneral </w:t>
      </w:r>
      <w:r>
        <w:t>m</w:t>
      </w:r>
      <w:r w:rsidRPr="0038159E">
        <w:t xml:space="preserve">anager and under the </w:t>
      </w:r>
      <w:r w:rsidRPr="00230B55">
        <w:rPr>
          <w:i/>
        </w:rPr>
        <w:t>Transport Operations (Marine Safety) Act 1994</w:t>
      </w:r>
      <w:r w:rsidRPr="0038159E">
        <w:t>, are responsible for:</w:t>
      </w:r>
      <w:r>
        <w:t xml:space="preserve"> </w:t>
      </w:r>
    </w:p>
    <w:p w14:paraId="5F61C6F7" w14:textId="77777777" w:rsidR="0032011B" w:rsidRDefault="0032011B" w:rsidP="00A84376">
      <w:pPr>
        <w:pStyle w:val="BodyText2"/>
        <w:numPr>
          <w:ilvl w:val="0"/>
          <w:numId w:val="25"/>
        </w:numPr>
      </w:pPr>
      <w:r>
        <w:t>improving maritime safety for shipping and small craft through regulation and education</w:t>
      </w:r>
    </w:p>
    <w:p w14:paraId="451AD05D" w14:textId="77777777" w:rsidR="0032011B" w:rsidRDefault="0032011B" w:rsidP="00A84376">
      <w:pPr>
        <w:pStyle w:val="BodyText2"/>
        <w:numPr>
          <w:ilvl w:val="0"/>
          <w:numId w:val="25"/>
        </w:numPr>
      </w:pPr>
      <w:r>
        <w:t xml:space="preserve">minimising vessel sourced waste and providing response to marine </w:t>
      </w:r>
      <w:proofErr w:type="gramStart"/>
      <w:r>
        <w:t>pollution</w:t>
      </w:r>
      <w:proofErr w:type="gramEnd"/>
    </w:p>
    <w:p w14:paraId="30B8696F" w14:textId="77777777" w:rsidR="0032011B" w:rsidRDefault="0032011B" w:rsidP="00A84376">
      <w:pPr>
        <w:pStyle w:val="BodyText2"/>
        <w:numPr>
          <w:ilvl w:val="0"/>
          <w:numId w:val="25"/>
        </w:numPr>
      </w:pPr>
      <w:r>
        <w:t>providing essential maritime services such as aids to navigation and</w:t>
      </w:r>
    </w:p>
    <w:p w14:paraId="2DB1A583" w14:textId="77777777" w:rsidR="0032011B" w:rsidRDefault="0032011B" w:rsidP="00A84376">
      <w:pPr>
        <w:pStyle w:val="BodyText2"/>
        <w:numPr>
          <w:ilvl w:val="0"/>
          <w:numId w:val="25"/>
        </w:numPr>
      </w:pPr>
      <w:r>
        <w:t>encouraging and supporting innovation in the maritime industry.</w:t>
      </w:r>
    </w:p>
    <w:p w14:paraId="1327526F" w14:textId="77777777" w:rsidR="0032011B" w:rsidRDefault="0032011B" w:rsidP="003707FB">
      <w:pPr>
        <w:pStyle w:val="BodyText2"/>
      </w:pPr>
      <w:r w:rsidRPr="006E1A0B">
        <w:rPr>
          <w:szCs w:val="20"/>
        </w:rPr>
        <w:t>The limit of Queensland coastal waters is defined by a line three nautical miles seaward of the territorial sea baseline. Th</w:t>
      </w:r>
      <w:r>
        <w:t>e arrangements outlined in these procedures apply to the geographical areas gazetted as pilotage areas in Queensland. Pilotage areas have been gazetted around designated ports and maritime areas to ensure the safe and efficient movement of shipping. These areas encompass the approaches, main shipping channel and waters of the port.</w:t>
      </w:r>
    </w:p>
    <w:p w14:paraId="66921682" w14:textId="77777777" w:rsidR="0032011B" w:rsidRDefault="0032011B" w:rsidP="003707FB">
      <w:pPr>
        <w:pStyle w:val="BodyText2"/>
      </w:pPr>
      <w:r>
        <w:t>Collectively, the harbour master and the port authority have responsibility for managing the safe and efficient operation of the port.</w:t>
      </w:r>
    </w:p>
    <w:p w14:paraId="0D765D2F" w14:textId="77777777" w:rsidR="0032011B" w:rsidRPr="003707FB" w:rsidRDefault="0032011B" w:rsidP="003707FB">
      <w:pPr>
        <w:pStyle w:val="BodyText2"/>
        <w:rPr>
          <w:b/>
          <w:bCs/>
        </w:rPr>
      </w:pPr>
      <w:r w:rsidRPr="003707FB">
        <w:rPr>
          <w:b/>
          <w:bCs/>
        </w:rPr>
        <w:t>MARITIME SAFETY QUEENSLAND ADVISES THAT ESTUARINE CROCODILES ARE PRESENT IN THE WATERS OF THE PORT</w:t>
      </w:r>
    </w:p>
    <w:p w14:paraId="10E19364" w14:textId="77777777" w:rsidR="0032011B" w:rsidRDefault="0032011B" w:rsidP="0032011B">
      <w:pPr>
        <w:pStyle w:val="AltHeading2"/>
      </w:pPr>
      <w:bookmarkStart w:id="3" w:name="_Toc431205928"/>
      <w:bookmarkStart w:id="4" w:name="_Toc156917345"/>
      <w:r>
        <w:t>Purpose</w:t>
      </w:r>
      <w:bookmarkEnd w:id="3"/>
      <w:bookmarkEnd w:id="4"/>
    </w:p>
    <w:p w14:paraId="38E02976" w14:textId="77777777" w:rsidR="0032011B" w:rsidRDefault="0032011B" w:rsidP="003707FB">
      <w:pPr>
        <w:pStyle w:val="BodyText2"/>
      </w:pPr>
      <w:r>
        <w:t xml:space="preserve">This document defines the standard procedures to be followed in the pilotage area of the port. It contains information and guidelines to assist ship’s masters, owners, and agents of </w:t>
      </w:r>
      <w:r>
        <w:lastRenderedPageBreak/>
        <w:t>vessels arriving at and traversing the area. It provides details of the services and the regulations and procedures to be observed.</w:t>
      </w:r>
    </w:p>
    <w:p w14:paraId="0AA36E4F" w14:textId="77777777" w:rsidR="0032011B" w:rsidRDefault="0032011B" w:rsidP="003707FB">
      <w:pPr>
        <w:pStyle w:val="BodyText2"/>
      </w:pPr>
      <w:r>
        <w:t>Nothing in this publication is intended to relieve any vessel, owner, operator, charterer, master, or person directing the movement of a vessel from the consequences of any failure to comply with any applicable law or regulation or of any neglect of precaution which may be required by the ordinary practice of seamanship, or by the special circumstances of the case.</w:t>
      </w:r>
    </w:p>
    <w:p w14:paraId="3ACB8964" w14:textId="5D6C0505" w:rsidR="0032011B" w:rsidRDefault="0032011B" w:rsidP="003707FB">
      <w:pPr>
        <w:pStyle w:val="BodyText2"/>
      </w:pPr>
      <w:r>
        <w:t>Information contained in this publication is based on information available as at the latest date indicated on the document control sheet. Although every care has been taken to ensure that this information is correct, no warranty, expressed or implied, is given in regard to the accuracy of all printed contents. The publisher shall not be responsible for any loss or damage resulting from or caused by any inaccuracy produced herein.</w:t>
      </w:r>
    </w:p>
    <w:p w14:paraId="14098017" w14:textId="77CEF4DC" w:rsidR="003707FB" w:rsidRPr="003707FB" w:rsidRDefault="003707FB" w:rsidP="003707FB">
      <w:pPr>
        <w:pStyle w:val="BodyText2"/>
        <w:rPr>
          <w:b/>
          <w:bCs/>
        </w:rPr>
      </w:pPr>
      <w:r w:rsidRPr="003707FB">
        <w:rPr>
          <w:b/>
          <w:bCs/>
        </w:rPr>
        <w:t xml:space="preserve">Information on external agencies (Border Force, Quarantine, Port Authority rules, and </w:t>
      </w:r>
      <w:proofErr w:type="spellStart"/>
      <w:r w:rsidRPr="003707FB">
        <w:rPr>
          <w:b/>
          <w:bCs/>
        </w:rPr>
        <w:t>REEFREP</w:t>
      </w:r>
      <w:proofErr w:type="spellEnd"/>
      <w:r w:rsidRPr="003707FB">
        <w:rPr>
          <w:b/>
          <w:bCs/>
        </w:rPr>
        <w:t xml:space="preserve"> and so on) is provided as an example only. Readers are strongly recommended to consult their respective web sites for current </w:t>
      </w:r>
      <w:proofErr w:type="gramStart"/>
      <w:r w:rsidRPr="003707FB">
        <w:rPr>
          <w:b/>
          <w:bCs/>
        </w:rPr>
        <w:t>information</w:t>
      </w:r>
      <w:proofErr w:type="gramEnd"/>
    </w:p>
    <w:p w14:paraId="4F0B6D6B" w14:textId="0F4273F2" w:rsidR="0032011B" w:rsidRDefault="0032011B" w:rsidP="003707FB">
      <w:pPr>
        <w:pStyle w:val="BodyText2"/>
      </w:pPr>
      <w:r>
        <w:t xml:space="preserve">The latest version of this publication is available on the </w:t>
      </w:r>
      <w:hyperlink r:id="rId11" w:history="1">
        <w:r w:rsidRPr="00136763">
          <w:rPr>
            <w:rStyle w:val="Hyperlink"/>
            <w:sz w:val="18"/>
            <w:szCs w:val="18"/>
          </w:rPr>
          <w:t>Maritime Safety Queensland</w:t>
        </w:r>
      </w:hyperlink>
      <w:r w:rsidRPr="00A96677">
        <w:rPr>
          <w:sz w:val="18"/>
          <w:szCs w:val="18"/>
          <w:u w:val="single"/>
        </w:rPr>
        <w:t xml:space="preserve"> </w:t>
      </w:r>
      <w:r>
        <w:t>website.</w:t>
      </w:r>
    </w:p>
    <w:p w14:paraId="047188D4" w14:textId="77777777" w:rsidR="0032011B" w:rsidRDefault="0032011B" w:rsidP="003707FB">
      <w:pPr>
        <w:pStyle w:val="BodyText2"/>
      </w:pPr>
      <w:r>
        <w:t xml:space="preserve">Any significant updates to the content of these procedures will be promulgated on this </w:t>
      </w:r>
      <w:r w:rsidR="00B226D3">
        <w:t>web</w:t>
      </w:r>
      <w:r>
        <w:t>site. The Far North Queensland Ports Corporation Limited (</w:t>
      </w:r>
      <w:proofErr w:type="spellStart"/>
      <w:r>
        <w:t>FNQPC</w:t>
      </w:r>
      <w:proofErr w:type="spellEnd"/>
      <w:r>
        <w:t>) website should be consulted for the latest information on port rules and notices:</w:t>
      </w:r>
    </w:p>
    <w:p w14:paraId="129AD029" w14:textId="77777777" w:rsidR="0032011B" w:rsidRDefault="0032011B" w:rsidP="003707FB">
      <w:pPr>
        <w:pStyle w:val="BodyText2"/>
      </w:pPr>
      <w:r>
        <w:t>Should errors or omissions in this publication be noted, it would be appreciated if advice of these could be forwarded to:</w:t>
      </w:r>
    </w:p>
    <w:p w14:paraId="58306FA3" w14:textId="77777777" w:rsidR="0032011B" w:rsidRDefault="0032011B" w:rsidP="003707FB">
      <w:pPr>
        <w:pStyle w:val="BodyText2"/>
      </w:pPr>
      <w:r>
        <w:t>The Regional Harbour Master (Cairns)</w:t>
      </w:r>
    </w:p>
    <w:p w14:paraId="5537A9A3" w14:textId="77777777" w:rsidR="0032011B" w:rsidRDefault="0032011B" w:rsidP="003707FB">
      <w:pPr>
        <w:pStyle w:val="BodyText2"/>
      </w:pPr>
      <w:r>
        <w:t>Maritime Safety Queensland</w:t>
      </w:r>
    </w:p>
    <w:p w14:paraId="5373C1DB" w14:textId="797069A0" w:rsidR="0032011B" w:rsidRPr="00D220F1" w:rsidRDefault="0032011B" w:rsidP="003707FB">
      <w:pPr>
        <w:pStyle w:val="BodyText2"/>
      </w:pPr>
      <w:r w:rsidRPr="003707FB">
        <w:rPr>
          <w:b/>
          <w:bCs/>
        </w:rPr>
        <w:t>Postal address:</w:t>
      </w:r>
      <w:r>
        <w:t xml:space="preserve"> PO Box 1787, </w:t>
      </w:r>
      <w:r w:rsidRPr="00BA5EB4">
        <w:rPr>
          <w:rStyle w:val="BodyTextChar"/>
        </w:rPr>
        <w:t>Cai</w:t>
      </w:r>
      <w:r>
        <w:rPr>
          <w:rStyle w:val="BodyTextChar"/>
        </w:rPr>
        <w:t>rns</w:t>
      </w:r>
      <w:r>
        <w:rPr>
          <w:caps/>
          <w:szCs w:val="20"/>
        </w:rPr>
        <w:t>,</w:t>
      </w:r>
      <w:r w:rsidRPr="004E4B9A">
        <w:rPr>
          <w:caps/>
          <w:szCs w:val="20"/>
        </w:rPr>
        <w:t xml:space="preserve"> </w:t>
      </w:r>
      <w:r w:rsidRPr="00BA5EB4">
        <w:rPr>
          <w:rStyle w:val="BodyTextChar"/>
        </w:rPr>
        <w:t>Q</w:t>
      </w:r>
      <w:r>
        <w:rPr>
          <w:rStyle w:val="BodyTextChar"/>
        </w:rPr>
        <w:t>ueensland</w:t>
      </w:r>
      <w:r>
        <w:rPr>
          <w:caps/>
          <w:szCs w:val="20"/>
        </w:rPr>
        <w:t>,</w:t>
      </w:r>
      <w:r w:rsidRPr="004E4B9A">
        <w:rPr>
          <w:caps/>
          <w:szCs w:val="20"/>
        </w:rPr>
        <w:t xml:space="preserve"> 4870</w:t>
      </w:r>
    </w:p>
    <w:p w14:paraId="1AE0E120" w14:textId="1EF3734D" w:rsidR="0032011B" w:rsidRPr="007B016A" w:rsidRDefault="0032011B" w:rsidP="00EE0A18">
      <w:pPr>
        <w:pStyle w:val="BodyText2"/>
        <w:spacing w:before="0"/>
      </w:pPr>
      <w:r w:rsidRPr="003707FB">
        <w:rPr>
          <w:b/>
          <w:bCs/>
        </w:rPr>
        <w:t>Phone:</w:t>
      </w:r>
      <w:r w:rsidR="003707FB">
        <w:t xml:space="preserve"> </w:t>
      </w:r>
      <w:r w:rsidRPr="007B016A">
        <w:t>+61 7 4052 74</w:t>
      </w:r>
      <w:r w:rsidR="00A47B3B">
        <w:t>00</w:t>
      </w:r>
    </w:p>
    <w:p w14:paraId="4029580D" w14:textId="79D84FF9" w:rsidR="0032011B" w:rsidRDefault="0032011B" w:rsidP="00EE0A18">
      <w:pPr>
        <w:pStyle w:val="BodyText2"/>
        <w:spacing w:before="0"/>
      </w:pPr>
      <w:r w:rsidRPr="003707FB">
        <w:rPr>
          <w:b/>
          <w:bCs/>
        </w:rPr>
        <w:t>Fax:</w:t>
      </w:r>
      <w:r w:rsidRPr="007B016A">
        <w:tab/>
        <w:t xml:space="preserve">+61 7 </w:t>
      </w:r>
      <w:r>
        <w:t>4052 74</w:t>
      </w:r>
      <w:r w:rsidR="00A47B3B">
        <w:t>51</w:t>
      </w:r>
    </w:p>
    <w:p w14:paraId="0D23B2E2" w14:textId="451C5D1C" w:rsidR="00B226D3" w:rsidRPr="007B016A" w:rsidRDefault="00B226D3" w:rsidP="00EE0A18">
      <w:pPr>
        <w:pStyle w:val="BodyText2"/>
        <w:spacing w:before="0"/>
      </w:pPr>
      <w:r w:rsidRPr="003707FB">
        <w:rPr>
          <w:b/>
          <w:bCs/>
        </w:rPr>
        <w:t>Email:</w:t>
      </w:r>
      <w:r w:rsidR="003707FB">
        <w:t xml:space="preserve"> </w:t>
      </w:r>
      <w:hyperlink r:id="rId12" w:history="1">
        <w:r w:rsidR="003707FB" w:rsidRPr="00AD359F">
          <w:rPr>
            <w:rStyle w:val="Hyperlink"/>
          </w:rPr>
          <w:t>vtscairns@msq.qld.gov.au</w:t>
        </w:r>
      </w:hyperlink>
    </w:p>
    <w:p w14:paraId="2D923882" w14:textId="77777777" w:rsidR="0032011B" w:rsidRPr="00E25C0C" w:rsidRDefault="0032011B" w:rsidP="0032011B">
      <w:pPr>
        <w:pStyle w:val="AltHeading2"/>
      </w:pPr>
      <w:bookmarkStart w:id="5" w:name="_Toc431205929"/>
      <w:bookmarkStart w:id="6" w:name="_Toc156917346"/>
      <w:r>
        <w:t>Datum</w:t>
      </w:r>
      <w:bookmarkEnd w:id="5"/>
      <w:bookmarkEnd w:id="6"/>
    </w:p>
    <w:p w14:paraId="5D8E93BD" w14:textId="77777777" w:rsidR="0032011B" w:rsidRDefault="0032011B" w:rsidP="00A84376">
      <w:pPr>
        <w:pStyle w:val="BodyText2"/>
        <w:numPr>
          <w:ilvl w:val="0"/>
          <w:numId w:val="24"/>
        </w:numPr>
      </w:pPr>
      <w:r>
        <w:t>All water depths refer to the lowest a</w:t>
      </w:r>
      <w:r w:rsidRPr="004113A7">
        <w:t>stronomic</w:t>
      </w:r>
      <w:r>
        <w:t>al t</w:t>
      </w:r>
      <w:r w:rsidRPr="004113A7">
        <w:t>ide height (LAT)</w:t>
      </w:r>
      <w:r>
        <w:t>.</w:t>
      </w:r>
    </w:p>
    <w:p w14:paraId="41C6A28F" w14:textId="77777777" w:rsidR="0032011B" w:rsidRPr="00D844C2" w:rsidRDefault="0032011B" w:rsidP="00A84376">
      <w:pPr>
        <w:pStyle w:val="BodyText2"/>
        <w:numPr>
          <w:ilvl w:val="0"/>
          <w:numId w:val="24"/>
        </w:numPr>
      </w:pPr>
      <w:r>
        <w:t>A</w:t>
      </w:r>
      <w:r w:rsidRPr="004113A7">
        <w:t xml:space="preserve">ll positions in this manual are in </w:t>
      </w:r>
      <w:proofErr w:type="spellStart"/>
      <w:r w:rsidRPr="004113A7">
        <w:t>WGS84</w:t>
      </w:r>
      <w:proofErr w:type="spellEnd"/>
      <w:r>
        <w:t>.</w:t>
      </w:r>
    </w:p>
    <w:p w14:paraId="7C572D2D" w14:textId="77777777" w:rsidR="0032011B" w:rsidRPr="00D844C2" w:rsidRDefault="0032011B" w:rsidP="00A84376">
      <w:pPr>
        <w:pStyle w:val="BodyText2"/>
        <w:numPr>
          <w:ilvl w:val="0"/>
          <w:numId w:val="24"/>
        </w:numPr>
      </w:pPr>
      <w:r>
        <w:t>A</w:t>
      </w:r>
      <w:r w:rsidRPr="004113A7">
        <w:t>l</w:t>
      </w:r>
      <w:r>
        <w:t>l directions are referenced to true n</w:t>
      </w:r>
      <w:r w:rsidRPr="004113A7">
        <w:t>orth</w:t>
      </w:r>
      <w:r>
        <w:t>.</w:t>
      </w:r>
    </w:p>
    <w:p w14:paraId="376D0066" w14:textId="77777777" w:rsidR="0032011B" w:rsidRPr="00E25C0C" w:rsidRDefault="0032011B" w:rsidP="0032011B">
      <w:pPr>
        <w:pStyle w:val="AltHeading2"/>
      </w:pPr>
      <w:bookmarkStart w:id="7" w:name="_Toc431205930"/>
      <w:bookmarkStart w:id="8" w:name="_Toc156917347"/>
      <w:r>
        <w:lastRenderedPageBreak/>
        <w:t>Definitions</w:t>
      </w:r>
      <w:bookmarkEnd w:id="7"/>
      <w:bookmarkEnd w:id="8"/>
    </w:p>
    <w:p w14:paraId="6BB51601" w14:textId="77777777" w:rsidR="0032011B" w:rsidRDefault="0032011B" w:rsidP="0032011B">
      <w:pPr>
        <w:pStyle w:val="AltHeading3"/>
      </w:pPr>
      <w:bookmarkStart w:id="9" w:name="_Toc431205931"/>
      <w:bookmarkStart w:id="10" w:name="_Toc156917348"/>
      <w:r>
        <w:t>Australian Maritime Safety Authority - (</w:t>
      </w:r>
      <w:proofErr w:type="spellStart"/>
      <w:r>
        <w:t>AMSA</w:t>
      </w:r>
      <w:proofErr w:type="spellEnd"/>
      <w:r>
        <w:t>)</w:t>
      </w:r>
      <w:bookmarkEnd w:id="9"/>
      <w:bookmarkEnd w:id="10"/>
    </w:p>
    <w:p w14:paraId="1D1A131C" w14:textId="77777777" w:rsidR="0032011B" w:rsidRDefault="0032011B" w:rsidP="003707FB">
      <w:pPr>
        <w:pStyle w:val="BodyText2"/>
      </w:pPr>
      <w:r w:rsidRPr="00A738D1">
        <w:rPr>
          <w:szCs w:val="20"/>
        </w:rPr>
        <w:t xml:space="preserve">The </w:t>
      </w:r>
      <w:hyperlink r:id="rId13" w:history="1">
        <w:r w:rsidRPr="00A738D1">
          <w:rPr>
            <w:rStyle w:val="Hyperlink"/>
            <w:szCs w:val="20"/>
          </w:rPr>
          <w:t>Australian Maritime Safety Authority</w:t>
        </w:r>
      </w:hyperlink>
      <w:r w:rsidRPr="00A738D1">
        <w:rPr>
          <w:color w:val="0000FF"/>
          <w:szCs w:val="20"/>
        </w:rPr>
        <w:t xml:space="preserve"> </w:t>
      </w:r>
      <w:r w:rsidRPr="00A738D1">
        <w:rPr>
          <w:szCs w:val="20"/>
        </w:rPr>
        <w:t>is the commonwealth authority charged with</w:t>
      </w:r>
      <w:r>
        <w:t xml:space="preserve"> enhancing efficiency in the delivery of safety and other services to the Australian maritime industry.</w:t>
      </w:r>
    </w:p>
    <w:p w14:paraId="0C5BDEA2" w14:textId="208E1DEC" w:rsidR="0032011B" w:rsidRDefault="0032011B" w:rsidP="0032011B">
      <w:pPr>
        <w:pStyle w:val="AltHeading3"/>
      </w:pPr>
      <w:bookmarkStart w:id="11" w:name="_Toc156917349"/>
      <w:bookmarkStart w:id="12" w:name="_Toc431205932"/>
      <w:r>
        <w:t>A</w:t>
      </w:r>
      <w:r w:rsidR="0048526F">
        <w:t xml:space="preserve">ustralian </w:t>
      </w:r>
      <w:r>
        <w:t>S</w:t>
      </w:r>
      <w:r w:rsidR="0048526F">
        <w:t>tandard - AS</w:t>
      </w:r>
      <w:r>
        <w:t xml:space="preserve"> 3846</w:t>
      </w:r>
      <w:r w:rsidR="0048526F">
        <w:t>,</w:t>
      </w:r>
      <w:r>
        <w:t xml:space="preserve"> 2005</w:t>
      </w:r>
      <w:bookmarkEnd w:id="11"/>
      <w:r>
        <w:t xml:space="preserve"> </w:t>
      </w:r>
      <w:bookmarkEnd w:id="12"/>
    </w:p>
    <w:p w14:paraId="3B78AEF0" w14:textId="36A6A5A1" w:rsidR="0032011B" w:rsidRDefault="0032011B" w:rsidP="003707FB">
      <w:pPr>
        <w:pStyle w:val="BodyText2"/>
      </w:pPr>
      <w:r>
        <w:t>AS 3846 refers to the Australian requirements for the transport and handling of dangerous goods in port areas.</w:t>
      </w:r>
    </w:p>
    <w:p w14:paraId="4A96B45F" w14:textId="77777777" w:rsidR="0048526F" w:rsidRDefault="0048526F" w:rsidP="0048526F">
      <w:pPr>
        <w:pStyle w:val="AltHeading3"/>
      </w:pPr>
      <w:bookmarkStart w:id="13" w:name="_Toc431205940"/>
      <w:bookmarkStart w:id="14" w:name="_Toc156917350"/>
      <w:r>
        <w:t>Far North Queensland Ports Corporation Limited (</w:t>
      </w:r>
      <w:proofErr w:type="spellStart"/>
      <w:r>
        <w:t>FNQPC</w:t>
      </w:r>
      <w:proofErr w:type="spellEnd"/>
      <w:r>
        <w:t>)</w:t>
      </w:r>
      <w:bookmarkEnd w:id="13"/>
      <w:bookmarkEnd w:id="14"/>
    </w:p>
    <w:p w14:paraId="129283DF" w14:textId="77777777" w:rsidR="0048526F" w:rsidRDefault="0048526F" w:rsidP="003707FB">
      <w:pPr>
        <w:pStyle w:val="BodyText2"/>
      </w:pPr>
      <w:r>
        <w:t>The Far North Queensland Port Corporation Limited (</w:t>
      </w:r>
      <w:proofErr w:type="spellStart"/>
      <w:r>
        <w:t>FNQPC</w:t>
      </w:r>
      <w:proofErr w:type="spellEnd"/>
      <w:r>
        <w:t xml:space="preserve">) is the port authority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Mourilyan</w:t>
          </w:r>
        </w:smartTag>
      </w:smartTag>
      <w:r>
        <w:t xml:space="preserve">. </w:t>
      </w:r>
      <w:proofErr w:type="spellStart"/>
      <w:r>
        <w:t>FNQPC</w:t>
      </w:r>
      <w:proofErr w:type="spellEnd"/>
      <w:r>
        <w:t xml:space="preserve"> trade as Ports North. The organisation oversees the commercial activities in the port, including the maintenance of the port infrastructure.</w:t>
      </w:r>
    </w:p>
    <w:p w14:paraId="7D8F9C99" w14:textId="77777777" w:rsidR="00E138C5" w:rsidRPr="005112E6" w:rsidRDefault="00E138C5" w:rsidP="00E138C5">
      <w:pPr>
        <w:pStyle w:val="AltHeading3"/>
      </w:pPr>
      <w:bookmarkStart w:id="15" w:name="_Toc227661083"/>
      <w:bookmarkStart w:id="16" w:name="_Toc231967767"/>
      <w:bookmarkStart w:id="17" w:name="_Toc430772677"/>
      <w:bookmarkStart w:id="18" w:name="_Toc55802753"/>
      <w:bookmarkStart w:id="19" w:name="_Toc156917351"/>
      <w:bookmarkStart w:id="20" w:name="_Toc431205939"/>
      <w:r w:rsidRPr="005112E6">
        <w:t>Great Barrier Reef Marine Park Authority (</w:t>
      </w:r>
      <w:proofErr w:type="spellStart"/>
      <w:r w:rsidRPr="005112E6">
        <w:t>GBRPMA</w:t>
      </w:r>
      <w:proofErr w:type="spellEnd"/>
      <w:r w:rsidRPr="005112E6">
        <w:t>)</w:t>
      </w:r>
      <w:bookmarkEnd w:id="15"/>
      <w:bookmarkEnd w:id="16"/>
      <w:bookmarkEnd w:id="17"/>
      <w:bookmarkEnd w:id="18"/>
      <w:bookmarkEnd w:id="19"/>
    </w:p>
    <w:p w14:paraId="09779CDC" w14:textId="77777777" w:rsidR="00E138C5" w:rsidRDefault="00E138C5" w:rsidP="003707FB">
      <w:pPr>
        <w:pStyle w:val="BodyText2"/>
      </w:pPr>
      <w:r w:rsidRPr="005112E6">
        <w:t>Commonwealth authority responsible for the management of the marine park</w:t>
      </w:r>
    </w:p>
    <w:p w14:paraId="6CEFBF7E" w14:textId="77777777" w:rsidR="0048526F" w:rsidRDefault="0048526F" w:rsidP="0048526F">
      <w:pPr>
        <w:pStyle w:val="AltHeading3"/>
      </w:pPr>
      <w:bookmarkStart w:id="21" w:name="_Toc156917352"/>
      <w:r>
        <w:t>Length Over All (LOA)</w:t>
      </w:r>
      <w:bookmarkEnd w:id="20"/>
      <w:bookmarkEnd w:id="21"/>
    </w:p>
    <w:p w14:paraId="44924400" w14:textId="77777777" w:rsidR="0048526F" w:rsidRDefault="0048526F" w:rsidP="003707FB">
      <w:pPr>
        <w:pStyle w:val="BodyText2"/>
      </w:pPr>
      <w:r>
        <w:t>The LOA refers to the extreme length of the vessel.</w:t>
      </w:r>
    </w:p>
    <w:p w14:paraId="1FDC0EF9" w14:textId="77777777" w:rsidR="0032011B" w:rsidRDefault="0032011B" w:rsidP="0032011B">
      <w:pPr>
        <w:pStyle w:val="AltHeading3"/>
      </w:pPr>
      <w:bookmarkStart w:id="22" w:name="_Toc431205933"/>
      <w:bookmarkStart w:id="23" w:name="_Toc156917353"/>
      <w:r>
        <w:t>Lowest astronomical tide (LAT)</w:t>
      </w:r>
      <w:bookmarkEnd w:id="22"/>
      <w:bookmarkEnd w:id="23"/>
    </w:p>
    <w:p w14:paraId="58371B81" w14:textId="77777777" w:rsidR="0032011B" w:rsidRDefault="0032011B" w:rsidP="003707FB">
      <w:pPr>
        <w:pStyle w:val="BodyText2"/>
      </w:pPr>
      <w:r>
        <w:t>This is the zero value from which all tides are measured.</w:t>
      </w:r>
    </w:p>
    <w:p w14:paraId="552714C7" w14:textId="6F0C4B6F" w:rsidR="0032011B" w:rsidRDefault="0032011B" w:rsidP="0032011B">
      <w:pPr>
        <w:pStyle w:val="AltHeading3"/>
      </w:pPr>
      <w:bookmarkStart w:id="24" w:name="_Toc431205934"/>
      <w:bookmarkStart w:id="25" w:name="_Toc156917354"/>
      <w:r>
        <w:t xml:space="preserve">Manager </w:t>
      </w:r>
      <w:r w:rsidR="00E138C5">
        <w:t>(P</w:t>
      </w:r>
      <w:r>
        <w:t xml:space="preserve">ilotage </w:t>
      </w:r>
      <w:r w:rsidR="00E138C5">
        <w:t>S</w:t>
      </w:r>
      <w:r>
        <w:t>ervices</w:t>
      </w:r>
      <w:bookmarkEnd w:id="24"/>
      <w:r w:rsidR="00E138C5">
        <w:t>)</w:t>
      </w:r>
      <w:bookmarkEnd w:id="25"/>
    </w:p>
    <w:p w14:paraId="57550C3B" w14:textId="77777777" w:rsidR="0032011B" w:rsidRDefault="0032011B" w:rsidP="003707FB">
      <w:pPr>
        <w:pStyle w:val="BodyText2"/>
      </w:pPr>
      <w:r>
        <w:t>The person responsible for the service delivery of pilotage services within the region.</w:t>
      </w:r>
    </w:p>
    <w:p w14:paraId="74C30986" w14:textId="2F3D8D38" w:rsidR="0032011B" w:rsidRPr="000C15F9" w:rsidRDefault="0032011B" w:rsidP="0032011B">
      <w:pPr>
        <w:pStyle w:val="AltHeading3"/>
      </w:pPr>
      <w:bookmarkStart w:id="26" w:name="_Toc194922809"/>
      <w:bookmarkStart w:id="27" w:name="_Toc197241345"/>
      <w:bookmarkStart w:id="28" w:name="_Toc204482002"/>
      <w:bookmarkStart w:id="29" w:name="_Toc431205935"/>
      <w:bookmarkStart w:id="30" w:name="_Toc156917355"/>
      <w:r>
        <w:t xml:space="preserve">Manager </w:t>
      </w:r>
      <w:r w:rsidR="00E138C5">
        <w:t>(V</w:t>
      </w:r>
      <w:r>
        <w:t xml:space="preserve">essel </w:t>
      </w:r>
      <w:r w:rsidR="00E138C5">
        <w:t>T</w:t>
      </w:r>
      <w:r>
        <w:t xml:space="preserve">raffic </w:t>
      </w:r>
      <w:r w:rsidR="00E138C5">
        <w:t>Services</w:t>
      </w:r>
      <w:bookmarkEnd w:id="26"/>
      <w:bookmarkEnd w:id="27"/>
      <w:bookmarkEnd w:id="28"/>
      <w:bookmarkEnd w:id="29"/>
      <w:r w:rsidR="00E138C5">
        <w:t>)</w:t>
      </w:r>
      <w:bookmarkEnd w:id="30"/>
    </w:p>
    <w:p w14:paraId="79514E91" w14:textId="77777777" w:rsidR="0032011B" w:rsidRDefault="0032011B" w:rsidP="003707FB">
      <w:pPr>
        <w:pStyle w:val="BodyText2"/>
      </w:pPr>
      <w:r w:rsidRPr="0085579F">
        <w:t xml:space="preserve">The person responsible for the </w:t>
      </w:r>
      <w:r>
        <w:t xml:space="preserve">management of the </w:t>
      </w:r>
      <w:proofErr w:type="spellStart"/>
      <w:r>
        <w:t>VTS</w:t>
      </w:r>
      <w:proofErr w:type="spellEnd"/>
      <w:r>
        <w:t xml:space="preserve"> centre.</w:t>
      </w:r>
    </w:p>
    <w:p w14:paraId="3F3FF84D" w14:textId="77777777" w:rsidR="0032011B" w:rsidRDefault="0032011B" w:rsidP="0032011B">
      <w:pPr>
        <w:pStyle w:val="AltHeading3"/>
      </w:pPr>
      <w:bookmarkStart w:id="31" w:name="_Toc431205936"/>
      <w:bookmarkStart w:id="32" w:name="_Toc156917356"/>
      <w:r>
        <w:t>Maritime Safety Queensland (</w:t>
      </w:r>
      <w:proofErr w:type="spellStart"/>
      <w:r>
        <w:t>MSQ</w:t>
      </w:r>
      <w:proofErr w:type="spellEnd"/>
      <w:r>
        <w:t>)</w:t>
      </w:r>
      <w:bookmarkEnd w:id="31"/>
      <w:bookmarkEnd w:id="32"/>
    </w:p>
    <w:p w14:paraId="142583E8" w14:textId="77777777" w:rsidR="0032011B" w:rsidRDefault="0032011B" w:rsidP="003707FB">
      <w:pPr>
        <w:pStyle w:val="BodyText2"/>
      </w:pPr>
      <w:r>
        <w:t xml:space="preserve">The state government agency responsible for the operations of pilotage, pollution protection services, </w:t>
      </w:r>
      <w:proofErr w:type="spellStart"/>
      <w:r>
        <w:t>VTS</w:t>
      </w:r>
      <w:proofErr w:type="spellEnd"/>
      <w:r>
        <w:t xml:space="preserve"> services and the administration of all aspects of vessel registration and marine safety in the state of Queensland.</w:t>
      </w:r>
    </w:p>
    <w:p w14:paraId="7E421E43" w14:textId="77777777" w:rsidR="0032011B" w:rsidRPr="006B02F7" w:rsidRDefault="0032011B" w:rsidP="0032011B">
      <w:pPr>
        <w:pStyle w:val="AltHeading3"/>
      </w:pPr>
      <w:bookmarkStart w:id="33" w:name="_Toc431205937"/>
      <w:bookmarkStart w:id="34" w:name="_Toc156917357"/>
      <w:proofErr w:type="spellStart"/>
      <w:r>
        <w:lastRenderedPageBreak/>
        <w:t>MASTREP</w:t>
      </w:r>
      <w:proofErr w:type="spellEnd"/>
      <w:r>
        <w:t xml:space="preserve"> – the Modernised Australian Ship Tracking and </w:t>
      </w:r>
      <w:r w:rsidRPr="006B02F7">
        <w:t>R</w:t>
      </w:r>
      <w:r>
        <w:t>eporting System</w:t>
      </w:r>
      <w:bookmarkEnd w:id="33"/>
      <w:bookmarkEnd w:id="34"/>
    </w:p>
    <w:p w14:paraId="498FFF61" w14:textId="77777777" w:rsidR="0032011B" w:rsidRPr="006B02F7" w:rsidRDefault="0032011B" w:rsidP="003707FB">
      <w:pPr>
        <w:pStyle w:val="BodyText2"/>
      </w:pPr>
      <w:r w:rsidRPr="00BE0B31">
        <w:t>The Modernised Australian Ship Tracking and Reporting System (</w:t>
      </w:r>
      <w:proofErr w:type="spellStart"/>
      <w:r w:rsidRPr="00BE0B31">
        <w:t>MASTREP</w:t>
      </w:r>
      <w:proofErr w:type="spellEnd"/>
      <w:r w:rsidRPr="00BE0B31">
        <w:t>) is a Ship Reporting System designed to contribute to safety of life at sea and is operated by the Australian Maritime Safety Authority (</w:t>
      </w:r>
      <w:proofErr w:type="spellStart"/>
      <w:r w:rsidRPr="00BE0B31">
        <w:t>AMSA</w:t>
      </w:r>
      <w:proofErr w:type="spellEnd"/>
      <w:r w:rsidRPr="00BE0B31">
        <w:t>) through the Rescue Coordination Cent</w:t>
      </w:r>
      <w:r>
        <w:t>re (</w:t>
      </w:r>
      <w:proofErr w:type="spellStart"/>
      <w:r>
        <w:t>RCC</w:t>
      </w:r>
      <w:proofErr w:type="spellEnd"/>
      <w:r>
        <w:t xml:space="preserve">) </w:t>
      </w:r>
      <w:smartTag w:uri="urn:schemas-microsoft-com:office:smarttags" w:element="country-region">
        <w:r>
          <w:t>Australia</w:t>
        </w:r>
      </w:smartTag>
      <w:r>
        <w:t xml:space="preserve"> in </w:t>
      </w:r>
      <w:smartTag w:uri="urn:schemas-microsoft-com:office:smarttags" w:element="place">
        <w:smartTag w:uri="urn:schemas-microsoft-com:office:smarttags" w:element="City">
          <w:r>
            <w:t>Canberra</w:t>
          </w:r>
        </w:smartTag>
      </w:smartTag>
      <w:r>
        <w:t>.</w:t>
      </w:r>
    </w:p>
    <w:p w14:paraId="3444FCA3" w14:textId="675F78E7" w:rsidR="0032011B" w:rsidRDefault="0032011B" w:rsidP="0032011B">
      <w:pPr>
        <w:pStyle w:val="AltHeading3"/>
      </w:pPr>
      <w:bookmarkStart w:id="35" w:name="_Toc431205938"/>
      <w:bookmarkStart w:id="36" w:name="_Toc156917358"/>
      <w:r>
        <w:t>Navigation Act</w:t>
      </w:r>
      <w:bookmarkEnd w:id="35"/>
      <w:bookmarkEnd w:id="36"/>
    </w:p>
    <w:p w14:paraId="2BBF7C2F" w14:textId="77777777" w:rsidR="00E138C5" w:rsidRPr="00E138C5" w:rsidRDefault="00E138C5" w:rsidP="003707FB">
      <w:pPr>
        <w:pStyle w:val="BodyText2"/>
        <w:rPr>
          <w:rFonts w:cs="Arial"/>
        </w:rPr>
      </w:pPr>
      <w:r w:rsidRPr="00E138C5">
        <w:rPr>
          <w:rFonts w:cs="Arial"/>
        </w:rPr>
        <w:t xml:space="preserve">Refers to the </w:t>
      </w:r>
      <w:hyperlink r:id="rId14" w:history="1">
        <w:r w:rsidRPr="00E138C5">
          <w:rPr>
            <w:rStyle w:val="Hyperlink"/>
            <w:i/>
          </w:rPr>
          <w:t>Navigation Act 2012</w:t>
        </w:r>
      </w:hyperlink>
      <w:r w:rsidRPr="00E138C5">
        <w:rPr>
          <w:rFonts w:cs="Arial"/>
        </w:rPr>
        <w:t>.</w:t>
      </w:r>
    </w:p>
    <w:p w14:paraId="3DA4A19F" w14:textId="77777777" w:rsidR="00E138C5" w:rsidRPr="005112E6" w:rsidRDefault="00E138C5" w:rsidP="00E138C5">
      <w:pPr>
        <w:pStyle w:val="AltHeading3"/>
      </w:pPr>
      <w:bookmarkStart w:id="37" w:name="_Toc430772685"/>
      <w:bookmarkStart w:id="38" w:name="_Toc55802761"/>
      <w:bookmarkStart w:id="39" w:name="_Toc156917359"/>
      <w:bookmarkStart w:id="40" w:name="_Toc431205941"/>
      <w:r>
        <w:t>Pilotage Exemption C</w:t>
      </w:r>
      <w:r w:rsidRPr="005112E6">
        <w:t>ertificate (PEC)</w:t>
      </w:r>
      <w:bookmarkEnd w:id="37"/>
      <w:bookmarkEnd w:id="38"/>
      <w:bookmarkEnd w:id="39"/>
    </w:p>
    <w:p w14:paraId="6FD93490" w14:textId="77777777" w:rsidR="00E138C5" w:rsidRPr="005112E6" w:rsidRDefault="00E138C5" w:rsidP="003707FB">
      <w:pPr>
        <w:pStyle w:val="BodyText2"/>
      </w:pPr>
      <w:r w:rsidRPr="005112E6">
        <w:t>Exemption granted to certain qualified masters who have satisfied the necessary legislative requirements and are authorised to navigate ships in the port pilotage area without a pilot.</w:t>
      </w:r>
    </w:p>
    <w:p w14:paraId="3C3B20AB" w14:textId="48ECC192" w:rsidR="0032011B" w:rsidRDefault="0032011B" w:rsidP="0032011B">
      <w:pPr>
        <w:pStyle w:val="AltHeading3"/>
      </w:pPr>
      <w:bookmarkStart w:id="41" w:name="_Toc156917360"/>
      <w:r w:rsidRPr="0032011B">
        <w:t>Queensland</w:t>
      </w:r>
      <w:r>
        <w:t xml:space="preserve"> Shipping Information Planning System</w:t>
      </w:r>
      <w:bookmarkEnd w:id="40"/>
      <w:r w:rsidR="00E138C5">
        <w:t xml:space="preserve"> (</w:t>
      </w:r>
      <w:proofErr w:type="spellStart"/>
      <w:r w:rsidR="00E138C5">
        <w:t>QSHIPS</w:t>
      </w:r>
      <w:proofErr w:type="spellEnd"/>
      <w:r w:rsidR="00E138C5">
        <w:t>)</w:t>
      </w:r>
      <w:bookmarkEnd w:id="41"/>
    </w:p>
    <w:p w14:paraId="43611CE2" w14:textId="2C43E7D5" w:rsidR="0032011B" w:rsidRPr="00982114" w:rsidRDefault="0032011B" w:rsidP="003707FB">
      <w:pPr>
        <w:pStyle w:val="BodyText2"/>
      </w:pPr>
      <w:r>
        <w:t>An internet web</w:t>
      </w:r>
      <w:r w:rsidR="00E138C5">
        <w:t>-</w:t>
      </w:r>
      <w:r>
        <w:t>based ship movement booking service that may be accessed by the shipping community 24 hours a day seven days a week.</w:t>
      </w:r>
    </w:p>
    <w:p w14:paraId="7F9DDEFE" w14:textId="77777777" w:rsidR="0032011B" w:rsidRDefault="0032011B" w:rsidP="003707FB">
      <w:pPr>
        <w:pStyle w:val="BodyText2"/>
      </w:pPr>
      <w:r>
        <w:t>The programme allows port service provider organisations the ability to accept service requests made by shipping agents and streamline ship movement planning by significantly reducing the existing levels of point to point communications that are necessary to ensure a planned ship movement has been adequately resourced with supporting services.</w:t>
      </w:r>
    </w:p>
    <w:p w14:paraId="6680AEC2" w14:textId="77777777" w:rsidR="0032011B" w:rsidRDefault="0032011B" w:rsidP="0032011B">
      <w:pPr>
        <w:pStyle w:val="AltHeading3"/>
      </w:pPr>
      <w:bookmarkStart w:id="42" w:name="_Toc431205942"/>
      <w:bookmarkStart w:id="43" w:name="_Toc156917361"/>
      <w:proofErr w:type="spellStart"/>
      <w:r>
        <w:t>REEFREP</w:t>
      </w:r>
      <w:bookmarkEnd w:id="42"/>
      <w:bookmarkEnd w:id="43"/>
      <w:proofErr w:type="spellEnd"/>
    </w:p>
    <w:p w14:paraId="677FA5E4" w14:textId="5BA393DD" w:rsidR="0048526F" w:rsidRPr="0048526F" w:rsidRDefault="0032011B" w:rsidP="003707FB">
      <w:pPr>
        <w:pStyle w:val="BodyText2"/>
      </w:pPr>
      <w:r>
        <w:t xml:space="preserve">The mandatory </w:t>
      </w:r>
      <w:hyperlink r:id="rId15" w:history="1">
        <w:r w:rsidRPr="00136763">
          <w:rPr>
            <w:rStyle w:val="Hyperlink"/>
            <w:szCs w:val="20"/>
          </w:rPr>
          <w:t>ship reporting system</w:t>
        </w:r>
      </w:hyperlink>
      <w:r>
        <w:rPr>
          <w:u w:val="single"/>
        </w:rPr>
        <w:t xml:space="preserve"> </w:t>
      </w:r>
      <w:r>
        <w:t xml:space="preserve">established by IMO Resolution </w:t>
      </w:r>
      <w:proofErr w:type="spellStart"/>
      <w:r>
        <w:t>MSC.52</w:t>
      </w:r>
      <w:proofErr w:type="spellEnd"/>
      <w:r>
        <w:t xml:space="preserve"> (66), as amended by Resolution </w:t>
      </w:r>
      <w:proofErr w:type="spellStart"/>
      <w:r>
        <w:t>MSC.161</w:t>
      </w:r>
      <w:proofErr w:type="spellEnd"/>
      <w:r>
        <w:t xml:space="preserve"> (78</w:t>
      </w:r>
      <w:r w:rsidRPr="0048526F">
        <w:t xml:space="preserve">), </w:t>
      </w:r>
      <w:bookmarkStart w:id="44" w:name="_Toc431205943"/>
      <w:r w:rsidR="0048526F" w:rsidRPr="0048526F">
        <w:t xml:space="preserve">and Resolution </w:t>
      </w:r>
      <w:proofErr w:type="spellStart"/>
      <w:r w:rsidR="0048526F" w:rsidRPr="0048526F">
        <w:t>MSC.315</w:t>
      </w:r>
      <w:proofErr w:type="spellEnd"/>
      <w:r w:rsidR="0048526F" w:rsidRPr="0048526F">
        <w:t>(88) – see Marine Order 63 (Vessel reporting systems) 2015</w:t>
      </w:r>
      <w:r w:rsidR="0048526F">
        <w:t>.</w:t>
      </w:r>
    </w:p>
    <w:p w14:paraId="004D49EE" w14:textId="57976EB9" w:rsidR="0032011B" w:rsidRDefault="0032011B" w:rsidP="0048526F">
      <w:pPr>
        <w:pStyle w:val="AltHeading3"/>
      </w:pPr>
      <w:bookmarkStart w:id="45" w:name="_Toc156917362"/>
      <w:r>
        <w:t>R</w:t>
      </w:r>
      <w:r w:rsidR="00B94F89">
        <w:t xml:space="preserve">eef </w:t>
      </w:r>
      <w:proofErr w:type="spellStart"/>
      <w:r>
        <w:t>VTS</w:t>
      </w:r>
      <w:bookmarkEnd w:id="44"/>
      <w:bookmarkEnd w:id="45"/>
      <w:proofErr w:type="spellEnd"/>
    </w:p>
    <w:p w14:paraId="3019D740" w14:textId="17794CB0" w:rsidR="0032011B" w:rsidRDefault="0032011B" w:rsidP="003707FB">
      <w:pPr>
        <w:pStyle w:val="BodyText2"/>
      </w:pPr>
      <w:r>
        <w:t xml:space="preserve">The Great Barrier Reef and Torres Strait Vessel Traffic Service </w:t>
      </w:r>
      <w:hyperlink r:id="rId16" w:history="1">
        <w:r w:rsidRPr="0027455A">
          <w:rPr>
            <w:rStyle w:val="Hyperlink"/>
          </w:rPr>
          <w:t>(R</w:t>
        </w:r>
        <w:r w:rsidR="00B94F89">
          <w:rPr>
            <w:rStyle w:val="Hyperlink"/>
          </w:rPr>
          <w:t xml:space="preserve">eef </w:t>
        </w:r>
        <w:proofErr w:type="spellStart"/>
        <w:r w:rsidRPr="0027455A">
          <w:rPr>
            <w:rStyle w:val="Hyperlink"/>
          </w:rPr>
          <w:t>VTS</w:t>
        </w:r>
        <w:proofErr w:type="spellEnd"/>
        <w:r w:rsidRPr="0027455A">
          <w:rPr>
            <w:rStyle w:val="Hyperlink"/>
          </w:rPr>
          <w:t>)</w:t>
        </w:r>
      </w:hyperlink>
      <w:r>
        <w:t xml:space="preserve"> established by Australia as a means of enhancing navigational safety and environmental protection in Torres Strait and the Great Barrier Reef.</w:t>
      </w:r>
    </w:p>
    <w:p w14:paraId="6A637709" w14:textId="77777777" w:rsidR="0032011B" w:rsidRDefault="0032011B" w:rsidP="0032011B">
      <w:pPr>
        <w:pStyle w:val="AltHeading3"/>
      </w:pPr>
      <w:bookmarkStart w:id="46" w:name="_Toc431205944"/>
      <w:bookmarkStart w:id="47" w:name="_Toc156917363"/>
      <w:r>
        <w:t>Regional Harbour Master (</w:t>
      </w:r>
      <w:proofErr w:type="spellStart"/>
      <w:r>
        <w:t>RHM</w:t>
      </w:r>
      <w:proofErr w:type="spellEnd"/>
      <w:r>
        <w:t>)</w:t>
      </w:r>
      <w:bookmarkEnd w:id="46"/>
      <w:bookmarkEnd w:id="47"/>
    </w:p>
    <w:p w14:paraId="04DA72C2" w14:textId="77777777" w:rsidR="0032011B" w:rsidRDefault="0032011B" w:rsidP="003707FB">
      <w:pPr>
        <w:pStyle w:val="BodyText2"/>
        <w:rPr>
          <w:i/>
        </w:rPr>
      </w:pPr>
      <w:r>
        <w:t xml:space="preserve">The person authorised to give direction under the relevant provisions of the </w:t>
      </w:r>
      <w:r w:rsidRPr="00982114">
        <w:rPr>
          <w:i/>
        </w:rPr>
        <w:t>Transport Operations (Marine Safety Act 1994</w:t>
      </w:r>
      <w:r>
        <w:rPr>
          <w:i/>
        </w:rPr>
        <w:t>).</w:t>
      </w:r>
    </w:p>
    <w:p w14:paraId="4B7131D3" w14:textId="77777777" w:rsidR="0032011B" w:rsidRDefault="0032011B" w:rsidP="0032011B">
      <w:pPr>
        <w:pStyle w:val="AltHeading3"/>
      </w:pPr>
      <w:bookmarkStart w:id="48" w:name="_Toc431205945"/>
      <w:bookmarkStart w:id="49" w:name="_Toc156917364"/>
      <w:r>
        <w:t>Sailing time</w:t>
      </w:r>
      <w:bookmarkEnd w:id="48"/>
      <w:bookmarkEnd w:id="49"/>
    </w:p>
    <w:p w14:paraId="50915214" w14:textId="77777777" w:rsidR="0032011B" w:rsidRPr="00FF7810" w:rsidRDefault="0032011B" w:rsidP="003707FB">
      <w:pPr>
        <w:pStyle w:val="BodyText2"/>
      </w:pPr>
      <w:r>
        <w:t>The actual sailing time is the time of the last line.</w:t>
      </w:r>
    </w:p>
    <w:p w14:paraId="7206AEB7" w14:textId="77777777" w:rsidR="0032011B" w:rsidRDefault="0032011B" w:rsidP="0032011B">
      <w:pPr>
        <w:pStyle w:val="AltHeading3"/>
      </w:pPr>
      <w:bookmarkStart w:id="50" w:name="_Toc431205946"/>
      <w:bookmarkStart w:id="51" w:name="_Toc156917365"/>
      <w:r>
        <w:lastRenderedPageBreak/>
        <w:t>Vessel Traffic Service Operator (</w:t>
      </w:r>
      <w:proofErr w:type="spellStart"/>
      <w:r>
        <w:t>VTSO</w:t>
      </w:r>
      <w:proofErr w:type="spellEnd"/>
      <w:r>
        <w:t>)</w:t>
      </w:r>
      <w:bookmarkEnd w:id="50"/>
      <w:bookmarkEnd w:id="51"/>
    </w:p>
    <w:p w14:paraId="0569A070" w14:textId="77777777" w:rsidR="0032011B" w:rsidRDefault="0032011B" w:rsidP="003707FB">
      <w:pPr>
        <w:pStyle w:val="BodyText2"/>
      </w:pPr>
      <w:r>
        <w:t xml:space="preserve">A person, suitably qualified, delegated by the Regional Harbour Master to monitor the safe movement of vessels and to give direction under the relevant provisions of the </w:t>
      </w:r>
      <w:r w:rsidRPr="00BA5EB4">
        <w:rPr>
          <w:i/>
        </w:rPr>
        <w:t>Transport Operations (Marine Safety) Act 1994</w:t>
      </w:r>
      <w:r>
        <w:t>.</w:t>
      </w:r>
    </w:p>
    <w:p w14:paraId="403CA933" w14:textId="77777777" w:rsidR="0032011B" w:rsidRDefault="0032011B" w:rsidP="0032011B">
      <w:pPr>
        <w:pStyle w:val="AltHeading3"/>
      </w:pPr>
      <w:bookmarkStart w:id="52" w:name="_Toc431205947"/>
      <w:bookmarkStart w:id="53" w:name="_Toc156917366"/>
      <w:r>
        <w:t>Vessel Traffic Service (</w:t>
      </w:r>
      <w:proofErr w:type="spellStart"/>
      <w:r>
        <w:t>VTS</w:t>
      </w:r>
      <w:proofErr w:type="spellEnd"/>
      <w:r>
        <w:t>)</w:t>
      </w:r>
      <w:bookmarkEnd w:id="52"/>
      <w:bookmarkEnd w:id="53"/>
    </w:p>
    <w:p w14:paraId="7233F26D" w14:textId="77777777" w:rsidR="0032011B" w:rsidRDefault="0032011B" w:rsidP="003707FB">
      <w:pPr>
        <w:pStyle w:val="BodyText2"/>
      </w:pPr>
      <w:r>
        <w:t xml:space="preserve">A </w:t>
      </w:r>
      <w:proofErr w:type="spellStart"/>
      <w:r>
        <w:t>VTS</w:t>
      </w:r>
      <w:proofErr w:type="spellEnd"/>
      <w:r>
        <w:t xml:space="preserve"> is any service implemented by a competent authority, designed to maximise the safe and efficient movement of water borne traffic within the jurisdiction.</w:t>
      </w:r>
    </w:p>
    <w:p w14:paraId="4DE824D3" w14:textId="77777777" w:rsidR="0032011B" w:rsidRPr="006A2422" w:rsidRDefault="0032011B" w:rsidP="0032011B">
      <w:pPr>
        <w:pStyle w:val="AltHeading2"/>
      </w:pPr>
      <w:bookmarkStart w:id="54" w:name="_Toc431205948"/>
      <w:bookmarkStart w:id="55" w:name="_Toc156917367"/>
      <w:r>
        <w:t xml:space="preserve">Contact </w:t>
      </w:r>
      <w:proofErr w:type="gramStart"/>
      <w:r>
        <w:t>i</w:t>
      </w:r>
      <w:r w:rsidRPr="006A2422">
        <w:t>nformation</w:t>
      </w:r>
      <w:bookmarkEnd w:id="54"/>
      <w:bookmarkEnd w:id="55"/>
      <w:proofErr w:type="gramEnd"/>
    </w:p>
    <w:p w14:paraId="5DD99BC6" w14:textId="77777777" w:rsidR="0032011B" w:rsidRPr="00A776D5" w:rsidRDefault="0032011B" w:rsidP="0032011B">
      <w:pPr>
        <w:pStyle w:val="AltHeading3"/>
      </w:pPr>
      <w:bookmarkStart w:id="56" w:name="_Toc431205949"/>
      <w:bookmarkStart w:id="57" w:name="_Toc156917368"/>
      <w:r>
        <w:t>The Regional Harbour M</w:t>
      </w:r>
      <w:r w:rsidRPr="00A776D5">
        <w:t>aster</w:t>
      </w:r>
      <w:bookmarkEnd w:id="56"/>
      <w:bookmarkEnd w:id="57"/>
    </w:p>
    <w:p w14:paraId="0039F511" w14:textId="77777777" w:rsidR="0032011B" w:rsidRDefault="0032011B" w:rsidP="003707FB">
      <w:pPr>
        <w:pStyle w:val="BodyText2"/>
      </w:pPr>
      <w:r w:rsidRPr="00957AE9">
        <w:t>The Regional Harbour Master (</w:t>
      </w:r>
      <w:proofErr w:type="spellStart"/>
      <w:r w:rsidRPr="00957AE9">
        <w:t>RHM</w:t>
      </w:r>
      <w:proofErr w:type="spellEnd"/>
      <w:r w:rsidRPr="00957AE9">
        <w:t xml:space="preserve">) </w:t>
      </w:r>
      <w:smartTag w:uri="urn:schemas-microsoft-com:office:smarttags" w:element="City">
        <w:r w:rsidRPr="00957AE9">
          <w:t>Cairns</w:t>
        </w:r>
      </w:smartTag>
      <w:r w:rsidRPr="00957AE9">
        <w:t xml:space="preserve"> is the </w:t>
      </w:r>
      <w:r>
        <w:t>harbour master</w:t>
      </w:r>
      <w:r w:rsidRPr="00957AE9">
        <w:t xml:space="preserve"> for the </w:t>
      </w:r>
      <w:smartTag w:uri="urn:schemas-microsoft-com:office:smarttags" w:element="place">
        <w:smartTag w:uri="urn:schemas-microsoft-com:office:smarttags" w:element="PlaceType">
          <w:r w:rsidRPr="00957AE9">
            <w:t>port</w:t>
          </w:r>
        </w:smartTag>
        <w:r w:rsidRPr="00957AE9">
          <w:t xml:space="preserve"> of </w:t>
        </w:r>
        <w:smartTag w:uri="urn:schemas-microsoft-com:office:smarttags" w:element="PlaceName">
          <w:r>
            <w:t>Mourilyan</w:t>
          </w:r>
        </w:smartTag>
      </w:smartTag>
      <w:r>
        <w:t>.</w:t>
      </w:r>
      <w:r w:rsidRPr="00957AE9">
        <w:t xml:space="preserve"> </w:t>
      </w:r>
      <w:r w:rsidRPr="00A760BA">
        <w:t xml:space="preserve">For operational maritime questions, marine incidents, pollution, buoy moorings, navigation aids and towage requirements please contact the </w:t>
      </w:r>
      <w:r>
        <w:t>harbour master</w:t>
      </w:r>
      <w:r w:rsidRPr="00A760BA">
        <w:t>'s office.</w:t>
      </w:r>
    </w:p>
    <w:p w14:paraId="4A7B4380" w14:textId="77777777" w:rsidR="0032011B" w:rsidRDefault="0032011B" w:rsidP="003707FB">
      <w:pPr>
        <w:pStyle w:val="BodyText2"/>
      </w:pPr>
      <w:r>
        <w:t>The harbour master's office is located at:</w:t>
      </w:r>
    </w:p>
    <w:p w14:paraId="75D9536D" w14:textId="10065395" w:rsidR="0032011B" w:rsidRPr="005C1DBF" w:rsidRDefault="0032011B" w:rsidP="00951B34">
      <w:pPr>
        <w:pStyle w:val="BodyText2"/>
      </w:pPr>
      <w:r w:rsidRPr="00951B34">
        <w:rPr>
          <w:b/>
          <w:bCs/>
        </w:rPr>
        <w:t>Physical address:</w:t>
      </w:r>
      <w:r w:rsidR="00951B34">
        <w:t xml:space="preserve"> </w:t>
      </w:r>
      <w:r>
        <w:t xml:space="preserve">100-106 </w:t>
      </w:r>
      <w:proofErr w:type="spellStart"/>
      <w:r>
        <w:t>Tingira</w:t>
      </w:r>
      <w:proofErr w:type="spellEnd"/>
      <w:r>
        <w:t xml:space="preserve"> Street, </w:t>
      </w:r>
      <w:proofErr w:type="spellStart"/>
      <w:r>
        <w:t>Portsmith</w:t>
      </w:r>
      <w:proofErr w:type="spellEnd"/>
      <w:r>
        <w:t>, Cairns</w:t>
      </w:r>
    </w:p>
    <w:p w14:paraId="2D62613A" w14:textId="02304F57" w:rsidR="0032011B" w:rsidRPr="005C1DBF" w:rsidRDefault="0032011B" w:rsidP="00EE0A18">
      <w:pPr>
        <w:pStyle w:val="BodyText2"/>
        <w:spacing w:before="0"/>
      </w:pPr>
      <w:r w:rsidRPr="00951B34">
        <w:rPr>
          <w:b/>
          <w:bCs/>
        </w:rPr>
        <w:t>Postal address:</w:t>
      </w:r>
      <w:r w:rsidR="00951B34">
        <w:t xml:space="preserve"> </w:t>
      </w:r>
      <w:r w:rsidRPr="005C1DBF">
        <w:t xml:space="preserve">PO Box </w:t>
      </w:r>
      <w:r>
        <w:t>1787, Cairns, Queensland, 4870</w:t>
      </w:r>
    </w:p>
    <w:p w14:paraId="3238C5D0" w14:textId="6A932BD2" w:rsidR="0032011B" w:rsidRDefault="0032011B" w:rsidP="00EE0A18">
      <w:pPr>
        <w:pStyle w:val="BodyText2"/>
        <w:spacing w:before="0"/>
        <w:rPr>
          <w:rFonts w:cs="Arial"/>
        </w:rPr>
      </w:pPr>
      <w:r w:rsidRPr="00951B34">
        <w:rPr>
          <w:rFonts w:cs="Arial"/>
          <w:b/>
          <w:bCs/>
        </w:rPr>
        <w:t>Phone:</w:t>
      </w:r>
      <w:r w:rsidR="00951B34">
        <w:rPr>
          <w:rFonts w:cs="Arial"/>
        </w:rPr>
        <w:t xml:space="preserve"> +6</w:t>
      </w:r>
      <w:r w:rsidRPr="008D0B2C">
        <w:rPr>
          <w:rFonts w:cs="Arial"/>
        </w:rPr>
        <w:t>1 7 4052 74</w:t>
      </w:r>
      <w:r w:rsidR="00921AA7">
        <w:rPr>
          <w:rFonts w:cs="Arial"/>
        </w:rPr>
        <w:t>00</w:t>
      </w:r>
    </w:p>
    <w:p w14:paraId="4A3D79BD" w14:textId="0E2370A5" w:rsidR="00E138C5" w:rsidRPr="005C1DBF" w:rsidRDefault="00E138C5" w:rsidP="00EE0A18">
      <w:pPr>
        <w:pStyle w:val="BodyText2"/>
        <w:spacing w:before="0"/>
        <w:rPr>
          <w:rFonts w:cs="Arial"/>
        </w:rPr>
      </w:pPr>
      <w:r w:rsidRPr="00951B34">
        <w:rPr>
          <w:rFonts w:cs="Arial"/>
          <w:b/>
          <w:bCs/>
        </w:rPr>
        <w:t xml:space="preserve">Cairns </w:t>
      </w:r>
      <w:proofErr w:type="spellStart"/>
      <w:r w:rsidRPr="00951B34">
        <w:rPr>
          <w:rFonts w:cs="Arial"/>
          <w:b/>
          <w:bCs/>
        </w:rPr>
        <w:t>VTS</w:t>
      </w:r>
      <w:proofErr w:type="spellEnd"/>
      <w:r w:rsidRPr="00951B34">
        <w:rPr>
          <w:rFonts w:cs="Arial"/>
          <w:b/>
          <w:bCs/>
        </w:rPr>
        <w:t xml:space="preserve"> phone:</w:t>
      </w:r>
      <w:r>
        <w:rPr>
          <w:rFonts w:cs="Arial"/>
        </w:rPr>
        <w:tab/>
        <w:t>1300 551 899</w:t>
      </w:r>
    </w:p>
    <w:p w14:paraId="47098AF0" w14:textId="001D06FF" w:rsidR="0032011B" w:rsidRPr="005C1DBF" w:rsidRDefault="0032011B" w:rsidP="00EE0A18">
      <w:pPr>
        <w:pStyle w:val="BodyText2"/>
        <w:spacing w:before="0"/>
        <w:rPr>
          <w:rFonts w:cs="Arial"/>
        </w:rPr>
      </w:pPr>
      <w:r w:rsidRPr="00951B34">
        <w:rPr>
          <w:rFonts w:cs="Arial"/>
          <w:b/>
          <w:bCs/>
        </w:rPr>
        <w:t>Fax:</w:t>
      </w:r>
      <w:r w:rsidRPr="00951B34">
        <w:rPr>
          <w:rFonts w:cs="Arial"/>
          <w:b/>
          <w:bCs/>
        </w:rPr>
        <w:tab/>
      </w:r>
      <w:r w:rsidR="00AA0B3B">
        <w:t>0</w:t>
      </w:r>
      <w:r w:rsidRPr="008D0B2C">
        <w:t xml:space="preserve"> 7 4052 74</w:t>
      </w:r>
      <w:r w:rsidR="00921AA7">
        <w:t>51</w:t>
      </w:r>
    </w:p>
    <w:p w14:paraId="5423F2E0" w14:textId="3549F1C7" w:rsidR="0032011B" w:rsidRPr="00A82C00" w:rsidRDefault="0032011B" w:rsidP="00EE0A18">
      <w:pPr>
        <w:pStyle w:val="BodyText2"/>
        <w:spacing w:before="0"/>
        <w:rPr>
          <w:rStyle w:val="BodyTextChar"/>
        </w:rPr>
      </w:pPr>
      <w:r w:rsidRPr="00951B34">
        <w:rPr>
          <w:rFonts w:cs="Arial"/>
          <w:b/>
          <w:bCs/>
        </w:rPr>
        <w:t>Ema</w:t>
      </w:r>
      <w:r w:rsidRPr="00951B34">
        <w:rPr>
          <w:rFonts w:cs="Arial"/>
        </w:rPr>
        <w:t>il:</w:t>
      </w:r>
      <w:r w:rsidR="00951B34">
        <w:rPr>
          <w:rFonts w:cs="Arial"/>
        </w:rPr>
        <w:t xml:space="preserve"> </w:t>
      </w:r>
      <w:hyperlink r:id="rId17" w:history="1">
        <w:r w:rsidR="00951B34" w:rsidRPr="00AD359F">
          <w:rPr>
            <w:rStyle w:val="Hyperlink"/>
          </w:rPr>
          <w:t>rhmcairns@msq.qld.gov.au</w:t>
        </w:r>
      </w:hyperlink>
    </w:p>
    <w:p w14:paraId="0229657A" w14:textId="77777777" w:rsidR="0032011B" w:rsidRDefault="0032011B" w:rsidP="0032011B">
      <w:pPr>
        <w:pStyle w:val="AltHeading3"/>
      </w:pPr>
      <w:bookmarkStart w:id="58" w:name="_Toc431205950"/>
      <w:bookmarkStart w:id="59" w:name="_Toc156917369"/>
      <w:r w:rsidRPr="00A776D5">
        <w:t xml:space="preserve">Port </w:t>
      </w:r>
      <w:r>
        <w:t>c</w:t>
      </w:r>
      <w:r w:rsidRPr="00A776D5">
        <w:t>ontrol</w:t>
      </w:r>
      <w:bookmarkEnd w:id="58"/>
      <w:bookmarkEnd w:id="59"/>
    </w:p>
    <w:p w14:paraId="221D74AA" w14:textId="74A21DCE" w:rsidR="00185D33" w:rsidRDefault="00185D33" w:rsidP="003707FB">
      <w:pPr>
        <w:pStyle w:val="BodyText2"/>
      </w:pPr>
      <w:bookmarkStart w:id="60" w:name="_Toc102363514"/>
      <w:r>
        <w:t>Maritime Safety Queensland operates a Port Control Service for the Port of Mourilyan Harbour. The Port Control will operate with the callsign</w:t>
      </w:r>
      <w:r w:rsidR="00336E33">
        <w:t xml:space="preserve"> </w:t>
      </w:r>
      <w:r>
        <w:t xml:space="preserve">”Mourilyan Port Control” and is based at the Regional Harbour Master's office in Cairns </w:t>
      </w:r>
      <w:proofErr w:type="spellStart"/>
      <w:r>
        <w:t>VTS</w:t>
      </w:r>
      <w:proofErr w:type="spellEnd"/>
      <w:r>
        <w:t xml:space="preserve">. </w:t>
      </w:r>
      <w:proofErr w:type="spellStart"/>
      <w:r>
        <w:t>VTS</w:t>
      </w:r>
      <w:proofErr w:type="spellEnd"/>
      <w:r>
        <w:t xml:space="preserve"> operators at Cairns have direct contact with shipping. Trained Vessel Traffic Service Operators (</w:t>
      </w:r>
      <w:proofErr w:type="spellStart"/>
      <w:r>
        <w:t>VTSO’s</w:t>
      </w:r>
      <w:proofErr w:type="spellEnd"/>
      <w:r>
        <w:t>) schedule shipping movements, monitor vessel movements via AIS plus live CCTV and communicate directly with approaching ships using VHF 16 and VHF 13 once inside the harbour.</w:t>
      </w:r>
    </w:p>
    <w:p w14:paraId="2CEAD256" w14:textId="77777777" w:rsidR="0032011B" w:rsidRDefault="0032011B" w:rsidP="00951B34">
      <w:pPr>
        <w:pStyle w:val="BodyText2"/>
      </w:pPr>
      <w:r>
        <w:t xml:space="preserve">They are contactable on: </w:t>
      </w:r>
    </w:p>
    <w:p w14:paraId="4793F0AB" w14:textId="47740A31" w:rsidR="0032011B" w:rsidRPr="00D220F1" w:rsidRDefault="0032011B" w:rsidP="00951B34">
      <w:pPr>
        <w:pStyle w:val="BodyText2"/>
      </w:pPr>
      <w:r w:rsidRPr="00951B34">
        <w:rPr>
          <w:b/>
          <w:bCs/>
        </w:rPr>
        <w:t>VHF radio:</w:t>
      </w:r>
      <w:r w:rsidR="00951B34">
        <w:t xml:space="preserve"> </w:t>
      </w:r>
      <w:r w:rsidRPr="00D220F1">
        <w:t>VHF 16</w:t>
      </w:r>
      <w:r>
        <w:t xml:space="preserve"> or 12 outside the port</w:t>
      </w:r>
      <w:r w:rsidR="0088783E">
        <w:t>/ VHF 13 inside the port</w:t>
      </w:r>
    </w:p>
    <w:p w14:paraId="1184ACFF" w14:textId="2E3BD55C" w:rsidR="0032011B" w:rsidRPr="00D220F1" w:rsidRDefault="0032011B" w:rsidP="00EE0A18">
      <w:pPr>
        <w:pStyle w:val="BodyText2"/>
        <w:spacing w:before="0"/>
      </w:pPr>
      <w:r w:rsidRPr="00951B34">
        <w:rPr>
          <w:b/>
          <w:bCs/>
        </w:rPr>
        <w:t>Phone:</w:t>
      </w:r>
      <w:r w:rsidR="00951B34">
        <w:rPr>
          <w:b/>
          <w:bCs/>
        </w:rPr>
        <w:t xml:space="preserve"> </w:t>
      </w:r>
      <w:r w:rsidR="00AA0B3B">
        <w:t>0</w:t>
      </w:r>
      <w:r>
        <w:t>7</w:t>
      </w:r>
      <w:r w:rsidRPr="00D220F1">
        <w:t xml:space="preserve"> </w:t>
      </w:r>
      <w:r w:rsidR="008028D0" w:rsidRPr="008028D0">
        <w:t>4033</w:t>
      </w:r>
      <w:r w:rsidR="008028D0">
        <w:t xml:space="preserve"> </w:t>
      </w:r>
      <w:r w:rsidR="008028D0" w:rsidRPr="008028D0">
        <w:t>3670</w:t>
      </w:r>
    </w:p>
    <w:p w14:paraId="29ED7EC4" w14:textId="78E512BE" w:rsidR="0032011B" w:rsidRDefault="0032011B" w:rsidP="00EE0A18">
      <w:pPr>
        <w:pStyle w:val="BodyText2"/>
        <w:spacing w:before="0"/>
      </w:pPr>
      <w:r w:rsidRPr="00951B34">
        <w:rPr>
          <w:b/>
          <w:bCs/>
        </w:rPr>
        <w:t>Fax:</w:t>
      </w:r>
      <w:r w:rsidRPr="00D220F1">
        <w:tab/>
      </w:r>
      <w:r w:rsidR="00AA0B3B">
        <w:t>0</w:t>
      </w:r>
      <w:r>
        <w:t>7</w:t>
      </w:r>
      <w:r w:rsidRPr="00D220F1">
        <w:t xml:space="preserve"> 4052 7460</w:t>
      </w:r>
    </w:p>
    <w:p w14:paraId="1724EDA9" w14:textId="5CC77C14" w:rsidR="0032011B" w:rsidRPr="00136763" w:rsidRDefault="0032011B" w:rsidP="00EE0A18">
      <w:pPr>
        <w:pStyle w:val="BodyText2"/>
        <w:spacing w:before="0"/>
        <w:rPr>
          <w:color w:val="0000FF"/>
        </w:rPr>
      </w:pPr>
      <w:r w:rsidRPr="00951B34">
        <w:rPr>
          <w:b/>
          <w:bCs/>
        </w:rPr>
        <w:t>Email:</w:t>
      </w:r>
      <w:r w:rsidR="00EE0A18">
        <w:t xml:space="preserve"> </w:t>
      </w:r>
      <w:hyperlink r:id="rId18" w:history="1">
        <w:r w:rsidR="00EE0A18" w:rsidRPr="00AD359F">
          <w:rPr>
            <w:rStyle w:val="Hyperlink"/>
            <w:szCs w:val="20"/>
          </w:rPr>
          <w:t>vts</w:t>
        </w:r>
        <w:r w:rsidR="00EE0A18" w:rsidRPr="00AD359F">
          <w:rPr>
            <w:rStyle w:val="Hyperlink"/>
            <w:i/>
            <w:szCs w:val="20"/>
          </w:rPr>
          <w:t>c</w:t>
        </w:r>
        <w:r w:rsidR="00EE0A18" w:rsidRPr="00AD359F">
          <w:rPr>
            <w:rStyle w:val="Hyperlink"/>
            <w:szCs w:val="20"/>
          </w:rPr>
          <w:t>airns@msq.qld.gov.au</w:t>
        </w:r>
      </w:hyperlink>
    </w:p>
    <w:bookmarkEnd w:id="60"/>
    <w:p w14:paraId="7EBE38AB" w14:textId="77777777" w:rsidR="0032011B" w:rsidRDefault="0032011B" w:rsidP="003707FB">
      <w:pPr>
        <w:pStyle w:val="BodyText2"/>
      </w:pPr>
      <w:r w:rsidRPr="005C1DBF">
        <w:t xml:space="preserve">In the event of an emergency, the </w:t>
      </w:r>
      <w:proofErr w:type="spellStart"/>
      <w:r>
        <w:t>VTS</w:t>
      </w:r>
      <w:proofErr w:type="spellEnd"/>
      <w:r w:rsidRPr="005C1DBF">
        <w:t xml:space="preserve"> </w:t>
      </w:r>
      <w:r>
        <w:t>c</w:t>
      </w:r>
      <w:r w:rsidRPr="005C1DBF">
        <w:t>entre is the key notification and communications facility that will activate the appropriate response agencies</w:t>
      </w:r>
      <w:r>
        <w:t xml:space="preserve">. </w:t>
      </w:r>
      <w:hyperlink r:id="rId19" w:history="1">
        <w:r w:rsidRPr="00136763">
          <w:rPr>
            <w:rStyle w:val="Hyperlink"/>
            <w:szCs w:val="20"/>
          </w:rPr>
          <w:t>Ship traffic movements</w:t>
        </w:r>
      </w:hyperlink>
      <w:r>
        <w:t xml:space="preserve"> </w:t>
      </w:r>
      <w:r w:rsidRPr="005C1DBF">
        <w:t xml:space="preserve">may be accessed on the </w:t>
      </w:r>
      <w:hyperlink r:id="rId20" w:history="1">
        <w:proofErr w:type="spellStart"/>
        <w:r w:rsidRPr="00136763">
          <w:rPr>
            <w:rStyle w:val="Hyperlink"/>
            <w:szCs w:val="20"/>
          </w:rPr>
          <w:t>QSHIPS</w:t>
        </w:r>
        <w:proofErr w:type="spellEnd"/>
      </w:hyperlink>
      <w:r w:rsidRPr="00F95AEA">
        <w:rPr>
          <w:u w:val="single"/>
        </w:rPr>
        <w:t xml:space="preserve"> </w:t>
      </w:r>
      <w:r>
        <w:t>website</w:t>
      </w:r>
      <w:r w:rsidRPr="005C1DBF">
        <w:t>:</w:t>
      </w:r>
    </w:p>
    <w:p w14:paraId="6290F4E0" w14:textId="77777777" w:rsidR="0032011B" w:rsidRDefault="0032011B" w:rsidP="0032011B">
      <w:pPr>
        <w:pStyle w:val="AltHeading3"/>
      </w:pPr>
      <w:bookmarkStart w:id="61" w:name="_Toc431205951"/>
      <w:bookmarkStart w:id="62" w:name="_Toc156917370"/>
      <w:r>
        <w:lastRenderedPageBreak/>
        <w:t>Port Authority</w:t>
      </w:r>
      <w:bookmarkEnd w:id="61"/>
      <w:bookmarkEnd w:id="62"/>
    </w:p>
    <w:p w14:paraId="6E0F1FD8" w14:textId="77777777" w:rsidR="0032011B" w:rsidRPr="00A738D1" w:rsidRDefault="0032011B" w:rsidP="00951B34">
      <w:pPr>
        <w:pStyle w:val="BodyText2"/>
      </w:pPr>
      <w:r w:rsidRPr="00A738D1">
        <w:t>The primary function of the Far</w:t>
      </w:r>
      <w:r w:rsidRPr="007838C2">
        <w:t xml:space="preserve"> North Queensland Ports Corporation Limited </w:t>
      </w:r>
      <w:r w:rsidRPr="00A738D1">
        <w:t>(</w:t>
      </w:r>
      <w:proofErr w:type="spellStart"/>
      <w:r w:rsidRPr="00A738D1">
        <w:t>FNQPC</w:t>
      </w:r>
      <w:proofErr w:type="spellEnd"/>
      <w:r w:rsidRPr="00A738D1">
        <w:t xml:space="preserve">), under the </w:t>
      </w:r>
      <w:r w:rsidRPr="007838C2">
        <w:t>Transport Infrastructure Act 1994</w:t>
      </w:r>
      <w:r w:rsidRPr="00A738D1">
        <w:t xml:space="preserve">, is to establish, manage and operate effective and efficient facilities and services within the port while maintaining appropriate levels of safety and </w:t>
      </w:r>
      <w:proofErr w:type="gramStart"/>
      <w:r w:rsidRPr="00A738D1">
        <w:t>security</w:t>
      </w:r>
      <w:proofErr w:type="gramEnd"/>
    </w:p>
    <w:p w14:paraId="5545A5F1" w14:textId="3EAA1A43" w:rsidR="0032011B" w:rsidRDefault="0032011B" w:rsidP="00951B34">
      <w:pPr>
        <w:pStyle w:val="BodyText2"/>
      </w:pPr>
      <w:r w:rsidRPr="00951B34">
        <w:rPr>
          <w:b/>
          <w:bCs/>
        </w:rPr>
        <w:t>Phone:</w:t>
      </w:r>
      <w:r w:rsidRPr="00B0139E">
        <w:t xml:space="preserve"> </w:t>
      </w:r>
      <w:r w:rsidR="00E658AA">
        <w:t>0</w:t>
      </w:r>
      <w:r w:rsidRPr="00B0139E">
        <w:t xml:space="preserve">7 </w:t>
      </w:r>
      <w:r>
        <w:t xml:space="preserve">4063 2507 / </w:t>
      </w:r>
      <w:r w:rsidRPr="00951B34">
        <w:rPr>
          <w:b/>
          <w:bCs/>
        </w:rPr>
        <w:t xml:space="preserve">A/Hrs </w:t>
      </w:r>
      <w:r>
        <w:t>0418 728 803</w:t>
      </w:r>
    </w:p>
    <w:p w14:paraId="6BFBEDC8" w14:textId="344BEF2F" w:rsidR="0032011B" w:rsidRDefault="0032011B" w:rsidP="00EE0A18">
      <w:pPr>
        <w:pStyle w:val="BodyText2"/>
        <w:spacing w:before="0"/>
      </w:pPr>
      <w:proofErr w:type="spellStart"/>
      <w:r w:rsidRPr="00951B34">
        <w:rPr>
          <w:b/>
          <w:bCs/>
        </w:rPr>
        <w:t>FNQPC</w:t>
      </w:r>
      <w:proofErr w:type="spellEnd"/>
      <w:r w:rsidRPr="00951B34">
        <w:rPr>
          <w:b/>
          <w:bCs/>
        </w:rPr>
        <w:t xml:space="preserve"> head office (24 hour</w:t>
      </w:r>
      <w:r w:rsidRPr="00951B34">
        <w:t>s)</w:t>
      </w:r>
      <w:r w:rsidR="00951B34" w:rsidRPr="00951B34">
        <w:t>:</w:t>
      </w:r>
      <w:r w:rsidR="00951B34">
        <w:t xml:space="preserve"> </w:t>
      </w:r>
      <w:r w:rsidR="00E658AA">
        <w:t>0</w:t>
      </w:r>
      <w:r>
        <w:t>7 4051 2558</w:t>
      </w:r>
    </w:p>
    <w:p w14:paraId="3ADE0CB0" w14:textId="0CDD29A0" w:rsidR="0032011B" w:rsidRDefault="0032011B" w:rsidP="00EE0A18">
      <w:pPr>
        <w:pStyle w:val="BodyText2"/>
        <w:spacing w:before="0"/>
      </w:pPr>
      <w:r w:rsidRPr="00951B34">
        <w:rPr>
          <w:b/>
          <w:bCs/>
        </w:rPr>
        <w:t>Fax:</w:t>
      </w:r>
      <w:r w:rsidR="00951B34">
        <w:t xml:space="preserve"> </w:t>
      </w:r>
      <w:r w:rsidR="00E658AA">
        <w:t>0</w:t>
      </w:r>
      <w:r>
        <w:t>7 4063 2684</w:t>
      </w:r>
    </w:p>
    <w:p w14:paraId="7BC6AAD6" w14:textId="77777777" w:rsidR="0032011B" w:rsidRPr="006A2422" w:rsidRDefault="0032011B" w:rsidP="0032011B">
      <w:pPr>
        <w:pStyle w:val="AltHeading2"/>
      </w:pPr>
      <w:bookmarkStart w:id="63" w:name="_Toc423694845"/>
      <w:bookmarkStart w:id="64" w:name="_Toc423694846"/>
      <w:bookmarkStart w:id="65" w:name="_Toc423694847"/>
      <w:bookmarkStart w:id="66" w:name="_Toc423694848"/>
      <w:bookmarkStart w:id="67" w:name="_Toc423694849"/>
      <w:bookmarkStart w:id="68" w:name="_Toc431205953"/>
      <w:bookmarkStart w:id="69" w:name="_Toc156917371"/>
      <w:bookmarkEnd w:id="63"/>
      <w:bookmarkEnd w:id="64"/>
      <w:bookmarkEnd w:id="65"/>
      <w:bookmarkEnd w:id="66"/>
      <w:bookmarkEnd w:id="67"/>
      <w:r>
        <w:t>Rules and r</w:t>
      </w:r>
      <w:r w:rsidRPr="006A2422">
        <w:t>egulations</w:t>
      </w:r>
      <w:bookmarkEnd w:id="68"/>
      <w:bookmarkEnd w:id="69"/>
    </w:p>
    <w:p w14:paraId="0F94BAFF" w14:textId="77777777" w:rsidR="0032011B" w:rsidRPr="00A776D5" w:rsidRDefault="0032011B" w:rsidP="0032011B">
      <w:pPr>
        <w:pStyle w:val="AltHeading3"/>
      </w:pPr>
      <w:bookmarkStart w:id="70" w:name="_Toc431205954"/>
      <w:bookmarkStart w:id="71" w:name="_Toc156917372"/>
      <w:r w:rsidRPr="00A776D5">
        <w:t>General</w:t>
      </w:r>
      <w:bookmarkEnd w:id="70"/>
      <w:bookmarkEnd w:id="71"/>
    </w:p>
    <w:p w14:paraId="57D687CD" w14:textId="77777777" w:rsidR="0032011B" w:rsidRDefault="0032011B" w:rsidP="003707FB">
      <w:pPr>
        <w:pStyle w:val="BodyText2"/>
      </w:pPr>
      <w:r>
        <w:t>The rules and regulations in the port contribute to the safe, efficient and environmentally responsible handling of shipping traffic.</w:t>
      </w:r>
    </w:p>
    <w:p w14:paraId="5C24A208" w14:textId="77777777" w:rsidR="0032011B" w:rsidRDefault="0032011B" w:rsidP="003707FB">
      <w:pPr>
        <w:pStyle w:val="BodyText2"/>
      </w:pPr>
      <w:r>
        <w:t xml:space="preserve">The international rules of the IMO, such as the SOLAS convention and its amendments (for example the </w:t>
      </w:r>
      <w:proofErr w:type="spellStart"/>
      <w:r>
        <w:t>IMDG</w:t>
      </w:r>
      <w:proofErr w:type="spellEnd"/>
      <w:r>
        <w:t xml:space="preserve"> code) and state, national and local port authority regulations are in force in the port of Mourilyan.</w:t>
      </w:r>
    </w:p>
    <w:p w14:paraId="0468EF97" w14:textId="0B5C981E" w:rsidR="0032011B" w:rsidRDefault="0032011B" w:rsidP="003707FB">
      <w:pPr>
        <w:pStyle w:val="BodyText2"/>
      </w:pPr>
      <w:r w:rsidRPr="00A66A01">
        <w:t xml:space="preserve">Based on the </w:t>
      </w:r>
      <w:hyperlink r:id="rId21" w:history="1">
        <w:r w:rsidRPr="0063680C">
          <w:rPr>
            <w:rStyle w:val="Hyperlink"/>
          </w:rPr>
          <w:t>port notices</w:t>
        </w:r>
      </w:hyperlink>
      <w:r w:rsidRPr="0063680C">
        <w:rPr>
          <w:rStyle w:val="Hyperlink"/>
        </w:rPr>
        <w:t>,</w:t>
      </w:r>
      <w:r>
        <w:t xml:space="preserve"> the port r</w:t>
      </w:r>
      <w:r w:rsidRPr="00A66A01">
        <w:t>ules on dangerous substances contain additional, specific regulations for ships carrying dangerous cargoes in the port.</w:t>
      </w:r>
    </w:p>
    <w:p w14:paraId="48BC2FCC" w14:textId="44842B2A" w:rsidR="0032011B" w:rsidRPr="00A776D5" w:rsidRDefault="0032011B" w:rsidP="0032011B">
      <w:pPr>
        <w:pStyle w:val="AltHeading3"/>
      </w:pPr>
      <w:bookmarkStart w:id="72" w:name="_Toc431205955"/>
      <w:bookmarkStart w:id="73" w:name="_Toc156917373"/>
      <w:r>
        <w:t xml:space="preserve">Applicable </w:t>
      </w:r>
      <w:r w:rsidR="00185D33">
        <w:t xml:space="preserve">legislation and </w:t>
      </w:r>
      <w:r>
        <w:t>r</w:t>
      </w:r>
      <w:r w:rsidRPr="00A776D5">
        <w:t>egulations</w:t>
      </w:r>
      <w:bookmarkEnd w:id="72"/>
      <w:bookmarkEnd w:id="73"/>
      <w:r w:rsidRPr="00A776D5">
        <w:t xml:space="preserve"> </w:t>
      </w:r>
    </w:p>
    <w:p w14:paraId="48558805" w14:textId="77777777" w:rsidR="0004216B" w:rsidRDefault="0032011B" w:rsidP="003707FB">
      <w:pPr>
        <w:pStyle w:val="BodyText2"/>
        <w:rPr>
          <w:rStyle w:val="Hyperlink"/>
          <w:i/>
        </w:rPr>
      </w:pPr>
      <w:r>
        <w:t xml:space="preserve">The </w:t>
      </w:r>
      <w:r w:rsidR="0004216B">
        <w:t>procedures outlined in this document are designed to include the requirements of the following:</w:t>
      </w:r>
    </w:p>
    <w:p w14:paraId="1450034F" w14:textId="77777777" w:rsidR="0004216B" w:rsidRPr="00260524" w:rsidRDefault="00E547E5" w:rsidP="003707FB">
      <w:pPr>
        <w:pStyle w:val="BodyText2"/>
        <w:rPr>
          <w:snapToGrid w:val="0"/>
          <w:szCs w:val="20"/>
        </w:rPr>
      </w:pPr>
      <w:hyperlink r:id="rId22" w:history="1">
        <w:r w:rsidR="0004216B" w:rsidRPr="00FD1E0F">
          <w:rPr>
            <w:rStyle w:val="Hyperlink"/>
            <w:i/>
          </w:rPr>
          <w:t>Transport Operations (Marine Safety) Act 1994</w:t>
        </w:r>
      </w:hyperlink>
      <w:r w:rsidR="0004216B" w:rsidRPr="005112E6">
        <w:t xml:space="preserve"> </w:t>
      </w:r>
      <w:r w:rsidR="0004216B">
        <w:t xml:space="preserve">and </w:t>
      </w:r>
      <w:hyperlink r:id="rId23" w:history="1">
        <w:r w:rsidR="0004216B" w:rsidRPr="00260524">
          <w:rPr>
            <w:rStyle w:val="Hyperlink"/>
            <w:i/>
          </w:rPr>
          <w:t>Transport Operations (Marine Safety) Regulation 2016</w:t>
        </w:r>
      </w:hyperlink>
      <w:r w:rsidR="0004216B" w:rsidRPr="00260524" w:rsidDel="0037458B">
        <w:rPr>
          <w:i/>
          <w:snapToGrid w:val="0"/>
        </w:rPr>
        <w:t xml:space="preserve"> </w:t>
      </w:r>
    </w:p>
    <w:p w14:paraId="5C9B98DB" w14:textId="77777777" w:rsidR="0004216B" w:rsidRDefault="00E547E5" w:rsidP="003707FB">
      <w:pPr>
        <w:pStyle w:val="BodyText2"/>
        <w:rPr>
          <w:i/>
          <w:snapToGrid w:val="0"/>
          <w:szCs w:val="20"/>
        </w:rPr>
      </w:pPr>
      <w:hyperlink r:id="rId24" w:history="1">
        <w:r w:rsidR="0004216B" w:rsidRPr="00FD1E0F">
          <w:rPr>
            <w:rStyle w:val="Hyperlink"/>
            <w:i/>
          </w:rPr>
          <w:t>Transport Operations (Marine Pollution) Act 1995</w:t>
        </w:r>
      </w:hyperlink>
      <w:r w:rsidR="0004216B" w:rsidRPr="005112E6">
        <w:rPr>
          <w:i/>
          <w:snapToGrid w:val="0"/>
          <w:szCs w:val="20"/>
        </w:rPr>
        <w:t xml:space="preserve"> </w:t>
      </w:r>
      <w:r w:rsidR="0004216B" w:rsidRPr="00260524">
        <w:rPr>
          <w:snapToGrid w:val="0"/>
          <w:szCs w:val="20"/>
        </w:rPr>
        <w:t>and</w:t>
      </w:r>
      <w:r w:rsidR="0004216B">
        <w:rPr>
          <w:snapToGrid w:val="0"/>
          <w:szCs w:val="20"/>
        </w:rPr>
        <w:t xml:space="preserve"> </w:t>
      </w:r>
      <w:hyperlink r:id="rId25" w:history="1">
        <w:r w:rsidR="0004216B">
          <w:rPr>
            <w:rStyle w:val="Hyperlink"/>
          </w:rPr>
          <w:t>Transport Operations (Marine Pollution) Regulation 2018</w:t>
        </w:r>
      </w:hyperlink>
      <w:r w:rsidR="0004216B" w:rsidRPr="005112E6" w:rsidDel="0037458B">
        <w:rPr>
          <w:i/>
          <w:snapToGrid w:val="0"/>
          <w:szCs w:val="20"/>
        </w:rPr>
        <w:t xml:space="preserve"> </w:t>
      </w:r>
    </w:p>
    <w:p w14:paraId="5843FB60" w14:textId="77777777" w:rsidR="0004216B" w:rsidRDefault="00E547E5" w:rsidP="003707FB">
      <w:pPr>
        <w:pStyle w:val="BodyText2"/>
        <w:rPr>
          <w:szCs w:val="20"/>
        </w:rPr>
      </w:pPr>
      <w:hyperlink r:id="rId26" w:history="1">
        <w:r w:rsidR="0004216B" w:rsidRPr="00FD1E0F">
          <w:rPr>
            <w:rStyle w:val="Hyperlink"/>
            <w:i/>
          </w:rPr>
          <w:t>Great Barrier Reef Marine Park Act 1975</w:t>
        </w:r>
      </w:hyperlink>
      <w:r w:rsidR="0004216B" w:rsidRPr="005112E6">
        <w:rPr>
          <w:szCs w:val="20"/>
        </w:rPr>
        <w:t xml:space="preserve"> </w:t>
      </w:r>
    </w:p>
    <w:p w14:paraId="430F6858" w14:textId="77777777" w:rsidR="0004216B" w:rsidRPr="005112E6" w:rsidRDefault="00E547E5" w:rsidP="003707FB">
      <w:pPr>
        <w:pStyle w:val="BodyText2"/>
      </w:pPr>
      <w:hyperlink r:id="rId27" w:history="1">
        <w:r w:rsidR="0004216B" w:rsidRPr="00C73112">
          <w:rPr>
            <w:rStyle w:val="Hyperlink"/>
            <w:szCs w:val="20"/>
          </w:rPr>
          <w:t>Environment Protection and Biodiversity Conservation Act 1999</w:t>
        </w:r>
      </w:hyperlink>
      <w:r w:rsidR="0004216B">
        <w:rPr>
          <w:szCs w:val="20"/>
        </w:rPr>
        <w:t xml:space="preserve"> (the </w:t>
      </w:r>
      <w:proofErr w:type="spellStart"/>
      <w:r w:rsidR="0004216B">
        <w:rPr>
          <w:szCs w:val="20"/>
        </w:rPr>
        <w:t>EPBC</w:t>
      </w:r>
      <w:proofErr w:type="spellEnd"/>
      <w:r w:rsidR="0004216B">
        <w:rPr>
          <w:szCs w:val="20"/>
        </w:rPr>
        <w:t xml:space="preserve"> Act)</w:t>
      </w:r>
    </w:p>
    <w:p w14:paraId="4122C2F9" w14:textId="77777777" w:rsidR="0004216B" w:rsidRPr="005112E6" w:rsidRDefault="0004216B" w:rsidP="003707FB">
      <w:pPr>
        <w:pStyle w:val="BodyText2"/>
      </w:pPr>
      <w:r w:rsidRPr="005112E6">
        <w:t>International Maritime Dangerous Goods Code (</w:t>
      </w:r>
      <w:proofErr w:type="spellStart"/>
      <w:r w:rsidRPr="005112E6">
        <w:t>IMDG</w:t>
      </w:r>
      <w:proofErr w:type="spellEnd"/>
      <w:r w:rsidRPr="005112E6">
        <w:t xml:space="preserve"> Code).</w:t>
      </w:r>
    </w:p>
    <w:p w14:paraId="6D9E9D7A" w14:textId="4BEF57FF" w:rsidR="0004216B" w:rsidRPr="005112E6" w:rsidRDefault="0004216B" w:rsidP="003707FB">
      <w:pPr>
        <w:pStyle w:val="BodyText2"/>
      </w:pPr>
      <w:r w:rsidRPr="008E7F9F">
        <w:t xml:space="preserve">Australian Standard – </w:t>
      </w:r>
      <w:proofErr w:type="spellStart"/>
      <w:r w:rsidRPr="008E7F9F">
        <w:t>AS3846</w:t>
      </w:r>
      <w:proofErr w:type="spellEnd"/>
      <w:r w:rsidRPr="008E7F9F">
        <w:t xml:space="preserve"> 2005</w:t>
      </w:r>
      <w:r w:rsidRPr="005112E6">
        <w:t xml:space="preserve"> which defines the standards to be observed by masters, berth operators and consignors involved with the transport and handling of dangerous goods in port areas in Australia.</w:t>
      </w:r>
    </w:p>
    <w:p w14:paraId="790C350C" w14:textId="77777777" w:rsidR="0004216B" w:rsidRPr="005112E6" w:rsidRDefault="0004216B" w:rsidP="003707FB">
      <w:pPr>
        <w:pStyle w:val="BodyText2"/>
      </w:pPr>
      <w:r w:rsidRPr="005112E6">
        <w:t>International Ships and Ports Security Code (ISPS Code).</w:t>
      </w:r>
    </w:p>
    <w:p w14:paraId="645C0492" w14:textId="77777777" w:rsidR="0004216B" w:rsidRPr="005112E6" w:rsidRDefault="0004216B" w:rsidP="003707FB">
      <w:pPr>
        <w:pStyle w:val="BodyText2"/>
      </w:pPr>
      <w:r w:rsidRPr="005112E6">
        <w:t>Maritime Transport and Offshore Facilities Security Act 2003 and Regulations.</w:t>
      </w:r>
    </w:p>
    <w:p w14:paraId="36EA44DA" w14:textId="77777777" w:rsidR="0032011B" w:rsidRDefault="0032011B" w:rsidP="00951B34">
      <w:pPr>
        <w:pStyle w:val="BodyText2"/>
      </w:pPr>
      <w:r>
        <w:lastRenderedPageBreak/>
        <w:t>In addition, it will also complement the procedures of:</w:t>
      </w:r>
    </w:p>
    <w:p w14:paraId="54603B82" w14:textId="77777777" w:rsidR="0032011B" w:rsidRPr="00B45164" w:rsidRDefault="0032011B" w:rsidP="00A84376">
      <w:pPr>
        <w:pStyle w:val="BodyText2"/>
        <w:numPr>
          <w:ilvl w:val="0"/>
          <w:numId w:val="26"/>
        </w:numPr>
      </w:pPr>
      <w:r>
        <w:t>Far North Queensland Ports Corporation Limited (</w:t>
      </w:r>
      <w:proofErr w:type="spellStart"/>
      <w:r>
        <w:t>FNQPC</w:t>
      </w:r>
      <w:proofErr w:type="spellEnd"/>
      <w:r>
        <w:t>)</w:t>
      </w:r>
    </w:p>
    <w:p w14:paraId="0AD7BBAD" w14:textId="77777777" w:rsidR="0032011B" w:rsidRPr="008D0B2C" w:rsidRDefault="0032011B" w:rsidP="00A84376">
      <w:pPr>
        <w:pStyle w:val="BodyText2"/>
        <w:numPr>
          <w:ilvl w:val="0"/>
          <w:numId w:val="26"/>
        </w:numPr>
      </w:pPr>
      <w:r w:rsidRPr="008D0B2C">
        <w:t>Cassowary Coast Council</w:t>
      </w:r>
    </w:p>
    <w:p w14:paraId="1147A056" w14:textId="77777777" w:rsidR="0032011B" w:rsidRPr="00753B74" w:rsidRDefault="00E547E5" w:rsidP="00A84376">
      <w:pPr>
        <w:pStyle w:val="BodyText2"/>
        <w:numPr>
          <w:ilvl w:val="0"/>
          <w:numId w:val="26"/>
        </w:numPr>
        <w:rPr>
          <w:sz w:val="18"/>
          <w:szCs w:val="18"/>
        </w:rPr>
      </w:pPr>
      <w:hyperlink r:id="rId28" w:history="1">
        <w:r w:rsidR="0032011B" w:rsidRPr="000B6850">
          <w:rPr>
            <w:rStyle w:val="Hyperlink"/>
          </w:rPr>
          <w:t>Maritime Safety Queensland</w:t>
        </w:r>
      </w:hyperlink>
      <w:r w:rsidR="0032011B" w:rsidRPr="000B6850">
        <w:rPr>
          <w:rStyle w:val="BodyTextChar1"/>
        </w:rPr>
        <w:t xml:space="preserve"> </w:t>
      </w:r>
      <w:r w:rsidR="0032011B" w:rsidRPr="004C4793">
        <w:rPr>
          <w:szCs w:val="20"/>
        </w:rPr>
        <w:t>(</w:t>
      </w:r>
      <w:proofErr w:type="spellStart"/>
      <w:r w:rsidR="0032011B" w:rsidRPr="004C4793">
        <w:rPr>
          <w:szCs w:val="20"/>
        </w:rPr>
        <w:t>MSQ</w:t>
      </w:r>
      <w:proofErr w:type="spellEnd"/>
      <w:r w:rsidR="0032011B" w:rsidRPr="004C4793">
        <w:rPr>
          <w:szCs w:val="20"/>
        </w:rPr>
        <w:t>)</w:t>
      </w:r>
    </w:p>
    <w:p w14:paraId="03DEB779" w14:textId="77777777" w:rsidR="0032011B" w:rsidRPr="009D33C2" w:rsidRDefault="00E547E5" w:rsidP="00A84376">
      <w:pPr>
        <w:pStyle w:val="BodyText2"/>
        <w:numPr>
          <w:ilvl w:val="0"/>
          <w:numId w:val="26"/>
        </w:numPr>
        <w:rPr>
          <w:i/>
          <w:sz w:val="18"/>
          <w:szCs w:val="18"/>
        </w:rPr>
      </w:pPr>
      <w:hyperlink r:id="rId29" w:history="1">
        <w:r w:rsidR="0032011B" w:rsidRPr="000B6850">
          <w:rPr>
            <w:rStyle w:val="Hyperlink"/>
          </w:rPr>
          <w:t>Australian Maritime Safety Authority</w:t>
        </w:r>
      </w:hyperlink>
      <w:r w:rsidR="0032011B" w:rsidRPr="000B6850">
        <w:rPr>
          <w:rStyle w:val="BodyTextChar1"/>
        </w:rPr>
        <w:t xml:space="preserve"> </w:t>
      </w:r>
      <w:r w:rsidR="0032011B" w:rsidRPr="004C4793">
        <w:rPr>
          <w:szCs w:val="20"/>
        </w:rPr>
        <w:t>(</w:t>
      </w:r>
      <w:proofErr w:type="spellStart"/>
      <w:r w:rsidR="0032011B" w:rsidRPr="004C4793">
        <w:rPr>
          <w:szCs w:val="20"/>
        </w:rPr>
        <w:t>AMSA</w:t>
      </w:r>
      <w:proofErr w:type="spellEnd"/>
      <w:r w:rsidR="0032011B" w:rsidRPr="004C4793">
        <w:rPr>
          <w:szCs w:val="20"/>
        </w:rPr>
        <w:t>)</w:t>
      </w:r>
    </w:p>
    <w:p w14:paraId="5EB63612" w14:textId="0A46459C" w:rsidR="004C4793" w:rsidRDefault="00E547E5" w:rsidP="00A84376">
      <w:pPr>
        <w:pStyle w:val="BodyText2"/>
        <w:numPr>
          <w:ilvl w:val="0"/>
          <w:numId w:val="26"/>
        </w:numPr>
        <w:rPr>
          <w:rStyle w:val="Hyperlink"/>
        </w:rPr>
      </w:pPr>
      <w:hyperlink r:id="rId30" w:history="1">
        <w:r w:rsidR="009A3727" w:rsidRPr="009A3727">
          <w:rPr>
            <w:rStyle w:val="Hyperlink"/>
          </w:rPr>
          <w:t>Customs - Australian Border Force</w:t>
        </w:r>
      </w:hyperlink>
    </w:p>
    <w:p w14:paraId="069FFE41" w14:textId="77777777" w:rsidR="0032011B" w:rsidRPr="00753B74" w:rsidRDefault="00E547E5" w:rsidP="00A84376">
      <w:pPr>
        <w:pStyle w:val="BodyText2"/>
        <w:numPr>
          <w:ilvl w:val="0"/>
          <w:numId w:val="26"/>
        </w:numPr>
      </w:pPr>
      <w:hyperlink r:id="rId31" w:history="1">
        <w:r w:rsidR="0032011B" w:rsidRPr="00AC2AFF">
          <w:rPr>
            <w:rStyle w:val="Hyperlink"/>
          </w:rPr>
          <w:t>Royal Australian Navy (RAN)</w:t>
        </w:r>
      </w:hyperlink>
      <w:r w:rsidR="0032011B">
        <w:t>.</w:t>
      </w:r>
    </w:p>
    <w:p w14:paraId="42E9AF39" w14:textId="77777777" w:rsidR="0032011B" w:rsidRDefault="0032011B" w:rsidP="003707FB">
      <w:pPr>
        <w:pStyle w:val="BodyText2"/>
      </w:pPr>
      <w:r>
        <w:t>As they relate to ship movements within the jurisdiction of the Regional Harbour Master (Cairns).</w:t>
      </w:r>
    </w:p>
    <w:p w14:paraId="19F3EC9C" w14:textId="3315F3A8" w:rsidR="0032011B" w:rsidRDefault="0032011B" w:rsidP="0032011B">
      <w:pPr>
        <w:pStyle w:val="BodyText"/>
      </w:pPr>
    </w:p>
    <w:sectPr w:rsidR="0032011B" w:rsidSect="00E547E5">
      <w:headerReference w:type="default" r:id="rId32"/>
      <w:footerReference w:type="default" r:id="rId33"/>
      <w:pgSz w:w="11906" w:h="16838" w:code="9"/>
      <w:pgMar w:top="1021" w:right="731" w:bottom="1134" w:left="1418" w:header="45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15F" w14:textId="77777777" w:rsidR="00BE7B62" w:rsidRDefault="00BE7B62" w:rsidP="00185154">
      <w:r>
        <w:separator/>
      </w:r>
    </w:p>
    <w:p w14:paraId="2CB9E2AC" w14:textId="77777777" w:rsidR="00BE7B62" w:rsidRDefault="00BE7B62"/>
  </w:endnote>
  <w:endnote w:type="continuationSeparator" w:id="0">
    <w:p w14:paraId="2A0746D6" w14:textId="77777777" w:rsidR="00BE7B62" w:rsidRDefault="00BE7B62" w:rsidP="00185154">
      <w:r>
        <w:continuationSeparator/>
      </w:r>
    </w:p>
    <w:p w14:paraId="74355130" w14:textId="77777777" w:rsidR="00BE7B62" w:rsidRDefault="00BE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B369" w14:textId="69BB94B7" w:rsidR="00EB5133" w:rsidRPr="00EB5133" w:rsidRDefault="00EB5133" w:rsidP="00EB5133">
    <w:pPr>
      <w:tabs>
        <w:tab w:val="center" w:pos="4536"/>
        <w:tab w:val="right" w:pos="9072"/>
      </w:tabs>
      <w:spacing w:line="240" w:lineRule="auto"/>
      <w:rPr>
        <w:rFonts w:eastAsia="Arial" w:cs="Times New Roman"/>
        <w:caps/>
        <w:noProof/>
        <w:color w:val="003E69"/>
        <w:sz w:val="15"/>
      </w:rPr>
    </w:pPr>
    <w:r w:rsidRPr="00EB5133">
      <w:rPr>
        <w:rFonts w:eastAsia="Arial" w:cs="Times New Roman"/>
        <w:noProof/>
        <w:color w:val="003E69"/>
        <w:sz w:val="15"/>
      </w:rPr>
      <w:t xml:space="preserve">Port procedures and information for shipping – Port Of </w:t>
    </w:r>
    <w:bookmarkStart w:id="74" w:name="_Hlk156914027"/>
    <w:r w:rsidRPr="00EB5133">
      <w:rPr>
        <w:rFonts w:eastAsia="Arial" w:cs="Times New Roman"/>
        <w:noProof/>
        <w:color w:val="003E69"/>
        <w:sz w:val="15"/>
      </w:rPr>
      <w:t>Mourilyan</w:t>
    </w:r>
    <w:bookmarkEnd w:id="74"/>
    <w:r w:rsidRPr="00EB5133">
      <w:rPr>
        <w:rFonts w:eastAsia="Arial" w:cs="Times New Roman"/>
        <w:noProof/>
        <w:color w:val="003E69"/>
        <w:sz w:val="15"/>
      </w:rPr>
      <w:t xml:space="preserve"> January 2024</w:t>
    </w:r>
    <w:r w:rsidRPr="00EB5133">
      <w:rPr>
        <w:rFonts w:eastAsia="Arial" w:cs="Times New Roman"/>
        <w:noProof/>
        <w:color w:val="003E69"/>
        <w:sz w:val="15"/>
      </w:rPr>
      <w:tab/>
    </w:r>
  </w:p>
  <w:p w14:paraId="25E401EB" w14:textId="148D634F" w:rsidR="00336E33" w:rsidRDefault="00EB5133" w:rsidP="00EB5133">
    <w:pPr>
      <w:tabs>
        <w:tab w:val="center" w:pos="4536"/>
        <w:tab w:val="right" w:pos="9072"/>
      </w:tabs>
      <w:spacing w:line="240" w:lineRule="auto"/>
      <w:rPr>
        <w:rFonts w:eastAsia="Arial" w:cs="Times New Roman"/>
        <w:noProof/>
        <w:color w:val="003E69"/>
        <w:sz w:val="15"/>
      </w:rPr>
    </w:pPr>
    <w:r w:rsidRPr="00EB5133">
      <w:rPr>
        <w:rFonts w:eastAsia="Arial" w:cs="Times New Roman"/>
        <w:noProof/>
        <w:color w:val="003E69"/>
        <w:sz w:val="15"/>
      </w:rPr>
      <w:t>This document is intended for digital use only. Please refer to the Maritime Safety Queensland website for the latest version.</w:t>
    </w:r>
  </w:p>
  <w:p w14:paraId="79EF68E1" w14:textId="77777777" w:rsidR="00EB5133" w:rsidRPr="00DA093B" w:rsidRDefault="00EB5133" w:rsidP="00EB5133">
    <w:pPr>
      <w:pStyle w:val="Footer"/>
      <w:jc w:val="center"/>
      <w:rPr>
        <w:caps/>
        <w:noProof/>
        <w:color w:val="003C69" w:themeColor="accent1"/>
      </w:rPr>
    </w:pPr>
    <w:r>
      <w:rPr>
        <w:caps/>
        <w:color w:val="003C69" w:themeColor="accent1"/>
      </w:rPr>
      <w:fldChar w:fldCharType="begin"/>
    </w:r>
    <w:r>
      <w:rPr>
        <w:caps/>
        <w:color w:val="003C69" w:themeColor="accent1"/>
      </w:rPr>
      <w:instrText xml:space="preserve"> PAGE   \* MERGEFORMAT </w:instrText>
    </w:r>
    <w:r>
      <w:rPr>
        <w:caps/>
        <w:color w:val="003C69" w:themeColor="accent1"/>
      </w:rPr>
      <w:fldChar w:fldCharType="separate"/>
    </w:r>
    <w:r>
      <w:rPr>
        <w:caps/>
        <w:color w:val="003C69" w:themeColor="accent1"/>
      </w:rPr>
      <w:t>i</w:t>
    </w:r>
    <w:r>
      <w:rPr>
        <w:caps/>
        <w:noProof/>
        <w:color w:val="003C69"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9D08" w14:textId="77777777" w:rsidR="00BE7B62" w:rsidRDefault="00BE7B62" w:rsidP="00185154">
      <w:r>
        <w:separator/>
      </w:r>
    </w:p>
    <w:p w14:paraId="00111899" w14:textId="77777777" w:rsidR="00BE7B62" w:rsidRDefault="00BE7B62"/>
  </w:footnote>
  <w:footnote w:type="continuationSeparator" w:id="0">
    <w:p w14:paraId="53415AAF" w14:textId="77777777" w:rsidR="00BE7B62" w:rsidRDefault="00BE7B62" w:rsidP="00185154">
      <w:r>
        <w:continuationSeparator/>
      </w:r>
    </w:p>
    <w:p w14:paraId="0D40D5AD" w14:textId="77777777" w:rsidR="00BE7B62" w:rsidRDefault="00BE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4EEE" w14:textId="77777777" w:rsidR="00336E33" w:rsidRPr="00FC6675" w:rsidRDefault="00336E33" w:rsidP="001E63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9105" w:firstLine="0"/>
      </w:pPr>
      <w:rPr>
        <w:rFonts w:asciiTheme="minorHAnsi" w:hAnsiTheme="minorHAnsi" w:hint="default"/>
        <w:color w:val="auto"/>
      </w:rPr>
    </w:lvl>
    <w:lvl w:ilvl="1">
      <w:start w:val="1"/>
      <w:numFmt w:val="none"/>
      <w:pStyle w:val="ListParagraph2"/>
      <w:suff w:val="nothing"/>
      <w:lvlText w:val=""/>
      <w:lvlJc w:val="left"/>
      <w:pPr>
        <w:ind w:left="9388" w:firstLine="0"/>
      </w:pPr>
      <w:rPr>
        <w:rFonts w:asciiTheme="minorHAnsi" w:hAnsiTheme="minorHAnsi" w:hint="default"/>
        <w:color w:val="auto"/>
      </w:rPr>
    </w:lvl>
    <w:lvl w:ilvl="2">
      <w:start w:val="1"/>
      <w:numFmt w:val="none"/>
      <w:pStyle w:val="ListParagraph3"/>
      <w:suff w:val="nothing"/>
      <w:lvlText w:val=""/>
      <w:lvlJc w:val="left"/>
      <w:pPr>
        <w:ind w:left="9672" w:firstLine="0"/>
      </w:pPr>
      <w:rPr>
        <w:rFonts w:asciiTheme="minorHAnsi" w:hAnsiTheme="minorHAnsi" w:hint="default"/>
        <w:color w:val="auto"/>
      </w:rPr>
    </w:lvl>
    <w:lvl w:ilvl="3">
      <w:start w:val="1"/>
      <w:numFmt w:val="none"/>
      <w:pStyle w:val="ListParagraph4"/>
      <w:suff w:val="nothing"/>
      <w:lvlText w:val=""/>
      <w:lvlJc w:val="left"/>
      <w:pPr>
        <w:ind w:left="9955" w:firstLine="0"/>
      </w:pPr>
      <w:rPr>
        <w:rFonts w:asciiTheme="minorHAnsi" w:hAnsiTheme="minorHAnsi" w:hint="default"/>
        <w:color w:val="auto"/>
      </w:rPr>
    </w:lvl>
    <w:lvl w:ilvl="4">
      <w:start w:val="1"/>
      <w:numFmt w:val="none"/>
      <w:pStyle w:val="ListParagraph5"/>
      <w:suff w:val="nothing"/>
      <w:lvlText w:val=""/>
      <w:lvlJc w:val="left"/>
      <w:pPr>
        <w:ind w:left="10239" w:firstLine="0"/>
      </w:pPr>
      <w:rPr>
        <w:rFonts w:asciiTheme="minorHAnsi" w:hAnsiTheme="minorHAnsi" w:hint="default"/>
        <w:color w:val="auto"/>
      </w:rPr>
    </w:lvl>
    <w:lvl w:ilvl="5">
      <w:start w:val="1"/>
      <w:numFmt w:val="none"/>
      <w:pStyle w:val="ListParagraph6"/>
      <w:suff w:val="nothing"/>
      <w:lvlText w:val=""/>
      <w:lvlJc w:val="left"/>
      <w:pPr>
        <w:ind w:left="10522" w:firstLine="0"/>
      </w:pPr>
      <w:rPr>
        <w:rFonts w:asciiTheme="minorHAnsi" w:hAnsiTheme="minorHAnsi" w:hint="default"/>
        <w:color w:val="auto"/>
      </w:rPr>
    </w:lvl>
    <w:lvl w:ilvl="6">
      <w:start w:val="1"/>
      <w:numFmt w:val="none"/>
      <w:suff w:val="nothing"/>
      <w:lvlText w:val=""/>
      <w:lvlJc w:val="left"/>
      <w:pPr>
        <w:ind w:left="10806" w:firstLine="0"/>
      </w:pPr>
      <w:rPr>
        <w:rFonts w:hint="default"/>
        <w:color w:val="000000"/>
      </w:rPr>
    </w:lvl>
    <w:lvl w:ilvl="7">
      <w:start w:val="1"/>
      <w:numFmt w:val="none"/>
      <w:suff w:val="nothing"/>
      <w:lvlText w:val=""/>
      <w:lvlJc w:val="left"/>
      <w:pPr>
        <w:ind w:left="11089" w:firstLine="0"/>
      </w:pPr>
      <w:rPr>
        <w:rFonts w:hint="default"/>
      </w:rPr>
    </w:lvl>
    <w:lvl w:ilvl="8">
      <w:numFmt w:val="none"/>
      <w:lvlText w:val=""/>
      <w:lvlJc w:val="left"/>
      <w:pPr>
        <w:tabs>
          <w:tab w:val="num" w:pos="11944"/>
        </w:tabs>
        <w:ind w:left="11373" w:firstLine="0"/>
      </w:pPr>
      <w:rPr>
        <w:rFonts w:hint="default"/>
      </w:rPr>
    </w:lvl>
  </w:abstractNum>
  <w:abstractNum w:abstractNumId="1" w15:restartNumberingAfterBreak="0">
    <w:nsid w:val="042C3D9C"/>
    <w:multiLevelType w:val="hybridMultilevel"/>
    <w:tmpl w:val="75B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CC6"/>
    <w:multiLevelType w:val="hybridMultilevel"/>
    <w:tmpl w:val="E10C17A8"/>
    <w:name w:val="Bullet List 352222222222222"/>
    <w:lvl w:ilvl="0" w:tplc="FC94853E">
      <w:start w:val="1"/>
      <w:numFmt w:val="bullet"/>
      <w:lvlText w:val=""/>
      <w:lvlJc w:val="left"/>
      <w:pPr>
        <w:tabs>
          <w:tab w:val="num" w:pos="2511"/>
        </w:tabs>
        <w:ind w:left="2511" w:hanging="360"/>
      </w:pPr>
      <w:rPr>
        <w:rFonts w:ascii="Symbol" w:hAnsi="Symbol" w:hint="default"/>
      </w:rPr>
    </w:lvl>
    <w:lvl w:ilvl="1" w:tplc="0C090003">
      <w:start w:val="1"/>
      <w:numFmt w:val="bullet"/>
      <w:lvlText w:val="o"/>
      <w:lvlJc w:val="left"/>
      <w:pPr>
        <w:tabs>
          <w:tab w:val="num" w:pos="3231"/>
        </w:tabs>
        <w:ind w:left="3231" w:hanging="360"/>
      </w:pPr>
      <w:rPr>
        <w:rFonts w:ascii="Courier New" w:hAnsi="Courier New" w:cs="Courier New" w:hint="default"/>
      </w:rPr>
    </w:lvl>
    <w:lvl w:ilvl="2" w:tplc="0C090005">
      <w:start w:val="1"/>
      <w:numFmt w:val="bullet"/>
      <w:lvlText w:val=""/>
      <w:lvlJc w:val="left"/>
      <w:pPr>
        <w:tabs>
          <w:tab w:val="num" w:pos="3951"/>
        </w:tabs>
        <w:ind w:left="3951" w:hanging="360"/>
      </w:pPr>
      <w:rPr>
        <w:rFonts w:ascii="Wingdings" w:hAnsi="Wingdings" w:hint="default"/>
      </w:rPr>
    </w:lvl>
    <w:lvl w:ilvl="3" w:tplc="0C090001" w:tentative="1">
      <w:start w:val="1"/>
      <w:numFmt w:val="bullet"/>
      <w:lvlText w:val=""/>
      <w:lvlJc w:val="left"/>
      <w:pPr>
        <w:tabs>
          <w:tab w:val="num" w:pos="4671"/>
        </w:tabs>
        <w:ind w:left="4671" w:hanging="360"/>
      </w:pPr>
      <w:rPr>
        <w:rFonts w:ascii="Symbol" w:hAnsi="Symbol" w:hint="default"/>
      </w:rPr>
    </w:lvl>
    <w:lvl w:ilvl="4" w:tplc="0C090003" w:tentative="1">
      <w:start w:val="1"/>
      <w:numFmt w:val="bullet"/>
      <w:lvlText w:val="o"/>
      <w:lvlJc w:val="left"/>
      <w:pPr>
        <w:tabs>
          <w:tab w:val="num" w:pos="5391"/>
        </w:tabs>
        <w:ind w:left="5391" w:hanging="360"/>
      </w:pPr>
      <w:rPr>
        <w:rFonts w:ascii="Courier New" w:hAnsi="Courier New" w:cs="Courier New" w:hint="default"/>
      </w:rPr>
    </w:lvl>
    <w:lvl w:ilvl="5" w:tplc="0C090005" w:tentative="1">
      <w:start w:val="1"/>
      <w:numFmt w:val="bullet"/>
      <w:lvlText w:val=""/>
      <w:lvlJc w:val="left"/>
      <w:pPr>
        <w:tabs>
          <w:tab w:val="num" w:pos="6111"/>
        </w:tabs>
        <w:ind w:left="6111" w:hanging="360"/>
      </w:pPr>
      <w:rPr>
        <w:rFonts w:ascii="Wingdings" w:hAnsi="Wingdings" w:hint="default"/>
      </w:rPr>
    </w:lvl>
    <w:lvl w:ilvl="6" w:tplc="0C090001" w:tentative="1">
      <w:start w:val="1"/>
      <w:numFmt w:val="bullet"/>
      <w:lvlText w:val=""/>
      <w:lvlJc w:val="left"/>
      <w:pPr>
        <w:tabs>
          <w:tab w:val="num" w:pos="6831"/>
        </w:tabs>
        <w:ind w:left="6831" w:hanging="360"/>
      </w:pPr>
      <w:rPr>
        <w:rFonts w:ascii="Symbol" w:hAnsi="Symbol" w:hint="default"/>
      </w:rPr>
    </w:lvl>
    <w:lvl w:ilvl="7" w:tplc="0C090003" w:tentative="1">
      <w:start w:val="1"/>
      <w:numFmt w:val="bullet"/>
      <w:lvlText w:val="o"/>
      <w:lvlJc w:val="left"/>
      <w:pPr>
        <w:tabs>
          <w:tab w:val="num" w:pos="7551"/>
        </w:tabs>
        <w:ind w:left="7551" w:hanging="360"/>
      </w:pPr>
      <w:rPr>
        <w:rFonts w:ascii="Courier New" w:hAnsi="Courier New" w:cs="Courier New" w:hint="default"/>
      </w:rPr>
    </w:lvl>
    <w:lvl w:ilvl="8" w:tplc="0C090005" w:tentative="1">
      <w:start w:val="1"/>
      <w:numFmt w:val="bullet"/>
      <w:lvlText w:val=""/>
      <w:lvlJc w:val="left"/>
      <w:pPr>
        <w:tabs>
          <w:tab w:val="num" w:pos="8271"/>
        </w:tabs>
        <w:ind w:left="8271"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B265F26"/>
    <w:multiLevelType w:val="hybridMultilevel"/>
    <w:tmpl w:val="E6423916"/>
    <w:name w:val="Bullet List 36"/>
    <w:lvl w:ilvl="0" w:tplc="9012AE9A">
      <w:start w:val="1"/>
      <w:numFmt w:val="bullet"/>
      <w:lvlRestart w:val="0"/>
      <w:lvlText w:val=""/>
      <w:lvlJc w:val="left"/>
      <w:pPr>
        <w:tabs>
          <w:tab w:val="num" w:pos="1527"/>
        </w:tabs>
        <w:ind w:left="1527" w:hanging="567"/>
      </w:pPr>
      <w:rPr>
        <w:rFonts w:ascii="Wingdings" w:hAnsi="Wingdings"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E0FD4"/>
    <w:multiLevelType w:val="hybridMultilevel"/>
    <w:tmpl w:val="7A0EFB9E"/>
    <w:name w:val="Bullet List 3622222222222"/>
    <w:lvl w:ilvl="0" w:tplc="645203F4">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C6541B3"/>
    <w:multiLevelType w:val="hybridMultilevel"/>
    <w:tmpl w:val="1C5EA210"/>
    <w:lvl w:ilvl="0" w:tplc="B562FCD8">
      <w:start w:val="1"/>
      <w:numFmt w:val="bullet"/>
      <w:lvlRestart w:val="0"/>
      <w:pStyle w:val="PPMBullets-1stLevel"/>
      <w:lvlText w:val=""/>
      <w:lvlJc w:val="left"/>
      <w:pPr>
        <w:tabs>
          <w:tab w:val="num" w:pos="1527"/>
        </w:tabs>
        <w:ind w:left="1527" w:hanging="567"/>
      </w:pPr>
      <w:rPr>
        <w:rFonts w:ascii="Symbol" w:hAnsi="Symbol" w:hint="default"/>
        <w:color w:val="auto"/>
      </w:rPr>
    </w:lvl>
    <w:lvl w:ilvl="1" w:tplc="0C09000F">
      <w:start w:val="1"/>
      <w:numFmt w:val="decimal"/>
      <w:lvlText w:val="%2."/>
      <w:lvlJc w:val="left"/>
      <w:pPr>
        <w:tabs>
          <w:tab w:val="num" w:pos="1440"/>
        </w:tabs>
        <w:ind w:left="1440" w:hanging="360"/>
      </w:pPr>
      <w:rPr>
        <w:rFonts w:hint="default"/>
        <w:color w:val="auto"/>
      </w:rPr>
    </w:lvl>
    <w:lvl w:ilvl="2" w:tplc="BEC64B52">
      <w:numFmt w:val="bullet"/>
      <w:lvlText w:val="-"/>
      <w:lvlJc w:val="left"/>
      <w:pPr>
        <w:tabs>
          <w:tab w:val="num" w:pos="2160"/>
        </w:tabs>
        <w:ind w:left="2160" w:hanging="360"/>
      </w:pPr>
      <w:rPr>
        <w:rFonts w:ascii="Arial" w:eastAsia="Times New Roman" w:hAnsi="Arial"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E3D713B"/>
    <w:multiLevelType w:val="multilevel"/>
    <w:tmpl w:val="45EA8468"/>
    <w:styleLink w:val="1ai"/>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944E81"/>
    <w:multiLevelType w:val="hybridMultilevel"/>
    <w:tmpl w:val="AF00131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11D07F3D"/>
    <w:multiLevelType w:val="singleLevel"/>
    <w:tmpl w:val="643E2938"/>
    <w:name w:val="Bullet List 3"/>
    <w:lvl w:ilvl="0">
      <w:start w:val="1"/>
      <w:numFmt w:val="bullet"/>
      <w:lvlRestart w:val="0"/>
      <w:lvlText w:val=""/>
      <w:lvlJc w:val="left"/>
      <w:pPr>
        <w:tabs>
          <w:tab w:val="num" w:pos="1527"/>
        </w:tabs>
        <w:ind w:left="1527" w:hanging="567"/>
      </w:pPr>
      <w:rPr>
        <w:rFonts w:ascii="Wingdings" w:hAnsi="Wingdings" w:hint="default"/>
        <w:color w:val="000080"/>
      </w:rPr>
    </w:lvl>
  </w:abstractNum>
  <w:abstractNum w:abstractNumId="13" w15:restartNumberingAfterBreak="0">
    <w:nsid w:val="13671224"/>
    <w:multiLevelType w:val="hybridMultilevel"/>
    <w:tmpl w:val="636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34605"/>
    <w:multiLevelType w:val="hybridMultilevel"/>
    <w:tmpl w:val="C5B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676"/>
    <w:multiLevelType w:val="hybridMultilevel"/>
    <w:tmpl w:val="2E20DC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6" w15:restartNumberingAfterBreak="0">
    <w:nsid w:val="225A0ED9"/>
    <w:multiLevelType w:val="hybridMultilevel"/>
    <w:tmpl w:val="B93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8"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66A75D3"/>
    <w:multiLevelType w:val="hybridMultilevel"/>
    <w:tmpl w:val="DA126D6A"/>
    <w:lvl w:ilvl="0" w:tplc="0C090001">
      <w:start w:val="1"/>
      <w:numFmt w:val="bullet"/>
      <w:lvlText w:val=""/>
      <w:lvlJc w:val="left"/>
      <w:pPr>
        <w:tabs>
          <w:tab w:val="num" w:pos="1764"/>
        </w:tabs>
        <w:ind w:left="1764"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284D5D7E"/>
    <w:multiLevelType w:val="hybridMultilevel"/>
    <w:tmpl w:val="DA24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793CB0"/>
    <w:multiLevelType w:val="hybridMultilevel"/>
    <w:tmpl w:val="D74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12A55"/>
    <w:multiLevelType w:val="hybridMultilevel"/>
    <w:tmpl w:val="57E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C755E"/>
    <w:multiLevelType w:val="hybridMultilevel"/>
    <w:tmpl w:val="E4369032"/>
    <w:name w:val="Bullet List 36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D9559A6"/>
    <w:multiLevelType w:val="hybridMultilevel"/>
    <w:tmpl w:val="1D2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30C0B"/>
    <w:multiLevelType w:val="hybridMultilevel"/>
    <w:tmpl w:val="58E6C826"/>
    <w:name w:val="Bullet List 36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2E983C07"/>
    <w:multiLevelType w:val="hybridMultilevel"/>
    <w:tmpl w:val="296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0" w15:restartNumberingAfterBreak="0">
    <w:nsid w:val="35B2197F"/>
    <w:multiLevelType w:val="hybridMultilevel"/>
    <w:tmpl w:val="9FC4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22021"/>
    <w:multiLevelType w:val="hybridMultilevel"/>
    <w:tmpl w:val="9614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62E5D"/>
    <w:multiLevelType w:val="hybridMultilevel"/>
    <w:tmpl w:val="DA9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3A825942"/>
    <w:multiLevelType w:val="hybridMultilevel"/>
    <w:tmpl w:val="E8DA9E46"/>
    <w:name w:val="Bullet List 362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FD34160"/>
    <w:multiLevelType w:val="hybridMultilevel"/>
    <w:tmpl w:val="92E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071FAE"/>
    <w:multiLevelType w:val="multilevel"/>
    <w:tmpl w:val="CCF4350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40646DFA"/>
    <w:multiLevelType w:val="hybridMultilevel"/>
    <w:tmpl w:val="B82E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D6621"/>
    <w:multiLevelType w:val="hybridMultilevel"/>
    <w:tmpl w:val="87AEC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5F018B"/>
    <w:multiLevelType w:val="hybridMultilevel"/>
    <w:tmpl w:val="CECE4D4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B54079"/>
    <w:multiLevelType w:val="hybridMultilevel"/>
    <w:tmpl w:val="46CA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DE5EB4"/>
    <w:multiLevelType w:val="hybridMultilevel"/>
    <w:tmpl w:val="7BC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56886"/>
    <w:multiLevelType w:val="hybridMultilevel"/>
    <w:tmpl w:val="669020A8"/>
    <w:lvl w:ilvl="0" w:tplc="994C9898">
      <w:start w:val="1"/>
      <w:numFmt w:val="bullet"/>
      <w:lvlRestart w:val="0"/>
      <w:pStyle w:val="Bullets-1stLevel-cotter"/>
      <w:lvlText w:val=""/>
      <w:lvlJc w:val="left"/>
      <w:pPr>
        <w:tabs>
          <w:tab w:val="num" w:pos="1764"/>
        </w:tabs>
        <w:ind w:left="1764" w:hanging="567"/>
      </w:pPr>
      <w:rPr>
        <w:rFonts w:ascii="Wingdings" w:hAnsi="Wingdings" w:hint="default"/>
        <w:color w:val="000000"/>
      </w:rPr>
    </w:lvl>
    <w:lvl w:ilvl="1" w:tplc="0C090003" w:tentative="1">
      <w:start w:val="1"/>
      <w:numFmt w:val="bullet"/>
      <w:pStyle w:val="Style2"/>
      <w:lvlText w:val="o"/>
      <w:lvlJc w:val="left"/>
      <w:pPr>
        <w:tabs>
          <w:tab w:val="num" w:pos="1440"/>
        </w:tabs>
        <w:ind w:left="1440" w:hanging="360"/>
      </w:pPr>
      <w:rPr>
        <w:rFonts w:ascii="Courier New" w:hAnsi="Courier New" w:cs="Courier New" w:hint="default"/>
      </w:rPr>
    </w:lvl>
    <w:lvl w:ilvl="2" w:tplc="0C090005" w:tentative="1">
      <w:start w:val="1"/>
      <w:numFmt w:val="bullet"/>
      <w:pStyle w:val="Style1"/>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6"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F87DFE"/>
    <w:multiLevelType w:val="hybridMultilevel"/>
    <w:tmpl w:val="B13608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410B0A"/>
    <w:multiLevelType w:val="hybridMultilevel"/>
    <w:tmpl w:val="3A36A76E"/>
    <w:name w:val="Bullet List 36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A42551E"/>
    <w:multiLevelType w:val="hybridMultilevel"/>
    <w:tmpl w:val="3D821FD8"/>
    <w:name w:val="Bullet List 35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DF96936"/>
    <w:multiLevelType w:val="hybridMultilevel"/>
    <w:tmpl w:val="1B5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53E93"/>
    <w:multiLevelType w:val="hybridMultilevel"/>
    <w:tmpl w:val="BE4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7F2368"/>
    <w:multiLevelType w:val="multilevel"/>
    <w:tmpl w:val="725CC2D2"/>
    <w:numStyleLink w:val="ListTableNumber"/>
  </w:abstractNum>
  <w:abstractNum w:abstractNumId="5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4" w15:restartNumberingAfterBreak="0">
    <w:nsid w:val="69F34F30"/>
    <w:multiLevelType w:val="hybridMultilevel"/>
    <w:tmpl w:val="53B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77AA9"/>
    <w:multiLevelType w:val="hybridMultilevel"/>
    <w:tmpl w:val="F1E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B822E6"/>
    <w:multiLevelType w:val="multilevel"/>
    <w:tmpl w:val="7996FD34"/>
    <w:numStyleLink w:val="ListTableBullet"/>
  </w:abstractNum>
  <w:abstractNum w:abstractNumId="57" w15:restartNumberingAfterBreak="0">
    <w:nsid w:val="71120A77"/>
    <w:multiLevelType w:val="hybridMultilevel"/>
    <w:tmpl w:val="4A02B904"/>
    <w:lvl w:ilvl="0" w:tplc="0C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9706E"/>
    <w:multiLevelType w:val="multilevel"/>
    <w:tmpl w:val="11C64328"/>
    <w:numStyleLink w:val="ListParagraph"/>
  </w:abstractNum>
  <w:abstractNum w:abstractNumId="59" w15:restartNumberingAfterBreak="0">
    <w:nsid w:val="71FF0600"/>
    <w:multiLevelType w:val="hybridMultilevel"/>
    <w:tmpl w:val="DA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254C0"/>
    <w:multiLevelType w:val="hybridMultilevel"/>
    <w:tmpl w:val="2C4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978026310">
    <w:abstractNumId w:val="61"/>
  </w:num>
  <w:num w:numId="2" w16cid:durableId="1523515857">
    <w:abstractNumId w:val="0"/>
  </w:num>
  <w:num w:numId="3" w16cid:durableId="1225917740">
    <w:abstractNumId w:val="7"/>
  </w:num>
  <w:num w:numId="4" w16cid:durableId="1838155843">
    <w:abstractNumId w:val="53"/>
  </w:num>
  <w:num w:numId="5" w16cid:durableId="1698236724">
    <w:abstractNumId w:val="58"/>
  </w:num>
  <w:num w:numId="6" w16cid:durableId="1418019616">
    <w:abstractNumId w:val="56"/>
  </w:num>
  <w:num w:numId="7" w16cid:durableId="641815817">
    <w:abstractNumId w:val="52"/>
  </w:num>
  <w:num w:numId="8" w16cid:durableId="2140100849">
    <w:abstractNumId w:val="3"/>
  </w:num>
  <w:num w:numId="9" w16cid:durableId="1111586937">
    <w:abstractNumId w:val="29"/>
  </w:num>
  <w:num w:numId="10" w16cid:durableId="453408660">
    <w:abstractNumId w:val="17"/>
  </w:num>
  <w:num w:numId="11" w16cid:durableId="969478189">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735473485">
    <w:abstractNumId w:val="28"/>
  </w:num>
  <w:num w:numId="13" w16cid:durableId="1991250723">
    <w:abstractNumId w:val="43"/>
  </w:num>
  <w:num w:numId="14" w16cid:durableId="1557862102">
    <w:abstractNumId w:val="46"/>
  </w:num>
  <w:num w:numId="15" w16cid:durableId="1705444135">
    <w:abstractNumId w:val="10"/>
  </w:num>
  <w:num w:numId="16" w16cid:durableId="837188619">
    <w:abstractNumId w:val="45"/>
  </w:num>
  <w:num w:numId="17" w16cid:durableId="1664551759">
    <w:abstractNumId w:val="39"/>
  </w:num>
  <w:num w:numId="18" w16cid:durableId="1355108767">
    <w:abstractNumId w:val="6"/>
  </w:num>
  <w:num w:numId="19" w16cid:durableId="1677538186">
    <w:abstractNumId w:val="36"/>
  </w:num>
  <w:num w:numId="20" w16cid:durableId="638652040">
    <w:abstractNumId w:val="8"/>
  </w:num>
  <w:num w:numId="21" w16cid:durableId="2044667232">
    <w:abstractNumId w:val="19"/>
  </w:num>
  <w:num w:numId="22" w16cid:durableId="846286314">
    <w:abstractNumId w:val="15"/>
  </w:num>
  <w:num w:numId="23" w16cid:durableId="2127238634">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sz w:val="36"/>
          <w:szCs w:val="36"/>
        </w:rPr>
      </w:lvl>
    </w:lvlOverride>
    <w:lvlOverride w:ilvl="2">
      <w:lvl w:ilvl="2">
        <w:start w:val="1"/>
        <w:numFmt w:val="decimal"/>
        <w:pStyle w:val="AltHeading3"/>
        <w:lvlText w:val="%1.%2.%3"/>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24" w16cid:durableId="1090349342">
    <w:abstractNumId w:val="60"/>
  </w:num>
  <w:num w:numId="25" w16cid:durableId="554007361">
    <w:abstractNumId w:val="41"/>
  </w:num>
  <w:num w:numId="26" w16cid:durableId="1909881276">
    <w:abstractNumId w:val="55"/>
  </w:num>
  <w:num w:numId="27" w16cid:durableId="564099195">
    <w:abstractNumId w:val="54"/>
  </w:num>
  <w:num w:numId="28" w16cid:durableId="438718370">
    <w:abstractNumId w:val="32"/>
  </w:num>
  <w:num w:numId="29" w16cid:durableId="1538198262">
    <w:abstractNumId w:val="27"/>
  </w:num>
  <w:num w:numId="30" w16cid:durableId="564610971">
    <w:abstractNumId w:val="47"/>
  </w:num>
  <w:num w:numId="31" w16cid:durableId="1617373481">
    <w:abstractNumId w:val="9"/>
  </w:num>
  <w:num w:numId="32" w16cid:durableId="1580826223">
    <w:abstractNumId w:val="31"/>
  </w:num>
  <w:num w:numId="33" w16cid:durableId="63183200">
    <w:abstractNumId w:val="23"/>
  </w:num>
  <w:num w:numId="34" w16cid:durableId="25253460">
    <w:abstractNumId w:val="13"/>
  </w:num>
  <w:num w:numId="35" w16cid:durableId="1617129617">
    <w:abstractNumId w:val="25"/>
  </w:num>
  <w:num w:numId="36" w16cid:durableId="189026483">
    <w:abstractNumId w:val="22"/>
  </w:num>
  <w:num w:numId="37" w16cid:durableId="1414010088">
    <w:abstractNumId w:val="38"/>
  </w:num>
  <w:num w:numId="38" w16cid:durableId="814569029">
    <w:abstractNumId w:val="50"/>
  </w:num>
  <w:num w:numId="39" w16cid:durableId="1083836038">
    <w:abstractNumId w:val="1"/>
  </w:num>
  <w:num w:numId="40" w16cid:durableId="1680501347">
    <w:abstractNumId w:val="30"/>
  </w:num>
  <w:num w:numId="41" w16cid:durableId="1792819443">
    <w:abstractNumId w:val="51"/>
  </w:num>
  <w:num w:numId="42" w16cid:durableId="2105835448">
    <w:abstractNumId w:val="14"/>
  </w:num>
  <w:num w:numId="43" w16cid:durableId="1850409949">
    <w:abstractNumId w:val="59"/>
  </w:num>
  <w:num w:numId="44" w16cid:durableId="22750535">
    <w:abstractNumId w:val="42"/>
  </w:num>
  <w:num w:numId="45" w16cid:durableId="1288660088">
    <w:abstractNumId w:val="16"/>
  </w:num>
  <w:num w:numId="46" w16cid:durableId="212010672">
    <w:abstractNumId w:val="37"/>
  </w:num>
  <w:num w:numId="47" w16cid:durableId="2122411884">
    <w:abstractNumId w:val="35"/>
  </w:num>
  <w:num w:numId="48" w16cid:durableId="800002032">
    <w:abstractNumId w:val="21"/>
  </w:num>
  <w:num w:numId="49" w16cid:durableId="1056199189">
    <w:abstractNumId w:val="40"/>
  </w:num>
  <w:num w:numId="50" w16cid:durableId="1687557645">
    <w:abstractNumId w:val="2"/>
  </w:num>
  <w:num w:numId="51" w16cid:durableId="2111316723">
    <w:abstractNumId w:val="57"/>
  </w:num>
  <w:num w:numId="52" w16cid:durableId="826899675">
    <w:abstractNumId w:val="18"/>
  </w:num>
  <w:num w:numId="53" w16cid:durableId="1802915611">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248E"/>
    <w:rsid w:val="00006100"/>
    <w:rsid w:val="00021050"/>
    <w:rsid w:val="00031F14"/>
    <w:rsid w:val="00034B9C"/>
    <w:rsid w:val="000375BF"/>
    <w:rsid w:val="00041553"/>
    <w:rsid w:val="00041E10"/>
    <w:rsid w:val="0004216B"/>
    <w:rsid w:val="0004303C"/>
    <w:rsid w:val="00043512"/>
    <w:rsid w:val="000436CA"/>
    <w:rsid w:val="00046E44"/>
    <w:rsid w:val="00050C13"/>
    <w:rsid w:val="0005607A"/>
    <w:rsid w:val="000575BA"/>
    <w:rsid w:val="0007150A"/>
    <w:rsid w:val="00071C7D"/>
    <w:rsid w:val="00076BE6"/>
    <w:rsid w:val="00076F97"/>
    <w:rsid w:val="00077D02"/>
    <w:rsid w:val="00083D65"/>
    <w:rsid w:val="00086164"/>
    <w:rsid w:val="000870BB"/>
    <w:rsid w:val="00087D93"/>
    <w:rsid w:val="00094D4C"/>
    <w:rsid w:val="0009504E"/>
    <w:rsid w:val="000A39AC"/>
    <w:rsid w:val="000A6957"/>
    <w:rsid w:val="000B2046"/>
    <w:rsid w:val="000B3EBE"/>
    <w:rsid w:val="000B448A"/>
    <w:rsid w:val="000B6FA1"/>
    <w:rsid w:val="000C0C22"/>
    <w:rsid w:val="000C0CBA"/>
    <w:rsid w:val="000C1D1E"/>
    <w:rsid w:val="000D034A"/>
    <w:rsid w:val="000E53E0"/>
    <w:rsid w:val="000F4A35"/>
    <w:rsid w:val="000F64AB"/>
    <w:rsid w:val="000F6DAA"/>
    <w:rsid w:val="001063C6"/>
    <w:rsid w:val="001112E1"/>
    <w:rsid w:val="00126A20"/>
    <w:rsid w:val="0012742F"/>
    <w:rsid w:val="001314D2"/>
    <w:rsid w:val="00131F7B"/>
    <w:rsid w:val="0013218E"/>
    <w:rsid w:val="00135417"/>
    <w:rsid w:val="00142633"/>
    <w:rsid w:val="001433AC"/>
    <w:rsid w:val="00144F45"/>
    <w:rsid w:val="00145118"/>
    <w:rsid w:val="00145CCD"/>
    <w:rsid w:val="00150302"/>
    <w:rsid w:val="001505D8"/>
    <w:rsid w:val="00150EEB"/>
    <w:rsid w:val="00154790"/>
    <w:rsid w:val="00156423"/>
    <w:rsid w:val="001600E5"/>
    <w:rsid w:val="00160497"/>
    <w:rsid w:val="00162BE6"/>
    <w:rsid w:val="001647DD"/>
    <w:rsid w:val="00170B32"/>
    <w:rsid w:val="001717A6"/>
    <w:rsid w:val="001726C2"/>
    <w:rsid w:val="0018128C"/>
    <w:rsid w:val="001829A7"/>
    <w:rsid w:val="00182FA5"/>
    <w:rsid w:val="00185154"/>
    <w:rsid w:val="00185D33"/>
    <w:rsid w:val="0019114D"/>
    <w:rsid w:val="00195341"/>
    <w:rsid w:val="00196687"/>
    <w:rsid w:val="001970FA"/>
    <w:rsid w:val="001A4B9F"/>
    <w:rsid w:val="001A7FF9"/>
    <w:rsid w:val="001B2CD8"/>
    <w:rsid w:val="001D475E"/>
    <w:rsid w:val="001E06AD"/>
    <w:rsid w:val="001E1A23"/>
    <w:rsid w:val="001E26BA"/>
    <w:rsid w:val="001E6328"/>
    <w:rsid w:val="001F16CA"/>
    <w:rsid w:val="001F4FA7"/>
    <w:rsid w:val="001F5452"/>
    <w:rsid w:val="00201E06"/>
    <w:rsid w:val="00206612"/>
    <w:rsid w:val="002078C1"/>
    <w:rsid w:val="002106C4"/>
    <w:rsid w:val="00210DEF"/>
    <w:rsid w:val="00214180"/>
    <w:rsid w:val="00216065"/>
    <w:rsid w:val="00222215"/>
    <w:rsid w:val="00222B46"/>
    <w:rsid w:val="00225A80"/>
    <w:rsid w:val="00236ECA"/>
    <w:rsid w:val="00243E9A"/>
    <w:rsid w:val="002507B7"/>
    <w:rsid w:val="0025119D"/>
    <w:rsid w:val="002521B9"/>
    <w:rsid w:val="00252201"/>
    <w:rsid w:val="00253B3D"/>
    <w:rsid w:val="00254DD8"/>
    <w:rsid w:val="00256ACC"/>
    <w:rsid w:val="0027027C"/>
    <w:rsid w:val="00274E23"/>
    <w:rsid w:val="00275918"/>
    <w:rsid w:val="00281026"/>
    <w:rsid w:val="00282E76"/>
    <w:rsid w:val="0028572C"/>
    <w:rsid w:val="00287E30"/>
    <w:rsid w:val="00290FA6"/>
    <w:rsid w:val="002A0475"/>
    <w:rsid w:val="002B4003"/>
    <w:rsid w:val="002B7C3E"/>
    <w:rsid w:val="002C5B1C"/>
    <w:rsid w:val="002C6A58"/>
    <w:rsid w:val="002D21BD"/>
    <w:rsid w:val="002D4254"/>
    <w:rsid w:val="002D4E6E"/>
    <w:rsid w:val="002E2AF6"/>
    <w:rsid w:val="002E44FF"/>
    <w:rsid w:val="002E79D1"/>
    <w:rsid w:val="002F37C1"/>
    <w:rsid w:val="00301893"/>
    <w:rsid w:val="003109CA"/>
    <w:rsid w:val="003114D0"/>
    <w:rsid w:val="00314F28"/>
    <w:rsid w:val="0032011B"/>
    <w:rsid w:val="00321E5D"/>
    <w:rsid w:val="00330605"/>
    <w:rsid w:val="003326A1"/>
    <w:rsid w:val="0033534B"/>
    <w:rsid w:val="00335510"/>
    <w:rsid w:val="00336E33"/>
    <w:rsid w:val="00340B7B"/>
    <w:rsid w:val="003411DD"/>
    <w:rsid w:val="00345019"/>
    <w:rsid w:val="00356997"/>
    <w:rsid w:val="003570B4"/>
    <w:rsid w:val="0036416F"/>
    <w:rsid w:val="0036514A"/>
    <w:rsid w:val="00366BC8"/>
    <w:rsid w:val="003707FB"/>
    <w:rsid w:val="00371826"/>
    <w:rsid w:val="0037398C"/>
    <w:rsid w:val="003759CB"/>
    <w:rsid w:val="0037618F"/>
    <w:rsid w:val="003853C1"/>
    <w:rsid w:val="00390903"/>
    <w:rsid w:val="003A04C1"/>
    <w:rsid w:val="003A08A5"/>
    <w:rsid w:val="003A2110"/>
    <w:rsid w:val="003B0945"/>
    <w:rsid w:val="003B097F"/>
    <w:rsid w:val="003B4DCF"/>
    <w:rsid w:val="003B693E"/>
    <w:rsid w:val="003B73A4"/>
    <w:rsid w:val="003C4385"/>
    <w:rsid w:val="003D3B71"/>
    <w:rsid w:val="003D56AF"/>
    <w:rsid w:val="003E1EF3"/>
    <w:rsid w:val="003E4130"/>
    <w:rsid w:val="003E5319"/>
    <w:rsid w:val="003E78B5"/>
    <w:rsid w:val="003F1BDE"/>
    <w:rsid w:val="00404615"/>
    <w:rsid w:val="00405B55"/>
    <w:rsid w:val="00407776"/>
    <w:rsid w:val="00414AF7"/>
    <w:rsid w:val="00427353"/>
    <w:rsid w:val="00431789"/>
    <w:rsid w:val="00433E8F"/>
    <w:rsid w:val="0043564D"/>
    <w:rsid w:val="00435AEC"/>
    <w:rsid w:val="0043628A"/>
    <w:rsid w:val="004374FA"/>
    <w:rsid w:val="00444AE6"/>
    <w:rsid w:val="004478FD"/>
    <w:rsid w:val="004508DE"/>
    <w:rsid w:val="004578A6"/>
    <w:rsid w:val="0046067F"/>
    <w:rsid w:val="00465BAE"/>
    <w:rsid w:val="004700B3"/>
    <w:rsid w:val="00475BE4"/>
    <w:rsid w:val="00476163"/>
    <w:rsid w:val="0048526F"/>
    <w:rsid w:val="00491C59"/>
    <w:rsid w:val="004936E9"/>
    <w:rsid w:val="00493F51"/>
    <w:rsid w:val="004953E4"/>
    <w:rsid w:val="004B3964"/>
    <w:rsid w:val="004B6993"/>
    <w:rsid w:val="004B7DAE"/>
    <w:rsid w:val="004C005D"/>
    <w:rsid w:val="004C028C"/>
    <w:rsid w:val="004C4793"/>
    <w:rsid w:val="004D613C"/>
    <w:rsid w:val="004E1632"/>
    <w:rsid w:val="004E79A4"/>
    <w:rsid w:val="004F268C"/>
    <w:rsid w:val="004F2A3C"/>
    <w:rsid w:val="004F3D6F"/>
    <w:rsid w:val="004F3FBC"/>
    <w:rsid w:val="004F76B1"/>
    <w:rsid w:val="00500F68"/>
    <w:rsid w:val="00504004"/>
    <w:rsid w:val="0051056D"/>
    <w:rsid w:val="00513711"/>
    <w:rsid w:val="0052362F"/>
    <w:rsid w:val="00526401"/>
    <w:rsid w:val="0053088F"/>
    <w:rsid w:val="00531555"/>
    <w:rsid w:val="005331C9"/>
    <w:rsid w:val="0053688E"/>
    <w:rsid w:val="00547081"/>
    <w:rsid w:val="00547E50"/>
    <w:rsid w:val="0055219D"/>
    <w:rsid w:val="00552CE6"/>
    <w:rsid w:val="0055353F"/>
    <w:rsid w:val="0055744B"/>
    <w:rsid w:val="00557DFD"/>
    <w:rsid w:val="0056581F"/>
    <w:rsid w:val="0056633F"/>
    <w:rsid w:val="0057042F"/>
    <w:rsid w:val="005704E4"/>
    <w:rsid w:val="00570DAE"/>
    <w:rsid w:val="005710E8"/>
    <w:rsid w:val="005713E5"/>
    <w:rsid w:val="005756BA"/>
    <w:rsid w:val="00577158"/>
    <w:rsid w:val="005850D1"/>
    <w:rsid w:val="00585417"/>
    <w:rsid w:val="0059260F"/>
    <w:rsid w:val="00592D77"/>
    <w:rsid w:val="0059337D"/>
    <w:rsid w:val="0059528E"/>
    <w:rsid w:val="00595643"/>
    <w:rsid w:val="005A0F23"/>
    <w:rsid w:val="005A435A"/>
    <w:rsid w:val="005A737E"/>
    <w:rsid w:val="005B0C40"/>
    <w:rsid w:val="005B1EB7"/>
    <w:rsid w:val="005B798C"/>
    <w:rsid w:val="005C20E5"/>
    <w:rsid w:val="005C2CA2"/>
    <w:rsid w:val="005C2D8D"/>
    <w:rsid w:val="005C354C"/>
    <w:rsid w:val="005C394B"/>
    <w:rsid w:val="005C4B68"/>
    <w:rsid w:val="005D12AA"/>
    <w:rsid w:val="005D3534"/>
    <w:rsid w:val="005D620B"/>
    <w:rsid w:val="005E0FA2"/>
    <w:rsid w:val="005E1ADF"/>
    <w:rsid w:val="005E259B"/>
    <w:rsid w:val="005E712D"/>
    <w:rsid w:val="005F501D"/>
    <w:rsid w:val="0060254B"/>
    <w:rsid w:val="006025ED"/>
    <w:rsid w:val="0060516A"/>
    <w:rsid w:val="006063EB"/>
    <w:rsid w:val="0061089F"/>
    <w:rsid w:val="00613FDF"/>
    <w:rsid w:val="00617A5D"/>
    <w:rsid w:val="006226F0"/>
    <w:rsid w:val="006269B4"/>
    <w:rsid w:val="00627902"/>
    <w:rsid w:val="00632FB8"/>
    <w:rsid w:val="00633235"/>
    <w:rsid w:val="006438CC"/>
    <w:rsid w:val="00646B38"/>
    <w:rsid w:val="0065325A"/>
    <w:rsid w:val="006541DF"/>
    <w:rsid w:val="00665BC3"/>
    <w:rsid w:val="00670CD9"/>
    <w:rsid w:val="006712B0"/>
    <w:rsid w:val="00674316"/>
    <w:rsid w:val="006847F4"/>
    <w:rsid w:val="00684E74"/>
    <w:rsid w:val="0069391F"/>
    <w:rsid w:val="006A1801"/>
    <w:rsid w:val="006A20C6"/>
    <w:rsid w:val="006A4E5F"/>
    <w:rsid w:val="006B4009"/>
    <w:rsid w:val="006B42EB"/>
    <w:rsid w:val="006B5227"/>
    <w:rsid w:val="006B77FC"/>
    <w:rsid w:val="006C4792"/>
    <w:rsid w:val="006C4C75"/>
    <w:rsid w:val="006D22C5"/>
    <w:rsid w:val="006D2B08"/>
    <w:rsid w:val="006D7ADF"/>
    <w:rsid w:val="006E0E99"/>
    <w:rsid w:val="006E1F7A"/>
    <w:rsid w:val="006E6FE3"/>
    <w:rsid w:val="00705C21"/>
    <w:rsid w:val="0071040A"/>
    <w:rsid w:val="00717BE3"/>
    <w:rsid w:val="007233ED"/>
    <w:rsid w:val="00724F16"/>
    <w:rsid w:val="007271BB"/>
    <w:rsid w:val="00732EA2"/>
    <w:rsid w:val="00737B5C"/>
    <w:rsid w:val="00770BF1"/>
    <w:rsid w:val="00774E81"/>
    <w:rsid w:val="007755E1"/>
    <w:rsid w:val="00775BD9"/>
    <w:rsid w:val="00776E95"/>
    <w:rsid w:val="0078652A"/>
    <w:rsid w:val="007944EB"/>
    <w:rsid w:val="00796129"/>
    <w:rsid w:val="007A3BF1"/>
    <w:rsid w:val="007A4F19"/>
    <w:rsid w:val="007A5346"/>
    <w:rsid w:val="007A6B9A"/>
    <w:rsid w:val="007A7D06"/>
    <w:rsid w:val="007B2F26"/>
    <w:rsid w:val="007B3CCD"/>
    <w:rsid w:val="007B636E"/>
    <w:rsid w:val="007B7377"/>
    <w:rsid w:val="007B7822"/>
    <w:rsid w:val="007C0B16"/>
    <w:rsid w:val="007C212A"/>
    <w:rsid w:val="007D0A0E"/>
    <w:rsid w:val="007D7D33"/>
    <w:rsid w:val="007E2F70"/>
    <w:rsid w:val="007F071E"/>
    <w:rsid w:val="008015D2"/>
    <w:rsid w:val="00801996"/>
    <w:rsid w:val="00802770"/>
    <w:rsid w:val="008028D0"/>
    <w:rsid w:val="008064FE"/>
    <w:rsid w:val="008109F0"/>
    <w:rsid w:val="008128BF"/>
    <w:rsid w:val="0081420B"/>
    <w:rsid w:val="00822503"/>
    <w:rsid w:val="00823EF8"/>
    <w:rsid w:val="00825223"/>
    <w:rsid w:val="00826F63"/>
    <w:rsid w:val="00830168"/>
    <w:rsid w:val="00833251"/>
    <w:rsid w:val="00836956"/>
    <w:rsid w:val="00843698"/>
    <w:rsid w:val="00844559"/>
    <w:rsid w:val="00845732"/>
    <w:rsid w:val="008460EA"/>
    <w:rsid w:val="008572D9"/>
    <w:rsid w:val="00861E13"/>
    <w:rsid w:val="00863817"/>
    <w:rsid w:val="00867818"/>
    <w:rsid w:val="0086794F"/>
    <w:rsid w:val="008809E9"/>
    <w:rsid w:val="00885D3A"/>
    <w:rsid w:val="0088783E"/>
    <w:rsid w:val="00892496"/>
    <w:rsid w:val="00894227"/>
    <w:rsid w:val="008949C1"/>
    <w:rsid w:val="008961FD"/>
    <w:rsid w:val="008A0AED"/>
    <w:rsid w:val="008A20FE"/>
    <w:rsid w:val="008A3A14"/>
    <w:rsid w:val="008A3DC9"/>
    <w:rsid w:val="008A6F22"/>
    <w:rsid w:val="008B150C"/>
    <w:rsid w:val="008B5D8F"/>
    <w:rsid w:val="008C30E2"/>
    <w:rsid w:val="008D05B0"/>
    <w:rsid w:val="008D4994"/>
    <w:rsid w:val="008E1477"/>
    <w:rsid w:val="008E3D95"/>
    <w:rsid w:val="008E4D4D"/>
    <w:rsid w:val="008E7F9F"/>
    <w:rsid w:val="008F4E0B"/>
    <w:rsid w:val="00906093"/>
    <w:rsid w:val="00914813"/>
    <w:rsid w:val="00916E1D"/>
    <w:rsid w:val="009179E8"/>
    <w:rsid w:val="00920377"/>
    <w:rsid w:val="00921316"/>
    <w:rsid w:val="00921AA7"/>
    <w:rsid w:val="00933E3A"/>
    <w:rsid w:val="00942201"/>
    <w:rsid w:val="009431E5"/>
    <w:rsid w:val="009453E1"/>
    <w:rsid w:val="00951B34"/>
    <w:rsid w:val="00954B30"/>
    <w:rsid w:val="009571D7"/>
    <w:rsid w:val="00961B8C"/>
    <w:rsid w:val="00961EF3"/>
    <w:rsid w:val="00964FEA"/>
    <w:rsid w:val="009813C8"/>
    <w:rsid w:val="00982396"/>
    <w:rsid w:val="0098448E"/>
    <w:rsid w:val="00985CAB"/>
    <w:rsid w:val="00990BA5"/>
    <w:rsid w:val="009A1381"/>
    <w:rsid w:val="009A199C"/>
    <w:rsid w:val="009A19FA"/>
    <w:rsid w:val="009A3727"/>
    <w:rsid w:val="009B4FE7"/>
    <w:rsid w:val="009C08E3"/>
    <w:rsid w:val="009C6D59"/>
    <w:rsid w:val="009E744C"/>
    <w:rsid w:val="009F1C03"/>
    <w:rsid w:val="009F4DF1"/>
    <w:rsid w:val="009F6B66"/>
    <w:rsid w:val="009F6CE7"/>
    <w:rsid w:val="009F7A79"/>
    <w:rsid w:val="00A030C5"/>
    <w:rsid w:val="00A07960"/>
    <w:rsid w:val="00A17650"/>
    <w:rsid w:val="00A179BE"/>
    <w:rsid w:val="00A4081E"/>
    <w:rsid w:val="00A41250"/>
    <w:rsid w:val="00A41D4E"/>
    <w:rsid w:val="00A45882"/>
    <w:rsid w:val="00A47B3B"/>
    <w:rsid w:val="00A52A8F"/>
    <w:rsid w:val="00A56701"/>
    <w:rsid w:val="00A577B4"/>
    <w:rsid w:val="00A63920"/>
    <w:rsid w:val="00A640FF"/>
    <w:rsid w:val="00A669EC"/>
    <w:rsid w:val="00A727EA"/>
    <w:rsid w:val="00A75AAA"/>
    <w:rsid w:val="00A83B38"/>
    <w:rsid w:val="00A84376"/>
    <w:rsid w:val="00A879A0"/>
    <w:rsid w:val="00A87E0C"/>
    <w:rsid w:val="00A92A61"/>
    <w:rsid w:val="00A94EAC"/>
    <w:rsid w:val="00A9523B"/>
    <w:rsid w:val="00AA0B3B"/>
    <w:rsid w:val="00AA3909"/>
    <w:rsid w:val="00AA569A"/>
    <w:rsid w:val="00AA6010"/>
    <w:rsid w:val="00AB01D1"/>
    <w:rsid w:val="00AB38CB"/>
    <w:rsid w:val="00AC57A8"/>
    <w:rsid w:val="00AD003E"/>
    <w:rsid w:val="00AD4760"/>
    <w:rsid w:val="00AD6746"/>
    <w:rsid w:val="00AD6EC2"/>
    <w:rsid w:val="00AE4C26"/>
    <w:rsid w:val="00AE6A63"/>
    <w:rsid w:val="00AF16DE"/>
    <w:rsid w:val="00AF1BB3"/>
    <w:rsid w:val="00AF2204"/>
    <w:rsid w:val="00AF450D"/>
    <w:rsid w:val="00AF7624"/>
    <w:rsid w:val="00B012F3"/>
    <w:rsid w:val="00B04E05"/>
    <w:rsid w:val="00B070E9"/>
    <w:rsid w:val="00B10B50"/>
    <w:rsid w:val="00B10ED7"/>
    <w:rsid w:val="00B10F7A"/>
    <w:rsid w:val="00B1273F"/>
    <w:rsid w:val="00B12A5D"/>
    <w:rsid w:val="00B15DA8"/>
    <w:rsid w:val="00B226D3"/>
    <w:rsid w:val="00B2576C"/>
    <w:rsid w:val="00B3225B"/>
    <w:rsid w:val="00B32A5A"/>
    <w:rsid w:val="00B3431D"/>
    <w:rsid w:val="00B4288A"/>
    <w:rsid w:val="00B4604E"/>
    <w:rsid w:val="00B52FAC"/>
    <w:rsid w:val="00B53493"/>
    <w:rsid w:val="00B55D18"/>
    <w:rsid w:val="00B56CC8"/>
    <w:rsid w:val="00B61F46"/>
    <w:rsid w:val="00B65281"/>
    <w:rsid w:val="00B668FB"/>
    <w:rsid w:val="00B715B2"/>
    <w:rsid w:val="00B76B8E"/>
    <w:rsid w:val="00B92807"/>
    <w:rsid w:val="00B94382"/>
    <w:rsid w:val="00B94F89"/>
    <w:rsid w:val="00BA42A4"/>
    <w:rsid w:val="00BA45AE"/>
    <w:rsid w:val="00BA4F4A"/>
    <w:rsid w:val="00BA66AD"/>
    <w:rsid w:val="00BB15AB"/>
    <w:rsid w:val="00BB1A44"/>
    <w:rsid w:val="00BC0D8C"/>
    <w:rsid w:val="00BC1699"/>
    <w:rsid w:val="00BC1932"/>
    <w:rsid w:val="00BC2DD3"/>
    <w:rsid w:val="00BC40D1"/>
    <w:rsid w:val="00BC67B1"/>
    <w:rsid w:val="00BD64E0"/>
    <w:rsid w:val="00BD7362"/>
    <w:rsid w:val="00BE7B62"/>
    <w:rsid w:val="00BF2C53"/>
    <w:rsid w:val="00C000C3"/>
    <w:rsid w:val="00C02E60"/>
    <w:rsid w:val="00C0353A"/>
    <w:rsid w:val="00C13908"/>
    <w:rsid w:val="00C152F1"/>
    <w:rsid w:val="00C17321"/>
    <w:rsid w:val="00C1792E"/>
    <w:rsid w:val="00C17D68"/>
    <w:rsid w:val="00C20D82"/>
    <w:rsid w:val="00C22CB3"/>
    <w:rsid w:val="00C22FE5"/>
    <w:rsid w:val="00C240FD"/>
    <w:rsid w:val="00C24374"/>
    <w:rsid w:val="00C30209"/>
    <w:rsid w:val="00C302EF"/>
    <w:rsid w:val="00C31137"/>
    <w:rsid w:val="00C344A7"/>
    <w:rsid w:val="00C36847"/>
    <w:rsid w:val="00C41FEA"/>
    <w:rsid w:val="00C42D19"/>
    <w:rsid w:val="00C54343"/>
    <w:rsid w:val="00C65268"/>
    <w:rsid w:val="00C70B1E"/>
    <w:rsid w:val="00C74C53"/>
    <w:rsid w:val="00C7687D"/>
    <w:rsid w:val="00C77398"/>
    <w:rsid w:val="00C82984"/>
    <w:rsid w:val="00C83BEE"/>
    <w:rsid w:val="00C87268"/>
    <w:rsid w:val="00C91385"/>
    <w:rsid w:val="00C92E04"/>
    <w:rsid w:val="00C97431"/>
    <w:rsid w:val="00CA0E97"/>
    <w:rsid w:val="00CA16FD"/>
    <w:rsid w:val="00CA256F"/>
    <w:rsid w:val="00CB0778"/>
    <w:rsid w:val="00CB0F9B"/>
    <w:rsid w:val="00CB46DE"/>
    <w:rsid w:val="00CB4E22"/>
    <w:rsid w:val="00CB5635"/>
    <w:rsid w:val="00CD1B06"/>
    <w:rsid w:val="00CE0BB6"/>
    <w:rsid w:val="00CE279E"/>
    <w:rsid w:val="00CE75BB"/>
    <w:rsid w:val="00D00096"/>
    <w:rsid w:val="00D005C1"/>
    <w:rsid w:val="00D06DF4"/>
    <w:rsid w:val="00D07DB9"/>
    <w:rsid w:val="00D16667"/>
    <w:rsid w:val="00D224E5"/>
    <w:rsid w:val="00D238FA"/>
    <w:rsid w:val="00D241D3"/>
    <w:rsid w:val="00D24546"/>
    <w:rsid w:val="00D253E1"/>
    <w:rsid w:val="00D27F26"/>
    <w:rsid w:val="00D27FA8"/>
    <w:rsid w:val="00D365D3"/>
    <w:rsid w:val="00D42435"/>
    <w:rsid w:val="00D42F7B"/>
    <w:rsid w:val="00D46C24"/>
    <w:rsid w:val="00D55089"/>
    <w:rsid w:val="00D55F4F"/>
    <w:rsid w:val="00D60730"/>
    <w:rsid w:val="00D61340"/>
    <w:rsid w:val="00D64F5E"/>
    <w:rsid w:val="00D65684"/>
    <w:rsid w:val="00D7521F"/>
    <w:rsid w:val="00D76150"/>
    <w:rsid w:val="00D76547"/>
    <w:rsid w:val="00D81570"/>
    <w:rsid w:val="00D83915"/>
    <w:rsid w:val="00D84F27"/>
    <w:rsid w:val="00D8753C"/>
    <w:rsid w:val="00D916E5"/>
    <w:rsid w:val="00D92049"/>
    <w:rsid w:val="00D945EE"/>
    <w:rsid w:val="00DA635D"/>
    <w:rsid w:val="00DA76FA"/>
    <w:rsid w:val="00DB2B49"/>
    <w:rsid w:val="00DC20AB"/>
    <w:rsid w:val="00DC28FE"/>
    <w:rsid w:val="00DC290C"/>
    <w:rsid w:val="00DC33B4"/>
    <w:rsid w:val="00DD2A7A"/>
    <w:rsid w:val="00DD4656"/>
    <w:rsid w:val="00DE0FC5"/>
    <w:rsid w:val="00DF01DF"/>
    <w:rsid w:val="00DF5DEF"/>
    <w:rsid w:val="00DF6C85"/>
    <w:rsid w:val="00E018FB"/>
    <w:rsid w:val="00E125EE"/>
    <w:rsid w:val="00E138C5"/>
    <w:rsid w:val="00E2040E"/>
    <w:rsid w:val="00E20542"/>
    <w:rsid w:val="00E20830"/>
    <w:rsid w:val="00E21DC0"/>
    <w:rsid w:val="00E27510"/>
    <w:rsid w:val="00E27BE8"/>
    <w:rsid w:val="00E313EA"/>
    <w:rsid w:val="00E33BD5"/>
    <w:rsid w:val="00E34C3B"/>
    <w:rsid w:val="00E35F99"/>
    <w:rsid w:val="00E402DF"/>
    <w:rsid w:val="00E4049F"/>
    <w:rsid w:val="00E46112"/>
    <w:rsid w:val="00E46F52"/>
    <w:rsid w:val="00E520A6"/>
    <w:rsid w:val="00E547E5"/>
    <w:rsid w:val="00E5702F"/>
    <w:rsid w:val="00E57F0B"/>
    <w:rsid w:val="00E658AA"/>
    <w:rsid w:val="00E6763B"/>
    <w:rsid w:val="00E6774E"/>
    <w:rsid w:val="00E71349"/>
    <w:rsid w:val="00E91F20"/>
    <w:rsid w:val="00EA50DB"/>
    <w:rsid w:val="00EB5133"/>
    <w:rsid w:val="00EB58BD"/>
    <w:rsid w:val="00EB62CA"/>
    <w:rsid w:val="00EC0FFC"/>
    <w:rsid w:val="00ED2A8C"/>
    <w:rsid w:val="00ED2E33"/>
    <w:rsid w:val="00ED3024"/>
    <w:rsid w:val="00ED49E3"/>
    <w:rsid w:val="00ED4E02"/>
    <w:rsid w:val="00ED71B6"/>
    <w:rsid w:val="00EE0A18"/>
    <w:rsid w:val="00EF0E10"/>
    <w:rsid w:val="00EF1B34"/>
    <w:rsid w:val="00EF2076"/>
    <w:rsid w:val="00EF2AFB"/>
    <w:rsid w:val="00EF3B23"/>
    <w:rsid w:val="00F12000"/>
    <w:rsid w:val="00F1317A"/>
    <w:rsid w:val="00F23E7C"/>
    <w:rsid w:val="00F305A1"/>
    <w:rsid w:val="00F3104D"/>
    <w:rsid w:val="00F328D7"/>
    <w:rsid w:val="00F373A5"/>
    <w:rsid w:val="00F431FB"/>
    <w:rsid w:val="00F4378A"/>
    <w:rsid w:val="00F43E4E"/>
    <w:rsid w:val="00F501DA"/>
    <w:rsid w:val="00F515A8"/>
    <w:rsid w:val="00F51FC8"/>
    <w:rsid w:val="00F53ACB"/>
    <w:rsid w:val="00F54D73"/>
    <w:rsid w:val="00F57950"/>
    <w:rsid w:val="00F57D89"/>
    <w:rsid w:val="00F60E46"/>
    <w:rsid w:val="00F6184E"/>
    <w:rsid w:val="00F64CAC"/>
    <w:rsid w:val="00F66B05"/>
    <w:rsid w:val="00F746DA"/>
    <w:rsid w:val="00F8007E"/>
    <w:rsid w:val="00F81C8A"/>
    <w:rsid w:val="00F84805"/>
    <w:rsid w:val="00F93043"/>
    <w:rsid w:val="00FA2B02"/>
    <w:rsid w:val="00FA41AC"/>
    <w:rsid w:val="00FA5704"/>
    <w:rsid w:val="00FB1115"/>
    <w:rsid w:val="00FB4AE4"/>
    <w:rsid w:val="00FC2E41"/>
    <w:rsid w:val="00FC3509"/>
    <w:rsid w:val="00FC4C55"/>
    <w:rsid w:val="00FD5F19"/>
    <w:rsid w:val="00FE0704"/>
    <w:rsid w:val="00FE7A02"/>
    <w:rsid w:val="00FE7ECA"/>
    <w:rsid w:val="00FF4671"/>
    <w:rsid w:val="00FF47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4:docId w14:val="3B4823DB"/>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13"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19"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qFormat="1"/>
    <w:lsdException w:name="Body Text 3"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33"/>
    <w:pPr>
      <w:spacing w:before="0" w:after="0" w:line="320" w:lineRule="atLeast"/>
    </w:pPr>
    <w:rPr>
      <w:rFonts w:ascii="Arial" w:hAnsi="Arial"/>
      <w:sz w:val="24"/>
    </w:rPr>
  </w:style>
  <w:style w:type="paragraph" w:styleId="Heading1">
    <w:name w:val="heading 1"/>
    <w:aliases w:val="Section heading"/>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33534B"/>
    <w:pPr>
      <w:tabs>
        <w:tab w:val="num" w:pos="1296"/>
      </w:tabs>
      <w:spacing w:before="240" w:after="60"/>
      <w:ind w:left="1296" w:hanging="1296"/>
      <w:outlineLvl w:val="6"/>
    </w:pPr>
    <w:rPr>
      <w:rFonts w:ascii="Times New Roman" w:eastAsia="Times New Roman" w:hAnsi="Times New Roman" w:cs="Times New Roman"/>
      <w:szCs w:val="24"/>
      <w:lang w:eastAsia="en-AU"/>
    </w:rPr>
  </w:style>
  <w:style w:type="paragraph" w:styleId="Heading8">
    <w:name w:val="heading 8"/>
    <w:basedOn w:val="Normal"/>
    <w:next w:val="Normal"/>
    <w:link w:val="Heading8Char"/>
    <w:qFormat/>
    <w:rsid w:val="0033534B"/>
    <w:pPr>
      <w:tabs>
        <w:tab w:val="num" w:pos="1440"/>
      </w:tabs>
      <w:spacing w:before="240" w:after="60"/>
      <w:ind w:left="1440" w:hanging="1440"/>
      <w:outlineLvl w:val="7"/>
    </w:pPr>
    <w:rPr>
      <w:rFonts w:ascii="Times New Roman" w:eastAsia="Times New Roman" w:hAnsi="Times New Roman" w:cs="Times New Roman"/>
      <w:i/>
      <w:iCs/>
      <w:szCs w:val="24"/>
      <w:lang w:eastAsia="en-AU"/>
    </w:rPr>
  </w:style>
  <w:style w:type="paragraph" w:styleId="Heading9">
    <w:name w:val="heading 9"/>
    <w:basedOn w:val="Normal"/>
    <w:next w:val="Normal"/>
    <w:link w:val="Heading9Char"/>
    <w:qFormat/>
    <w:rsid w:val="0033534B"/>
    <w:pPr>
      <w:tabs>
        <w:tab w:val="num" w:pos="1584"/>
      </w:tabs>
      <w:spacing w:before="240" w:after="60"/>
      <w:ind w:left="1584" w:hanging="1584"/>
      <w:outlineLvl w:val="8"/>
    </w:pPr>
    <w:rPr>
      <w:rFonts w:eastAsia="Times New Roman"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EB5133"/>
    <w:pPr>
      <w:spacing w:before="240"/>
    </w:pPr>
  </w:style>
  <w:style w:type="character" w:customStyle="1" w:styleId="BodyTextChar">
    <w:name w:val="Body Text Char"/>
    <w:aliases w:val="PPM Body Text indented Char1"/>
    <w:basedOn w:val="DefaultParagraphFont"/>
    <w:link w:val="BodyText"/>
    <w:rsid w:val="00EB5133"/>
    <w:rPr>
      <w:rFonts w:ascii="Arial" w:hAnsi="Arial"/>
      <w:sz w:val="24"/>
    </w:rPr>
  </w:style>
  <w:style w:type="character" w:customStyle="1" w:styleId="Heading1Char">
    <w:name w:val="Heading 1 Char"/>
    <w:aliases w:val="Section heading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F12000"/>
    <w:pPr>
      <w:numPr>
        <w:ilvl w:val="1"/>
        <w:numId w:val="11"/>
      </w:numPr>
    </w:pPr>
    <w:rPr>
      <w:color w:val="003C69" w:themeColor="accent1"/>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4C028C"/>
    <w:pPr>
      <w:numPr>
        <w:ilvl w:val="3"/>
        <w:numId w:val="11"/>
      </w:numPr>
    </w:pPr>
    <w:rPr>
      <w:color w:val="003C69" w:themeColor="accent1"/>
    </w:rPr>
  </w:style>
  <w:style w:type="paragraph" w:styleId="Title">
    <w:name w:val="Title"/>
    <w:basedOn w:val="Normal"/>
    <w:next w:val="BodyText"/>
    <w:link w:val="TitleChar"/>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qFormat/>
    <w:rsid w:val="00951B34"/>
    <w:pPr>
      <w:numPr>
        <w:ilvl w:val="1"/>
      </w:numPr>
      <w:tabs>
        <w:tab w:val="left" w:pos="567"/>
      </w:tabs>
    </w:pPr>
  </w:style>
  <w:style w:type="character" w:customStyle="1" w:styleId="BodyText2Char">
    <w:name w:val="Body Text 2 Char"/>
    <w:basedOn w:val="DefaultParagraphFont"/>
    <w:link w:val="BodyText2"/>
    <w:rsid w:val="00951B34"/>
    <w:rPr>
      <w:rFonts w:ascii="Arial" w:hAnsi="Arial"/>
      <w:sz w:val="24"/>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link w:val="ListNumberChar"/>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link w:val="ListBulletChar"/>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qFormat/>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link w:val="TableTextChar"/>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qFormat/>
    <w:rsid w:val="00444AE6"/>
    <w:pPr>
      <w:numPr>
        <w:ilvl w:val="2"/>
      </w:numPr>
    </w:pPr>
    <w:rPr>
      <w:szCs w:val="16"/>
    </w:rPr>
  </w:style>
  <w:style w:type="character" w:customStyle="1" w:styleId="BodyText3Char">
    <w:name w:val="Body Text 3 Char"/>
    <w:basedOn w:val="DefaultParagraphFont"/>
    <w:link w:val="BodyText3"/>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link w:val="TableCaptionChar"/>
    <w:qFormat/>
    <w:rsid w:val="008A0AED"/>
    <w:pPr>
      <w:keepNext/>
      <w:spacing w:line="260" w:lineRule="atLeast"/>
    </w:pPr>
  </w:style>
  <w:style w:type="paragraph" w:customStyle="1" w:styleId="FigureStyle">
    <w:name w:val="Figure Style"/>
    <w:basedOn w:val="BodyText"/>
    <w:uiPriority w:val="6"/>
    <w:qFormat/>
    <w:rsid w:val="008A0AED"/>
    <w:pPr>
      <w:keepNext/>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rsid w:val="003B4DCF"/>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link w:val="CaptionChar"/>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rsid w:val="001314D2"/>
    <w:pPr>
      <w:numPr>
        <w:ilvl w:val="1"/>
      </w:numPr>
    </w:pPr>
  </w:style>
  <w:style w:type="paragraph" w:styleId="ListBullet3">
    <w:name w:val="List Bullet 3"/>
    <w:basedOn w:val="ListBullet0"/>
    <w:link w:val="ListBullet3Char"/>
    <w:uiPriority w:val="99"/>
    <w:rsid w:val="001314D2"/>
    <w:pPr>
      <w:numPr>
        <w:ilvl w:val="2"/>
      </w:numPr>
    </w:pPr>
  </w:style>
  <w:style w:type="paragraph" w:styleId="ListBullet4">
    <w:name w:val="List Bullet 4"/>
    <w:basedOn w:val="ListBullet0"/>
    <w:rsid w:val="001314D2"/>
    <w:pPr>
      <w:numPr>
        <w:numId w:val="0"/>
      </w:numPr>
    </w:pPr>
  </w:style>
  <w:style w:type="paragraph" w:styleId="ListBullet5">
    <w:name w:val="List Bullet 5"/>
    <w:basedOn w:val="ListBullet0"/>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rsid w:val="001314D2"/>
    <w:pPr>
      <w:numPr>
        <w:ilvl w:val="1"/>
      </w:numPr>
    </w:pPr>
  </w:style>
  <w:style w:type="paragraph" w:styleId="ListNumber3">
    <w:name w:val="List Number 3"/>
    <w:basedOn w:val="ListNumber0"/>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eastAsia="Times New Roman"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Heading7Char">
    <w:name w:val="Heading 7 Char"/>
    <w:basedOn w:val="DefaultParagraphFont"/>
    <w:link w:val="Heading7"/>
    <w:rsid w:val="0033534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33534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33534B"/>
    <w:rPr>
      <w:rFonts w:ascii="Arial" w:eastAsia="Times New Roman" w:hAnsi="Arial" w:cs="Arial"/>
      <w:sz w:val="20"/>
      <w:lang w:eastAsia="en-AU"/>
    </w:rPr>
  </w:style>
  <w:style w:type="paragraph" w:customStyle="1" w:styleId="Header2">
    <w:name w:val="Header 2"/>
    <w:basedOn w:val="Header"/>
    <w:rsid w:val="0033534B"/>
    <w:pPr>
      <w:pBdr>
        <w:bottom w:val="single" w:sz="4" w:space="4" w:color="auto"/>
      </w:pBdr>
      <w:tabs>
        <w:tab w:val="center" w:pos="4536"/>
        <w:tab w:val="right" w:pos="9072"/>
      </w:tabs>
      <w:spacing w:before="60" w:after="120"/>
      <w:ind w:left="1134"/>
      <w:jc w:val="left"/>
    </w:pPr>
    <w:rPr>
      <w:rFonts w:eastAsia="Times New Roman" w:cs="Arial"/>
      <w:color w:val="000000"/>
      <w:sz w:val="15"/>
      <w:szCs w:val="16"/>
      <w:lang w:eastAsia="en-AU"/>
    </w:rPr>
  </w:style>
  <w:style w:type="paragraph" w:customStyle="1" w:styleId="Footer2">
    <w:name w:val="Footer 2"/>
    <w:basedOn w:val="Footer"/>
    <w:rsid w:val="0033534B"/>
    <w:pPr>
      <w:pBdr>
        <w:top w:val="single" w:sz="4" w:space="4" w:color="auto"/>
      </w:pBdr>
      <w:tabs>
        <w:tab w:val="clear" w:pos="9639"/>
        <w:tab w:val="center" w:pos="4536"/>
        <w:tab w:val="right" w:pos="9072"/>
      </w:tabs>
      <w:spacing w:before="60" w:after="120"/>
      <w:ind w:left="1134"/>
    </w:pPr>
    <w:rPr>
      <w:rFonts w:eastAsia="Times New Roman" w:cs="Arial"/>
      <w:b w:val="0"/>
      <w:color w:val="000000"/>
      <w:sz w:val="15"/>
      <w:szCs w:val="16"/>
      <w:lang w:eastAsia="en-AU"/>
    </w:rPr>
  </w:style>
  <w:style w:type="paragraph" w:styleId="EnvelopeAddress">
    <w:name w:val="envelope address"/>
    <w:basedOn w:val="BodyText"/>
    <w:rsid w:val="0033534B"/>
    <w:pPr>
      <w:framePr w:w="7920" w:h="1980" w:hRule="exact" w:hSpace="180" w:wrap="auto" w:hAnchor="page" w:xAlign="center" w:yAlign="bottom"/>
      <w:spacing w:before="60" w:line="240" w:lineRule="auto"/>
      <w:ind w:left="2880"/>
    </w:pPr>
    <w:rPr>
      <w:color w:val="000000"/>
      <w:szCs w:val="16"/>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kern w:val="28"/>
      <w:sz w:val="32"/>
      <w:szCs w:val="32"/>
      <w:lang w:eastAsia="en-AU"/>
    </w:rPr>
  </w:style>
  <w:style w:type="paragraph" w:customStyle="1" w:styleId="CaptionforTables">
    <w:name w:val="Caption for Tables"/>
    <w:basedOn w:val="Caption"/>
    <w:link w:val="CaptionforTablesChar"/>
    <w:rsid w:val="0033534B"/>
    <w:pPr>
      <w:tabs>
        <w:tab w:val="clear" w:pos="1134"/>
      </w:tabs>
      <w:spacing w:before="120"/>
      <w:ind w:firstLine="0"/>
    </w:pPr>
    <w:rPr>
      <w:rFonts w:ascii="Verdana" w:eastAsia="Times New Roman" w:hAnsi="Verdana" w:cs="Times New Roman"/>
      <w:bCs/>
      <w:color w:val="000080"/>
      <w:sz w:val="16"/>
      <w:szCs w:val="20"/>
      <w:lang w:eastAsia="en-AU"/>
    </w:rPr>
  </w:style>
  <w:style w:type="paragraph" w:customStyle="1" w:styleId="addressindent-cotter">
    <w:name w:val="address indent - cotter"/>
    <w:basedOn w:val="BodyText"/>
    <w:link w:val="addressindent-cotterChar"/>
    <w:rsid w:val="0033534B"/>
    <w:pPr>
      <w:tabs>
        <w:tab w:val="left" w:pos="3969"/>
      </w:tabs>
      <w:spacing w:before="60" w:line="240" w:lineRule="auto"/>
      <w:ind w:left="1712"/>
    </w:pPr>
    <w:rPr>
      <w:color w:val="000000"/>
      <w:szCs w:val="16"/>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33534B"/>
    <w:rPr>
      <w:sz w:val="18"/>
    </w:rPr>
  </w:style>
  <w:style w:type="character" w:customStyle="1" w:styleId="ListNumberChar">
    <w:name w:val="List Number Char"/>
    <w:basedOn w:val="CharChar4"/>
    <w:link w:val="ListNumber0"/>
    <w:rsid w:val="0033534B"/>
    <w:rPr>
      <w:rFonts w:ascii="Arial" w:eastAsia="Times New Roman" w:hAnsi="Arial" w:cs="Times New Roman"/>
      <w:sz w:val="24"/>
      <w:szCs w:val="24"/>
      <w:lang w:val="en-AU" w:eastAsia="en-AU" w:bidi="ar-SA"/>
    </w:rPr>
  </w:style>
  <w:style w:type="character" w:styleId="Emphasis">
    <w:name w:val="Emphasis"/>
    <w:qFormat/>
    <w:rsid w:val="0033534B"/>
    <w:rPr>
      <w:i/>
      <w:iCs/>
    </w:rPr>
  </w:style>
  <w:style w:type="character" w:styleId="Strong">
    <w:name w:val="Strong"/>
    <w:uiPriority w:val="22"/>
    <w:qFormat/>
    <w:rsid w:val="0033534B"/>
    <w:rPr>
      <w:b/>
      <w:bCs/>
    </w:rPr>
  </w:style>
  <w:style w:type="paragraph" w:customStyle="1" w:styleId="PPMBulletedList1">
    <w:name w:val="PPM Bulleted List 1"/>
    <w:basedOn w:val="Normal"/>
    <w:next w:val="Normal"/>
    <w:semiHidden/>
    <w:rsid w:val="0033534B"/>
    <w:pPr>
      <w:numPr>
        <w:numId w:val="17"/>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uiPriority w:val="99"/>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16"/>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kern w:val="28"/>
      <w:sz w:val="36"/>
      <w:szCs w:val="36"/>
      <w:lang w:eastAsia="en-AU"/>
    </w:rPr>
  </w:style>
  <w:style w:type="paragraph" w:customStyle="1" w:styleId="Bullets-1stLevel-cotter">
    <w:name w:val="Bullets - 1st Level - cotter"/>
    <w:basedOn w:val="ListBullet3"/>
    <w:link w:val="Bullets-1stLevel-cotterChar"/>
    <w:rsid w:val="0033534B"/>
    <w:pPr>
      <w:numPr>
        <w:ilvl w:val="0"/>
        <w:numId w:val="13"/>
      </w:numPr>
      <w:tabs>
        <w:tab w:val="clear" w:pos="1764"/>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2"/>
      </w:numPr>
    </w:pPr>
    <w:rPr>
      <w:rFonts w:ascii="Verdana" w:eastAsia="Times New Roman" w:hAnsi="Verdana" w:cs="Times New Roman"/>
      <w:szCs w:val="24"/>
      <w:lang w:eastAsia="en-AU"/>
    </w:rPr>
  </w:style>
  <w:style w:type="character" w:customStyle="1" w:styleId="ListBulletChar">
    <w:name w:val="List Bullet Char"/>
    <w:link w:val="ListBullet0"/>
    <w:rsid w:val="0033534B"/>
    <w:rPr>
      <w:rFonts w:ascii="Arial" w:eastAsia="Times New Roman" w:hAnsi="Arial" w:cs="Times New Roman"/>
      <w:sz w:val="24"/>
      <w:szCs w:val="24"/>
      <w:lang w:eastAsia="en-AU"/>
    </w:rPr>
  </w:style>
  <w:style w:type="character" w:customStyle="1" w:styleId="Bullets-1stLevel-cotterChar">
    <w:name w:val="Bullets - 1st Level - cotter Char"/>
    <w:link w:val="Bullets-1stLevel-cotter"/>
    <w:rsid w:val="0033534B"/>
    <w:rPr>
      <w:rFonts w:ascii="Arial" w:eastAsia="Times New Roman" w:hAnsi="Arial" w:cs="Verdana"/>
      <w:color w:val="000000"/>
      <w:sz w:val="24"/>
      <w:szCs w:val="16"/>
      <w:lang w:eastAsia="en-AU"/>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aliases w:val="List a) then bullet"/>
    <w:basedOn w:val="NoList"/>
    <w:rsid w:val="0033534B"/>
    <w:pPr>
      <w:numPr>
        <w:numId w:val="20"/>
      </w:numPr>
    </w:pPr>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99"/>
    <w:rsid w:val="0033534B"/>
    <w:rPr>
      <w:rFonts w:ascii="Arial" w:eastAsia="Times New Roman" w:hAnsi="Arial" w:cs="Times New Roman"/>
      <w:sz w:val="24"/>
      <w:szCs w:val="24"/>
      <w:lang w:eastAsia="en-AU"/>
    </w:rPr>
  </w:style>
  <w:style w:type="character" w:customStyle="1" w:styleId="TableCaptionChar">
    <w:name w:val="Table Caption Char"/>
    <w:link w:val="TableCaption"/>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33534B"/>
    <w:pPr>
      <w:spacing w:before="60" w:line="240" w:lineRule="auto"/>
      <w:ind w:left="1134"/>
    </w:pPr>
    <w:rPr>
      <w:rFonts w:ascii="Arial (W1)" w:hAnsi="Arial (W1)"/>
      <w:color w:val="002060"/>
      <w:szCs w:val="18"/>
      <w:u w:val="single"/>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00080"/>
      </w:tcPr>
    </w:tblStylePr>
    <w:tblStylePr w:type="band1Horz">
      <w:rPr>
        <w:color w:val="000000"/>
      </w:rPr>
      <w:tbl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33534B"/>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tabs>
        <w:tab w:val="clear" w:pos="1134"/>
      </w:tabs>
      <w:spacing w:before="120"/>
      <w:ind w:firstLine="0"/>
    </w:pPr>
    <w:rPr>
      <w:rFonts w:ascii="Verdana" w:eastAsia="Times New Roman" w:hAnsi="Verdana" w:cs="Times New Roman"/>
      <w:bCs/>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clear" w:pos="10773"/>
        <w:tab w:val="left" w:pos="684"/>
        <w:tab w:val="right" w:leader="dot" w:pos="9060"/>
      </w:tabs>
      <w:spacing w:before="160" w:after="0"/>
      <w:ind w:left="970" w:right="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CharChar4"/>
    <w:link w:val="addressindent-cotter"/>
    <w:rsid w:val="0033534B"/>
    <w:rPr>
      <w:rFonts w:ascii="Arial" w:eastAsia="Times New Roman" w:hAnsi="Arial" w:cs="Times New Roman"/>
      <w:color w:val="000000"/>
      <w:sz w:val="20"/>
      <w:szCs w:val="16"/>
      <w:lang w:val="en-AU" w:eastAsia="en-AU" w:bidi="ar-SA"/>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kern w:val="28"/>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33534B"/>
    <w:rPr>
      <w:smallCaps/>
    </w:rPr>
  </w:style>
  <w:style w:type="character" w:customStyle="1" w:styleId="StyleCrossReferenceHyperLink10ptUnderlineChar">
    <w:name w:val="Style CrossReferenceHyperLink + 10 pt Underline Char"/>
    <w:link w:val="StyleCrossReferenceHyperLink10ptUnderline"/>
    <w:rsid w:val="0033534B"/>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14"/>
      </w:numPr>
    </w:pPr>
  </w:style>
  <w:style w:type="numbering" w:customStyle="1" w:styleId="CurrentList2">
    <w:name w:val="Current List2"/>
    <w:rsid w:val="0033534B"/>
    <w:pPr>
      <w:numPr>
        <w:numId w:val="15"/>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eastAsia="Times New Roman"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eastAsia="Times New Roman"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eastAsia="Times New Roman"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33534B"/>
    <w:pPr>
      <w:numPr>
        <w:ilvl w:val="0"/>
        <w:numId w:val="18"/>
      </w:numPr>
      <w:tabs>
        <w:tab w:val="clear" w:pos="1527"/>
        <w:tab w:val="left" w:pos="1701"/>
      </w:tabs>
      <w:spacing w:before="120" w:after="0" w:line="240" w:lineRule="auto"/>
      <w:ind w:left="1710" w:hanging="570"/>
    </w:pPr>
    <w:rPr>
      <w:rFonts w:cs="Verdana"/>
      <w:szCs w:val="20"/>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semiHidden/>
    <w:rsid w:val="0033534B"/>
    <w:rPr>
      <w:sz w:val="16"/>
      <w:szCs w:val="16"/>
    </w:rPr>
  </w:style>
  <w:style w:type="paragraph" w:styleId="CommentText">
    <w:name w:val="annotation text"/>
    <w:basedOn w:val="Normal"/>
    <w:link w:val="CommentTextChar"/>
    <w:semiHidden/>
    <w:rsid w:val="0033534B"/>
    <w:rPr>
      <w:rFonts w:ascii="Verdana" w:eastAsia="Times New Roman" w:hAnsi="Verdana" w:cs="Times New Roman"/>
      <w:szCs w:val="20"/>
      <w:lang w:eastAsia="en-AU"/>
    </w:rPr>
  </w:style>
  <w:style w:type="character" w:customStyle="1" w:styleId="CommentTextChar">
    <w:name w:val="Comment Text Char"/>
    <w:basedOn w:val="DefaultParagraphFont"/>
    <w:link w:val="CommentText"/>
    <w:semiHidden/>
    <w:rsid w:val="0033534B"/>
    <w:rPr>
      <w:rFonts w:ascii="Verdana" w:eastAsia="Times New Roman" w:hAnsi="Verdana" w:cs="Times New Roman"/>
      <w:sz w:val="20"/>
      <w:szCs w:val="20"/>
      <w:lang w:eastAsia="en-AU"/>
    </w:rPr>
  </w:style>
  <w:style w:type="paragraph" w:styleId="CommentSubject">
    <w:name w:val="annotation subject"/>
    <w:basedOn w:val="CommentText"/>
    <w:next w:val="CommentText"/>
    <w:link w:val="CommentSubjectChar"/>
    <w:semiHidden/>
    <w:rsid w:val="0033534B"/>
    <w:rPr>
      <w:b/>
      <w:bCs/>
    </w:rPr>
  </w:style>
  <w:style w:type="character" w:customStyle="1" w:styleId="CommentSubjectChar">
    <w:name w:val="Comment Subject Char"/>
    <w:basedOn w:val="CommentTextChar"/>
    <w:link w:val="CommentSubject"/>
    <w:semiHidden/>
    <w:rsid w:val="0033534B"/>
    <w:rPr>
      <w:rFonts w:ascii="Verdana" w:eastAsia="Times New Roman" w:hAnsi="Verdana" w:cs="Times New Roman"/>
      <w:b/>
      <w:bCs/>
      <w:sz w:val="20"/>
      <w:szCs w:val="20"/>
      <w:lang w:eastAsia="en-AU"/>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PPM Body Text indented Char"/>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7A7D06"/>
    <w:rPr>
      <w:b/>
      <w:sz w:val="20"/>
    </w:rPr>
  </w:style>
  <w:style w:type="paragraph" w:customStyle="1" w:styleId="HardCopyFooter">
    <w:name w:val="Hard Copy Footer"/>
    <w:basedOn w:val="Footer"/>
    <w:link w:val="HardCopyFooterChar"/>
    <w:rsid w:val="007A7D06"/>
    <w:pPr>
      <w:tabs>
        <w:tab w:val="clear" w:pos="9639"/>
        <w:tab w:val="center" w:pos="4275"/>
        <w:tab w:val="right" w:pos="7752"/>
        <w:tab w:val="right" w:pos="9072"/>
      </w:tabs>
      <w:spacing w:before="200"/>
      <w:ind w:left="456" w:right="360"/>
    </w:pPr>
    <w:rPr>
      <w:rFonts w:eastAsia="Times New Roman" w:cs="Arial"/>
      <w:b w:val="0"/>
      <w:i/>
      <w:iCs/>
      <w:color w:val="0000FF"/>
      <w:sz w:val="14"/>
      <w:szCs w:val="14"/>
      <w:lang w:eastAsia="en-AU"/>
    </w:rPr>
  </w:style>
  <w:style w:type="character" w:customStyle="1" w:styleId="HardCopyFooterChar">
    <w:name w:val="Hard Copy Footer Char"/>
    <w:link w:val="HardCopyFooter"/>
    <w:rsid w:val="007A7D06"/>
    <w:rPr>
      <w:rFonts w:ascii="Arial" w:eastAsia="Times New Roman" w:hAnsi="Arial" w:cs="Arial"/>
      <w:i/>
      <w:iCs/>
      <w:color w:val="0000FF"/>
      <w:sz w:val="14"/>
      <w:szCs w:val="14"/>
      <w:lang w:eastAsia="en-AU"/>
    </w:rPr>
  </w:style>
  <w:style w:type="paragraph" w:customStyle="1" w:styleId="StyleBodyTextBlueUnderline">
    <w:name w:val="Style Body Text + Blue Underline"/>
    <w:basedOn w:val="BodyText"/>
    <w:link w:val="StyleBodyTextBlueUnderlineChar"/>
    <w:rsid w:val="007A7D06"/>
    <w:pPr>
      <w:spacing w:before="200" w:line="240" w:lineRule="auto"/>
      <w:ind w:left="1134"/>
    </w:pPr>
    <w:rPr>
      <w:rFonts w:cs="Arial"/>
      <w:color w:val="000080"/>
      <w:u w:val="single"/>
    </w:rPr>
  </w:style>
  <w:style w:type="character" w:customStyle="1" w:styleId="StyleBodyTextBlueUnderlineChar">
    <w:name w:val="Style Body Text + Blue Underline Char"/>
    <w:link w:val="StyleBodyTextBlueUnderline"/>
    <w:rsid w:val="007A7D06"/>
    <w:rPr>
      <w:rFonts w:ascii="Arial" w:eastAsia="Times New Roman" w:hAnsi="Arial" w:cs="Arial"/>
      <w:color w:val="000080"/>
      <w:sz w:val="20"/>
      <w:szCs w:val="24"/>
      <w:u w:val="single"/>
      <w:lang w:eastAsia="en-AU"/>
    </w:rPr>
  </w:style>
  <w:style w:type="paragraph" w:customStyle="1" w:styleId="StyleTableTextHeading">
    <w:name w:val="Style Table Text Heading +"/>
    <w:basedOn w:val="TableTextHeading"/>
    <w:rsid w:val="007A7D06"/>
    <w:pPr>
      <w:spacing w:before="200"/>
    </w:pPr>
    <w:rPr>
      <w:rFonts w:cs="Arial"/>
      <w:bCs/>
      <w:color w:val="auto"/>
      <w:szCs w:val="24"/>
    </w:rPr>
  </w:style>
  <w:style w:type="paragraph" w:customStyle="1" w:styleId="StyleTableText3ptAfter3ptBoldDarkBlueCentered">
    <w:name w:val="Style Table Text 3 pt After:  3 pt + Bold Dark Blue Centered"/>
    <w:basedOn w:val="TableText3ptAfter3pt"/>
    <w:rsid w:val="007A7D06"/>
    <w:pPr>
      <w:widowControl/>
      <w:adjustRightInd/>
      <w:spacing w:beforeLines="0" w:before="60" w:afterLines="0" w:after="60" w:line="240" w:lineRule="auto"/>
      <w:jc w:val="center"/>
      <w:textAlignment w:val="auto"/>
    </w:pPr>
    <w:rPr>
      <w:rFonts w:cs="Arial"/>
      <w:b/>
      <w:bCs/>
      <w:color w:val="auto"/>
      <w:szCs w:val="20"/>
    </w:rPr>
  </w:style>
  <w:style w:type="paragraph" w:customStyle="1" w:styleId="StyleTableTextLeftLeft0cmBefore48ptAfter48">
    <w:name w:val="Style Table Text + Left Left:  0 cm Before:  4.8 pt After:  4.8 ..."/>
    <w:basedOn w:val="TableText"/>
    <w:rsid w:val="007A7D06"/>
    <w:pPr>
      <w:spacing w:before="96" w:after="96"/>
    </w:pPr>
    <w:rPr>
      <w:rFonts w:eastAsia="Times New Roman" w:cs="Arial"/>
      <w:sz w:val="16"/>
      <w:szCs w:val="20"/>
      <w:shd w:val="clear" w:color="auto" w:fill="FFFF99"/>
      <w:lang w:eastAsia="en-AU"/>
    </w:rPr>
  </w:style>
  <w:style w:type="paragraph" w:customStyle="1" w:styleId="StyleBodyText8ptBoldDarkBlue">
    <w:name w:val="Style Body Text + 8 pt Bold Dark Blue"/>
    <w:basedOn w:val="BodyText"/>
    <w:link w:val="StyleBodyText8ptBoldDarkBlueChar"/>
    <w:rsid w:val="007A7D06"/>
    <w:pPr>
      <w:spacing w:before="200" w:line="240" w:lineRule="auto"/>
      <w:ind w:left="1134"/>
    </w:pPr>
    <w:rPr>
      <w:rFonts w:cs="Arial"/>
      <w:b/>
      <w:bCs/>
      <w:sz w:val="16"/>
    </w:rPr>
  </w:style>
  <w:style w:type="character" w:customStyle="1" w:styleId="StyleBodyText8ptBoldDarkBlueChar">
    <w:name w:val="Style Body Text + 8 pt Bold Dark Blue Char"/>
    <w:link w:val="StyleBodyText8ptBoldDarkBlue"/>
    <w:rsid w:val="007A7D06"/>
    <w:rPr>
      <w:rFonts w:ascii="Arial" w:eastAsia="Times New Roman" w:hAnsi="Arial" w:cs="Arial"/>
      <w:b/>
      <w:bCs/>
      <w:sz w:val="16"/>
      <w:szCs w:val="24"/>
      <w:lang w:eastAsia="en-AU"/>
    </w:rPr>
  </w:style>
  <w:style w:type="paragraph" w:customStyle="1" w:styleId="Preheading0">
    <w:name w:val="Preheading"/>
    <w:basedOn w:val="Normal"/>
    <w:rsid w:val="007A7D06"/>
    <w:pPr>
      <w:pageBreakBefore/>
      <w:spacing w:before="240" w:after="240"/>
    </w:pPr>
    <w:rPr>
      <w:rFonts w:eastAsia="Times New Roman" w:cs="Arial"/>
      <w:b/>
      <w:szCs w:val="24"/>
      <w:lang w:eastAsia="en-AU"/>
    </w:rPr>
  </w:style>
  <w:style w:type="paragraph" w:styleId="NormalIndent">
    <w:name w:val="Normal Indent"/>
    <w:basedOn w:val="Normal"/>
    <w:rsid w:val="007A7D06"/>
    <w:pPr>
      <w:ind w:left="720"/>
    </w:pPr>
    <w:rPr>
      <w:rFonts w:eastAsia="Times New Roman" w:cs="Times New Roman"/>
      <w:szCs w:val="24"/>
      <w:lang w:eastAsia="en-AU"/>
    </w:rPr>
  </w:style>
  <w:style w:type="paragraph" w:styleId="BodyTextFirstIndent">
    <w:name w:val="Body Text First Indent"/>
    <w:basedOn w:val="BodyText"/>
    <w:link w:val="BodyTextFirstIndentChar"/>
    <w:rsid w:val="007A7D06"/>
    <w:pPr>
      <w:spacing w:before="0" w:line="240" w:lineRule="auto"/>
      <w:ind w:firstLine="360"/>
    </w:pPr>
  </w:style>
  <w:style w:type="character" w:customStyle="1" w:styleId="BodyTextFirstIndentChar">
    <w:name w:val="Body Text First Indent Char"/>
    <w:basedOn w:val="BodyTextChar"/>
    <w:link w:val="BodyTextFirstIndent"/>
    <w:rsid w:val="007A7D06"/>
    <w:rPr>
      <w:rFonts w:ascii="Arial" w:eastAsia="Times New Roman" w:hAnsi="Arial" w:cs="Times New Roman"/>
      <w:sz w:val="20"/>
      <w:szCs w:val="24"/>
      <w:lang w:eastAsia="en-AU"/>
    </w:rPr>
  </w:style>
  <w:style w:type="paragraph" w:customStyle="1" w:styleId="BodyText-HeadingBlue">
    <w:name w:val="Body Text - Heading Blue"/>
    <w:basedOn w:val="BodyText"/>
    <w:rsid w:val="0032011B"/>
    <w:pPr>
      <w:spacing w:before="200" w:after="200" w:line="240" w:lineRule="auto"/>
      <w:ind w:left="1134"/>
    </w:pPr>
    <w:rPr>
      <w:color w:val="000080"/>
    </w:rPr>
  </w:style>
  <w:style w:type="paragraph" w:customStyle="1" w:styleId="ParagraphHeading">
    <w:name w:val="Paragraph Heading"/>
    <w:basedOn w:val="BodyText"/>
    <w:rsid w:val="0032011B"/>
    <w:pPr>
      <w:spacing w:before="360" w:after="240" w:line="240" w:lineRule="auto"/>
      <w:ind w:left="1134"/>
    </w:pPr>
  </w:style>
  <w:style w:type="paragraph" w:customStyle="1" w:styleId="StyleBullets-2ndLevel">
    <w:name w:val="Style Bullets - 2nd Level"/>
    <w:basedOn w:val="Bullets-1stLevel-cotter"/>
    <w:rsid w:val="0032011B"/>
    <w:pPr>
      <w:numPr>
        <w:numId w:val="0"/>
      </w:numPr>
      <w:tabs>
        <w:tab w:val="clear" w:pos="1134"/>
      </w:tabs>
      <w:spacing w:after="0"/>
      <w:jc w:val="both"/>
    </w:pPr>
    <w:rPr>
      <w:rFonts w:cs="Times New Roman"/>
      <w:iCs/>
      <w:color w:val="auto"/>
      <w:szCs w:val="20"/>
    </w:rPr>
  </w:style>
  <w:style w:type="paragraph" w:customStyle="1" w:styleId="Bullets-2ndLevel">
    <w:name w:val="Bullets - 2nd Level"/>
    <w:basedOn w:val="Bullets-1stLevel-cotter"/>
    <w:rsid w:val="0032011B"/>
    <w:pPr>
      <w:numPr>
        <w:numId w:val="0"/>
      </w:numPr>
      <w:tabs>
        <w:tab w:val="clear" w:pos="1134"/>
        <w:tab w:val="clear" w:pos="1701"/>
        <w:tab w:val="num" w:pos="122"/>
        <w:tab w:val="left" w:pos="2268"/>
      </w:tabs>
      <w:spacing w:after="0"/>
      <w:ind w:left="2268" w:hanging="360"/>
    </w:pPr>
    <w:rPr>
      <w:color w:val="auto"/>
      <w:szCs w:val="20"/>
    </w:rPr>
  </w:style>
  <w:style w:type="table" w:styleId="TableElegant">
    <w:name w:val="Table Elegant"/>
    <w:basedOn w:val="TableNormal"/>
    <w:rsid w:val="0032011B"/>
    <w:pPr>
      <w:spacing w:before="0" w:after="0"/>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32011B"/>
    <w:pPr>
      <w:spacing w:before="0" w:after="0"/>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4">
    <w:name w:val="Char4"/>
    <w:rsid w:val="0032011B"/>
    <w:rPr>
      <w:rFonts w:ascii="Verdana" w:hAnsi="Verdana"/>
      <w:szCs w:val="24"/>
      <w:lang w:val="en-AU" w:eastAsia="en-AU" w:bidi="ar-SA"/>
    </w:rPr>
  </w:style>
  <w:style w:type="character" w:customStyle="1" w:styleId="Char6">
    <w:name w:val="Char6"/>
    <w:rsid w:val="0032011B"/>
    <w:rPr>
      <w:rFonts w:ascii="Verdana" w:hAnsi="Verdana" w:cs="Arial"/>
      <w:b/>
      <w:bCs/>
      <w:color w:val="000080"/>
      <w:sz w:val="18"/>
      <w:szCs w:val="18"/>
      <w:lang w:val="en-AU" w:eastAsia="en-AU" w:bidi="ar-SA"/>
    </w:rPr>
  </w:style>
  <w:style w:type="character" w:customStyle="1" w:styleId="Char7">
    <w:name w:val="Char7"/>
    <w:rsid w:val="0032011B"/>
    <w:rPr>
      <w:rFonts w:ascii="Verdana" w:hAnsi="Verdana" w:cs="Arial"/>
      <w:b/>
      <w:bCs/>
      <w:iCs/>
      <w:color w:val="000080"/>
      <w:szCs w:val="22"/>
      <w:lang w:val="en-AU" w:eastAsia="en-AU" w:bidi="ar-SA"/>
    </w:rPr>
  </w:style>
  <w:style w:type="paragraph" w:customStyle="1" w:styleId="Style1">
    <w:name w:val="Style1"/>
    <w:basedOn w:val="Heading3"/>
    <w:rsid w:val="0032011B"/>
    <w:pPr>
      <w:keepLines w:val="0"/>
      <w:numPr>
        <w:ilvl w:val="2"/>
        <w:numId w:val="13"/>
      </w:numPr>
      <w:tabs>
        <w:tab w:val="left" w:pos="1134"/>
      </w:tabs>
      <w:spacing w:before="240" w:after="60"/>
      <w:ind w:left="0" w:firstLine="0"/>
    </w:pPr>
    <w:rPr>
      <w:rFonts w:ascii="Arial" w:hAnsi="Arial" w:cs="Arial"/>
      <w:color w:val="000000"/>
      <w:sz w:val="20"/>
      <w:szCs w:val="18"/>
    </w:rPr>
  </w:style>
  <w:style w:type="paragraph" w:customStyle="1" w:styleId="Style2">
    <w:name w:val="Style2"/>
    <w:basedOn w:val="Heading2"/>
    <w:link w:val="Style2Char"/>
    <w:rsid w:val="0032011B"/>
    <w:pPr>
      <w:keepLines w:val="0"/>
      <w:numPr>
        <w:ilvl w:val="1"/>
        <w:numId w:val="13"/>
      </w:numPr>
      <w:tabs>
        <w:tab w:val="left" w:pos="1134"/>
      </w:tabs>
      <w:spacing w:before="240" w:after="60"/>
      <w:ind w:left="0" w:firstLine="0"/>
    </w:pPr>
    <w:rPr>
      <w:rFonts w:ascii="Arial" w:hAnsi="Arial"/>
      <w:color w:val="000000"/>
      <w:sz w:val="24"/>
      <w:szCs w:val="24"/>
    </w:rPr>
  </w:style>
  <w:style w:type="paragraph" w:customStyle="1" w:styleId="Style3">
    <w:name w:val="Style3"/>
    <w:basedOn w:val="Normal"/>
    <w:rsid w:val="0032011B"/>
    <w:pPr>
      <w:spacing w:before="60" w:after="60"/>
    </w:pPr>
    <w:rPr>
      <w:rFonts w:eastAsia="Times New Roman" w:cs="Times New Roman"/>
      <w:color w:val="000000"/>
      <w:sz w:val="16"/>
      <w:szCs w:val="16"/>
      <w:lang w:eastAsia="en-AU"/>
    </w:rPr>
  </w:style>
  <w:style w:type="paragraph" w:customStyle="1" w:styleId="StyleTableTextBoldLeftLeft0cmBefore48ptAfter">
    <w:name w:val="Style Table Text + Bold Left Left:  0 cm Before:  4.8 pt After:..."/>
    <w:basedOn w:val="TableText"/>
    <w:rsid w:val="0032011B"/>
    <w:pPr>
      <w:spacing w:before="96" w:after="96"/>
    </w:pPr>
    <w:rPr>
      <w:rFonts w:eastAsia="Times New Roman" w:cs="Times New Roman"/>
      <w:b/>
      <w:bCs/>
      <w:sz w:val="16"/>
      <w:szCs w:val="20"/>
      <w:lang w:eastAsia="en-AU"/>
    </w:rPr>
  </w:style>
  <w:style w:type="paragraph" w:customStyle="1" w:styleId="StyleTableTextHeading8ptAllcapsLeftLeft0cmHangi">
    <w:name w:val="Style Table Text Heading + 8 pt All caps Left Left:  0 cm Hangi..."/>
    <w:basedOn w:val="TableTextHeading"/>
    <w:rsid w:val="0032011B"/>
    <w:pPr>
      <w:spacing w:before="96" w:after="96"/>
      <w:ind w:left="28" w:hanging="28"/>
    </w:pPr>
    <w:rPr>
      <w:bCs/>
      <w:caps/>
      <w:color w:val="auto"/>
      <w:sz w:val="16"/>
      <w:szCs w:val="20"/>
    </w:rPr>
  </w:style>
  <w:style w:type="paragraph" w:customStyle="1" w:styleId="StyleTableTextBlackLeftLeft0cmHanging005cmBef">
    <w:name w:val="Style Table Text + Black Left Left:  0 cm Hanging:  0.05 cm Bef..."/>
    <w:basedOn w:val="TableText"/>
    <w:rsid w:val="0032011B"/>
    <w:pPr>
      <w:spacing w:before="96" w:after="96"/>
      <w:ind w:left="28" w:hanging="28"/>
    </w:pPr>
    <w:rPr>
      <w:rFonts w:eastAsia="Times New Roman" w:cs="Times New Roman"/>
      <w:color w:val="000000"/>
      <w:sz w:val="16"/>
      <w:szCs w:val="20"/>
      <w:lang w:eastAsia="en-AU"/>
    </w:rPr>
  </w:style>
  <w:style w:type="character" w:customStyle="1" w:styleId="Style2Char">
    <w:name w:val="Style2 Char"/>
    <w:link w:val="Style2"/>
    <w:rsid w:val="0032011B"/>
    <w:rPr>
      <w:rFonts w:ascii="Arial" w:eastAsia="Times New Roman" w:hAnsi="Arial" w:cs="Arial"/>
      <w:b/>
      <w:bCs/>
      <w:iCs/>
      <w:color w:val="000000"/>
      <w:sz w:val="24"/>
      <w:szCs w:val="24"/>
      <w:lang w:eastAsia="en-AU"/>
    </w:rPr>
  </w:style>
  <w:style w:type="character" w:customStyle="1" w:styleId="Style8ptBoldWhiteAllcaps">
    <w:name w:val="Style 8 pt Bold White All caps"/>
    <w:rsid w:val="0032011B"/>
    <w:rPr>
      <w:rFonts w:ascii="Arial" w:hAnsi="Arial"/>
      <w:b/>
      <w:bCs/>
      <w:caps/>
      <w:color w:val="FFFFFF"/>
      <w:sz w:val="16"/>
    </w:rPr>
  </w:style>
  <w:style w:type="paragraph" w:customStyle="1" w:styleId="StyleStyleTableTextHeading8ptAllcapsLeftLeft0cmHan">
    <w:name w:val="Style Style Table Text Heading + 8 pt All caps Left Left:  0 cm Han..."/>
    <w:basedOn w:val="StyleTableTextHeading8ptAllcapsLeftLeft0cmHangi"/>
    <w:rsid w:val="0032011B"/>
    <w:pPr>
      <w:jc w:val="both"/>
    </w:pPr>
    <w:rPr>
      <w:caps w:val="0"/>
    </w:rPr>
  </w:style>
  <w:style w:type="paragraph" w:customStyle="1" w:styleId="Style8ptBoldAllcapsLeft-021cmFirstline021cm">
    <w:name w:val="Style 8 pt Bold All caps Left:  -0.21 cm First line:  0.21 cm ..."/>
    <w:basedOn w:val="Normal"/>
    <w:rsid w:val="0032011B"/>
    <w:pPr>
      <w:spacing w:before="60" w:after="60"/>
      <w:ind w:left="-119" w:firstLine="119"/>
    </w:pPr>
    <w:rPr>
      <w:rFonts w:eastAsia="Times New Roman" w:cs="Times New Roman"/>
      <w:b/>
      <w:bCs/>
      <w:caps/>
      <w:sz w:val="16"/>
      <w:szCs w:val="20"/>
      <w:lang w:eastAsia="en-AU"/>
    </w:rPr>
  </w:style>
  <w:style w:type="paragraph" w:customStyle="1" w:styleId="Style8ptBoldBlackLeft-021cmFirstline021cmBef">
    <w:name w:val="Style 8 pt Bold Black Left:  -0.21 cm First line:  0.21 cm Bef..."/>
    <w:basedOn w:val="Normal"/>
    <w:rsid w:val="0032011B"/>
    <w:pPr>
      <w:spacing w:before="60" w:after="60"/>
      <w:ind w:left="-119" w:firstLine="119"/>
    </w:pPr>
    <w:rPr>
      <w:rFonts w:eastAsia="Times New Roman" w:cs="Times New Roman"/>
      <w:b/>
      <w:bCs/>
      <w:color w:val="000000"/>
      <w:sz w:val="16"/>
      <w:szCs w:val="20"/>
      <w:lang w:eastAsia="en-AU"/>
    </w:rPr>
  </w:style>
  <w:style w:type="paragraph" w:customStyle="1" w:styleId="Style8ptBoldLeft-021cmFirstline021cmBefore3">
    <w:name w:val="Style 8 pt Bold Left:  -0.21 cm First line:  0.21 cm Before:  3..."/>
    <w:basedOn w:val="Normal"/>
    <w:rsid w:val="0032011B"/>
    <w:pPr>
      <w:spacing w:before="60" w:after="60"/>
      <w:ind w:left="-119" w:firstLine="119"/>
    </w:pPr>
    <w:rPr>
      <w:rFonts w:eastAsia="Times New Roman" w:cs="Times New Roman"/>
      <w:b/>
      <w:bCs/>
      <w:sz w:val="16"/>
      <w:szCs w:val="20"/>
      <w:lang w:eastAsia="en-AU"/>
    </w:rPr>
  </w:style>
  <w:style w:type="character" w:customStyle="1" w:styleId="StyleItalicDarkBlueUnderline">
    <w:name w:val="Style Italic Dark Blue Underline"/>
    <w:rsid w:val="0032011B"/>
    <w:rPr>
      <w:rFonts w:ascii="Arial" w:hAnsi="Arial"/>
      <w:iCs/>
      <w:color w:val="0000FF"/>
      <w:u w:val="single"/>
    </w:rPr>
  </w:style>
  <w:style w:type="character" w:customStyle="1" w:styleId="Style8ptBlueUnderline">
    <w:name w:val="Style 8 pt Blue Underline"/>
    <w:rsid w:val="0032011B"/>
    <w:rPr>
      <w:rFonts w:ascii="Arial" w:hAnsi="Arial"/>
      <w:color w:val="0000FF"/>
      <w:sz w:val="16"/>
      <w:u w:val="single"/>
    </w:rPr>
  </w:style>
  <w:style w:type="table" w:styleId="TableSimple1">
    <w:name w:val="Table Simple 1"/>
    <w:basedOn w:val="TableNormal"/>
    <w:rsid w:val="0032011B"/>
    <w:pPr>
      <w:spacing w:before="0" w:after="0"/>
    </w:pPr>
    <w:rPr>
      <w:rFonts w:ascii="Arial" w:eastAsia="Times New Roman" w:hAnsi="Arial" w:cs="Times New Roman"/>
      <w:sz w:val="20"/>
      <w:szCs w:val="20"/>
      <w:lang w:eastAsia="en-AU"/>
    </w:rPr>
    <w:tblPr>
      <w:tblBorders>
        <w:top w:val="single" w:sz="12" w:space="0" w:color="008000"/>
        <w:bottom w:val="single" w:sz="12" w:space="0" w:color="008000"/>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TableTextHeading12ptLeftLeft0cmBefore48p">
    <w:name w:val="Style Table Text Heading + 12 pt Left Left:  0 cm Before:  4.8 p..."/>
    <w:basedOn w:val="TableTextHeading"/>
    <w:rsid w:val="0032011B"/>
    <w:pPr>
      <w:spacing w:before="96" w:after="96"/>
      <w:ind w:left="0"/>
    </w:pPr>
    <w:rPr>
      <w:bCs/>
      <w:color w:val="auto"/>
      <w:sz w:val="20"/>
      <w:szCs w:val="20"/>
    </w:rPr>
  </w:style>
  <w:style w:type="table" w:styleId="TableList6">
    <w:name w:val="Table List 6"/>
    <w:basedOn w:val="TableNormal"/>
    <w:rsid w:val="0032011B"/>
    <w:pPr>
      <w:spacing w:before="0" w:after="0"/>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StyleTitleLeft">
    <w:name w:val="Style Title + Left"/>
    <w:basedOn w:val="Title"/>
    <w:rsid w:val="0032011B"/>
    <w:pPr>
      <w:spacing w:before="240" w:after="300"/>
      <w:outlineLvl w:val="0"/>
    </w:pPr>
    <w:rPr>
      <w:rFonts w:ascii="Arial" w:eastAsia="Times New Roman" w:hAnsi="Arial" w:cs="Times New Roman"/>
      <w:bCs/>
      <w:color w:val="000000"/>
      <w:kern w:val="28"/>
      <w:sz w:val="28"/>
      <w:szCs w:val="20"/>
      <w:lang w:eastAsia="en-AU"/>
    </w:rPr>
  </w:style>
  <w:style w:type="paragraph" w:styleId="FootnoteText">
    <w:name w:val="footnote text"/>
    <w:basedOn w:val="Normal"/>
    <w:link w:val="FootnoteTextChar"/>
    <w:rsid w:val="0032011B"/>
    <w:pPr>
      <w:spacing w:after="120" w:line="300" w:lineRule="atLeas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32011B"/>
    <w:rPr>
      <w:rFonts w:ascii="Times New Roman" w:eastAsia="Times New Roman" w:hAnsi="Times New Roman" w:cs="Times New Roman"/>
      <w:sz w:val="20"/>
      <w:szCs w:val="20"/>
    </w:rPr>
  </w:style>
  <w:style w:type="character" w:styleId="FootnoteReference">
    <w:name w:val="footnote reference"/>
    <w:rsid w:val="0032011B"/>
    <w:rPr>
      <w:vertAlign w:val="superscript"/>
    </w:rPr>
  </w:style>
  <w:style w:type="paragraph" w:customStyle="1" w:styleId="StyleHeading4NotBold">
    <w:name w:val="Style Heading 4 + Not Bold"/>
    <w:basedOn w:val="Heading4"/>
    <w:rsid w:val="0032011B"/>
    <w:pPr>
      <w:keepLines w:val="0"/>
      <w:tabs>
        <w:tab w:val="num" w:pos="295"/>
        <w:tab w:val="left" w:pos="1134"/>
      </w:tabs>
      <w:ind w:left="358" w:hanging="358"/>
    </w:pPr>
    <w:rPr>
      <w:rFonts w:ascii="Arial" w:hAnsi="Arial"/>
      <w:b w:val="0"/>
      <w:bCs w:val="0"/>
      <w:color w:val="auto"/>
      <w:sz w:val="20"/>
      <w:szCs w:val="28"/>
    </w:rPr>
  </w:style>
  <w:style w:type="paragraph" w:customStyle="1" w:styleId="StyleCrossReferenceHyperLink10ptDarkBlue">
    <w:name w:val="Style CrossReferenceHyperLink + 10 pt Dark Blue"/>
    <w:basedOn w:val="CrossReferenceHyperLink"/>
    <w:link w:val="StyleCrossReferenceHyperLink10ptDarkBlueChar"/>
    <w:rsid w:val="0032011B"/>
    <w:pPr>
      <w:spacing w:before="200"/>
      <w:ind w:left="0"/>
    </w:pPr>
    <w:rPr>
      <w:color w:val="000080"/>
    </w:rPr>
  </w:style>
  <w:style w:type="character" w:customStyle="1" w:styleId="StyleCrossReferenceHyperLink10ptDarkBlueChar">
    <w:name w:val="Style CrossReferenceHyperLink + 10 pt Dark Blue Char"/>
    <w:link w:val="StyleCrossReferenceHyperLink10ptDarkBlue"/>
    <w:rsid w:val="0032011B"/>
    <w:rPr>
      <w:rFonts w:ascii="Arial (W1)" w:eastAsia="Times New Roman" w:hAnsi="Arial (W1)" w:cs="Times New Roman"/>
      <w:color w:val="000080"/>
      <w:sz w:val="20"/>
      <w:szCs w:val="18"/>
      <w:u w:val="single"/>
      <w:lang w:eastAsia="en-AU"/>
    </w:rPr>
  </w:style>
  <w:style w:type="character" w:customStyle="1" w:styleId="file-metadata">
    <w:name w:val="file-metadata"/>
    <w:basedOn w:val="DefaultParagraphFont"/>
    <w:rsid w:val="002A0475"/>
  </w:style>
  <w:style w:type="character" w:styleId="UnresolvedMention">
    <w:name w:val="Unresolved Mention"/>
    <w:basedOn w:val="DefaultParagraphFont"/>
    <w:uiPriority w:val="99"/>
    <w:semiHidden/>
    <w:unhideWhenUsed/>
    <w:rsid w:val="002F37C1"/>
    <w:rPr>
      <w:color w:val="808080"/>
      <w:shd w:val="clear" w:color="auto" w:fill="E6E6E6"/>
    </w:rPr>
  </w:style>
  <w:style w:type="character" w:customStyle="1" w:styleId="PPMBullets-1stLevelCharChar">
    <w:name w:val="PPM Bullets - 1st Level Char Char"/>
    <w:link w:val="PPMBullets-1stLevel"/>
    <w:locked/>
    <w:rsid w:val="004C4793"/>
    <w:rPr>
      <w:rFonts w:ascii="Arial" w:eastAsia="Times New Roman" w:hAnsi="Arial" w:cs="Verdana"/>
      <w:sz w:val="24"/>
      <w:szCs w:val="20"/>
      <w:lang w:eastAsia="en-AU"/>
    </w:rPr>
  </w:style>
  <w:style w:type="paragraph" w:customStyle="1" w:styleId="Boytext2">
    <w:name w:val="Boy text 2"/>
    <w:basedOn w:val="Normal"/>
    <w:rsid w:val="00920377"/>
  </w:style>
  <w:style w:type="paragraph" w:customStyle="1" w:styleId="BodyTextbeforetable">
    <w:name w:val="Body Text before table"/>
    <w:basedOn w:val="BodyText"/>
    <w:rsid w:val="00DF6C85"/>
    <w:pPr>
      <w:spacing w:before="200" w:line="240" w:lineRule="auto"/>
      <w:ind w:left="1134"/>
    </w:pPr>
    <w:rPr>
      <w:rFonts w:cs="Arial"/>
    </w:rPr>
  </w:style>
  <w:style w:type="table" w:customStyle="1" w:styleId="TMR">
    <w:name w:val="TMR"/>
    <w:basedOn w:val="TableNormal"/>
    <w:uiPriority w:val="99"/>
    <w:rsid w:val="00EB5133"/>
    <w:pPr>
      <w:spacing w:before="0" w:after="0"/>
    </w:pPr>
    <w:tblPr>
      <w:tblStyleRowBandSize w:val="1"/>
    </w:tblPr>
    <w:tblStylePr w:type="firstRow">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cPr>
        <w:tcBorders>
          <w:top w:val="nil"/>
          <w:left w:val="nil"/>
          <w:bottom w:val="nil"/>
          <w:right w:val="nil"/>
          <w:insideH w:val="nil"/>
          <w:insideV w:val="single" w:sz="8" w:space="0" w:color="FFFFFF" w:themeColor="background1"/>
        </w:tcBorders>
        <w:shd w:val="clear" w:color="auto" w:fill="003E69"/>
      </w:tcPr>
    </w:tblStylePr>
    <w:tblStylePr w:type="band1Horz">
      <w:tblPr/>
      <w:tcPr>
        <w:shd w:val="clear" w:color="auto" w:fill="ECF6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82">
      <w:bodyDiv w:val="1"/>
      <w:marLeft w:val="0"/>
      <w:marRight w:val="0"/>
      <w:marTop w:val="0"/>
      <w:marBottom w:val="0"/>
      <w:divBdr>
        <w:top w:val="none" w:sz="0" w:space="0" w:color="auto"/>
        <w:left w:val="none" w:sz="0" w:space="0" w:color="auto"/>
        <w:bottom w:val="none" w:sz="0" w:space="0" w:color="auto"/>
        <w:right w:val="none" w:sz="0" w:space="0" w:color="auto"/>
      </w:divBdr>
    </w:div>
    <w:div w:id="91320138">
      <w:bodyDiv w:val="1"/>
      <w:marLeft w:val="0"/>
      <w:marRight w:val="0"/>
      <w:marTop w:val="0"/>
      <w:marBottom w:val="0"/>
      <w:divBdr>
        <w:top w:val="none" w:sz="0" w:space="0" w:color="auto"/>
        <w:left w:val="none" w:sz="0" w:space="0" w:color="auto"/>
        <w:bottom w:val="none" w:sz="0" w:space="0" w:color="auto"/>
        <w:right w:val="none" w:sz="0" w:space="0" w:color="auto"/>
      </w:divBdr>
    </w:div>
    <w:div w:id="130488892">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71604651">
      <w:bodyDiv w:val="1"/>
      <w:marLeft w:val="0"/>
      <w:marRight w:val="0"/>
      <w:marTop w:val="0"/>
      <w:marBottom w:val="0"/>
      <w:divBdr>
        <w:top w:val="none" w:sz="0" w:space="0" w:color="auto"/>
        <w:left w:val="none" w:sz="0" w:space="0" w:color="auto"/>
        <w:bottom w:val="none" w:sz="0" w:space="0" w:color="auto"/>
        <w:right w:val="none" w:sz="0" w:space="0" w:color="auto"/>
      </w:divBdr>
    </w:div>
    <w:div w:id="187833784">
      <w:bodyDiv w:val="1"/>
      <w:marLeft w:val="0"/>
      <w:marRight w:val="0"/>
      <w:marTop w:val="0"/>
      <w:marBottom w:val="0"/>
      <w:divBdr>
        <w:top w:val="none" w:sz="0" w:space="0" w:color="auto"/>
        <w:left w:val="none" w:sz="0" w:space="0" w:color="auto"/>
        <w:bottom w:val="none" w:sz="0" w:space="0" w:color="auto"/>
        <w:right w:val="none" w:sz="0" w:space="0" w:color="auto"/>
      </w:divBdr>
    </w:div>
    <w:div w:id="201406260">
      <w:bodyDiv w:val="1"/>
      <w:marLeft w:val="0"/>
      <w:marRight w:val="0"/>
      <w:marTop w:val="0"/>
      <w:marBottom w:val="0"/>
      <w:divBdr>
        <w:top w:val="none" w:sz="0" w:space="0" w:color="auto"/>
        <w:left w:val="none" w:sz="0" w:space="0" w:color="auto"/>
        <w:bottom w:val="none" w:sz="0" w:space="0" w:color="auto"/>
        <w:right w:val="none" w:sz="0" w:space="0" w:color="auto"/>
      </w:divBdr>
    </w:div>
    <w:div w:id="295255022">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sChild>
        <w:div w:id="1887255960">
          <w:marLeft w:val="0"/>
          <w:marRight w:val="0"/>
          <w:marTop w:val="0"/>
          <w:marBottom w:val="0"/>
          <w:divBdr>
            <w:top w:val="none" w:sz="0" w:space="0" w:color="auto"/>
            <w:left w:val="none" w:sz="0" w:space="0" w:color="auto"/>
            <w:bottom w:val="none" w:sz="0" w:space="0" w:color="auto"/>
            <w:right w:val="none" w:sz="0" w:space="0" w:color="auto"/>
          </w:divBdr>
          <w:divsChild>
            <w:div w:id="821195650">
              <w:marLeft w:val="0"/>
              <w:marRight w:val="0"/>
              <w:marTop w:val="0"/>
              <w:marBottom w:val="0"/>
              <w:divBdr>
                <w:top w:val="none" w:sz="0" w:space="0" w:color="auto"/>
                <w:left w:val="none" w:sz="0" w:space="0" w:color="auto"/>
                <w:bottom w:val="none" w:sz="0" w:space="0" w:color="auto"/>
                <w:right w:val="none" w:sz="0" w:space="0" w:color="auto"/>
              </w:divBdr>
              <w:divsChild>
                <w:div w:id="1194803503">
                  <w:marLeft w:val="0"/>
                  <w:marRight w:val="0"/>
                  <w:marTop w:val="0"/>
                  <w:marBottom w:val="0"/>
                  <w:divBdr>
                    <w:top w:val="none" w:sz="0" w:space="0" w:color="auto"/>
                    <w:left w:val="none" w:sz="0" w:space="0" w:color="auto"/>
                    <w:bottom w:val="none" w:sz="0" w:space="0" w:color="auto"/>
                    <w:right w:val="none" w:sz="0" w:space="0" w:color="auto"/>
                  </w:divBdr>
                  <w:divsChild>
                    <w:div w:id="1826513568">
                      <w:marLeft w:val="0"/>
                      <w:marRight w:val="0"/>
                      <w:marTop w:val="0"/>
                      <w:marBottom w:val="0"/>
                      <w:divBdr>
                        <w:top w:val="none" w:sz="0" w:space="0" w:color="auto"/>
                        <w:left w:val="none" w:sz="0" w:space="0" w:color="auto"/>
                        <w:bottom w:val="none" w:sz="0" w:space="0" w:color="auto"/>
                        <w:right w:val="none" w:sz="0" w:space="0" w:color="auto"/>
                      </w:divBdr>
                      <w:divsChild>
                        <w:div w:id="1391734430">
                          <w:marLeft w:val="0"/>
                          <w:marRight w:val="150"/>
                          <w:marTop w:val="0"/>
                          <w:marBottom w:val="0"/>
                          <w:divBdr>
                            <w:top w:val="none" w:sz="0" w:space="0" w:color="auto"/>
                            <w:left w:val="none" w:sz="0" w:space="0" w:color="auto"/>
                            <w:bottom w:val="none" w:sz="0" w:space="0" w:color="auto"/>
                            <w:right w:val="none" w:sz="0" w:space="0" w:color="auto"/>
                          </w:divBdr>
                          <w:divsChild>
                            <w:div w:id="2001541260">
                              <w:marLeft w:val="0"/>
                              <w:marRight w:val="0"/>
                              <w:marTop w:val="0"/>
                              <w:marBottom w:val="0"/>
                              <w:divBdr>
                                <w:top w:val="none" w:sz="0" w:space="0" w:color="auto"/>
                                <w:left w:val="none" w:sz="0" w:space="0" w:color="auto"/>
                                <w:bottom w:val="none" w:sz="0" w:space="0" w:color="auto"/>
                                <w:right w:val="none" w:sz="0" w:space="0" w:color="auto"/>
                              </w:divBdr>
                              <w:divsChild>
                                <w:div w:id="1858302553">
                                  <w:marLeft w:val="0"/>
                                  <w:marRight w:val="0"/>
                                  <w:marTop w:val="0"/>
                                  <w:marBottom w:val="0"/>
                                  <w:divBdr>
                                    <w:top w:val="none" w:sz="0" w:space="0" w:color="auto"/>
                                    <w:left w:val="none" w:sz="0" w:space="0" w:color="auto"/>
                                    <w:bottom w:val="none" w:sz="0" w:space="0" w:color="auto"/>
                                    <w:right w:val="none" w:sz="0" w:space="0" w:color="auto"/>
                                  </w:divBdr>
                                  <w:divsChild>
                                    <w:div w:id="1343967047">
                                      <w:marLeft w:val="0"/>
                                      <w:marRight w:val="0"/>
                                      <w:marTop w:val="0"/>
                                      <w:marBottom w:val="0"/>
                                      <w:divBdr>
                                        <w:top w:val="none" w:sz="0" w:space="0" w:color="auto"/>
                                        <w:left w:val="none" w:sz="0" w:space="0" w:color="auto"/>
                                        <w:bottom w:val="none" w:sz="0" w:space="0" w:color="auto"/>
                                        <w:right w:val="none" w:sz="0" w:space="0" w:color="auto"/>
                                      </w:divBdr>
                                      <w:divsChild>
                                        <w:div w:id="876969595">
                                          <w:marLeft w:val="0"/>
                                          <w:marRight w:val="0"/>
                                          <w:marTop w:val="0"/>
                                          <w:marBottom w:val="0"/>
                                          <w:divBdr>
                                            <w:top w:val="none" w:sz="0" w:space="0" w:color="auto"/>
                                            <w:left w:val="none" w:sz="0" w:space="0" w:color="auto"/>
                                            <w:bottom w:val="none" w:sz="0" w:space="0" w:color="auto"/>
                                            <w:right w:val="none" w:sz="0" w:space="0" w:color="auto"/>
                                          </w:divBdr>
                                          <w:divsChild>
                                            <w:div w:id="1494570675">
                                              <w:marLeft w:val="0"/>
                                              <w:marRight w:val="0"/>
                                              <w:marTop w:val="0"/>
                                              <w:marBottom w:val="0"/>
                                              <w:divBdr>
                                                <w:top w:val="none" w:sz="0" w:space="0" w:color="auto"/>
                                                <w:left w:val="none" w:sz="0" w:space="0" w:color="auto"/>
                                                <w:bottom w:val="none" w:sz="0" w:space="0" w:color="auto"/>
                                                <w:right w:val="none" w:sz="0" w:space="0" w:color="auto"/>
                                              </w:divBdr>
                                              <w:divsChild>
                                                <w:div w:id="1527938876">
                                                  <w:marLeft w:val="0"/>
                                                  <w:marRight w:val="0"/>
                                                  <w:marTop w:val="0"/>
                                                  <w:marBottom w:val="0"/>
                                                  <w:divBdr>
                                                    <w:top w:val="none" w:sz="0" w:space="0" w:color="auto"/>
                                                    <w:left w:val="none" w:sz="0" w:space="0" w:color="auto"/>
                                                    <w:bottom w:val="none" w:sz="0" w:space="0" w:color="auto"/>
                                                    <w:right w:val="none" w:sz="0" w:space="0" w:color="auto"/>
                                                  </w:divBdr>
                                                  <w:divsChild>
                                                    <w:div w:id="223418449">
                                                      <w:marLeft w:val="0"/>
                                                      <w:marRight w:val="0"/>
                                                      <w:marTop w:val="0"/>
                                                      <w:marBottom w:val="0"/>
                                                      <w:divBdr>
                                                        <w:top w:val="none" w:sz="0" w:space="0" w:color="auto"/>
                                                        <w:left w:val="none" w:sz="0" w:space="0" w:color="auto"/>
                                                        <w:bottom w:val="none" w:sz="0" w:space="0" w:color="auto"/>
                                                        <w:right w:val="none" w:sz="0" w:space="0" w:color="auto"/>
                                                      </w:divBdr>
                                                      <w:divsChild>
                                                        <w:div w:id="522591530">
                                                          <w:marLeft w:val="0"/>
                                                          <w:marRight w:val="0"/>
                                                          <w:marTop w:val="0"/>
                                                          <w:marBottom w:val="0"/>
                                                          <w:divBdr>
                                                            <w:top w:val="none" w:sz="0" w:space="0" w:color="auto"/>
                                                            <w:left w:val="none" w:sz="0" w:space="0" w:color="auto"/>
                                                            <w:bottom w:val="none" w:sz="0" w:space="0" w:color="auto"/>
                                                            <w:right w:val="none" w:sz="0" w:space="0" w:color="auto"/>
                                                          </w:divBdr>
                                                          <w:divsChild>
                                                            <w:div w:id="360518898">
                                                              <w:marLeft w:val="0"/>
                                                              <w:marRight w:val="0"/>
                                                              <w:marTop w:val="0"/>
                                                              <w:marBottom w:val="0"/>
                                                              <w:divBdr>
                                                                <w:top w:val="none" w:sz="0" w:space="0" w:color="auto"/>
                                                                <w:left w:val="none" w:sz="0" w:space="0" w:color="auto"/>
                                                                <w:bottom w:val="none" w:sz="0" w:space="0" w:color="auto"/>
                                                                <w:right w:val="none" w:sz="0" w:space="0" w:color="auto"/>
                                                              </w:divBdr>
                                                              <w:divsChild>
                                                                <w:div w:id="1105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822268">
      <w:bodyDiv w:val="1"/>
      <w:marLeft w:val="0"/>
      <w:marRight w:val="0"/>
      <w:marTop w:val="0"/>
      <w:marBottom w:val="0"/>
      <w:divBdr>
        <w:top w:val="none" w:sz="0" w:space="0" w:color="auto"/>
        <w:left w:val="none" w:sz="0" w:space="0" w:color="auto"/>
        <w:bottom w:val="none" w:sz="0" w:space="0" w:color="auto"/>
        <w:right w:val="none" w:sz="0" w:space="0" w:color="auto"/>
      </w:divBdr>
    </w:div>
    <w:div w:id="480804176">
      <w:bodyDiv w:val="1"/>
      <w:marLeft w:val="0"/>
      <w:marRight w:val="0"/>
      <w:marTop w:val="0"/>
      <w:marBottom w:val="0"/>
      <w:divBdr>
        <w:top w:val="none" w:sz="0" w:space="0" w:color="auto"/>
        <w:left w:val="none" w:sz="0" w:space="0" w:color="auto"/>
        <w:bottom w:val="none" w:sz="0" w:space="0" w:color="auto"/>
        <w:right w:val="none" w:sz="0" w:space="0" w:color="auto"/>
      </w:divBdr>
    </w:div>
    <w:div w:id="567230097">
      <w:bodyDiv w:val="1"/>
      <w:marLeft w:val="0"/>
      <w:marRight w:val="0"/>
      <w:marTop w:val="0"/>
      <w:marBottom w:val="0"/>
      <w:divBdr>
        <w:top w:val="none" w:sz="0" w:space="0" w:color="auto"/>
        <w:left w:val="none" w:sz="0" w:space="0" w:color="auto"/>
        <w:bottom w:val="none" w:sz="0" w:space="0" w:color="auto"/>
        <w:right w:val="none" w:sz="0" w:space="0" w:color="auto"/>
      </w:divBdr>
    </w:div>
    <w:div w:id="572666189">
      <w:bodyDiv w:val="1"/>
      <w:marLeft w:val="0"/>
      <w:marRight w:val="0"/>
      <w:marTop w:val="0"/>
      <w:marBottom w:val="0"/>
      <w:divBdr>
        <w:top w:val="none" w:sz="0" w:space="0" w:color="auto"/>
        <w:left w:val="none" w:sz="0" w:space="0" w:color="auto"/>
        <w:bottom w:val="none" w:sz="0" w:space="0" w:color="auto"/>
        <w:right w:val="none" w:sz="0" w:space="0" w:color="auto"/>
      </w:divBdr>
    </w:div>
    <w:div w:id="587037062">
      <w:bodyDiv w:val="1"/>
      <w:marLeft w:val="0"/>
      <w:marRight w:val="0"/>
      <w:marTop w:val="0"/>
      <w:marBottom w:val="0"/>
      <w:divBdr>
        <w:top w:val="none" w:sz="0" w:space="0" w:color="auto"/>
        <w:left w:val="none" w:sz="0" w:space="0" w:color="auto"/>
        <w:bottom w:val="none" w:sz="0" w:space="0" w:color="auto"/>
        <w:right w:val="none" w:sz="0" w:space="0" w:color="auto"/>
      </w:divBdr>
    </w:div>
    <w:div w:id="648629020">
      <w:bodyDiv w:val="1"/>
      <w:marLeft w:val="0"/>
      <w:marRight w:val="0"/>
      <w:marTop w:val="0"/>
      <w:marBottom w:val="0"/>
      <w:divBdr>
        <w:top w:val="none" w:sz="0" w:space="0" w:color="auto"/>
        <w:left w:val="none" w:sz="0" w:space="0" w:color="auto"/>
        <w:bottom w:val="none" w:sz="0" w:space="0" w:color="auto"/>
        <w:right w:val="none" w:sz="0" w:space="0" w:color="auto"/>
      </w:divBdr>
    </w:div>
    <w:div w:id="667178216">
      <w:bodyDiv w:val="1"/>
      <w:marLeft w:val="0"/>
      <w:marRight w:val="0"/>
      <w:marTop w:val="0"/>
      <w:marBottom w:val="0"/>
      <w:divBdr>
        <w:top w:val="none" w:sz="0" w:space="0" w:color="auto"/>
        <w:left w:val="none" w:sz="0" w:space="0" w:color="auto"/>
        <w:bottom w:val="none" w:sz="0" w:space="0" w:color="auto"/>
        <w:right w:val="none" w:sz="0" w:space="0" w:color="auto"/>
      </w:divBdr>
    </w:div>
    <w:div w:id="678581178">
      <w:bodyDiv w:val="1"/>
      <w:marLeft w:val="0"/>
      <w:marRight w:val="0"/>
      <w:marTop w:val="0"/>
      <w:marBottom w:val="0"/>
      <w:divBdr>
        <w:top w:val="none" w:sz="0" w:space="0" w:color="auto"/>
        <w:left w:val="none" w:sz="0" w:space="0" w:color="auto"/>
        <w:bottom w:val="none" w:sz="0" w:space="0" w:color="auto"/>
        <w:right w:val="none" w:sz="0" w:space="0" w:color="auto"/>
      </w:divBdr>
    </w:div>
    <w:div w:id="704646269">
      <w:bodyDiv w:val="1"/>
      <w:marLeft w:val="0"/>
      <w:marRight w:val="0"/>
      <w:marTop w:val="0"/>
      <w:marBottom w:val="0"/>
      <w:divBdr>
        <w:top w:val="none" w:sz="0" w:space="0" w:color="auto"/>
        <w:left w:val="none" w:sz="0" w:space="0" w:color="auto"/>
        <w:bottom w:val="none" w:sz="0" w:space="0" w:color="auto"/>
        <w:right w:val="none" w:sz="0" w:space="0" w:color="auto"/>
      </w:divBdr>
    </w:div>
    <w:div w:id="721055094">
      <w:bodyDiv w:val="1"/>
      <w:marLeft w:val="0"/>
      <w:marRight w:val="0"/>
      <w:marTop w:val="0"/>
      <w:marBottom w:val="0"/>
      <w:divBdr>
        <w:top w:val="none" w:sz="0" w:space="0" w:color="auto"/>
        <w:left w:val="none" w:sz="0" w:space="0" w:color="auto"/>
        <w:bottom w:val="none" w:sz="0" w:space="0" w:color="auto"/>
        <w:right w:val="none" w:sz="0" w:space="0" w:color="auto"/>
      </w:divBdr>
    </w:div>
    <w:div w:id="724917353">
      <w:bodyDiv w:val="1"/>
      <w:marLeft w:val="0"/>
      <w:marRight w:val="0"/>
      <w:marTop w:val="0"/>
      <w:marBottom w:val="0"/>
      <w:divBdr>
        <w:top w:val="none" w:sz="0" w:space="0" w:color="auto"/>
        <w:left w:val="none" w:sz="0" w:space="0" w:color="auto"/>
        <w:bottom w:val="none" w:sz="0" w:space="0" w:color="auto"/>
        <w:right w:val="none" w:sz="0" w:space="0" w:color="auto"/>
      </w:divBdr>
    </w:div>
    <w:div w:id="842353866">
      <w:bodyDiv w:val="1"/>
      <w:marLeft w:val="0"/>
      <w:marRight w:val="0"/>
      <w:marTop w:val="0"/>
      <w:marBottom w:val="0"/>
      <w:divBdr>
        <w:top w:val="none" w:sz="0" w:space="0" w:color="auto"/>
        <w:left w:val="none" w:sz="0" w:space="0" w:color="auto"/>
        <w:bottom w:val="none" w:sz="0" w:space="0" w:color="auto"/>
        <w:right w:val="none" w:sz="0" w:space="0" w:color="auto"/>
      </w:divBdr>
    </w:div>
    <w:div w:id="862135830">
      <w:bodyDiv w:val="1"/>
      <w:marLeft w:val="0"/>
      <w:marRight w:val="0"/>
      <w:marTop w:val="0"/>
      <w:marBottom w:val="0"/>
      <w:divBdr>
        <w:top w:val="none" w:sz="0" w:space="0" w:color="auto"/>
        <w:left w:val="none" w:sz="0" w:space="0" w:color="auto"/>
        <w:bottom w:val="none" w:sz="0" w:space="0" w:color="auto"/>
        <w:right w:val="none" w:sz="0" w:space="0" w:color="auto"/>
      </w:divBdr>
    </w:div>
    <w:div w:id="895701244">
      <w:bodyDiv w:val="1"/>
      <w:marLeft w:val="0"/>
      <w:marRight w:val="0"/>
      <w:marTop w:val="0"/>
      <w:marBottom w:val="0"/>
      <w:divBdr>
        <w:top w:val="none" w:sz="0" w:space="0" w:color="auto"/>
        <w:left w:val="none" w:sz="0" w:space="0" w:color="auto"/>
        <w:bottom w:val="none" w:sz="0" w:space="0" w:color="auto"/>
        <w:right w:val="none" w:sz="0" w:space="0" w:color="auto"/>
      </w:divBdr>
    </w:div>
    <w:div w:id="956135582">
      <w:bodyDiv w:val="1"/>
      <w:marLeft w:val="0"/>
      <w:marRight w:val="0"/>
      <w:marTop w:val="0"/>
      <w:marBottom w:val="0"/>
      <w:divBdr>
        <w:top w:val="none" w:sz="0" w:space="0" w:color="auto"/>
        <w:left w:val="none" w:sz="0" w:space="0" w:color="auto"/>
        <w:bottom w:val="none" w:sz="0" w:space="0" w:color="auto"/>
        <w:right w:val="none" w:sz="0" w:space="0" w:color="auto"/>
      </w:divBdr>
    </w:div>
    <w:div w:id="964657061">
      <w:bodyDiv w:val="1"/>
      <w:marLeft w:val="0"/>
      <w:marRight w:val="0"/>
      <w:marTop w:val="0"/>
      <w:marBottom w:val="0"/>
      <w:divBdr>
        <w:top w:val="none" w:sz="0" w:space="0" w:color="auto"/>
        <w:left w:val="none" w:sz="0" w:space="0" w:color="auto"/>
        <w:bottom w:val="none" w:sz="0" w:space="0" w:color="auto"/>
        <w:right w:val="none" w:sz="0" w:space="0" w:color="auto"/>
      </w:divBdr>
    </w:div>
    <w:div w:id="976758644">
      <w:bodyDiv w:val="1"/>
      <w:marLeft w:val="0"/>
      <w:marRight w:val="0"/>
      <w:marTop w:val="0"/>
      <w:marBottom w:val="0"/>
      <w:divBdr>
        <w:top w:val="none" w:sz="0" w:space="0" w:color="auto"/>
        <w:left w:val="none" w:sz="0" w:space="0" w:color="auto"/>
        <w:bottom w:val="none" w:sz="0" w:space="0" w:color="auto"/>
        <w:right w:val="none" w:sz="0" w:space="0" w:color="auto"/>
      </w:divBdr>
    </w:div>
    <w:div w:id="1062211721">
      <w:bodyDiv w:val="1"/>
      <w:marLeft w:val="0"/>
      <w:marRight w:val="0"/>
      <w:marTop w:val="0"/>
      <w:marBottom w:val="0"/>
      <w:divBdr>
        <w:top w:val="none" w:sz="0" w:space="0" w:color="auto"/>
        <w:left w:val="none" w:sz="0" w:space="0" w:color="auto"/>
        <w:bottom w:val="none" w:sz="0" w:space="0" w:color="auto"/>
        <w:right w:val="none" w:sz="0" w:space="0" w:color="auto"/>
      </w:divBdr>
    </w:div>
    <w:div w:id="1125198148">
      <w:bodyDiv w:val="1"/>
      <w:marLeft w:val="0"/>
      <w:marRight w:val="0"/>
      <w:marTop w:val="0"/>
      <w:marBottom w:val="0"/>
      <w:divBdr>
        <w:top w:val="none" w:sz="0" w:space="0" w:color="auto"/>
        <w:left w:val="none" w:sz="0" w:space="0" w:color="auto"/>
        <w:bottom w:val="none" w:sz="0" w:space="0" w:color="auto"/>
        <w:right w:val="none" w:sz="0" w:space="0" w:color="auto"/>
      </w:divBdr>
    </w:div>
    <w:div w:id="1127430323">
      <w:bodyDiv w:val="1"/>
      <w:marLeft w:val="0"/>
      <w:marRight w:val="0"/>
      <w:marTop w:val="0"/>
      <w:marBottom w:val="0"/>
      <w:divBdr>
        <w:top w:val="none" w:sz="0" w:space="0" w:color="auto"/>
        <w:left w:val="none" w:sz="0" w:space="0" w:color="auto"/>
        <w:bottom w:val="none" w:sz="0" w:space="0" w:color="auto"/>
        <w:right w:val="none" w:sz="0" w:space="0" w:color="auto"/>
      </w:divBdr>
    </w:div>
    <w:div w:id="1145123124">
      <w:bodyDiv w:val="1"/>
      <w:marLeft w:val="0"/>
      <w:marRight w:val="0"/>
      <w:marTop w:val="0"/>
      <w:marBottom w:val="0"/>
      <w:divBdr>
        <w:top w:val="none" w:sz="0" w:space="0" w:color="auto"/>
        <w:left w:val="none" w:sz="0" w:space="0" w:color="auto"/>
        <w:bottom w:val="none" w:sz="0" w:space="0" w:color="auto"/>
        <w:right w:val="none" w:sz="0" w:space="0" w:color="auto"/>
      </w:divBdr>
    </w:div>
    <w:div w:id="1304651100">
      <w:bodyDiv w:val="1"/>
      <w:marLeft w:val="0"/>
      <w:marRight w:val="0"/>
      <w:marTop w:val="0"/>
      <w:marBottom w:val="0"/>
      <w:divBdr>
        <w:top w:val="none" w:sz="0" w:space="0" w:color="auto"/>
        <w:left w:val="none" w:sz="0" w:space="0" w:color="auto"/>
        <w:bottom w:val="none" w:sz="0" w:space="0" w:color="auto"/>
        <w:right w:val="none" w:sz="0" w:space="0" w:color="auto"/>
      </w:divBdr>
    </w:div>
    <w:div w:id="1323120448">
      <w:bodyDiv w:val="1"/>
      <w:marLeft w:val="0"/>
      <w:marRight w:val="0"/>
      <w:marTop w:val="0"/>
      <w:marBottom w:val="0"/>
      <w:divBdr>
        <w:top w:val="none" w:sz="0" w:space="0" w:color="auto"/>
        <w:left w:val="none" w:sz="0" w:space="0" w:color="auto"/>
        <w:bottom w:val="none" w:sz="0" w:space="0" w:color="auto"/>
        <w:right w:val="none" w:sz="0" w:space="0" w:color="auto"/>
      </w:divBdr>
    </w:div>
    <w:div w:id="1339428116">
      <w:bodyDiv w:val="1"/>
      <w:marLeft w:val="0"/>
      <w:marRight w:val="0"/>
      <w:marTop w:val="0"/>
      <w:marBottom w:val="0"/>
      <w:divBdr>
        <w:top w:val="none" w:sz="0" w:space="0" w:color="auto"/>
        <w:left w:val="none" w:sz="0" w:space="0" w:color="auto"/>
        <w:bottom w:val="none" w:sz="0" w:space="0" w:color="auto"/>
        <w:right w:val="none" w:sz="0" w:space="0" w:color="auto"/>
      </w:divBdr>
    </w:div>
    <w:div w:id="1407264960">
      <w:bodyDiv w:val="1"/>
      <w:marLeft w:val="0"/>
      <w:marRight w:val="0"/>
      <w:marTop w:val="0"/>
      <w:marBottom w:val="0"/>
      <w:divBdr>
        <w:top w:val="none" w:sz="0" w:space="0" w:color="auto"/>
        <w:left w:val="none" w:sz="0" w:space="0" w:color="auto"/>
        <w:bottom w:val="none" w:sz="0" w:space="0" w:color="auto"/>
        <w:right w:val="none" w:sz="0" w:space="0" w:color="auto"/>
      </w:divBdr>
    </w:div>
    <w:div w:id="1437166383">
      <w:bodyDiv w:val="1"/>
      <w:marLeft w:val="0"/>
      <w:marRight w:val="0"/>
      <w:marTop w:val="0"/>
      <w:marBottom w:val="0"/>
      <w:divBdr>
        <w:top w:val="none" w:sz="0" w:space="0" w:color="auto"/>
        <w:left w:val="none" w:sz="0" w:space="0" w:color="auto"/>
        <w:bottom w:val="none" w:sz="0" w:space="0" w:color="auto"/>
        <w:right w:val="none" w:sz="0" w:space="0" w:color="auto"/>
      </w:divBdr>
    </w:div>
    <w:div w:id="1475219892">
      <w:bodyDiv w:val="1"/>
      <w:marLeft w:val="0"/>
      <w:marRight w:val="0"/>
      <w:marTop w:val="0"/>
      <w:marBottom w:val="0"/>
      <w:divBdr>
        <w:top w:val="none" w:sz="0" w:space="0" w:color="auto"/>
        <w:left w:val="none" w:sz="0" w:space="0" w:color="auto"/>
        <w:bottom w:val="none" w:sz="0" w:space="0" w:color="auto"/>
        <w:right w:val="none" w:sz="0" w:space="0" w:color="auto"/>
      </w:divBdr>
    </w:div>
    <w:div w:id="1491753626">
      <w:bodyDiv w:val="1"/>
      <w:marLeft w:val="0"/>
      <w:marRight w:val="0"/>
      <w:marTop w:val="0"/>
      <w:marBottom w:val="0"/>
      <w:divBdr>
        <w:top w:val="none" w:sz="0" w:space="0" w:color="auto"/>
        <w:left w:val="none" w:sz="0" w:space="0" w:color="auto"/>
        <w:bottom w:val="none" w:sz="0" w:space="0" w:color="auto"/>
        <w:right w:val="none" w:sz="0" w:space="0" w:color="auto"/>
      </w:divBdr>
    </w:div>
    <w:div w:id="1535658629">
      <w:bodyDiv w:val="1"/>
      <w:marLeft w:val="0"/>
      <w:marRight w:val="0"/>
      <w:marTop w:val="0"/>
      <w:marBottom w:val="0"/>
      <w:divBdr>
        <w:top w:val="none" w:sz="0" w:space="0" w:color="auto"/>
        <w:left w:val="none" w:sz="0" w:space="0" w:color="auto"/>
        <w:bottom w:val="none" w:sz="0" w:space="0" w:color="auto"/>
        <w:right w:val="none" w:sz="0" w:space="0" w:color="auto"/>
      </w:divBdr>
    </w:div>
    <w:div w:id="1540975054">
      <w:bodyDiv w:val="1"/>
      <w:marLeft w:val="0"/>
      <w:marRight w:val="0"/>
      <w:marTop w:val="0"/>
      <w:marBottom w:val="0"/>
      <w:divBdr>
        <w:top w:val="none" w:sz="0" w:space="0" w:color="auto"/>
        <w:left w:val="none" w:sz="0" w:space="0" w:color="auto"/>
        <w:bottom w:val="none" w:sz="0" w:space="0" w:color="auto"/>
        <w:right w:val="none" w:sz="0" w:space="0" w:color="auto"/>
      </w:divBdr>
    </w:div>
    <w:div w:id="1573007777">
      <w:bodyDiv w:val="1"/>
      <w:marLeft w:val="0"/>
      <w:marRight w:val="0"/>
      <w:marTop w:val="0"/>
      <w:marBottom w:val="0"/>
      <w:divBdr>
        <w:top w:val="none" w:sz="0" w:space="0" w:color="auto"/>
        <w:left w:val="none" w:sz="0" w:space="0" w:color="auto"/>
        <w:bottom w:val="none" w:sz="0" w:space="0" w:color="auto"/>
        <w:right w:val="none" w:sz="0" w:space="0" w:color="auto"/>
      </w:divBdr>
    </w:div>
    <w:div w:id="1610966339">
      <w:bodyDiv w:val="1"/>
      <w:marLeft w:val="0"/>
      <w:marRight w:val="0"/>
      <w:marTop w:val="0"/>
      <w:marBottom w:val="0"/>
      <w:divBdr>
        <w:top w:val="none" w:sz="0" w:space="0" w:color="auto"/>
        <w:left w:val="none" w:sz="0" w:space="0" w:color="auto"/>
        <w:bottom w:val="none" w:sz="0" w:space="0" w:color="auto"/>
        <w:right w:val="none" w:sz="0" w:space="0" w:color="auto"/>
      </w:divBdr>
    </w:div>
    <w:div w:id="1635214911">
      <w:bodyDiv w:val="1"/>
      <w:marLeft w:val="0"/>
      <w:marRight w:val="0"/>
      <w:marTop w:val="0"/>
      <w:marBottom w:val="0"/>
      <w:divBdr>
        <w:top w:val="none" w:sz="0" w:space="0" w:color="auto"/>
        <w:left w:val="none" w:sz="0" w:space="0" w:color="auto"/>
        <w:bottom w:val="none" w:sz="0" w:space="0" w:color="auto"/>
        <w:right w:val="none" w:sz="0" w:space="0" w:color="auto"/>
      </w:divBdr>
    </w:div>
    <w:div w:id="1738438243">
      <w:bodyDiv w:val="1"/>
      <w:marLeft w:val="0"/>
      <w:marRight w:val="0"/>
      <w:marTop w:val="0"/>
      <w:marBottom w:val="0"/>
      <w:divBdr>
        <w:top w:val="none" w:sz="0" w:space="0" w:color="auto"/>
        <w:left w:val="none" w:sz="0" w:space="0" w:color="auto"/>
        <w:bottom w:val="none" w:sz="0" w:space="0" w:color="auto"/>
        <w:right w:val="none" w:sz="0" w:space="0" w:color="auto"/>
      </w:divBdr>
    </w:div>
    <w:div w:id="1738896608">
      <w:bodyDiv w:val="1"/>
      <w:marLeft w:val="0"/>
      <w:marRight w:val="0"/>
      <w:marTop w:val="0"/>
      <w:marBottom w:val="0"/>
      <w:divBdr>
        <w:top w:val="none" w:sz="0" w:space="0" w:color="auto"/>
        <w:left w:val="none" w:sz="0" w:space="0" w:color="auto"/>
        <w:bottom w:val="none" w:sz="0" w:space="0" w:color="auto"/>
        <w:right w:val="none" w:sz="0" w:space="0" w:color="auto"/>
      </w:divBdr>
    </w:div>
    <w:div w:id="1752657633">
      <w:bodyDiv w:val="1"/>
      <w:marLeft w:val="0"/>
      <w:marRight w:val="0"/>
      <w:marTop w:val="0"/>
      <w:marBottom w:val="0"/>
      <w:divBdr>
        <w:top w:val="none" w:sz="0" w:space="0" w:color="auto"/>
        <w:left w:val="none" w:sz="0" w:space="0" w:color="auto"/>
        <w:bottom w:val="none" w:sz="0" w:space="0" w:color="auto"/>
        <w:right w:val="none" w:sz="0" w:space="0" w:color="auto"/>
      </w:divBdr>
    </w:div>
    <w:div w:id="1755928320">
      <w:bodyDiv w:val="1"/>
      <w:marLeft w:val="0"/>
      <w:marRight w:val="0"/>
      <w:marTop w:val="0"/>
      <w:marBottom w:val="0"/>
      <w:divBdr>
        <w:top w:val="none" w:sz="0" w:space="0" w:color="auto"/>
        <w:left w:val="none" w:sz="0" w:space="0" w:color="auto"/>
        <w:bottom w:val="none" w:sz="0" w:space="0" w:color="auto"/>
        <w:right w:val="none" w:sz="0" w:space="0" w:color="auto"/>
      </w:divBdr>
    </w:div>
    <w:div w:id="1782676249">
      <w:bodyDiv w:val="1"/>
      <w:marLeft w:val="0"/>
      <w:marRight w:val="0"/>
      <w:marTop w:val="0"/>
      <w:marBottom w:val="0"/>
      <w:divBdr>
        <w:top w:val="none" w:sz="0" w:space="0" w:color="auto"/>
        <w:left w:val="none" w:sz="0" w:space="0" w:color="auto"/>
        <w:bottom w:val="none" w:sz="0" w:space="0" w:color="auto"/>
        <w:right w:val="none" w:sz="0" w:space="0" w:color="auto"/>
      </w:divBdr>
    </w:div>
    <w:div w:id="1929266455">
      <w:bodyDiv w:val="1"/>
      <w:marLeft w:val="0"/>
      <w:marRight w:val="0"/>
      <w:marTop w:val="0"/>
      <w:marBottom w:val="0"/>
      <w:divBdr>
        <w:top w:val="none" w:sz="0" w:space="0" w:color="auto"/>
        <w:left w:val="none" w:sz="0" w:space="0" w:color="auto"/>
        <w:bottom w:val="none" w:sz="0" w:space="0" w:color="auto"/>
        <w:right w:val="none" w:sz="0" w:space="0" w:color="auto"/>
      </w:divBdr>
    </w:div>
    <w:div w:id="2071075547">
      <w:bodyDiv w:val="1"/>
      <w:marLeft w:val="0"/>
      <w:marRight w:val="0"/>
      <w:marTop w:val="0"/>
      <w:marBottom w:val="0"/>
      <w:divBdr>
        <w:top w:val="none" w:sz="0" w:space="0" w:color="auto"/>
        <w:left w:val="none" w:sz="0" w:space="0" w:color="auto"/>
        <w:bottom w:val="none" w:sz="0" w:space="0" w:color="auto"/>
        <w:right w:val="none" w:sz="0" w:space="0" w:color="auto"/>
      </w:divBdr>
    </w:div>
    <w:div w:id="2080323057">
      <w:bodyDiv w:val="1"/>
      <w:marLeft w:val="0"/>
      <w:marRight w:val="0"/>
      <w:marTop w:val="0"/>
      <w:marBottom w:val="0"/>
      <w:divBdr>
        <w:top w:val="none" w:sz="0" w:space="0" w:color="auto"/>
        <w:left w:val="none" w:sz="0" w:space="0" w:color="auto"/>
        <w:bottom w:val="none" w:sz="0" w:space="0" w:color="auto"/>
        <w:right w:val="none" w:sz="0" w:space="0" w:color="auto"/>
      </w:divBdr>
    </w:div>
    <w:div w:id="2090998544">
      <w:bodyDiv w:val="1"/>
      <w:marLeft w:val="0"/>
      <w:marRight w:val="0"/>
      <w:marTop w:val="0"/>
      <w:marBottom w:val="0"/>
      <w:divBdr>
        <w:top w:val="none" w:sz="0" w:space="0" w:color="auto"/>
        <w:left w:val="none" w:sz="0" w:space="0" w:color="auto"/>
        <w:bottom w:val="none" w:sz="0" w:space="0" w:color="auto"/>
        <w:right w:val="none" w:sz="0" w:space="0" w:color="auto"/>
      </w:divBdr>
    </w:div>
    <w:div w:id="2120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sa.gov.au" TargetMode="External"/><Relationship Id="rId18" Type="http://schemas.openxmlformats.org/officeDocument/2006/relationships/hyperlink" Target="mailto:vtscairns@msq.qld.gov.au" TargetMode="External"/><Relationship Id="rId26" Type="http://schemas.openxmlformats.org/officeDocument/2006/relationships/hyperlink" Target="https://www.legislation.gov.au/Details/C2017C00279" TargetMode="External"/><Relationship Id="rId3" Type="http://schemas.openxmlformats.org/officeDocument/2006/relationships/customXml" Target="../customXml/item3.xml"/><Relationship Id="rId21" Type="http://schemas.openxmlformats.org/officeDocument/2006/relationships/hyperlink" Target="https://www.portsnorth.com.au/mourilya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tscairns@msq.qld.gov.au" TargetMode="External"/><Relationship Id="rId17" Type="http://schemas.openxmlformats.org/officeDocument/2006/relationships/hyperlink" Target="mailto:rhmcairns@msq.qld.gov.au" TargetMode="External"/><Relationship Id="rId25" Type="http://schemas.openxmlformats.org/officeDocument/2006/relationships/hyperlink" Target="https://www.legislation.qld.gov.au/view/html/inforce/current/sl-2018-010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msa.gov.au/navigation/services/reefvts/" TargetMode="External"/><Relationship Id="rId20" Type="http://schemas.openxmlformats.org/officeDocument/2006/relationships/hyperlink" Target="https://qships.tmr.qld.gov.au/webx/" TargetMode="External"/><Relationship Id="rId29" Type="http://schemas.openxmlformats.org/officeDocument/2006/relationships/hyperlink" Target="http://www.ams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q.qld.gov.au/" TargetMode="External"/><Relationship Id="rId24" Type="http://schemas.openxmlformats.org/officeDocument/2006/relationships/hyperlink" Target="https://www.legislation.qld.gov.au/view/html/inforce/2016-09-01/act-1995-002"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msa.gov.au/vessels/standards-regulations/marine-orders/" TargetMode="External"/><Relationship Id="rId23" Type="http://schemas.openxmlformats.org/officeDocument/2006/relationships/hyperlink" Target="https://www.legislation.qld.gov.au/view/html/inforce/current/sl-2016-0154" TargetMode="External"/><Relationship Id="rId28" Type="http://schemas.openxmlformats.org/officeDocument/2006/relationships/hyperlink" Target="http://www.msq.qld.gov.au/" TargetMode="External"/><Relationship Id="rId10" Type="http://schemas.openxmlformats.org/officeDocument/2006/relationships/endnotes" Target="endnotes.xml"/><Relationship Id="rId19" Type="http://schemas.openxmlformats.org/officeDocument/2006/relationships/hyperlink" Target="https://qships.tmr.qld.gov.au/webx/" TargetMode="External"/><Relationship Id="rId31" Type="http://schemas.openxmlformats.org/officeDocument/2006/relationships/hyperlink" Target="http://www.navy.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law.gov.au/Details/C2012A00128" TargetMode="External"/><Relationship Id="rId22" Type="http://schemas.openxmlformats.org/officeDocument/2006/relationships/hyperlink" Target="https://www.legislation.qld.gov.au/view/html/inforce/2017-08-25/act-1994-014" TargetMode="External"/><Relationship Id="rId27" Type="http://schemas.openxmlformats.org/officeDocument/2006/relationships/hyperlink" Target="https://www.legislation.gov.au/Details/C2019C00275" TargetMode="External"/><Relationship Id="rId30" Type="http://schemas.openxmlformats.org/officeDocument/2006/relationships/hyperlink" Target="https://www.abf.gov.au/entering-and-leaving-australia/entering-and-leaving-by-sea"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ADAA4B700FB24AB97F523FB9C8B769" ma:contentTypeVersion="0" ma:contentTypeDescription="Create a new document." ma:contentTypeScope="" ma:versionID="bf2483262a97e364bc92956e5476c8e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36EBE-B3BD-4B90-9F23-D2F5A560A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6E173-2961-4E78-85A4-392807DD433D}">
  <ds:schemaRefs>
    <ds:schemaRef ds:uri="http://schemas.openxmlformats.org/officeDocument/2006/bibliography"/>
  </ds:schemaRefs>
</ds:datastoreItem>
</file>

<file path=customXml/itemProps3.xml><?xml version="1.0" encoding="utf-8"?>
<ds:datastoreItem xmlns:ds="http://schemas.openxmlformats.org/officeDocument/2006/customXml" ds:itemID="{60A0BEB9-3422-4DF4-80AD-20FE6761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15EE6C-8A00-4676-B385-58742EE9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4</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Harris</dc:creator>
  <cp:lastModifiedBy>Bonnie E Conachan</cp:lastModifiedBy>
  <cp:revision>3</cp:revision>
  <cp:lastPrinted>2014-09-30T05:47:00Z</cp:lastPrinted>
  <dcterms:created xsi:type="dcterms:W3CDTF">2024-01-23T05:57:00Z</dcterms:created>
  <dcterms:modified xsi:type="dcterms:W3CDTF">2024-01-23T05:58:00Z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0x0101003CADAA4B700FB24AB97F523FB9C8B769</vt:lpwstr>
  </property>
</Properties>
</file>