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E477" w14:textId="7F76A642" w:rsidR="00AC1401" w:rsidRPr="00733837" w:rsidRDefault="00BA5E82" w:rsidP="00E36E9A">
      <w:pPr>
        <w:spacing w:after="360" w:line="280" w:lineRule="atLeast"/>
        <w:ind w:left="-425"/>
        <w:rPr>
          <w:rFonts w:ascii="Arial" w:hAnsi="Arial" w:cs="Arial"/>
          <w:b/>
          <w:sz w:val="26"/>
          <w:szCs w:val="26"/>
        </w:rPr>
      </w:pPr>
      <w:r>
        <w:rPr>
          <w:rFonts w:ascii="Arial" w:hAnsi="Arial"/>
          <w:b/>
          <w:sz w:val="44"/>
          <w:szCs w:val="44"/>
        </w:rPr>
        <w:t>Frequently Asked Questions</w:t>
      </w:r>
      <w:r w:rsidR="00AC1401" w:rsidRPr="00766CAD">
        <w:rPr>
          <w:rFonts w:ascii="Arial" w:hAnsi="Arial"/>
          <w:b/>
          <w:sz w:val="44"/>
          <w:szCs w:val="44"/>
        </w:rPr>
        <w:t xml:space="preserve"> </w:t>
      </w:r>
    </w:p>
    <w:p w14:paraId="1C15830B" w14:textId="360C2CA1" w:rsidR="00BA5E82" w:rsidRPr="00523197" w:rsidRDefault="00BA5E82" w:rsidP="00EB5580">
      <w:pPr>
        <w:pStyle w:val="ListParagraph"/>
        <w:numPr>
          <w:ilvl w:val="0"/>
          <w:numId w:val="34"/>
        </w:numPr>
        <w:spacing w:before="120" w:after="120" w:line="280" w:lineRule="exact"/>
        <w:ind w:left="-148" w:right="499" w:hanging="357"/>
        <w:contextualSpacing w:val="0"/>
        <w:rPr>
          <w:rFonts w:ascii="Arial" w:hAnsi="Arial" w:cs="Arial"/>
          <w:b/>
          <w:bCs/>
          <w:sz w:val="20"/>
        </w:rPr>
      </w:pPr>
      <w:r w:rsidRPr="00523197">
        <w:rPr>
          <w:rFonts w:ascii="Arial" w:hAnsi="Arial" w:cs="Arial"/>
          <w:b/>
          <w:sz w:val="20"/>
        </w:rPr>
        <w:t>What</w:t>
      </w:r>
      <w:r w:rsidRPr="00523197">
        <w:rPr>
          <w:rFonts w:ascii="Arial" w:hAnsi="Arial" w:cs="Arial"/>
          <w:b/>
          <w:bCs/>
          <w:sz w:val="20"/>
        </w:rPr>
        <w:t xml:space="preserve"> </w:t>
      </w:r>
      <w:r w:rsidR="00956FC5">
        <w:rPr>
          <w:rFonts w:ascii="Arial" w:hAnsi="Arial" w:cs="Arial"/>
          <w:b/>
          <w:bCs/>
          <w:sz w:val="20"/>
        </w:rPr>
        <w:t>are</w:t>
      </w:r>
      <w:r w:rsidRPr="00523197">
        <w:rPr>
          <w:rFonts w:ascii="Arial" w:hAnsi="Arial" w:cs="Arial"/>
          <w:b/>
          <w:bCs/>
          <w:sz w:val="20"/>
        </w:rPr>
        <w:t xml:space="preserve"> the Playing Queensland Fund (PQF) definition</w:t>
      </w:r>
      <w:r w:rsidR="00956FC5">
        <w:rPr>
          <w:rFonts w:ascii="Arial" w:hAnsi="Arial" w:cs="Arial"/>
          <w:b/>
          <w:bCs/>
          <w:sz w:val="20"/>
        </w:rPr>
        <w:t>s</w:t>
      </w:r>
      <w:r w:rsidRPr="00523197">
        <w:rPr>
          <w:rFonts w:ascii="Arial" w:hAnsi="Arial" w:cs="Arial"/>
          <w:b/>
          <w:bCs/>
          <w:sz w:val="20"/>
        </w:rPr>
        <w:t xml:space="preserve"> of regional</w:t>
      </w:r>
      <w:r w:rsidR="00956FC5">
        <w:rPr>
          <w:rFonts w:ascii="Arial" w:hAnsi="Arial" w:cs="Arial"/>
          <w:b/>
          <w:bCs/>
          <w:sz w:val="20"/>
        </w:rPr>
        <w:t xml:space="preserve"> and remote</w:t>
      </w:r>
      <w:r w:rsidRPr="00523197">
        <w:rPr>
          <w:rFonts w:ascii="Arial" w:hAnsi="Arial" w:cs="Arial"/>
          <w:b/>
          <w:bCs/>
          <w:sz w:val="20"/>
        </w:rPr>
        <w:t>?</w:t>
      </w:r>
    </w:p>
    <w:p w14:paraId="0050F4E6" w14:textId="53F47C85" w:rsidR="00BA5E82" w:rsidRDefault="00BA5E82" w:rsidP="00E36E9A">
      <w:pPr>
        <w:autoSpaceDE w:val="0"/>
        <w:autoSpaceDN w:val="0"/>
        <w:spacing w:after="120" w:line="280" w:lineRule="exact"/>
        <w:ind w:left="-142" w:right="261"/>
        <w:rPr>
          <w:rFonts w:ascii="Arial" w:hAnsi="Arial" w:cs="Arial"/>
          <w:spacing w:val="-4"/>
          <w:sz w:val="20"/>
        </w:rPr>
      </w:pPr>
      <w:r w:rsidRPr="00523197">
        <w:rPr>
          <w:rFonts w:ascii="Arial" w:hAnsi="Arial" w:cs="Arial"/>
          <w:sz w:val="20"/>
        </w:rPr>
        <w:t xml:space="preserve">In this program, the definition of ‘regional’ is all Queensland locations outside of Brisbane City Council boundaries. You can check </w:t>
      </w:r>
      <w:r w:rsidR="00F407DC">
        <w:rPr>
          <w:rFonts w:ascii="Arial" w:hAnsi="Arial" w:cs="Arial"/>
          <w:sz w:val="20"/>
        </w:rPr>
        <w:t xml:space="preserve">a </w:t>
      </w:r>
      <w:r w:rsidR="00060529">
        <w:rPr>
          <w:rFonts w:ascii="Arial" w:hAnsi="Arial" w:cs="Arial"/>
          <w:sz w:val="20"/>
        </w:rPr>
        <w:t>location using the E</w:t>
      </w:r>
      <w:r w:rsidRPr="00523197">
        <w:rPr>
          <w:rFonts w:ascii="Arial" w:hAnsi="Arial" w:cs="Arial"/>
          <w:sz w:val="20"/>
        </w:rPr>
        <w:t>lectoral Commission of Queensland’s interactive map</w:t>
      </w:r>
      <w:r w:rsidR="00F407DC">
        <w:rPr>
          <w:rFonts w:ascii="Arial" w:hAnsi="Arial" w:cs="Arial"/>
          <w:sz w:val="20"/>
        </w:rPr>
        <w:t>:</w:t>
      </w:r>
      <w:r w:rsidRPr="00523197">
        <w:rPr>
          <w:rFonts w:ascii="Arial" w:hAnsi="Arial" w:cs="Arial"/>
          <w:sz w:val="20"/>
        </w:rPr>
        <w:t xml:space="preserve"> </w:t>
      </w:r>
      <w:hyperlink r:id="rId8" w:history="1">
        <w:r w:rsidRPr="00523197">
          <w:rPr>
            <w:rStyle w:val="Hyperlink"/>
            <w:rFonts w:ascii="Arial" w:hAnsi="Arial" w:cs="Arial"/>
            <w:spacing w:val="-4"/>
            <w:sz w:val="20"/>
          </w:rPr>
          <w:t>https://results.ecq.qld.gov.au/local_area_maps/</w:t>
        </w:r>
      </w:hyperlink>
      <w:r w:rsidR="00F407DC">
        <w:rPr>
          <w:rStyle w:val="Hyperlink"/>
          <w:rFonts w:ascii="Arial" w:hAnsi="Arial" w:cs="Arial"/>
          <w:spacing w:val="-4"/>
          <w:sz w:val="20"/>
        </w:rPr>
        <w:t xml:space="preserve">. </w:t>
      </w:r>
      <w:r w:rsidRPr="00523197">
        <w:rPr>
          <w:rFonts w:ascii="Arial" w:hAnsi="Arial" w:cs="Arial"/>
          <w:spacing w:val="-4"/>
          <w:sz w:val="20"/>
        </w:rPr>
        <w:t xml:space="preserve"> </w:t>
      </w:r>
    </w:p>
    <w:p w14:paraId="2002DA6D" w14:textId="04CFB7EF" w:rsidR="00BA5E82" w:rsidRPr="00523197" w:rsidRDefault="00BA5E82" w:rsidP="00523197">
      <w:pPr>
        <w:autoSpaceDE w:val="0"/>
        <w:autoSpaceDN w:val="0"/>
        <w:spacing w:after="120" w:line="280" w:lineRule="exact"/>
        <w:ind w:left="-142" w:right="498"/>
        <w:rPr>
          <w:rFonts w:ascii="Arial" w:hAnsi="Arial" w:cs="Arial"/>
          <w:sz w:val="20"/>
        </w:rPr>
      </w:pPr>
      <w:r w:rsidRPr="00523197">
        <w:rPr>
          <w:rFonts w:ascii="Arial" w:hAnsi="Arial" w:cs="Arial"/>
          <w:sz w:val="20"/>
        </w:rPr>
        <w:t>The PQF uses the Modified Monash Model (MMM) classification of remoteness. Areas MMM 3 - MMM 7 are considered remote for the purposes of this fund. You can check a location’s remoteness on this interactive map</w:t>
      </w:r>
      <w:r w:rsidR="00F407DC">
        <w:rPr>
          <w:rFonts w:ascii="Arial" w:hAnsi="Arial" w:cs="Arial"/>
          <w:sz w:val="20"/>
        </w:rPr>
        <w:t>:</w:t>
      </w:r>
      <w:r w:rsidR="00EB5580">
        <w:rPr>
          <w:rFonts w:ascii="Arial" w:hAnsi="Arial" w:cs="Arial"/>
          <w:sz w:val="20"/>
        </w:rPr>
        <w:t xml:space="preserve"> </w:t>
      </w:r>
      <w:hyperlink r:id="rId9" w:history="1">
        <w:r w:rsidRPr="00523197">
          <w:rPr>
            <w:rStyle w:val="Hyperlink"/>
            <w:rFonts w:ascii="Arial" w:hAnsi="Arial" w:cs="Arial"/>
            <w:sz w:val="20"/>
          </w:rPr>
          <w:t>http://www.doctorconnect.gov.au/internet/otd/publishing.nsf/Content/locator</w:t>
        </w:r>
      </w:hyperlink>
      <w:r w:rsidR="00F407DC">
        <w:rPr>
          <w:rStyle w:val="Hyperlink"/>
          <w:rFonts w:ascii="Arial" w:hAnsi="Arial" w:cs="Arial"/>
          <w:sz w:val="20"/>
        </w:rPr>
        <w:t xml:space="preserve">. </w:t>
      </w:r>
      <w:r w:rsidRPr="00523197">
        <w:rPr>
          <w:rFonts w:ascii="Arial" w:hAnsi="Arial" w:cs="Arial"/>
          <w:sz w:val="20"/>
        </w:rPr>
        <w:t xml:space="preserve"> </w:t>
      </w:r>
    </w:p>
    <w:p w14:paraId="28FE441C" w14:textId="77777777" w:rsidR="00BA5E82" w:rsidRPr="00523197" w:rsidRDefault="00BA5E82"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When should I apply?</w:t>
      </w:r>
    </w:p>
    <w:p w14:paraId="3D879FA4" w14:textId="0A95C1C4" w:rsidR="00BA5E82" w:rsidRPr="00523197" w:rsidRDefault="00BA5E82" w:rsidP="00523197">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It is recommended that you apply as far in advance of your tour/residency as possible. To be eligible you must apply at least 12 weeks before your activity start date.</w:t>
      </w:r>
      <w:r w:rsidR="00FD3C68">
        <w:rPr>
          <w:rFonts w:ascii="Arial" w:hAnsi="Arial" w:cs="Arial"/>
          <w:sz w:val="20"/>
          <w:lang w:val="en-US"/>
        </w:rPr>
        <w:t xml:space="preserve"> </w:t>
      </w:r>
    </w:p>
    <w:p w14:paraId="1896D577" w14:textId="77777777" w:rsidR="00BA5E82" w:rsidRPr="00523197" w:rsidRDefault="00BA5E82" w:rsidP="00523197">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 xml:space="preserve">Securing the investment for a tour well in advance gives you time to leverage the funding further by promoting the government investment to secure other partners, and add </w:t>
      </w:r>
      <w:r w:rsidRPr="00523197">
        <w:rPr>
          <w:rFonts w:ascii="Arial" w:hAnsi="Arial" w:cs="Arial"/>
          <w:spacing w:val="-4"/>
          <w:sz w:val="20"/>
          <w:lang w:val="en-US"/>
        </w:rPr>
        <w:t>additional locations, performances or workshops to increase your tour’s income and viability.</w:t>
      </w:r>
      <w:r w:rsidRPr="00523197">
        <w:rPr>
          <w:rFonts w:ascii="Arial" w:hAnsi="Arial" w:cs="Arial"/>
          <w:sz w:val="20"/>
          <w:lang w:val="en-US"/>
        </w:rPr>
        <w:t xml:space="preserve"> </w:t>
      </w:r>
    </w:p>
    <w:p w14:paraId="654D4C53" w14:textId="77777777" w:rsidR="00FD3C68" w:rsidRDefault="00BA5E82" w:rsidP="00FD3C68">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If your application is unsuccessful, applying well in advance also gives you enough time to respond to assessor feedback if you choose to resubmit.</w:t>
      </w:r>
      <w:r w:rsidR="00FD3C68" w:rsidRPr="00FD3C68">
        <w:rPr>
          <w:rFonts w:ascii="Arial" w:hAnsi="Arial" w:cs="Arial"/>
          <w:sz w:val="20"/>
          <w:lang w:val="en-US"/>
        </w:rPr>
        <w:t xml:space="preserve"> </w:t>
      </w:r>
    </w:p>
    <w:p w14:paraId="14DDD6BE" w14:textId="06D032D4" w:rsidR="00BA5E82" w:rsidRPr="00523197" w:rsidRDefault="00C53BC5" w:rsidP="00FD3C68">
      <w:pPr>
        <w:autoSpaceDE w:val="0"/>
        <w:autoSpaceDN w:val="0"/>
        <w:spacing w:after="120" w:line="280" w:lineRule="exact"/>
        <w:ind w:left="-142" w:right="498"/>
        <w:rPr>
          <w:rFonts w:ascii="Arial" w:hAnsi="Arial" w:cs="Arial"/>
          <w:sz w:val="20"/>
          <w:lang w:val="en-US"/>
        </w:rPr>
      </w:pPr>
      <w:r w:rsidRPr="008042D3">
        <w:rPr>
          <w:rFonts w:ascii="Arial" w:hAnsi="Arial" w:cs="Arial"/>
          <w:sz w:val="20"/>
          <w:lang w:val="en-US"/>
        </w:rPr>
        <w:t xml:space="preserve">The PQF re-opened fund will support </w:t>
      </w:r>
      <w:r w:rsidR="00FD3C68" w:rsidRPr="008042D3">
        <w:rPr>
          <w:rFonts w:ascii="Arial" w:hAnsi="Arial" w:cs="Arial"/>
          <w:sz w:val="20"/>
          <w:lang w:val="en-US"/>
        </w:rPr>
        <w:t xml:space="preserve">activity </w:t>
      </w:r>
      <w:r w:rsidRPr="008042D3">
        <w:rPr>
          <w:rFonts w:ascii="Arial" w:hAnsi="Arial" w:cs="Arial"/>
          <w:sz w:val="20"/>
          <w:lang w:val="en-US"/>
        </w:rPr>
        <w:t>commencing after</w:t>
      </w:r>
      <w:r w:rsidR="00FD3C68" w:rsidRPr="008042D3">
        <w:rPr>
          <w:rFonts w:ascii="Arial" w:hAnsi="Arial" w:cs="Arial"/>
          <w:sz w:val="20"/>
          <w:lang w:val="en-US"/>
        </w:rPr>
        <w:t xml:space="preserve"> 1 January 2021.</w:t>
      </w:r>
    </w:p>
    <w:p w14:paraId="6CA4D5AE" w14:textId="77777777" w:rsidR="00BA5E82" w:rsidRPr="00523197" w:rsidRDefault="00BA5E82"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What is meant by “retrospective funding requests”?</w:t>
      </w:r>
    </w:p>
    <w:p w14:paraId="0AA675C4" w14:textId="3A26712C" w:rsidR="00BA5E82" w:rsidRPr="00523197" w:rsidRDefault="00BA5E82" w:rsidP="00523197">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Arts Queensland cannot fund activity that has taken place before a funding application is submitted or that will take place before the activity start date you give in your application</w:t>
      </w:r>
      <w:r w:rsidR="00956FC5">
        <w:rPr>
          <w:rFonts w:ascii="Arial" w:hAnsi="Arial" w:cs="Arial"/>
          <w:sz w:val="20"/>
          <w:lang w:val="en-US"/>
        </w:rPr>
        <w:t xml:space="preserve"> (</w:t>
      </w:r>
      <w:r w:rsidRPr="00523197">
        <w:rPr>
          <w:rFonts w:ascii="Arial" w:hAnsi="Arial" w:cs="Arial"/>
          <w:sz w:val="20"/>
          <w:lang w:val="en-US"/>
        </w:rPr>
        <w:t>and remember your activity start date cannot be less than 12 weeks from the date your application is submitted).</w:t>
      </w:r>
    </w:p>
    <w:p w14:paraId="6AADD6F2" w14:textId="77777777" w:rsidR="00EB5580" w:rsidRDefault="00BA5E82" w:rsidP="00523197">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 xml:space="preserve">You can include these costs in your overall project budget but AQ funding cannot be allocated to them. </w:t>
      </w:r>
    </w:p>
    <w:p w14:paraId="56FF6F0E" w14:textId="77777777" w:rsidR="00EB5580" w:rsidRPr="00523197" w:rsidRDefault="00EB5580"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 xml:space="preserve">I don’t have all my tour dates and venues confirmed, should I still apply? </w:t>
      </w:r>
    </w:p>
    <w:p w14:paraId="580C9A91" w14:textId="5BFA6231" w:rsidR="00EB5580" w:rsidRDefault="00EB5580" w:rsidP="00523197">
      <w:pPr>
        <w:autoSpaceDE w:val="0"/>
        <w:autoSpaceDN w:val="0"/>
        <w:spacing w:after="120" w:line="280" w:lineRule="exact"/>
        <w:ind w:left="-142" w:right="498"/>
        <w:rPr>
          <w:rFonts w:ascii="Arial" w:hAnsi="Arial" w:cs="Arial"/>
          <w:sz w:val="20"/>
          <w:lang w:val="en-US"/>
        </w:rPr>
      </w:pPr>
      <w:r w:rsidRPr="00523197">
        <w:rPr>
          <w:rFonts w:ascii="Arial" w:hAnsi="Arial" w:cs="Arial"/>
          <w:sz w:val="20"/>
          <w:lang w:val="en-US"/>
        </w:rPr>
        <w:t>It is important to balance applying in advance with ensuring you have commitment from the majority of the presenters on the tour</w:t>
      </w:r>
      <w:r w:rsidR="00B336EE">
        <w:rPr>
          <w:rFonts w:ascii="Arial" w:hAnsi="Arial" w:cs="Arial"/>
          <w:sz w:val="20"/>
          <w:lang w:val="en-US"/>
        </w:rPr>
        <w:t>.</w:t>
      </w:r>
      <w:r w:rsidRPr="00523197">
        <w:rPr>
          <w:rFonts w:ascii="Arial" w:hAnsi="Arial" w:cs="Arial"/>
          <w:sz w:val="20"/>
          <w:lang w:val="en-US"/>
        </w:rPr>
        <w:t xml:space="preserve"> </w:t>
      </w:r>
      <w:r w:rsidR="00B336EE">
        <w:rPr>
          <w:rFonts w:ascii="Arial" w:hAnsi="Arial" w:cs="Arial"/>
          <w:sz w:val="20"/>
          <w:lang w:val="en-US"/>
        </w:rPr>
        <w:t>S</w:t>
      </w:r>
      <w:r w:rsidRPr="00523197">
        <w:rPr>
          <w:rFonts w:ascii="Arial" w:hAnsi="Arial" w:cs="Arial"/>
          <w:sz w:val="20"/>
          <w:lang w:val="en-US"/>
        </w:rPr>
        <w:t>peculative applications with many unconfirmed elements increase the investment risk and may be less competitive.</w:t>
      </w:r>
    </w:p>
    <w:p w14:paraId="664C5966" w14:textId="2F95D947" w:rsidR="00956FC5" w:rsidRPr="00523197" w:rsidRDefault="00956FC5" w:rsidP="00956FC5">
      <w:pPr>
        <w:autoSpaceDE w:val="0"/>
        <w:autoSpaceDN w:val="0"/>
        <w:spacing w:after="120" w:line="280" w:lineRule="exact"/>
        <w:ind w:left="-142" w:right="498"/>
        <w:rPr>
          <w:rFonts w:ascii="Arial" w:hAnsi="Arial" w:cs="Arial"/>
          <w:sz w:val="20"/>
          <w:lang w:val="en-US"/>
        </w:rPr>
      </w:pPr>
      <w:r>
        <w:rPr>
          <w:rFonts w:ascii="Arial" w:hAnsi="Arial" w:cs="Arial"/>
          <w:sz w:val="20"/>
          <w:lang w:val="en-US"/>
        </w:rPr>
        <w:t>Artist-in-</w:t>
      </w:r>
      <w:r w:rsidRPr="00523197">
        <w:rPr>
          <w:rFonts w:ascii="Arial" w:hAnsi="Arial" w:cs="Arial"/>
          <w:sz w:val="20"/>
          <w:lang w:val="en-US"/>
        </w:rPr>
        <w:t xml:space="preserve">residence projects </w:t>
      </w:r>
      <w:r w:rsidR="00B336EE">
        <w:rPr>
          <w:rFonts w:ascii="Arial" w:hAnsi="Arial" w:cs="Arial"/>
          <w:sz w:val="20"/>
          <w:lang w:val="en-US"/>
        </w:rPr>
        <w:t>are</w:t>
      </w:r>
      <w:r w:rsidRPr="00523197">
        <w:rPr>
          <w:rFonts w:ascii="Arial" w:hAnsi="Arial" w:cs="Arial"/>
          <w:sz w:val="20"/>
          <w:lang w:val="en-US"/>
        </w:rPr>
        <w:t xml:space="preserve"> expected to have their venue/host confirmed, although the project might be subject to receiving PQF funding.</w:t>
      </w:r>
    </w:p>
    <w:p w14:paraId="4C3A45A0" w14:textId="4A8778DE" w:rsidR="00AC1401" w:rsidRPr="00523197" w:rsidRDefault="00956FC5" w:rsidP="00956FC5">
      <w:pPr>
        <w:spacing w:after="120" w:line="280" w:lineRule="exact"/>
        <w:ind w:left="-142" w:right="498"/>
        <w:rPr>
          <w:rFonts w:ascii="Arial" w:hAnsi="Arial" w:cs="Arial"/>
          <w:sz w:val="20"/>
        </w:rPr>
      </w:pPr>
      <w:r w:rsidRPr="00523197">
        <w:rPr>
          <w:rFonts w:ascii="Arial" w:hAnsi="Arial" w:cs="Arial"/>
          <w:sz w:val="20"/>
        </w:rPr>
        <w:t xml:space="preserve">There is a slightly different level of confirmation expected for touring to schools, see Question </w:t>
      </w:r>
      <w:r w:rsidR="005E5EA4">
        <w:rPr>
          <w:rFonts w:ascii="Arial" w:hAnsi="Arial" w:cs="Arial"/>
          <w:sz w:val="20"/>
        </w:rPr>
        <w:t>5</w:t>
      </w:r>
      <w:r w:rsidRPr="00523197">
        <w:rPr>
          <w:rFonts w:ascii="Arial" w:hAnsi="Arial" w:cs="Arial"/>
          <w:sz w:val="20"/>
        </w:rPr>
        <w:t xml:space="preserve"> </w:t>
      </w:r>
      <w:r>
        <w:rPr>
          <w:rFonts w:ascii="Arial" w:hAnsi="Arial" w:cs="Arial"/>
          <w:sz w:val="20"/>
        </w:rPr>
        <w:t>overleaf.</w:t>
      </w:r>
      <w:r w:rsidR="00AC1401" w:rsidRPr="00523197">
        <w:rPr>
          <w:rFonts w:ascii="Arial" w:hAnsi="Arial" w:cs="Arial"/>
          <w:sz w:val="20"/>
        </w:rPr>
        <w:br w:type="page"/>
      </w:r>
    </w:p>
    <w:p w14:paraId="1ECDD10F" w14:textId="2EB126D6" w:rsidR="00523197" w:rsidRPr="00956FC5"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pacing w:val="-2"/>
          <w:sz w:val="20"/>
        </w:rPr>
      </w:pPr>
      <w:r w:rsidRPr="00956FC5">
        <w:rPr>
          <w:rFonts w:ascii="Arial" w:hAnsi="Arial" w:cs="Arial"/>
          <w:b/>
          <w:spacing w:val="-2"/>
          <w:sz w:val="20"/>
        </w:rPr>
        <w:lastRenderedPageBreak/>
        <w:t xml:space="preserve">Will my application for a schools tour be competitive if I don’t </w:t>
      </w:r>
      <w:r w:rsidR="00956FC5" w:rsidRPr="00956FC5">
        <w:rPr>
          <w:rFonts w:ascii="Arial" w:hAnsi="Arial" w:cs="Arial"/>
          <w:b/>
          <w:spacing w:val="-2"/>
          <w:sz w:val="20"/>
        </w:rPr>
        <w:t>yet have venues/</w:t>
      </w:r>
      <w:r w:rsidRPr="00956FC5">
        <w:rPr>
          <w:rFonts w:ascii="Arial" w:hAnsi="Arial" w:cs="Arial"/>
          <w:b/>
          <w:spacing w:val="-2"/>
          <w:sz w:val="20"/>
        </w:rPr>
        <w:t>bookings confirmed?</w:t>
      </w:r>
    </w:p>
    <w:p w14:paraId="7B46CF6D" w14:textId="07BB3F93" w:rsidR="00523197" w:rsidRPr="00523197" w:rsidRDefault="00523197" w:rsidP="0039640B">
      <w:pPr>
        <w:spacing w:after="120" w:line="280" w:lineRule="exact"/>
        <w:ind w:left="-142"/>
        <w:rPr>
          <w:rFonts w:ascii="Arial" w:hAnsi="Arial" w:cs="Arial"/>
          <w:sz w:val="20"/>
          <w:lang w:val="en-US"/>
        </w:rPr>
      </w:pPr>
      <w:r w:rsidRPr="00523197">
        <w:rPr>
          <w:rFonts w:ascii="Arial" w:hAnsi="Arial" w:cs="Arial"/>
          <w:sz w:val="20"/>
          <w:lang w:val="en-US"/>
        </w:rPr>
        <w:t xml:space="preserve">It is understood that schools tours are planned and booked differently to a tour of performing arts venues or visual arts exhibitions. The dedicated </w:t>
      </w:r>
      <w:r w:rsidRPr="00956FC5">
        <w:rPr>
          <w:rFonts w:ascii="Arial" w:hAnsi="Arial" w:cs="Arial"/>
          <w:i/>
          <w:sz w:val="20"/>
          <w:lang w:val="en-US"/>
        </w:rPr>
        <w:t>Arts and Education</w:t>
      </w:r>
      <w:r w:rsidRPr="00523197">
        <w:rPr>
          <w:rFonts w:ascii="Arial" w:hAnsi="Arial" w:cs="Arial"/>
          <w:sz w:val="20"/>
          <w:lang w:val="en-US"/>
        </w:rPr>
        <w:t xml:space="preserve"> peer assessment panel will be able to assess demand on the basis of levels of interest from schools and/or booking and attendance history from similar projects rather than fully confirmed and contracted bookings</w:t>
      </w:r>
    </w:p>
    <w:p w14:paraId="49A1FF46" w14:textId="22BD4CB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In order to plan the most logical schools tour route, it may be more efficient for applicants to have funding for a tour confirmed before marketing it to regional and remote schools</w:t>
      </w:r>
      <w:r w:rsidR="00B336EE">
        <w:rPr>
          <w:rFonts w:ascii="Arial" w:hAnsi="Arial" w:cs="Arial"/>
          <w:sz w:val="20"/>
          <w:lang w:val="en-US"/>
        </w:rPr>
        <w:t>. Therefore,</w:t>
      </w:r>
      <w:r w:rsidRPr="00523197">
        <w:rPr>
          <w:rFonts w:ascii="Arial" w:hAnsi="Arial" w:cs="Arial"/>
          <w:sz w:val="20"/>
          <w:lang w:val="en-US"/>
        </w:rPr>
        <w:t xml:space="preserve"> performance dates may not be able to be confirmed and contracted until all bookings have been received </w:t>
      </w:r>
    </w:p>
    <w:p w14:paraId="1590C7FD" w14:textId="5334CCBD"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If your application is successful without a fully confirmed tour itinerary you will be advised of Arts Queensland’s maximum offer of funding based on the estimated tour scope. Once you have confirmed the final touring itinerary and budget with Arts Queensland you will be sent a letter of agreement with contracted Key Performance Outcomes (KPOs) and confirmation of the final funding offer. This may be less than initially offered if there are significant changes to the estimates given in the application. </w:t>
      </w:r>
    </w:p>
    <w:p w14:paraId="4CC27459"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This variation process is the same for successful applications for non-schools touring that have significant itinerary changes after their application is approved.</w:t>
      </w:r>
    </w:p>
    <w:p w14:paraId="38E51830" w14:textId="2C00ECEF" w:rsidR="00523197" w:rsidRPr="00523197" w:rsidRDefault="00D634B5" w:rsidP="00523197">
      <w:pPr>
        <w:spacing w:after="120" w:line="280" w:lineRule="exact"/>
        <w:ind w:left="-142" w:right="498"/>
        <w:rPr>
          <w:rFonts w:ascii="Arial" w:hAnsi="Arial" w:cs="Arial"/>
          <w:sz w:val="20"/>
          <w:lang w:val="en-US"/>
        </w:rPr>
      </w:pPr>
      <w:r>
        <w:rPr>
          <w:rFonts w:ascii="Arial" w:hAnsi="Arial" w:cs="Arial"/>
          <w:sz w:val="20"/>
          <w:lang w:val="en-US"/>
        </w:rPr>
        <w:t>All other tours and artist-in-</w:t>
      </w:r>
      <w:r w:rsidR="00523197" w:rsidRPr="00523197">
        <w:rPr>
          <w:rFonts w:ascii="Arial" w:hAnsi="Arial" w:cs="Arial"/>
          <w:sz w:val="20"/>
          <w:lang w:val="en-US"/>
        </w:rPr>
        <w:t>residence projects will be expected to have a very high level of venue confirmation in order to be competitive.</w:t>
      </w:r>
    </w:p>
    <w:p w14:paraId="227F421F"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How much funding can I apply for?</w:t>
      </w:r>
    </w:p>
    <w:p w14:paraId="071861E0" w14:textId="077105A6" w:rsidR="00523197" w:rsidRPr="008042D3"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The maximum amount for any PQF stream</w:t>
      </w:r>
      <w:r w:rsidR="00E36E9A" w:rsidRPr="008042D3">
        <w:rPr>
          <w:rFonts w:ascii="Arial" w:hAnsi="Arial" w:cs="Arial"/>
          <w:sz w:val="20"/>
          <w:lang w:val="en-US"/>
        </w:rPr>
        <w:t xml:space="preserve"> is $150,000 or $300,000 for multi-year appl</w:t>
      </w:r>
      <w:r w:rsidR="008042D3">
        <w:rPr>
          <w:rFonts w:ascii="Arial" w:hAnsi="Arial" w:cs="Arial"/>
          <w:sz w:val="20"/>
          <w:lang w:val="en-US"/>
        </w:rPr>
        <w:t>ications from Major Performing A</w:t>
      </w:r>
      <w:r w:rsidR="00E36E9A" w:rsidRPr="008042D3">
        <w:rPr>
          <w:rFonts w:ascii="Arial" w:hAnsi="Arial" w:cs="Arial"/>
          <w:sz w:val="20"/>
          <w:lang w:val="en-US"/>
        </w:rPr>
        <w:t xml:space="preserve">rts </w:t>
      </w:r>
      <w:proofErr w:type="spellStart"/>
      <w:r w:rsidR="00E36E9A" w:rsidRPr="008042D3">
        <w:rPr>
          <w:rFonts w:ascii="Arial" w:hAnsi="Arial" w:cs="Arial"/>
          <w:sz w:val="20"/>
          <w:lang w:val="en-US"/>
        </w:rPr>
        <w:t>Organisations</w:t>
      </w:r>
      <w:proofErr w:type="spellEnd"/>
      <w:r w:rsidR="00E36E9A" w:rsidRPr="008042D3">
        <w:rPr>
          <w:rFonts w:ascii="Arial" w:hAnsi="Arial" w:cs="Arial"/>
          <w:sz w:val="20"/>
          <w:lang w:val="en-US"/>
        </w:rPr>
        <w:t>. F</w:t>
      </w:r>
      <w:r w:rsidR="00D634B5" w:rsidRPr="008042D3">
        <w:rPr>
          <w:rFonts w:ascii="Arial" w:hAnsi="Arial" w:cs="Arial"/>
          <w:sz w:val="20"/>
          <w:lang w:val="en-US"/>
        </w:rPr>
        <w:t>unding for the artist-in-</w:t>
      </w:r>
      <w:r w:rsidRPr="008042D3">
        <w:rPr>
          <w:rFonts w:ascii="Arial" w:hAnsi="Arial" w:cs="Arial"/>
          <w:sz w:val="20"/>
          <w:lang w:val="en-US"/>
        </w:rPr>
        <w:t xml:space="preserve">residence component of any application is capped at $20,000 per application. </w:t>
      </w:r>
    </w:p>
    <w:p w14:paraId="4C959A2F" w14:textId="26D2E9AE" w:rsidR="00523197" w:rsidRPr="008042D3"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Regardless of </w:t>
      </w:r>
      <w:r w:rsidR="00B336EE" w:rsidRPr="008042D3">
        <w:rPr>
          <w:rFonts w:ascii="Arial" w:hAnsi="Arial" w:cs="Arial"/>
          <w:sz w:val="20"/>
          <w:lang w:val="en-US"/>
        </w:rPr>
        <w:t>amount</w:t>
      </w:r>
      <w:r w:rsidRPr="008042D3">
        <w:rPr>
          <w:rFonts w:ascii="Arial" w:hAnsi="Arial" w:cs="Arial"/>
          <w:sz w:val="20"/>
          <w:lang w:val="en-US"/>
        </w:rPr>
        <w:t xml:space="preserve">, your </w:t>
      </w:r>
      <w:r w:rsidR="00E36E9A" w:rsidRPr="008042D3">
        <w:rPr>
          <w:rFonts w:ascii="Arial" w:hAnsi="Arial" w:cs="Arial"/>
          <w:sz w:val="20"/>
          <w:lang w:val="en-US"/>
        </w:rPr>
        <w:t xml:space="preserve">funding </w:t>
      </w:r>
      <w:r w:rsidRPr="008042D3">
        <w:rPr>
          <w:rFonts w:ascii="Arial" w:hAnsi="Arial" w:cs="Arial"/>
          <w:sz w:val="20"/>
          <w:lang w:val="en-US"/>
        </w:rPr>
        <w:t>request must be substantiated by a viable itinerary and a reasonable budget for both income and expenditure.</w:t>
      </w:r>
      <w:r w:rsidR="00E36E9A" w:rsidRPr="008042D3">
        <w:rPr>
          <w:rFonts w:ascii="Arial" w:hAnsi="Arial" w:cs="Arial"/>
          <w:sz w:val="20"/>
          <w:lang w:val="en-US"/>
        </w:rPr>
        <w:t xml:space="preserve"> It is particularly important given the existing and ongoing impacts of COVID-19 on potential audiences that you demonstrate how you have calculated your income, how much is confirmed and how much is unconfirmed.</w:t>
      </w:r>
    </w:p>
    <w:p w14:paraId="5D83D689" w14:textId="55375C46" w:rsidR="00523197" w:rsidRPr="008042D3" w:rsidRDefault="00AC5181" w:rsidP="00523197">
      <w:pPr>
        <w:spacing w:after="120" w:line="280" w:lineRule="exact"/>
        <w:ind w:left="-142" w:right="498"/>
        <w:rPr>
          <w:rFonts w:ascii="Arial" w:hAnsi="Arial" w:cs="Arial"/>
          <w:sz w:val="20"/>
          <w:lang w:val="en-US"/>
        </w:rPr>
      </w:pPr>
      <w:r w:rsidRPr="008042D3">
        <w:rPr>
          <w:rFonts w:ascii="Arial" w:hAnsi="Arial" w:cs="Arial"/>
          <w:sz w:val="20"/>
          <w:lang w:val="en-US"/>
        </w:rPr>
        <w:t>Half</w:t>
      </w:r>
      <w:r w:rsidR="00523197" w:rsidRPr="008042D3">
        <w:rPr>
          <w:rFonts w:ascii="Arial" w:hAnsi="Arial" w:cs="Arial"/>
          <w:sz w:val="20"/>
          <w:lang w:val="en-US"/>
        </w:rPr>
        <w:t xml:space="preserve"> of successful a</w:t>
      </w:r>
      <w:r w:rsidR="00511FFF" w:rsidRPr="008042D3">
        <w:rPr>
          <w:rFonts w:ascii="Arial" w:hAnsi="Arial" w:cs="Arial"/>
          <w:sz w:val="20"/>
          <w:lang w:val="en-US"/>
        </w:rPr>
        <w:t>pplicants had a subsidy per attendee</w:t>
      </w:r>
      <w:r w:rsidR="00523197" w:rsidRPr="008042D3">
        <w:rPr>
          <w:rFonts w:ascii="Arial" w:hAnsi="Arial" w:cs="Arial"/>
          <w:sz w:val="20"/>
          <w:lang w:val="en-US"/>
        </w:rPr>
        <w:t xml:space="preserve"> of less than $13 (funding request divided by estimated attendees). </w:t>
      </w:r>
    </w:p>
    <w:p w14:paraId="56FD4BE7" w14:textId="641115E9" w:rsidR="00523197" w:rsidRPr="00523197"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Applications that </w:t>
      </w:r>
      <w:proofErr w:type="spellStart"/>
      <w:r w:rsidRPr="008042D3">
        <w:rPr>
          <w:rFonts w:ascii="Arial" w:hAnsi="Arial" w:cs="Arial"/>
          <w:sz w:val="20"/>
          <w:lang w:val="en-US"/>
        </w:rPr>
        <w:t>prioritise</w:t>
      </w:r>
      <w:proofErr w:type="spellEnd"/>
      <w:r w:rsidRPr="008042D3">
        <w:rPr>
          <w:rFonts w:ascii="Arial" w:hAnsi="Arial" w:cs="Arial"/>
          <w:sz w:val="20"/>
          <w:lang w:val="en-US"/>
        </w:rPr>
        <w:t xml:space="preserve"> remote or small communities, or focus on significant community engagement outcomes, may be able to make a clear and compelling case that justifies higher levels of subsidy per </w:t>
      </w:r>
      <w:r w:rsidR="00766C6C" w:rsidRPr="008042D3">
        <w:rPr>
          <w:rFonts w:ascii="Arial" w:hAnsi="Arial" w:cs="Arial"/>
          <w:sz w:val="20"/>
          <w:lang w:val="en-US"/>
        </w:rPr>
        <w:t>person</w:t>
      </w:r>
      <w:r w:rsidRPr="008042D3">
        <w:rPr>
          <w:rFonts w:ascii="Arial" w:hAnsi="Arial" w:cs="Arial"/>
          <w:sz w:val="20"/>
          <w:lang w:val="en-US"/>
        </w:rPr>
        <w:t>.</w:t>
      </w:r>
    </w:p>
    <w:p w14:paraId="4A289873" w14:textId="77777777" w:rsidR="00523197" w:rsidRPr="00523197" w:rsidRDefault="00523197" w:rsidP="00EB5580">
      <w:pPr>
        <w:autoSpaceDE w:val="0"/>
        <w:autoSpaceDN w:val="0"/>
        <w:spacing w:after="40" w:line="280" w:lineRule="exact"/>
        <w:ind w:left="284" w:right="499"/>
        <w:rPr>
          <w:rFonts w:ascii="Arial" w:hAnsi="Arial" w:cs="Arial"/>
          <w:b/>
          <w:sz w:val="20"/>
          <w:lang w:val="en-US"/>
        </w:rPr>
      </w:pPr>
      <w:r w:rsidRPr="00523197">
        <w:rPr>
          <w:rFonts w:ascii="Arial" w:hAnsi="Arial" w:cs="Arial"/>
          <w:b/>
          <w:sz w:val="20"/>
          <w:lang w:val="en-US"/>
        </w:rPr>
        <w:t>Budget tips:</w:t>
      </w:r>
    </w:p>
    <w:p w14:paraId="126D4AFF" w14:textId="77777777" w:rsidR="00523197" w:rsidRPr="00523197" w:rsidRDefault="00523197" w:rsidP="00EB5580">
      <w:pPr>
        <w:pStyle w:val="ListParagraph"/>
        <w:numPr>
          <w:ilvl w:val="0"/>
          <w:numId w:val="35"/>
        </w:numPr>
        <w:autoSpaceDE w:val="0"/>
        <w:autoSpaceDN w:val="0"/>
        <w:spacing w:after="40" w:line="280" w:lineRule="exact"/>
        <w:ind w:left="714" w:right="499" w:hanging="357"/>
        <w:contextualSpacing w:val="0"/>
        <w:rPr>
          <w:rFonts w:ascii="Arial" w:hAnsi="Arial" w:cs="Arial"/>
          <w:sz w:val="20"/>
        </w:rPr>
      </w:pPr>
      <w:r w:rsidRPr="00523197">
        <w:rPr>
          <w:rFonts w:ascii="Arial" w:hAnsi="Arial" w:cs="Arial"/>
          <w:sz w:val="20"/>
        </w:rPr>
        <w:t xml:space="preserve">Providing quotes and cost breakdowns can help to build a stronger budget. </w:t>
      </w:r>
    </w:p>
    <w:p w14:paraId="05E2DC9A" w14:textId="77777777" w:rsidR="00523197" w:rsidRPr="00523197" w:rsidRDefault="00523197" w:rsidP="00EB5580">
      <w:pPr>
        <w:pStyle w:val="ListParagraph"/>
        <w:numPr>
          <w:ilvl w:val="0"/>
          <w:numId w:val="35"/>
        </w:numPr>
        <w:autoSpaceDE w:val="0"/>
        <w:autoSpaceDN w:val="0"/>
        <w:spacing w:after="40" w:line="280" w:lineRule="exact"/>
        <w:ind w:left="714" w:right="499" w:hanging="357"/>
        <w:contextualSpacing w:val="0"/>
        <w:rPr>
          <w:rFonts w:ascii="Arial" w:hAnsi="Arial" w:cs="Arial"/>
          <w:sz w:val="20"/>
        </w:rPr>
      </w:pPr>
      <w:r w:rsidRPr="00523197">
        <w:rPr>
          <w:rFonts w:ascii="Arial" w:hAnsi="Arial" w:cs="Arial"/>
          <w:sz w:val="20"/>
        </w:rPr>
        <w:t>Add more detail to your budget e.g. instead of describing accommodation as a lump sum (e.g. $2400) break this amount down (e.g. 4 people x 6 nights @$100/night). This detail can be included in the budget itself or in the notes to budget section of the application form.</w:t>
      </w:r>
    </w:p>
    <w:p w14:paraId="6B35A9C1" w14:textId="115D36AE" w:rsidR="00523197" w:rsidRDefault="00523197" w:rsidP="00EB5580">
      <w:pPr>
        <w:pStyle w:val="ListParagraph"/>
        <w:numPr>
          <w:ilvl w:val="0"/>
          <w:numId w:val="35"/>
        </w:numPr>
        <w:autoSpaceDE w:val="0"/>
        <w:autoSpaceDN w:val="0"/>
        <w:spacing w:after="40" w:line="280" w:lineRule="exact"/>
        <w:ind w:left="714" w:right="499" w:hanging="357"/>
        <w:contextualSpacing w:val="0"/>
        <w:rPr>
          <w:rFonts w:ascii="Arial" w:hAnsi="Arial" w:cs="Arial"/>
          <w:sz w:val="20"/>
        </w:rPr>
      </w:pPr>
      <w:r w:rsidRPr="00523197">
        <w:rPr>
          <w:rFonts w:ascii="Arial" w:hAnsi="Arial" w:cs="Arial"/>
          <w:sz w:val="20"/>
        </w:rPr>
        <w:t>Include funding from other arts bodies, e.g. Australia Council’s Playing Australia program, and indicate whether or not these amounts are confirmed. (Applicants should be aware that success in another fund does not ensure success in the Playing Queensland Fund)</w:t>
      </w:r>
      <w:r w:rsidR="00D663C7">
        <w:rPr>
          <w:rFonts w:ascii="Arial" w:hAnsi="Arial" w:cs="Arial"/>
          <w:sz w:val="20"/>
        </w:rPr>
        <w:t>.</w:t>
      </w:r>
    </w:p>
    <w:p w14:paraId="04BE3898" w14:textId="03DDC760" w:rsidR="00523197" w:rsidRPr="00523197" w:rsidRDefault="00523197" w:rsidP="00EB5580">
      <w:pPr>
        <w:pStyle w:val="ListParagraph"/>
        <w:numPr>
          <w:ilvl w:val="0"/>
          <w:numId w:val="35"/>
        </w:numPr>
        <w:autoSpaceDE w:val="0"/>
        <w:autoSpaceDN w:val="0"/>
        <w:spacing w:after="40" w:line="280" w:lineRule="exact"/>
        <w:ind w:left="714" w:right="499" w:hanging="357"/>
        <w:contextualSpacing w:val="0"/>
        <w:rPr>
          <w:rFonts w:ascii="Arial" w:hAnsi="Arial" w:cs="Arial"/>
          <w:sz w:val="20"/>
        </w:rPr>
      </w:pPr>
      <w:r w:rsidRPr="00523197">
        <w:rPr>
          <w:rFonts w:ascii="Arial" w:hAnsi="Arial" w:cs="Arial"/>
          <w:sz w:val="20"/>
        </w:rPr>
        <w:t xml:space="preserve">Double check the PQF guidelines </w:t>
      </w:r>
      <w:r w:rsidR="00D663C7">
        <w:rPr>
          <w:rFonts w:ascii="Arial" w:hAnsi="Arial" w:cs="Arial"/>
          <w:sz w:val="20"/>
        </w:rPr>
        <w:t>to ensure</w:t>
      </w:r>
      <w:r w:rsidRPr="00523197">
        <w:rPr>
          <w:rFonts w:ascii="Arial" w:hAnsi="Arial" w:cs="Arial"/>
          <w:sz w:val="20"/>
        </w:rPr>
        <w:t xml:space="preserve"> you are only allocating AQ funding to eligible costs.</w:t>
      </w:r>
    </w:p>
    <w:p w14:paraId="108DCCDA" w14:textId="6E366DF0" w:rsidR="00523197" w:rsidRPr="00523197" w:rsidRDefault="00523197" w:rsidP="00EB5580">
      <w:pPr>
        <w:pStyle w:val="ListParagraph"/>
        <w:numPr>
          <w:ilvl w:val="0"/>
          <w:numId w:val="35"/>
        </w:numPr>
        <w:autoSpaceDE w:val="0"/>
        <w:autoSpaceDN w:val="0"/>
        <w:spacing w:after="40" w:line="280" w:lineRule="exact"/>
        <w:ind w:left="714" w:right="499" w:hanging="357"/>
        <w:contextualSpacing w:val="0"/>
        <w:rPr>
          <w:rFonts w:ascii="Arial" w:hAnsi="Arial" w:cs="Arial"/>
          <w:sz w:val="20"/>
        </w:rPr>
      </w:pPr>
      <w:r w:rsidRPr="00523197">
        <w:rPr>
          <w:rFonts w:ascii="Arial" w:hAnsi="Arial" w:cs="Arial"/>
          <w:sz w:val="20"/>
        </w:rPr>
        <w:t xml:space="preserve">The online budget form will use your expenditure and non PQF income to calculate the AQ funding request </w:t>
      </w:r>
      <w:r w:rsidR="00D663C7">
        <w:rPr>
          <w:rFonts w:ascii="Arial" w:hAnsi="Arial" w:cs="Arial"/>
          <w:sz w:val="20"/>
        </w:rPr>
        <w:t>and</w:t>
      </w:r>
      <w:r w:rsidRPr="00523197">
        <w:rPr>
          <w:rFonts w:ascii="Arial" w:hAnsi="Arial" w:cs="Arial"/>
          <w:sz w:val="20"/>
        </w:rPr>
        <w:t xml:space="preserve"> create a balanced budget. </w:t>
      </w:r>
    </w:p>
    <w:p w14:paraId="2AF8926D" w14:textId="29E42A75" w:rsidR="00523197" w:rsidRPr="00523197" w:rsidRDefault="00523197" w:rsidP="00523197">
      <w:pPr>
        <w:pStyle w:val="ListParagraph"/>
        <w:numPr>
          <w:ilvl w:val="0"/>
          <w:numId w:val="35"/>
        </w:numPr>
        <w:autoSpaceDE w:val="0"/>
        <w:autoSpaceDN w:val="0"/>
        <w:spacing w:after="120" w:line="280" w:lineRule="exact"/>
        <w:ind w:right="498"/>
        <w:contextualSpacing w:val="0"/>
        <w:rPr>
          <w:rFonts w:ascii="Arial" w:hAnsi="Arial" w:cs="Arial"/>
          <w:sz w:val="20"/>
        </w:rPr>
      </w:pPr>
      <w:r w:rsidRPr="00523197">
        <w:rPr>
          <w:rFonts w:ascii="Arial" w:hAnsi="Arial" w:cs="Arial"/>
          <w:sz w:val="20"/>
        </w:rPr>
        <w:lastRenderedPageBreak/>
        <w:t xml:space="preserve">It will also auto-calculate the amount of </w:t>
      </w:r>
      <w:proofErr w:type="spellStart"/>
      <w:r w:rsidRPr="00523197">
        <w:rPr>
          <w:rFonts w:ascii="Arial" w:hAnsi="Arial" w:cs="Arial"/>
          <w:sz w:val="20"/>
        </w:rPr>
        <w:t>non</w:t>
      </w:r>
      <w:r w:rsidR="00D663C7">
        <w:rPr>
          <w:rFonts w:ascii="Arial" w:hAnsi="Arial" w:cs="Arial"/>
          <w:sz w:val="20"/>
        </w:rPr>
        <w:t xml:space="preserve"> </w:t>
      </w:r>
      <w:r w:rsidRPr="00523197">
        <w:rPr>
          <w:rFonts w:ascii="Arial" w:hAnsi="Arial" w:cs="Arial"/>
          <w:sz w:val="20"/>
        </w:rPr>
        <w:t>Q</w:t>
      </w:r>
      <w:r w:rsidR="00D663C7">
        <w:rPr>
          <w:rFonts w:ascii="Arial" w:hAnsi="Arial" w:cs="Arial"/>
          <w:sz w:val="20"/>
        </w:rPr>
        <w:t>ueens</w:t>
      </w:r>
      <w:r w:rsidRPr="00523197">
        <w:rPr>
          <w:rFonts w:ascii="Arial" w:hAnsi="Arial" w:cs="Arial"/>
          <w:sz w:val="20"/>
        </w:rPr>
        <w:t>l</w:t>
      </w:r>
      <w:r w:rsidR="00D663C7">
        <w:rPr>
          <w:rFonts w:ascii="Arial" w:hAnsi="Arial" w:cs="Arial"/>
          <w:sz w:val="20"/>
        </w:rPr>
        <w:t>an</w:t>
      </w:r>
      <w:r w:rsidRPr="00523197">
        <w:rPr>
          <w:rFonts w:ascii="Arial" w:hAnsi="Arial" w:cs="Arial"/>
          <w:sz w:val="20"/>
        </w:rPr>
        <w:t>d</w:t>
      </w:r>
      <w:proofErr w:type="spellEnd"/>
      <w:r w:rsidRPr="00523197">
        <w:rPr>
          <w:rFonts w:ascii="Arial" w:hAnsi="Arial" w:cs="Arial"/>
          <w:sz w:val="20"/>
        </w:rPr>
        <w:t xml:space="preserve"> Gov</w:t>
      </w:r>
      <w:r w:rsidR="00D663C7">
        <w:rPr>
          <w:rFonts w:ascii="Arial" w:hAnsi="Arial" w:cs="Arial"/>
          <w:sz w:val="20"/>
        </w:rPr>
        <w:t>er</w:t>
      </w:r>
      <w:r w:rsidR="005E5EA4">
        <w:rPr>
          <w:rFonts w:ascii="Arial" w:hAnsi="Arial" w:cs="Arial"/>
          <w:sz w:val="20"/>
        </w:rPr>
        <w:t>n</w:t>
      </w:r>
      <w:r w:rsidR="00D663C7">
        <w:rPr>
          <w:rFonts w:ascii="Arial" w:hAnsi="Arial" w:cs="Arial"/>
          <w:sz w:val="20"/>
        </w:rPr>
        <w:t>ment</w:t>
      </w:r>
      <w:r w:rsidRPr="00523197">
        <w:rPr>
          <w:rFonts w:ascii="Arial" w:hAnsi="Arial" w:cs="Arial"/>
          <w:sz w:val="20"/>
        </w:rPr>
        <w:t xml:space="preserve"> funding</w:t>
      </w:r>
      <w:r w:rsidR="00EB5580">
        <w:rPr>
          <w:rFonts w:ascii="Arial" w:hAnsi="Arial" w:cs="Arial"/>
          <w:sz w:val="20"/>
        </w:rPr>
        <w:t>.</w:t>
      </w:r>
    </w:p>
    <w:p w14:paraId="1D16212A" w14:textId="6FCBAE0D" w:rsidR="00523197" w:rsidRDefault="00523197" w:rsidP="00523197">
      <w:pPr>
        <w:autoSpaceDE w:val="0"/>
        <w:autoSpaceDN w:val="0"/>
        <w:spacing w:after="120" w:line="280" w:lineRule="exact"/>
        <w:ind w:left="-142" w:right="498"/>
        <w:rPr>
          <w:rFonts w:ascii="Arial" w:hAnsi="Arial" w:cs="Arial"/>
          <w:sz w:val="20"/>
        </w:rPr>
      </w:pPr>
      <w:r w:rsidRPr="00523197">
        <w:rPr>
          <w:rFonts w:ascii="Arial" w:hAnsi="Arial" w:cs="Arial"/>
          <w:sz w:val="20"/>
        </w:rPr>
        <w:t>For more information on building your budget</w:t>
      </w:r>
      <w:r w:rsidR="00D663C7">
        <w:rPr>
          <w:rFonts w:ascii="Arial" w:hAnsi="Arial" w:cs="Arial"/>
          <w:sz w:val="20"/>
        </w:rPr>
        <w:t>,</w:t>
      </w:r>
      <w:r w:rsidRPr="00523197">
        <w:rPr>
          <w:rFonts w:ascii="Arial" w:hAnsi="Arial" w:cs="Arial"/>
          <w:sz w:val="20"/>
        </w:rPr>
        <w:t xml:space="preserve"> see the resources on Arts Acumen</w:t>
      </w:r>
      <w:r w:rsidR="00D663C7">
        <w:rPr>
          <w:rFonts w:ascii="Arial" w:hAnsi="Arial" w:cs="Arial"/>
          <w:sz w:val="20"/>
        </w:rPr>
        <w:t>:</w:t>
      </w:r>
      <w:r w:rsidR="00E1045B">
        <w:rPr>
          <w:rFonts w:ascii="Arial" w:hAnsi="Arial" w:cs="Arial"/>
          <w:sz w:val="20"/>
        </w:rPr>
        <w:t xml:space="preserve"> </w:t>
      </w:r>
      <w:hyperlink r:id="rId10" w:history="1">
        <w:r w:rsidRPr="00523197">
          <w:rPr>
            <w:rStyle w:val="Hyperlink"/>
            <w:rFonts w:ascii="Arial" w:hAnsi="Arial" w:cs="Arial"/>
            <w:sz w:val="20"/>
          </w:rPr>
          <w:t>http://www.arts.qld.gov.au/arts-acumen/resources/funding-application-writing</w:t>
        </w:r>
      </w:hyperlink>
      <w:r w:rsidRPr="00523197">
        <w:rPr>
          <w:rFonts w:ascii="Arial" w:hAnsi="Arial" w:cs="Arial"/>
          <w:sz w:val="20"/>
        </w:rPr>
        <w:t>.</w:t>
      </w:r>
    </w:p>
    <w:p w14:paraId="7A5085F5" w14:textId="4BD94486" w:rsidR="005B4462" w:rsidRPr="005B4462" w:rsidRDefault="005B4462" w:rsidP="005B4462">
      <w:pPr>
        <w:spacing w:after="120" w:line="280" w:lineRule="exact"/>
        <w:ind w:left="-142" w:right="498"/>
        <w:rPr>
          <w:rFonts w:ascii="Arial" w:hAnsi="Arial" w:cs="Arial"/>
          <w:color w:val="000000" w:themeColor="text1"/>
          <w:sz w:val="20"/>
          <w:lang w:val="en-US"/>
        </w:rPr>
      </w:pPr>
      <w:r>
        <w:rPr>
          <w:rFonts w:ascii="Arial" w:hAnsi="Arial" w:cs="Arial"/>
          <w:color w:val="000000" w:themeColor="text1"/>
          <w:sz w:val="20"/>
          <w:lang w:val="en-US"/>
        </w:rPr>
        <w:t>Applications to PQF will be cross checked against other AQ funding programs to ensure that funding is not duplicated.</w:t>
      </w:r>
    </w:p>
    <w:p w14:paraId="0E21513D"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Should I include information about interstate tour dates in my application?</w:t>
      </w:r>
    </w:p>
    <w:p w14:paraId="2F36592B"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Arts Queensland funding cannot support any interstate or international touring costs.</w:t>
      </w:r>
    </w:p>
    <w:p w14:paraId="64171DE5" w14:textId="3CDD72B9"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However, including details of interstate </w:t>
      </w:r>
      <w:r w:rsidR="00EB5580">
        <w:rPr>
          <w:rFonts w:ascii="Arial" w:hAnsi="Arial" w:cs="Arial"/>
          <w:sz w:val="20"/>
          <w:lang w:val="en-US"/>
        </w:rPr>
        <w:t xml:space="preserve">tour dates </w:t>
      </w:r>
      <w:r w:rsidRPr="00523197">
        <w:rPr>
          <w:rFonts w:ascii="Arial" w:hAnsi="Arial" w:cs="Arial"/>
          <w:sz w:val="20"/>
          <w:lang w:val="en-US"/>
        </w:rPr>
        <w:t xml:space="preserve">can help provide evidence of demand and demonstrate budgeting efficiencies and </w:t>
      </w:r>
      <w:proofErr w:type="spellStart"/>
      <w:r w:rsidRPr="00523197">
        <w:rPr>
          <w:rFonts w:ascii="Arial" w:hAnsi="Arial" w:cs="Arial"/>
          <w:sz w:val="20"/>
          <w:lang w:val="en-US"/>
        </w:rPr>
        <w:t>amortisation</w:t>
      </w:r>
      <w:proofErr w:type="spellEnd"/>
      <w:r w:rsidRPr="00523197">
        <w:rPr>
          <w:rFonts w:ascii="Arial" w:hAnsi="Arial" w:cs="Arial"/>
          <w:sz w:val="20"/>
          <w:lang w:val="en-US"/>
        </w:rPr>
        <w:t xml:space="preserve"> (</w:t>
      </w:r>
      <w:r w:rsidR="00D663C7" w:rsidRPr="00523197">
        <w:rPr>
          <w:rFonts w:ascii="Arial" w:hAnsi="Arial" w:cs="Arial"/>
          <w:sz w:val="20"/>
          <w:lang w:val="en-US"/>
        </w:rPr>
        <w:t>i.e.</w:t>
      </w:r>
      <w:r w:rsidRPr="00523197">
        <w:rPr>
          <w:rFonts w:ascii="Arial" w:hAnsi="Arial" w:cs="Arial"/>
          <w:sz w:val="20"/>
          <w:lang w:val="en-US"/>
        </w:rPr>
        <w:t xml:space="preserve"> sharing fixed costs across the tour) that make your tour viable.</w:t>
      </w:r>
    </w:p>
    <w:p w14:paraId="47466FE0" w14:textId="6F9065A3" w:rsidR="00523197" w:rsidRPr="008042D3" w:rsidRDefault="00523197" w:rsidP="00523197">
      <w:pPr>
        <w:spacing w:after="120" w:line="280" w:lineRule="exact"/>
        <w:ind w:left="-142" w:right="498"/>
        <w:rPr>
          <w:rFonts w:ascii="Arial" w:hAnsi="Arial" w:cs="Arial"/>
          <w:spacing w:val="-4"/>
          <w:sz w:val="20"/>
          <w:lang w:val="en-US"/>
        </w:rPr>
      </w:pPr>
      <w:r w:rsidRPr="00523197">
        <w:rPr>
          <w:rFonts w:ascii="Arial" w:hAnsi="Arial" w:cs="Arial"/>
          <w:spacing w:val="-2"/>
          <w:sz w:val="20"/>
          <w:lang w:val="en-US"/>
        </w:rPr>
        <w:t xml:space="preserve">If you decide to do this you must include a full tour itinerary showing interstate dates </w:t>
      </w:r>
      <w:r w:rsidR="005E5EA4" w:rsidRPr="00523197">
        <w:rPr>
          <w:rFonts w:ascii="Arial" w:hAnsi="Arial" w:cs="Arial"/>
          <w:spacing w:val="-2"/>
          <w:sz w:val="20"/>
          <w:lang w:val="en-US"/>
        </w:rPr>
        <w:t>as an</w:t>
      </w:r>
      <w:r w:rsidR="005E5EA4" w:rsidRPr="00523197">
        <w:rPr>
          <w:rFonts w:ascii="Arial" w:hAnsi="Arial" w:cs="Arial"/>
          <w:spacing w:val="-4"/>
          <w:sz w:val="20"/>
          <w:lang w:val="en-US"/>
        </w:rPr>
        <w:t xml:space="preserve"> </w:t>
      </w:r>
      <w:r w:rsidR="005E5EA4" w:rsidRPr="00523197">
        <w:rPr>
          <w:rFonts w:ascii="Arial" w:hAnsi="Arial" w:cs="Arial"/>
          <w:spacing w:val="-2"/>
          <w:sz w:val="20"/>
          <w:lang w:val="en-US"/>
        </w:rPr>
        <w:t xml:space="preserve">additional piece of support material </w:t>
      </w:r>
      <w:r w:rsidRPr="00523197">
        <w:rPr>
          <w:rFonts w:ascii="Arial" w:hAnsi="Arial" w:cs="Arial"/>
          <w:spacing w:val="-2"/>
          <w:sz w:val="20"/>
          <w:lang w:val="en-US"/>
        </w:rPr>
        <w:t>(</w:t>
      </w:r>
      <w:r w:rsidRPr="008042D3">
        <w:rPr>
          <w:rFonts w:ascii="Arial" w:hAnsi="Arial" w:cs="Arial"/>
          <w:spacing w:val="-2"/>
          <w:sz w:val="20"/>
          <w:lang w:val="en-US"/>
        </w:rPr>
        <w:t>Question 1</w:t>
      </w:r>
      <w:r w:rsidR="00AC5181" w:rsidRPr="008042D3">
        <w:rPr>
          <w:rFonts w:ascii="Arial" w:hAnsi="Arial" w:cs="Arial"/>
          <w:spacing w:val="-2"/>
          <w:sz w:val="20"/>
          <w:lang w:val="en-US"/>
        </w:rPr>
        <w:t>9</w:t>
      </w:r>
      <w:r w:rsidRPr="008042D3">
        <w:rPr>
          <w:rFonts w:ascii="Arial" w:hAnsi="Arial" w:cs="Arial"/>
          <w:spacing w:val="-2"/>
          <w:sz w:val="20"/>
          <w:lang w:val="en-US"/>
        </w:rPr>
        <w:t xml:space="preserve"> in the ‘Support Material</w:t>
      </w:r>
      <w:r w:rsidR="00D663C7" w:rsidRPr="008042D3">
        <w:rPr>
          <w:rFonts w:ascii="Arial" w:hAnsi="Arial" w:cs="Arial"/>
          <w:spacing w:val="-2"/>
          <w:sz w:val="20"/>
          <w:lang w:val="en-US"/>
        </w:rPr>
        <w:t>’</w:t>
      </w:r>
      <w:r w:rsidRPr="008042D3">
        <w:rPr>
          <w:rFonts w:ascii="Arial" w:hAnsi="Arial" w:cs="Arial"/>
          <w:spacing w:val="-2"/>
          <w:sz w:val="20"/>
          <w:lang w:val="en-US"/>
        </w:rPr>
        <w:t xml:space="preserve"> section of the online application form). You should also make sure you detail separately in </w:t>
      </w:r>
      <w:r w:rsidR="00D663C7" w:rsidRPr="008042D3">
        <w:rPr>
          <w:rFonts w:ascii="Arial" w:hAnsi="Arial" w:cs="Arial"/>
          <w:spacing w:val="-2"/>
          <w:sz w:val="20"/>
          <w:lang w:val="en-US"/>
        </w:rPr>
        <w:t>your</w:t>
      </w:r>
      <w:r w:rsidRPr="008042D3">
        <w:rPr>
          <w:rFonts w:ascii="Arial" w:hAnsi="Arial" w:cs="Arial"/>
          <w:spacing w:val="-2"/>
          <w:sz w:val="20"/>
          <w:lang w:val="en-US"/>
        </w:rPr>
        <w:t xml:space="preserve"> budget the </w:t>
      </w:r>
      <w:r w:rsidRPr="008042D3">
        <w:rPr>
          <w:rFonts w:ascii="Arial" w:hAnsi="Arial" w:cs="Arial"/>
          <w:sz w:val="20"/>
          <w:lang w:val="en-US"/>
        </w:rPr>
        <w:t>expenditure and income associated with the Queensland and interstate legs of the tour.</w:t>
      </w:r>
    </w:p>
    <w:p w14:paraId="28C8D67D" w14:textId="77777777" w:rsidR="00523197" w:rsidRPr="008042D3"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8042D3">
        <w:rPr>
          <w:rFonts w:ascii="Arial" w:hAnsi="Arial" w:cs="Arial"/>
          <w:b/>
          <w:sz w:val="20"/>
        </w:rPr>
        <w:t>Why is it important to project realistic audience numbers for the tour/residency?</w:t>
      </w:r>
    </w:p>
    <w:p w14:paraId="18475452" w14:textId="0A338329" w:rsidR="00AC5181" w:rsidRPr="008042D3" w:rsidRDefault="00AC5181" w:rsidP="00AC5181">
      <w:pPr>
        <w:spacing w:after="120" w:line="280" w:lineRule="exact"/>
        <w:ind w:left="-142" w:right="498"/>
        <w:rPr>
          <w:rFonts w:ascii="Arial" w:hAnsi="Arial" w:cs="Arial"/>
          <w:spacing w:val="-2"/>
          <w:sz w:val="20"/>
          <w:lang w:val="en-US"/>
        </w:rPr>
      </w:pPr>
      <w:r w:rsidRPr="008042D3">
        <w:rPr>
          <w:rFonts w:ascii="Arial" w:hAnsi="Arial" w:cs="Arial"/>
          <w:spacing w:val="-2"/>
          <w:sz w:val="20"/>
          <w:lang w:val="en-US"/>
        </w:rPr>
        <w:t xml:space="preserve">Outcome reports </w:t>
      </w:r>
      <w:r w:rsidR="003D35D2" w:rsidRPr="008042D3">
        <w:rPr>
          <w:rFonts w:ascii="Arial" w:hAnsi="Arial" w:cs="Arial"/>
          <w:spacing w:val="-2"/>
          <w:sz w:val="20"/>
          <w:lang w:val="en-US"/>
        </w:rPr>
        <w:t>indicate</w:t>
      </w:r>
      <w:r w:rsidRPr="008042D3">
        <w:rPr>
          <w:rFonts w:ascii="Arial" w:hAnsi="Arial" w:cs="Arial"/>
          <w:spacing w:val="-2"/>
          <w:sz w:val="20"/>
          <w:lang w:val="en-US"/>
        </w:rPr>
        <w:t xml:space="preserve"> that two-</w:t>
      </w:r>
      <w:r w:rsidRPr="008042D3">
        <w:rPr>
          <w:rFonts w:ascii="Arial" w:hAnsi="Arial" w:cs="Arial"/>
          <w:sz w:val="20"/>
          <w:lang w:val="en-US"/>
        </w:rPr>
        <w:t>thirds</w:t>
      </w:r>
      <w:r w:rsidRPr="008042D3">
        <w:rPr>
          <w:rFonts w:ascii="Arial" w:hAnsi="Arial" w:cs="Arial"/>
          <w:spacing w:val="-2"/>
          <w:sz w:val="20"/>
          <w:lang w:val="en-US"/>
        </w:rPr>
        <w:t xml:space="preserve"> of PQF applications overestimate their audience, attendee or participant numbers.</w:t>
      </w:r>
    </w:p>
    <w:p w14:paraId="3BD930C8" w14:textId="4E3F961B" w:rsidR="00523197"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Audience and participant projections should not be venue capacities, but realistic targets based on the community, venue size and type of show/exhibition/activity. </w:t>
      </w:r>
      <w:r w:rsidR="00AC5181" w:rsidRPr="008042D3">
        <w:rPr>
          <w:rFonts w:ascii="Arial" w:hAnsi="Arial" w:cs="Arial"/>
          <w:sz w:val="20"/>
          <w:lang w:val="en-US"/>
        </w:rPr>
        <w:t xml:space="preserve">You should also factor in any impact on venue capacity </w:t>
      </w:r>
      <w:r w:rsidR="00C33EA2">
        <w:rPr>
          <w:rFonts w:ascii="Arial" w:hAnsi="Arial" w:cs="Arial"/>
          <w:sz w:val="20"/>
          <w:lang w:val="en-US"/>
        </w:rPr>
        <w:t>due to</w:t>
      </w:r>
      <w:r w:rsidR="00AC5181" w:rsidRPr="008042D3">
        <w:rPr>
          <w:rFonts w:ascii="Arial" w:hAnsi="Arial" w:cs="Arial"/>
          <w:sz w:val="20"/>
          <w:lang w:val="en-US"/>
        </w:rPr>
        <w:t xml:space="preserve"> social distancing requirements</w:t>
      </w:r>
      <w:r w:rsidR="00766C6C" w:rsidRPr="008042D3">
        <w:rPr>
          <w:rFonts w:ascii="Arial" w:hAnsi="Arial" w:cs="Arial"/>
          <w:sz w:val="20"/>
          <w:lang w:val="en-US"/>
        </w:rPr>
        <w:t>.</w:t>
      </w:r>
      <w:r w:rsidR="00AC5181" w:rsidRPr="008042D3">
        <w:rPr>
          <w:rFonts w:ascii="Arial" w:hAnsi="Arial" w:cs="Arial"/>
          <w:sz w:val="20"/>
          <w:lang w:val="en-US"/>
        </w:rPr>
        <w:t xml:space="preserve"> </w:t>
      </w:r>
      <w:r w:rsidRPr="008042D3">
        <w:rPr>
          <w:rFonts w:ascii="Arial" w:hAnsi="Arial" w:cs="Arial"/>
          <w:sz w:val="20"/>
          <w:lang w:val="en-US"/>
        </w:rPr>
        <w:t>This is critical for the viability of your budget if you are relying on income from ticket or workshop sales.</w:t>
      </w:r>
    </w:p>
    <w:p w14:paraId="7C26E46A" w14:textId="2C59CE08"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If funded, the audience and participant numbers from your application will also form part of the Key Performance Outcomes (targets) in your funding agreement. Assessors are provided with a summary of your results against past KPOs, so setting realistic and achievable targets will contribute to your track record for future funding applications. </w:t>
      </w:r>
    </w:p>
    <w:p w14:paraId="7B15BE93"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 xml:space="preserve">Why should presenters (venues, galleries, </w:t>
      </w:r>
      <w:proofErr w:type="gramStart"/>
      <w:r w:rsidRPr="00523197">
        <w:rPr>
          <w:rFonts w:ascii="Arial" w:hAnsi="Arial" w:cs="Arial"/>
          <w:b/>
          <w:sz w:val="20"/>
        </w:rPr>
        <w:t>community</w:t>
      </w:r>
      <w:proofErr w:type="gramEnd"/>
      <w:r w:rsidRPr="00523197">
        <w:rPr>
          <w:rFonts w:ascii="Arial" w:hAnsi="Arial" w:cs="Arial"/>
          <w:b/>
          <w:sz w:val="20"/>
        </w:rPr>
        <w:t xml:space="preserve"> based organisations) apply to the PQF for touring projects? </w:t>
      </w:r>
    </w:p>
    <w:p w14:paraId="1C70CE5F" w14:textId="185D8676"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Historically the majority of applicants to PQF are the artists or producers of the touring works. Presenters, community representatives and venue/gallery managers can also apply for funding. Presenters are well placed to demonstrate demand for the work they are interested in and will be able to shape a viable tour that suits the other presenters in their network. They have a great ability to articulate the public value and impact of the </w:t>
      </w:r>
      <w:r w:rsidR="009402E6">
        <w:rPr>
          <w:rFonts w:ascii="Arial" w:hAnsi="Arial" w:cs="Arial"/>
          <w:sz w:val="20"/>
          <w:lang w:val="en-US"/>
        </w:rPr>
        <w:t xml:space="preserve">residency, </w:t>
      </w:r>
      <w:r w:rsidRPr="00523197">
        <w:rPr>
          <w:rFonts w:ascii="Arial" w:hAnsi="Arial" w:cs="Arial"/>
          <w:sz w:val="20"/>
          <w:lang w:val="en-US"/>
        </w:rPr>
        <w:t>tour</w:t>
      </w:r>
      <w:r w:rsidR="009402E6">
        <w:rPr>
          <w:rFonts w:ascii="Arial" w:hAnsi="Arial" w:cs="Arial"/>
          <w:sz w:val="20"/>
          <w:lang w:val="en-US"/>
        </w:rPr>
        <w:t>ing performance or exhibition</w:t>
      </w:r>
      <w:r w:rsidRPr="00523197">
        <w:rPr>
          <w:rFonts w:ascii="Arial" w:hAnsi="Arial" w:cs="Arial"/>
          <w:sz w:val="20"/>
          <w:lang w:val="en-US"/>
        </w:rPr>
        <w:t xml:space="preserve"> to their community. </w:t>
      </w:r>
    </w:p>
    <w:p w14:paraId="2EA9C251"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What does a logical itinerary mean?</w:t>
      </w:r>
    </w:p>
    <w:p w14:paraId="419072EB"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Your timeline and the order in which you are visiting locations will be </w:t>
      </w:r>
      <w:proofErr w:type="spellStart"/>
      <w:r w:rsidRPr="00523197">
        <w:rPr>
          <w:rFonts w:ascii="Arial" w:hAnsi="Arial" w:cs="Arial"/>
          <w:sz w:val="20"/>
          <w:lang w:val="en-US"/>
        </w:rPr>
        <w:t>scrutinised</w:t>
      </w:r>
      <w:proofErr w:type="spellEnd"/>
      <w:r w:rsidRPr="00523197">
        <w:rPr>
          <w:rFonts w:ascii="Arial" w:hAnsi="Arial" w:cs="Arial"/>
          <w:sz w:val="20"/>
          <w:lang w:val="en-US"/>
        </w:rPr>
        <w:t xml:space="preserve"> carefully. </w:t>
      </w:r>
    </w:p>
    <w:p w14:paraId="4C17679B" w14:textId="4A423493"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Is it cost effective? Does the itinerary provide efficiencies that offer value for money and/or help extend the reach of the tour? Does it meet the relevant guidelines for the maximum hours and days of work to help keep the touring party safe and healthy?</w:t>
      </w:r>
      <w:r w:rsidR="003D35D2">
        <w:rPr>
          <w:rFonts w:ascii="Arial" w:hAnsi="Arial" w:cs="Arial"/>
          <w:sz w:val="20"/>
          <w:lang w:val="en-US"/>
        </w:rPr>
        <w:t xml:space="preserve"> </w:t>
      </w:r>
    </w:p>
    <w:p w14:paraId="31513DD0" w14:textId="562DE99C" w:rsidR="00523197" w:rsidRDefault="00EB5580" w:rsidP="00523197">
      <w:pPr>
        <w:spacing w:after="120" w:line="280" w:lineRule="exact"/>
        <w:ind w:left="-142" w:right="498"/>
        <w:rPr>
          <w:rFonts w:ascii="Arial" w:hAnsi="Arial" w:cs="Arial"/>
          <w:sz w:val="20"/>
          <w:lang w:val="en-US"/>
        </w:rPr>
      </w:pPr>
      <w:r>
        <w:rPr>
          <w:rFonts w:ascii="Arial" w:hAnsi="Arial" w:cs="Arial"/>
          <w:sz w:val="20"/>
          <w:lang w:val="en-US"/>
        </w:rPr>
        <w:t>D</w:t>
      </w:r>
      <w:r w:rsidR="00523197" w:rsidRPr="00523197">
        <w:rPr>
          <w:rFonts w:ascii="Arial" w:hAnsi="Arial" w:cs="Arial"/>
          <w:sz w:val="20"/>
          <w:lang w:val="en-US"/>
        </w:rPr>
        <w:t xml:space="preserve">oes the itinerary make commercial sense? For example: Are the dates suitable for the type of work? </w:t>
      </w:r>
      <w:r>
        <w:rPr>
          <w:rFonts w:ascii="Arial" w:hAnsi="Arial" w:cs="Arial"/>
          <w:sz w:val="20"/>
          <w:lang w:val="en-US"/>
        </w:rPr>
        <w:br/>
      </w:r>
      <w:r w:rsidR="00523197" w:rsidRPr="00523197">
        <w:rPr>
          <w:rFonts w:ascii="Arial" w:hAnsi="Arial" w:cs="Arial"/>
          <w:sz w:val="20"/>
          <w:lang w:val="en-US"/>
        </w:rPr>
        <w:t xml:space="preserve">Does the timing work for the communities themselves, particularly from a scheduling and duplication point of view </w:t>
      </w:r>
      <w:r w:rsidR="00B7759C">
        <w:rPr>
          <w:rFonts w:ascii="Arial" w:hAnsi="Arial" w:cs="Arial"/>
          <w:sz w:val="20"/>
          <w:lang w:val="en-US"/>
        </w:rPr>
        <w:t>(</w:t>
      </w:r>
      <w:r w:rsidR="00523197" w:rsidRPr="00523197">
        <w:rPr>
          <w:rFonts w:ascii="Arial" w:hAnsi="Arial" w:cs="Arial"/>
          <w:sz w:val="20"/>
          <w:lang w:val="en-US"/>
        </w:rPr>
        <w:t>e.g. three groups offering similar product and art forms touring to the same community in the same month</w:t>
      </w:r>
      <w:r w:rsidR="00B7759C">
        <w:rPr>
          <w:rFonts w:ascii="Arial" w:hAnsi="Arial" w:cs="Arial"/>
          <w:sz w:val="20"/>
          <w:lang w:val="en-US"/>
        </w:rPr>
        <w:t>)?</w:t>
      </w:r>
    </w:p>
    <w:p w14:paraId="377664EE"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lastRenderedPageBreak/>
        <w:t>Can a tour have two components/legs with separate itineraries?</w:t>
      </w:r>
    </w:p>
    <w:p w14:paraId="540AC471"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Your touring proposal may include separate itineraries; however you must provide the rationale for doing so and make the case for viability, value for money, etc. If the tours are completely separate, with no connection in terms of product, logic, or purpose, it is recommended you apply as separate tours. </w:t>
      </w:r>
    </w:p>
    <w:p w14:paraId="0F989D4F"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 xml:space="preserve">If I am successful in one PQF funding stream how long do I have to wait until I can apply for another tour/residency? </w:t>
      </w:r>
    </w:p>
    <w:p w14:paraId="6CD7975E" w14:textId="3A67E98D"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You are able to have more than one successful application to PQF in the same year, as long as you have satisfied the reporting requirements of any previous Arts Queensland funding. Successful applicants under the PQF </w:t>
      </w:r>
      <w:r w:rsidRPr="00523197">
        <w:rPr>
          <w:rFonts w:ascii="Arial" w:hAnsi="Arial" w:cs="Arial"/>
          <w:i/>
          <w:sz w:val="20"/>
          <w:lang w:val="en-US"/>
        </w:rPr>
        <w:t>Performing Arts</w:t>
      </w:r>
      <w:r w:rsidRPr="00523197">
        <w:rPr>
          <w:rFonts w:ascii="Arial" w:hAnsi="Arial" w:cs="Arial"/>
          <w:sz w:val="20"/>
          <w:lang w:val="en-US"/>
        </w:rPr>
        <w:t xml:space="preserve"> or </w:t>
      </w:r>
      <w:r w:rsidRPr="00523197">
        <w:rPr>
          <w:rFonts w:ascii="Arial" w:hAnsi="Arial" w:cs="Arial"/>
          <w:i/>
          <w:sz w:val="20"/>
          <w:lang w:val="en-US"/>
        </w:rPr>
        <w:t>Visual Arts</w:t>
      </w:r>
      <w:r w:rsidRPr="00523197">
        <w:rPr>
          <w:rFonts w:ascii="Arial" w:hAnsi="Arial" w:cs="Arial"/>
          <w:sz w:val="20"/>
          <w:lang w:val="en-US"/>
        </w:rPr>
        <w:t xml:space="preserve"> funding streams are actively encouraged to apply for PQF </w:t>
      </w:r>
      <w:r w:rsidRPr="00523197">
        <w:rPr>
          <w:rFonts w:ascii="Arial" w:hAnsi="Arial" w:cs="Arial"/>
          <w:i/>
          <w:sz w:val="20"/>
          <w:lang w:val="en-US"/>
        </w:rPr>
        <w:t>Arts and Education</w:t>
      </w:r>
      <w:r w:rsidRPr="00523197">
        <w:rPr>
          <w:rFonts w:ascii="Arial" w:hAnsi="Arial" w:cs="Arial"/>
          <w:sz w:val="20"/>
          <w:lang w:val="en-US"/>
        </w:rPr>
        <w:t xml:space="preserve"> funding to leverage existing touring activities to extend their reach and deliver quality, curriculum-linked arts experiences to disadvantaged schools and those in remote communities. </w:t>
      </w:r>
    </w:p>
    <w:p w14:paraId="41B97E3C" w14:textId="77777777" w:rsidR="00523197" w:rsidRPr="00523197" w:rsidRDefault="00523197" w:rsidP="00523197">
      <w:pPr>
        <w:spacing w:after="120" w:line="280" w:lineRule="exact"/>
        <w:ind w:left="-142" w:right="498"/>
        <w:rPr>
          <w:rFonts w:ascii="Arial" w:hAnsi="Arial" w:cs="Arial"/>
          <w:spacing w:val="-2"/>
          <w:sz w:val="20"/>
          <w:lang w:val="en-US"/>
        </w:rPr>
      </w:pPr>
      <w:r w:rsidRPr="00523197">
        <w:rPr>
          <w:rFonts w:ascii="Arial" w:hAnsi="Arial" w:cs="Arial"/>
          <w:spacing w:val="-2"/>
          <w:sz w:val="20"/>
          <w:lang w:val="en-US"/>
        </w:rPr>
        <w:t xml:space="preserve">Repeat applicants must demonstrate the growth and sustainability of their touring models. </w:t>
      </w:r>
    </w:p>
    <w:p w14:paraId="3C6681E2"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What letters of support should I include with my application?</w:t>
      </w:r>
    </w:p>
    <w:p w14:paraId="439184D5"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Letters of support are crucial to a competitive application. You should include letters of support for your planned activities from the communities, venues and/or presenters (or schools) as this helps you to demonstrate demand for the tour/residency and its impact. Letters indicating industry and sector support for the work are important too, and can help demonstrate quality and impact. </w:t>
      </w:r>
    </w:p>
    <w:p w14:paraId="15C47C9B"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The strongest letters of support will give details of why the writer is supporting your tour/residency: why </w:t>
      </w:r>
      <w:r w:rsidRPr="009402E6">
        <w:rPr>
          <w:rFonts w:ascii="Arial" w:hAnsi="Arial" w:cs="Arial"/>
          <w:spacing w:val="-2"/>
          <w:sz w:val="20"/>
          <w:lang w:val="en-US"/>
        </w:rPr>
        <w:t>this activity is important for this community at this time, and what impact they believe it will have and why.</w:t>
      </w:r>
    </w:p>
    <w:p w14:paraId="7AA6FE1D" w14:textId="1ED1E53F"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If you are using </w:t>
      </w:r>
      <w:proofErr w:type="spellStart"/>
      <w:r w:rsidRPr="00523197">
        <w:rPr>
          <w:rFonts w:ascii="Arial" w:hAnsi="Arial" w:cs="Arial"/>
          <w:sz w:val="20"/>
          <w:lang w:val="en-US"/>
        </w:rPr>
        <w:t>arTour</w:t>
      </w:r>
      <w:proofErr w:type="spellEnd"/>
      <w:r w:rsidR="009402E6">
        <w:rPr>
          <w:rFonts w:ascii="Arial" w:hAnsi="Arial" w:cs="Arial"/>
          <w:sz w:val="20"/>
          <w:lang w:val="en-US"/>
        </w:rPr>
        <w:t>, Museums and Galleries Queensland, Flying Arts Alliance</w:t>
      </w:r>
      <w:r w:rsidRPr="00523197">
        <w:rPr>
          <w:rFonts w:ascii="Arial" w:hAnsi="Arial" w:cs="Arial"/>
          <w:sz w:val="20"/>
          <w:lang w:val="en-US"/>
        </w:rPr>
        <w:t xml:space="preserve"> or another tour co-ordination service, a letter outlining the level of service should also be included. </w:t>
      </w:r>
    </w:p>
    <w:p w14:paraId="736FA33B"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How can I demonstrate demand for the work, particularly if it’s a new work?</w:t>
      </w:r>
    </w:p>
    <w:p w14:paraId="1CD602A6"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Evidence of demand can take the form of confirmed presenter bookings, presenter fees and in</w:t>
      </w:r>
      <w:r w:rsidRPr="00523197">
        <w:rPr>
          <w:rFonts w:ascii="Arial" w:hAnsi="Arial" w:cs="Arial"/>
          <w:sz w:val="20"/>
          <w:lang w:val="en-US"/>
        </w:rPr>
        <w:noBreakHyphen/>
        <w:t xml:space="preserve">kind contributions, letters of support, financial investment in the tour at the local level, and the history of audience numbers and response at previous performances or exhibitions of this or similar works. </w:t>
      </w:r>
    </w:p>
    <w:p w14:paraId="31521338"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Some level of contribution (financial or in-kind) on the part of the presenter, including a commitment to marketing the work, assists in demonstrating demand. </w:t>
      </w:r>
    </w:p>
    <w:p w14:paraId="179F8BF0" w14:textId="02AAB72A"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 xml:space="preserve">What do you mean by community engagement? How important is community engagement? </w:t>
      </w:r>
      <w:r w:rsidR="00EB5580">
        <w:rPr>
          <w:rFonts w:ascii="Arial" w:hAnsi="Arial" w:cs="Arial"/>
          <w:b/>
          <w:sz w:val="20"/>
        </w:rPr>
        <w:br/>
      </w:r>
      <w:r w:rsidRPr="00523197">
        <w:rPr>
          <w:rFonts w:ascii="Arial" w:hAnsi="Arial" w:cs="Arial"/>
          <w:b/>
          <w:sz w:val="20"/>
        </w:rPr>
        <w:t>Do I need to have it for my touring application to be successful?</w:t>
      </w:r>
    </w:p>
    <w:p w14:paraId="5EC83C3E" w14:textId="30DD4E8A" w:rsidR="00523197" w:rsidRPr="00523197" w:rsidRDefault="00EB5580" w:rsidP="00EB5580">
      <w:pPr>
        <w:spacing w:after="120" w:line="280" w:lineRule="exact"/>
        <w:ind w:left="-142" w:right="498"/>
        <w:rPr>
          <w:rFonts w:ascii="Arial" w:hAnsi="Arial" w:cs="Arial"/>
          <w:sz w:val="20"/>
          <w:lang w:val="en-US"/>
        </w:rPr>
      </w:pPr>
      <w:r w:rsidRPr="00EB5580">
        <w:rPr>
          <w:rFonts w:ascii="Arial" w:hAnsi="Arial" w:cs="Arial"/>
          <w:sz w:val="20"/>
          <w:lang w:val="en-US"/>
        </w:rPr>
        <w:t>A community is a group of people with something in common. This could be their shared location, interests, background or circumstances.</w:t>
      </w:r>
      <w:r>
        <w:rPr>
          <w:rFonts w:ascii="Arial" w:hAnsi="Arial" w:cs="Arial"/>
          <w:sz w:val="20"/>
          <w:lang w:val="en-US"/>
        </w:rPr>
        <w:t xml:space="preserve"> </w:t>
      </w:r>
      <w:r w:rsidR="00523197" w:rsidRPr="00523197">
        <w:rPr>
          <w:rFonts w:ascii="Arial" w:hAnsi="Arial" w:cs="Arial"/>
          <w:sz w:val="20"/>
          <w:lang w:val="en-US"/>
        </w:rPr>
        <w:t xml:space="preserve">How you engage with the communities you visit is critical to your application’s success. </w:t>
      </w:r>
    </w:p>
    <w:p w14:paraId="11AE8E36" w14:textId="0C20393F"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Engagement is about involving communities in your artistic process and product. It can include public programs such as workshops/seminars/masterclasses but it can also occur at a much deeper level by involving communities in the creation of touring works or engaging them in the actual delivery of the work. The type and depth of engagement may vary from project to project but it should always be genuine and meaningful.</w:t>
      </w:r>
    </w:p>
    <w:p w14:paraId="39E0302F" w14:textId="77777777"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Things to consider are: </w:t>
      </w:r>
    </w:p>
    <w:p w14:paraId="68A5604D" w14:textId="77777777" w:rsidR="00523197" w:rsidRPr="00523197" w:rsidRDefault="00523197" w:rsidP="00EB5580">
      <w:pPr>
        <w:pStyle w:val="ListParagraph"/>
        <w:numPr>
          <w:ilvl w:val="0"/>
          <w:numId w:val="38"/>
        </w:numPr>
        <w:spacing w:after="40" w:line="280" w:lineRule="exact"/>
        <w:ind w:left="572" w:right="499" w:hanging="357"/>
        <w:contextualSpacing w:val="0"/>
        <w:rPr>
          <w:rFonts w:ascii="Arial" w:hAnsi="Arial" w:cs="Arial"/>
          <w:sz w:val="20"/>
          <w:lang w:val="en-US"/>
        </w:rPr>
      </w:pPr>
      <w:r w:rsidRPr="00523197">
        <w:rPr>
          <w:rFonts w:ascii="Arial" w:hAnsi="Arial" w:cs="Arial"/>
          <w:sz w:val="20"/>
          <w:lang w:val="en-US"/>
        </w:rPr>
        <w:t xml:space="preserve">How you have established with the communities that your activities are something that they want or need? </w:t>
      </w:r>
    </w:p>
    <w:p w14:paraId="2B6C5306" w14:textId="77777777" w:rsidR="00523197" w:rsidRPr="00523197" w:rsidRDefault="00523197" w:rsidP="00956FC5">
      <w:pPr>
        <w:pStyle w:val="ListParagraph"/>
        <w:numPr>
          <w:ilvl w:val="0"/>
          <w:numId w:val="38"/>
        </w:numPr>
        <w:spacing w:after="40" w:line="280" w:lineRule="exact"/>
        <w:ind w:left="572" w:right="499" w:hanging="357"/>
        <w:contextualSpacing w:val="0"/>
        <w:rPr>
          <w:rFonts w:ascii="Arial" w:hAnsi="Arial" w:cs="Arial"/>
          <w:sz w:val="20"/>
          <w:lang w:val="en-US"/>
        </w:rPr>
      </w:pPr>
      <w:r w:rsidRPr="00523197">
        <w:rPr>
          <w:rFonts w:ascii="Arial" w:hAnsi="Arial" w:cs="Arial"/>
          <w:sz w:val="20"/>
          <w:lang w:val="en-US"/>
        </w:rPr>
        <w:t xml:space="preserve">What are you offering to the community? </w:t>
      </w:r>
    </w:p>
    <w:p w14:paraId="75B9D9FA" w14:textId="77777777" w:rsidR="00523197" w:rsidRPr="00523197" w:rsidRDefault="00523197" w:rsidP="00956FC5">
      <w:pPr>
        <w:pStyle w:val="ListParagraph"/>
        <w:numPr>
          <w:ilvl w:val="0"/>
          <w:numId w:val="38"/>
        </w:numPr>
        <w:spacing w:after="40" w:line="280" w:lineRule="exact"/>
        <w:ind w:left="572" w:right="499" w:hanging="357"/>
        <w:contextualSpacing w:val="0"/>
        <w:rPr>
          <w:rFonts w:ascii="Arial" w:hAnsi="Arial" w:cs="Arial"/>
          <w:sz w:val="20"/>
          <w:lang w:val="en-US"/>
        </w:rPr>
      </w:pPr>
      <w:r w:rsidRPr="00523197">
        <w:rPr>
          <w:rFonts w:ascii="Arial" w:hAnsi="Arial" w:cs="Arial"/>
          <w:sz w:val="20"/>
          <w:lang w:val="en-US"/>
        </w:rPr>
        <w:lastRenderedPageBreak/>
        <w:t xml:space="preserve">How do you plan to support the communities in the lead up to and during the tour, and how will you follow up after the touring activity? </w:t>
      </w:r>
    </w:p>
    <w:p w14:paraId="75EC52FD" w14:textId="7E144BD6" w:rsidR="00523197" w:rsidRPr="00523197" w:rsidRDefault="00523197" w:rsidP="00956FC5">
      <w:pPr>
        <w:pStyle w:val="ListParagraph"/>
        <w:numPr>
          <w:ilvl w:val="0"/>
          <w:numId w:val="38"/>
        </w:numPr>
        <w:spacing w:after="40" w:line="280" w:lineRule="exact"/>
        <w:ind w:left="572" w:right="499" w:hanging="357"/>
        <w:contextualSpacing w:val="0"/>
        <w:rPr>
          <w:rFonts w:ascii="Arial" w:hAnsi="Arial" w:cs="Arial"/>
          <w:sz w:val="20"/>
          <w:lang w:val="en-US"/>
        </w:rPr>
      </w:pPr>
      <w:r w:rsidRPr="00523197">
        <w:rPr>
          <w:rFonts w:ascii="Arial" w:hAnsi="Arial" w:cs="Arial"/>
          <w:sz w:val="20"/>
          <w:lang w:val="en-US"/>
        </w:rPr>
        <w:t>Are you just engaging with audiences/attendees</w:t>
      </w:r>
      <w:r w:rsidR="009402E6">
        <w:rPr>
          <w:rFonts w:ascii="Arial" w:hAnsi="Arial" w:cs="Arial"/>
          <w:sz w:val="20"/>
          <w:lang w:val="en-US"/>
        </w:rPr>
        <w:t>,</w:t>
      </w:r>
      <w:r w:rsidRPr="00523197">
        <w:rPr>
          <w:rFonts w:ascii="Arial" w:hAnsi="Arial" w:cs="Arial"/>
          <w:sz w:val="20"/>
          <w:lang w:val="en-US"/>
        </w:rPr>
        <w:t xml:space="preserve"> or other groups in the community such as the local arts sector or schools? </w:t>
      </w:r>
    </w:p>
    <w:p w14:paraId="0638A7D4" w14:textId="3D0F0B28" w:rsidR="00523197" w:rsidRPr="00523197" w:rsidRDefault="00523197" w:rsidP="00956FC5">
      <w:pPr>
        <w:pStyle w:val="ListParagraph"/>
        <w:numPr>
          <w:ilvl w:val="0"/>
          <w:numId w:val="38"/>
        </w:numPr>
        <w:spacing w:after="40" w:line="280" w:lineRule="exact"/>
        <w:ind w:left="572" w:right="499" w:hanging="357"/>
        <w:contextualSpacing w:val="0"/>
        <w:rPr>
          <w:rFonts w:ascii="Arial" w:hAnsi="Arial" w:cs="Arial"/>
          <w:sz w:val="20"/>
          <w:lang w:val="en-US"/>
        </w:rPr>
      </w:pPr>
      <w:r w:rsidRPr="00523197">
        <w:rPr>
          <w:rFonts w:ascii="Arial" w:hAnsi="Arial" w:cs="Arial"/>
          <w:sz w:val="20"/>
          <w:lang w:val="en-US"/>
        </w:rPr>
        <w:t xml:space="preserve">What will you leave behind (the legacy), e.g. capacity building, skills development, social or </w:t>
      </w:r>
      <w:r w:rsidR="00EB5580">
        <w:rPr>
          <w:rFonts w:ascii="Arial" w:hAnsi="Arial" w:cs="Arial"/>
          <w:sz w:val="20"/>
          <w:lang w:val="en-US"/>
        </w:rPr>
        <w:br/>
      </w:r>
      <w:r w:rsidRPr="00523197">
        <w:rPr>
          <w:rFonts w:ascii="Arial" w:hAnsi="Arial" w:cs="Arial"/>
          <w:sz w:val="20"/>
          <w:lang w:val="en-US"/>
        </w:rPr>
        <w:t xml:space="preserve">health outcomes?  </w:t>
      </w:r>
    </w:p>
    <w:p w14:paraId="468B237E" w14:textId="77777777" w:rsidR="00523197" w:rsidRPr="00523197" w:rsidRDefault="00523197" w:rsidP="00523197">
      <w:pPr>
        <w:pStyle w:val="ListParagraph"/>
        <w:numPr>
          <w:ilvl w:val="0"/>
          <w:numId w:val="38"/>
        </w:numPr>
        <w:spacing w:after="120" w:line="280" w:lineRule="exact"/>
        <w:ind w:right="498"/>
        <w:contextualSpacing w:val="0"/>
        <w:rPr>
          <w:rFonts w:ascii="Arial" w:hAnsi="Arial" w:cs="Arial"/>
          <w:sz w:val="20"/>
          <w:lang w:val="en-US"/>
        </w:rPr>
      </w:pPr>
      <w:r w:rsidRPr="00523197">
        <w:rPr>
          <w:rFonts w:ascii="Arial" w:hAnsi="Arial" w:cs="Arial"/>
          <w:sz w:val="20"/>
          <w:lang w:val="en-US"/>
        </w:rPr>
        <w:t xml:space="preserve">Are there innovative ways of growing your audience base from previous touring activity and reaching new audiences? </w:t>
      </w:r>
    </w:p>
    <w:p w14:paraId="634970CD" w14:textId="3A737453" w:rsid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Arts Queensland encourages artists and </w:t>
      </w:r>
      <w:proofErr w:type="spellStart"/>
      <w:r w:rsidRPr="00523197">
        <w:rPr>
          <w:rFonts w:ascii="Arial" w:hAnsi="Arial" w:cs="Arial"/>
          <w:sz w:val="20"/>
          <w:lang w:val="en-US"/>
        </w:rPr>
        <w:t>organisations</w:t>
      </w:r>
      <w:proofErr w:type="spellEnd"/>
      <w:r w:rsidRPr="00523197">
        <w:rPr>
          <w:rFonts w:ascii="Arial" w:hAnsi="Arial" w:cs="Arial"/>
          <w:sz w:val="20"/>
          <w:lang w:val="en-US"/>
        </w:rPr>
        <w:t xml:space="preserve"> who have been successful in receiving PQF funding to consider how they can leverage their approved tour to engage further or more deeply with schools, particularly in remote communities. By applying well in advance you leave yourself time to add value to an approved tour through engagement with schools, for example adding a residency to one of the locations on the tour.</w:t>
      </w:r>
    </w:p>
    <w:p w14:paraId="7A427555" w14:textId="4B189CAB" w:rsidR="009402E6" w:rsidRPr="008042D3" w:rsidRDefault="009402E6" w:rsidP="009402E6">
      <w:pPr>
        <w:pStyle w:val="ListParagraph"/>
        <w:numPr>
          <w:ilvl w:val="0"/>
          <w:numId w:val="34"/>
        </w:numPr>
        <w:autoSpaceDE w:val="0"/>
        <w:autoSpaceDN w:val="0"/>
        <w:spacing w:before="240" w:line="280" w:lineRule="exact"/>
        <w:ind w:left="-148" w:right="499" w:hanging="357"/>
        <w:contextualSpacing w:val="0"/>
        <w:rPr>
          <w:rFonts w:ascii="Arial" w:hAnsi="Arial" w:cs="Arial"/>
          <w:b/>
          <w:sz w:val="20"/>
          <w:lang w:val="en-US"/>
        </w:rPr>
      </w:pPr>
      <w:r w:rsidRPr="008042D3">
        <w:rPr>
          <w:rFonts w:ascii="Arial" w:hAnsi="Arial" w:cs="Arial"/>
          <w:b/>
          <w:sz w:val="20"/>
          <w:lang w:val="en-US"/>
        </w:rPr>
        <w:t>What is meant by a communications plan</w:t>
      </w:r>
      <w:r w:rsidR="00766C6C" w:rsidRPr="008042D3">
        <w:rPr>
          <w:rFonts w:ascii="Arial" w:hAnsi="Arial" w:cs="Arial"/>
          <w:b/>
          <w:sz w:val="20"/>
          <w:lang w:val="en-US"/>
        </w:rPr>
        <w:t>,</w:t>
      </w:r>
      <w:r w:rsidRPr="008042D3">
        <w:rPr>
          <w:rFonts w:ascii="Arial" w:hAnsi="Arial" w:cs="Arial"/>
          <w:b/>
          <w:sz w:val="20"/>
          <w:lang w:val="en-US"/>
        </w:rPr>
        <w:t xml:space="preserve"> and how is it different to a marketing plan</w:t>
      </w:r>
    </w:p>
    <w:p w14:paraId="4B6A7DB8" w14:textId="2DB46AD0" w:rsidR="00E72935" w:rsidRPr="008042D3" w:rsidRDefault="00E72935" w:rsidP="009402E6">
      <w:pPr>
        <w:spacing w:after="120" w:line="280" w:lineRule="exact"/>
        <w:ind w:left="-142" w:right="498"/>
        <w:rPr>
          <w:rFonts w:ascii="Arial" w:hAnsi="Arial" w:cs="Arial"/>
          <w:sz w:val="20"/>
          <w:lang w:val="en-US"/>
        </w:rPr>
      </w:pPr>
      <w:r w:rsidRPr="008042D3">
        <w:rPr>
          <w:rFonts w:ascii="Arial" w:hAnsi="Arial" w:cs="Arial"/>
          <w:sz w:val="20"/>
          <w:lang w:val="en-US"/>
        </w:rPr>
        <w:t>A communication plan is more general that a marketing plan which tends to refer to activity focused on sales or generating attendance.</w:t>
      </w:r>
    </w:p>
    <w:p w14:paraId="63355CCA" w14:textId="1F7B32D9" w:rsidR="009402E6" w:rsidRPr="008042D3" w:rsidRDefault="009402E6" w:rsidP="009402E6">
      <w:pPr>
        <w:spacing w:after="120" w:line="280" w:lineRule="exact"/>
        <w:ind w:left="-142" w:right="498"/>
        <w:rPr>
          <w:rFonts w:ascii="Arial" w:hAnsi="Arial" w:cs="Arial"/>
          <w:sz w:val="20"/>
          <w:lang w:val="en-US"/>
        </w:rPr>
      </w:pPr>
      <w:r w:rsidRPr="008042D3">
        <w:rPr>
          <w:rFonts w:ascii="Arial" w:hAnsi="Arial" w:cs="Arial"/>
          <w:sz w:val="20"/>
          <w:lang w:val="en-US"/>
        </w:rPr>
        <w:t>Not all PQF funded activities will require a marketing plan</w:t>
      </w:r>
      <w:r w:rsidR="00E72935" w:rsidRPr="008042D3">
        <w:rPr>
          <w:rFonts w:ascii="Arial" w:hAnsi="Arial" w:cs="Arial"/>
          <w:sz w:val="20"/>
          <w:lang w:val="en-US"/>
        </w:rPr>
        <w:t>, such as art</w:t>
      </w:r>
      <w:r w:rsidR="00C956DA" w:rsidRPr="008042D3">
        <w:rPr>
          <w:rFonts w:ascii="Arial" w:hAnsi="Arial" w:cs="Arial"/>
          <w:sz w:val="20"/>
          <w:lang w:val="en-US"/>
        </w:rPr>
        <w:t>ist-in-</w:t>
      </w:r>
      <w:r w:rsidR="00766C6C" w:rsidRPr="008042D3">
        <w:rPr>
          <w:rFonts w:ascii="Arial" w:hAnsi="Arial" w:cs="Arial"/>
          <w:sz w:val="20"/>
          <w:lang w:val="en-US"/>
        </w:rPr>
        <w:t xml:space="preserve">residence projects </w:t>
      </w:r>
      <w:r w:rsidR="00E72935" w:rsidRPr="008042D3">
        <w:rPr>
          <w:rFonts w:ascii="Arial" w:hAnsi="Arial" w:cs="Arial"/>
          <w:sz w:val="20"/>
          <w:lang w:val="en-US"/>
        </w:rPr>
        <w:t>or schools tours with</w:t>
      </w:r>
      <w:r w:rsidR="00766C6C" w:rsidRPr="008042D3">
        <w:rPr>
          <w:rFonts w:ascii="Arial" w:hAnsi="Arial" w:cs="Arial"/>
          <w:sz w:val="20"/>
          <w:lang w:val="en-US"/>
        </w:rPr>
        <w:t xml:space="preserve"> confirmed itineraries. However, </w:t>
      </w:r>
      <w:r w:rsidR="00E72935" w:rsidRPr="008042D3">
        <w:rPr>
          <w:rFonts w:ascii="Arial" w:hAnsi="Arial" w:cs="Arial"/>
          <w:sz w:val="20"/>
          <w:lang w:val="en-US"/>
        </w:rPr>
        <w:t>these types of project should still demonstrate how they will be communicating about the activity to their stakeholders and communities i.e. informing teaching staff about the project, information in school newsletters for parents, or how the outcomes of the work might be shared with local newspapers.</w:t>
      </w:r>
    </w:p>
    <w:p w14:paraId="5B6C5B02" w14:textId="159E1780" w:rsidR="00766C6C" w:rsidRPr="008042D3" w:rsidRDefault="00766C6C" w:rsidP="009402E6">
      <w:pPr>
        <w:spacing w:after="120" w:line="280" w:lineRule="exact"/>
        <w:ind w:left="-142" w:right="498"/>
        <w:rPr>
          <w:rFonts w:ascii="Arial" w:hAnsi="Arial" w:cs="Arial"/>
          <w:sz w:val="20"/>
          <w:lang w:val="en-US"/>
        </w:rPr>
      </w:pPr>
      <w:r w:rsidRPr="008042D3">
        <w:rPr>
          <w:rFonts w:ascii="Arial" w:hAnsi="Arial" w:cs="Arial"/>
          <w:sz w:val="20"/>
          <w:lang w:val="en-US"/>
        </w:rPr>
        <w:t>Schools tours applying for funding before going to market should include their plans for marketing their offer to schools or kindergartens.</w:t>
      </w:r>
    </w:p>
    <w:p w14:paraId="31F3FA91" w14:textId="709244FB" w:rsidR="00523197" w:rsidRPr="008042D3"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lang w:val="en-US"/>
        </w:rPr>
      </w:pPr>
      <w:r w:rsidRPr="008042D3">
        <w:rPr>
          <w:rFonts w:ascii="Arial" w:hAnsi="Arial" w:cs="Arial"/>
          <w:b/>
          <w:sz w:val="20"/>
          <w:lang w:val="en-US"/>
        </w:rPr>
        <w:t xml:space="preserve">Do I need to supply a </w:t>
      </w:r>
      <w:r w:rsidR="009402E6" w:rsidRPr="008042D3">
        <w:rPr>
          <w:rFonts w:ascii="Arial" w:hAnsi="Arial" w:cs="Arial"/>
          <w:b/>
          <w:sz w:val="20"/>
        </w:rPr>
        <w:t>communications</w:t>
      </w:r>
      <w:r w:rsidRPr="008042D3">
        <w:rPr>
          <w:rFonts w:ascii="Arial" w:hAnsi="Arial" w:cs="Arial"/>
          <w:b/>
          <w:sz w:val="20"/>
          <w:lang w:val="en-US"/>
        </w:rPr>
        <w:t xml:space="preserve"> plan if presenters will be marketing my activities?</w:t>
      </w:r>
    </w:p>
    <w:p w14:paraId="77E058A6" w14:textId="4E8CD1B0" w:rsidR="00523197" w:rsidRPr="008042D3"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You should clearly identify in your application whose responsibility marketing will be. Your application </w:t>
      </w:r>
      <w:r w:rsidR="00956FC5" w:rsidRPr="008042D3">
        <w:rPr>
          <w:rFonts w:ascii="Arial" w:hAnsi="Arial" w:cs="Arial"/>
          <w:sz w:val="20"/>
          <w:lang w:val="en-US"/>
        </w:rPr>
        <w:br/>
      </w:r>
      <w:r w:rsidRPr="008042D3">
        <w:rPr>
          <w:rFonts w:ascii="Arial" w:hAnsi="Arial" w:cs="Arial"/>
          <w:sz w:val="20"/>
          <w:lang w:val="en-US"/>
        </w:rPr>
        <w:t xml:space="preserve">will be strengthened by demonstrating how you are supporting the activity of others. This could include images or sample text you are providing to venues or any marketing </w:t>
      </w:r>
      <w:r w:rsidR="00E72935" w:rsidRPr="008042D3">
        <w:rPr>
          <w:rFonts w:ascii="Arial" w:hAnsi="Arial" w:cs="Arial"/>
          <w:sz w:val="20"/>
          <w:lang w:val="en-US"/>
        </w:rPr>
        <w:t xml:space="preserve">and awareness raising through social media </w:t>
      </w:r>
      <w:r w:rsidRPr="008042D3">
        <w:rPr>
          <w:rFonts w:ascii="Arial" w:hAnsi="Arial" w:cs="Arial"/>
          <w:sz w:val="20"/>
          <w:lang w:val="en-US"/>
        </w:rPr>
        <w:t xml:space="preserve">you will undertake yourself through your networks etc.  </w:t>
      </w:r>
    </w:p>
    <w:p w14:paraId="5B1E5B17" w14:textId="3820B5CA" w:rsidR="009402E6" w:rsidRPr="00523197" w:rsidRDefault="00523197" w:rsidP="009402E6">
      <w:pPr>
        <w:spacing w:after="120" w:line="280" w:lineRule="exact"/>
        <w:ind w:left="-142" w:right="498"/>
        <w:rPr>
          <w:rFonts w:ascii="Arial" w:hAnsi="Arial" w:cs="Arial"/>
          <w:sz w:val="20"/>
          <w:lang w:val="en-US"/>
        </w:rPr>
      </w:pPr>
      <w:r w:rsidRPr="008042D3">
        <w:rPr>
          <w:rFonts w:ascii="Arial" w:hAnsi="Arial" w:cs="Arial"/>
          <w:sz w:val="20"/>
          <w:lang w:val="en-US"/>
        </w:rPr>
        <w:t>You could also include sample marketing from previous projects (particularly for new work) and/or overviews from presenters of their standard marketing activity for activities like yours.</w:t>
      </w:r>
    </w:p>
    <w:p w14:paraId="5D520174" w14:textId="77777777" w:rsidR="0005300B" w:rsidRPr="00F57915" w:rsidRDefault="0005300B" w:rsidP="0005300B">
      <w:pPr>
        <w:pStyle w:val="ListParagraph"/>
        <w:numPr>
          <w:ilvl w:val="0"/>
          <w:numId w:val="34"/>
        </w:numPr>
        <w:autoSpaceDE w:val="0"/>
        <w:autoSpaceDN w:val="0"/>
        <w:spacing w:before="240" w:line="280" w:lineRule="exact"/>
        <w:ind w:left="-148" w:right="499" w:hanging="357"/>
        <w:contextualSpacing w:val="0"/>
        <w:rPr>
          <w:rFonts w:ascii="Arial" w:hAnsi="Arial" w:cs="Arial"/>
          <w:sz w:val="20"/>
          <w:lang w:val="en-US"/>
        </w:rPr>
      </w:pPr>
      <w:r w:rsidRPr="00F57915">
        <w:rPr>
          <w:rFonts w:ascii="Arial" w:hAnsi="Arial" w:cs="Arial"/>
          <w:b/>
          <w:sz w:val="20"/>
        </w:rPr>
        <w:t>Wha</w:t>
      </w:r>
      <w:r>
        <w:rPr>
          <w:rFonts w:ascii="Arial" w:hAnsi="Arial" w:cs="Arial"/>
          <w:b/>
          <w:sz w:val="20"/>
        </w:rPr>
        <w:t>t is meant by COVID Safe</w:t>
      </w:r>
      <w:r w:rsidRPr="00F57915">
        <w:rPr>
          <w:rFonts w:ascii="Arial" w:hAnsi="Arial" w:cs="Arial"/>
          <w:b/>
          <w:sz w:val="20"/>
        </w:rPr>
        <w:t xml:space="preserve"> plans and what do I need to attach to my application?</w:t>
      </w:r>
    </w:p>
    <w:p w14:paraId="2E0E9B14" w14:textId="77777777" w:rsidR="0005300B" w:rsidRPr="00F57915" w:rsidRDefault="0005300B" w:rsidP="0005300B">
      <w:pPr>
        <w:spacing w:after="120" w:line="280" w:lineRule="exact"/>
        <w:ind w:left="-142" w:right="498"/>
        <w:rPr>
          <w:rFonts w:ascii="Arial" w:hAnsi="Arial" w:cs="Arial"/>
          <w:sz w:val="20"/>
          <w:lang w:val="en-US"/>
        </w:rPr>
      </w:pPr>
      <w:r w:rsidRPr="00F57915">
        <w:rPr>
          <w:rFonts w:ascii="Arial" w:hAnsi="Arial" w:cs="Arial"/>
          <w:sz w:val="20"/>
          <w:lang w:val="en-US"/>
        </w:rPr>
        <w:t xml:space="preserve">All businesses need to have a </w:t>
      </w:r>
      <w:r w:rsidRPr="002D7FD4">
        <w:rPr>
          <w:rFonts w:ascii="Arial" w:hAnsi="Arial" w:cs="Arial"/>
          <w:sz w:val="20"/>
          <w:lang w:val="en-US"/>
        </w:rPr>
        <w:t xml:space="preserve">Work Health and Safety (WHS) Plan </w:t>
      </w:r>
      <w:r>
        <w:rPr>
          <w:rFonts w:ascii="Arial" w:hAnsi="Arial" w:cs="Arial"/>
          <w:sz w:val="20"/>
          <w:lang w:val="en-US"/>
        </w:rPr>
        <w:t xml:space="preserve">that includes COVID Safe strategies </w:t>
      </w:r>
      <w:r w:rsidRPr="00F57915">
        <w:rPr>
          <w:rFonts w:ascii="Arial" w:hAnsi="Arial" w:cs="Arial"/>
          <w:sz w:val="20"/>
          <w:lang w:val="en-US"/>
        </w:rPr>
        <w:t xml:space="preserve">if they want to operate </w:t>
      </w:r>
      <w:r w:rsidRPr="00F57915">
        <w:rPr>
          <w:rFonts w:ascii="Arial" w:hAnsi="Arial" w:cs="Arial"/>
          <w:b/>
          <w:sz w:val="20"/>
          <w:lang w:val="en-US"/>
        </w:rPr>
        <w:t xml:space="preserve">within the current restrictions, </w:t>
      </w:r>
      <w:r w:rsidRPr="00F57915">
        <w:rPr>
          <w:rFonts w:ascii="Arial" w:hAnsi="Arial" w:cs="Arial"/>
          <w:sz w:val="20"/>
          <w:lang w:val="en-US"/>
        </w:rPr>
        <w:t>including sole traders who employ other people or interact with the public. Your COVID</w:t>
      </w:r>
      <w:r>
        <w:rPr>
          <w:rFonts w:ascii="Arial" w:hAnsi="Arial" w:cs="Arial"/>
          <w:sz w:val="20"/>
          <w:lang w:val="en-US"/>
        </w:rPr>
        <w:t xml:space="preserve"> S</w:t>
      </w:r>
      <w:r w:rsidRPr="00F57915">
        <w:rPr>
          <w:rFonts w:ascii="Arial" w:hAnsi="Arial" w:cs="Arial"/>
          <w:sz w:val="20"/>
          <w:lang w:val="en-US"/>
        </w:rPr>
        <w:t>afe plan should cover all the types of activity that you engage in.</w:t>
      </w:r>
    </w:p>
    <w:p w14:paraId="0160233D" w14:textId="4DD24827" w:rsidR="0005300B" w:rsidRPr="00F57915" w:rsidRDefault="0005300B" w:rsidP="0005300B">
      <w:pPr>
        <w:spacing w:after="120" w:line="280" w:lineRule="exact"/>
        <w:ind w:left="-142" w:right="498"/>
        <w:rPr>
          <w:rFonts w:ascii="Arial" w:hAnsi="Arial" w:cs="Arial"/>
          <w:spacing w:val="-2"/>
          <w:sz w:val="20"/>
          <w:lang w:val="en-US"/>
        </w:rPr>
      </w:pPr>
      <w:r w:rsidRPr="00F57915">
        <w:rPr>
          <w:rFonts w:ascii="Arial" w:hAnsi="Arial" w:cs="Arial"/>
          <w:sz w:val="20"/>
          <w:lang w:val="en-US"/>
        </w:rPr>
        <w:t xml:space="preserve">If you want to work </w:t>
      </w:r>
      <w:r w:rsidRPr="00F57915">
        <w:rPr>
          <w:rFonts w:ascii="Arial" w:hAnsi="Arial" w:cs="Arial"/>
          <w:b/>
          <w:sz w:val="20"/>
          <w:lang w:val="en-US"/>
        </w:rPr>
        <w:t>outside the current restrictions</w:t>
      </w:r>
      <w:r w:rsidRPr="00F57915">
        <w:rPr>
          <w:rFonts w:ascii="Arial" w:hAnsi="Arial" w:cs="Arial"/>
          <w:sz w:val="20"/>
          <w:lang w:val="en-US"/>
        </w:rPr>
        <w:t xml:space="preserve">, for example performing to more people than the current cap or delivering workshops with higher risk activities, then you or your host venue (including </w:t>
      </w:r>
      <w:r w:rsidRPr="00F57915">
        <w:rPr>
          <w:rFonts w:ascii="Arial" w:hAnsi="Arial" w:cs="Arial"/>
          <w:spacing w:val="-2"/>
          <w:sz w:val="20"/>
          <w:lang w:val="en-US"/>
        </w:rPr>
        <w:t xml:space="preserve">schools) need to be working under an </w:t>
      </w:r>
      <w:r w:rsidR="008F7627">
        <w:rPr>
          <w:rFonts w:ascii="Arial" w:hAnsi="Arial" w:cs="Arial"/>
          <w:b/>
          <w:spacing w:val="-2"/>
          <w:sz w:val="20"/>
          <w:lang w:val="en-US"/>
        </w:rPr>
        <w:t>approved Industry P</w:t>
      </w:r>
      <w:r w:rsidRPr="00F57915">
        <w:rPr>
          <w:rFonts w:ascii="Arial" w:hAnsi="Arial" w:cs="Arial"/>
          <w:b/>
          <w:spacing w:val="-2"/>
          <w:sz w:val="20"/>
          <w:lang w:val="en-US"/>
        </w:rPr>
        <w:t>lan</w:t>
      </w:r>
      <w:r w:rsidRPr="00F57915">
        <w:rPr>
          <w:rFonts w:ascii="Arial" w:hAnsi="Arial" w:cs="Arial"/>
          <w:spacing w:val="-2"/>
          <w:sz w:val="20"/>
          <w:lang w:val="en-US"/>
        </w:rPr>
        <w:t xml:space="preserve">. </w:t>
      </w:r>
    </w:p>
    <w:p w14:paraId="60348DE3" w14:textId="40C2F337" w:rsidR="0005300B" w:rsidRPr="00F57915" w:rsidRDefault="0005300B" w:rsidP="0005300B">
      <w:pPr>
        <w:spacing w:after="120" w:line="280" w:lineRule="exact"/>
        <w:ind w:left="-142" w:right="498"/>
        <w:rPr>
          <w:rFonts w:ascii="Arial" w:hAnsi="Arial" w:cs="Arial"/>
          <w:sz w:val="20"/>
          <w:lang w:val="en-US"/>
        </w:rPr>
      </w:pPr>
      <w:r w:rsidRPr="00F57915">
        <w:rPr>
          <w:rFonts w:ascii="Arial" w:hAnsi="Arial" w:cs="Arial"/>
          <w:spacing w:val="-2"/>
          <w:sz w:val="20"/>
          <w:lang w:val="en-US"/>
        </w:rPr>
        <w:t>The industry plan may not cover all aspects</w:t>
      </w:r>
      <w:r w:rsidRPr="00F57915">
        <w:rPr>
          <w:rFonts w:ascii="Arial" w:hAnsi="Arial" w:cs="Arial"/>
          <w:sz w:val="20"/>
          <w:lang w:val="en-US"/>
        </w:rPr>
        <w:t xml:space="preserve"> of your planned activity, for example it </w:t>
      </w:r>
      <w:bookmarkStart w:id="0" w:name="_GoBack"/>
      <w:bookmarkEnd w:id="0"/>
      <w:r w:rsidRPr="00F57915">
        <w:rPr>
          <w:rFonts w:ascii="Arial" w:hAnsi="Arial" w:cs="Arial"/>
          <w:sz w:val="20"/>
          <w:lang w:val="en-US"/>
        </w:rPr>
        <w:t xml:space="preserve">might cover performances in a venue but not how your touring party interact with each other on the road. Large and complex venues may work to a </w:t>
      </w:r>
      <w:r w:rsidRPr="00F57915">
        <w:rPr>
          <w:rFonts w:ascii="Arial" w:hAnsi="Arial" w:cs="Arial"/>
          <w:b/>
          <w:sz w:val="20"/>
          <w:lang w:val="en-US"/>
        </w:rPr>
        <w:t>site specific plan</w:t>
      </w:r>
      <w:r w:rsidR="008F7627">
        <w:rPr>
          <w:rFonts w:ascii="Arial" w:hAnsi="Arial" w:cs="Arial"/>
          <w:sz w:val="20"/>
          <w:lang w:val="en-US"/>
        </w:rPr>
        <w:t xml:space="preserve"> rather than an Industry P</w:t>
      </w:r>
      <w:r>
        <w:rPr>
          <w:rFonts w:ascii="Arial" w:hAnsi="Arial" w:cs="Arial"/>
          <w:sz w:val="20"/>
          <w:lang w:val="en-US"/>
        </w:rPr>
        <w:t>lan</w:t>
      </w:r>
      <w:r w:rsidRPr="00F57915">
        <w:rPr>
          <w:rFonts w:ascii="Arial" w:hAnsi="Arial" w:cs="Arial"/>
          <w:sz w:val="20"/>
          <w:lang w:val="en-US"/>
        </w:rPr>
        <w:t>.</w:t>
      </w:r>
    </w:p>
    <w:p w14:paraId="5B34162E" w14:textId="77777777" w:rsidR="0005300B" w:rsidRPr="00051F35" w:rsidRDefault="0005300B" w:rsidP="0005300B">
      <w:pPr>
        <w:spacing w:after="120" w:line="280" w:lineRule="exact"/>
        <w:ind w:left="-142" w:right="498"/>
        <w:rPr>
          <w:rFonts w:ascii="Arial" w:hAnsi="Arial" w:cs="Arial"/>
          <w:sz w:val="20"/>
          <w:lang w:val="en-US"/>
        </w:rPr>
      </w:pPr>
      <w:r w:rsidRPr="00051F35">
        <w:rPr>
          <w:rFonts w:ascii="Arial" w:hAnsi="Arial" w:cs="Arial"/>
          <w:sz w:val="20"/>
          <w:lang w:val="en-US"/>
        </w:rPr>
        <w:lastRenderedPageBreak/>
        <w:t>You need to let AQ know which sort of plan or combination of plans you are operating under. If you are working under an industry safe plan you will need to attach your certificate o</w:t>
      </w:r>
      <w:r>
        <w:rPr>
          <w:rFonts w:ascii="Arial" w:hAnsi="Arial" w:cs="Arial"/>
          <w:sz w:val="20"/>
          <w:lang w:val="en-US"/>
        </w:rPr>
        <w:t>f</w:t>
      </w:r>
      <w:r w:rsidRPr="00051F35">
        <w:rPr>
          <w:rFonts w:ascii="Arial" w:hAnsi="Arial" w:cs="Arial"/>
          <w:sz w:val="20"/>
          <w:lang w:val="en-US"/>
        </w:rPr>
        <w:t xml:space="preserve"> compliance. </w:t>
      </w:r>
    </w:p>
    <w:p w14:paraId="7843CA69" w14:textId="77777777" w:rsidR="0005300B" w:rsidRDefault="0005300B" w:rsidP="0005300B">
      <w:pPr>
        <w:spacing w:after="120" w:line="280" w:lineRule="exact"/>
        <w:ind w:left="-142" w:right="498"/>
        <w:rPr>
          <w:rStyle w:val="Hyperlink"/>
          <w:rFonts w:ascii="Arial" w:hAnsi="Arial" w:cs="Arial"/>
          <w:sz w:val="20"/>
        </w:rPr>
      </w:pPr>
      <w:r w:rsidRPr="00051F35">
        <w:rPr>
          <w:rFonts w:ascii="Arial" w:hAnsi="Arial" w:cs="Arial"/>
          <w:sz w:val="20"/>
          <w:lang w:val="en-US"/>
        </w:rPr>
        <w:t xml:space="preserve">Please see the Arts Queensland COVID- 19 information page </w:t>
      </w:r>
      <w:r>
        <w:rPr>
          <w:rFonts w:ascii="Arial" w:hAnsi="Arial" w:cs="Arial"/>
          <w:sz w:val="20"/>
          <w:lang w:val="en-US"/>
        </w:rPr>
        <w:t>f</w:t>
      </w:r>
      <w:r w:rsidRPr="00051F35">
        <w:rPr>
          <w:rFonts w:ascii="Arial" w:hAnsi="Arial" w:cs="Arial"/>
          <w:sz w:val="20"/>
          <w:lang w:val="en-US"/>
        </w:rPr>
        <w:t>or links to the most up-to-</w:t>
      </w:r>
      <w:proofErr w:type="gramStart"/>
      <w:r w:rsidRPr="00051F35">
        <w:rPr>
          <w:rFonts w:ascii="Arial" w:hAnsi="Arial" w:cs="Arial"/>
          <w:sz w:val="20"/>
          <w:lang w:val="en-US"/>
        </w:rPr>
        <w:t>date  information</w:t>
      </w:r>
      <w:proofErr w:type="gramEnd"/>
      <w:r w:rsidRPr="00051F35">
        <w:rPr>
          <w:rFonts w:ascii="Arial" w:hAnsi="Arial" w:cs="Arial"/>
          <w:sz w:val="20"/>
          <w:lang w:val="en-US"/>
        </w:rPr>
        <w:t xml:space="preserve"> about restriction levels as well as resources to help prepare COVID</w:t>
      </w:r>
      <w:r>
        <w:rPr>
          <w:rFonts w:ascii="Arial" w:hAnsi="Arial" w:cs="Arial"/>
          <w:sz w:val="20"/>
          <w:lang w:val="en-US"/>
        </w:rPr>
        <w:t xml:space="preserve"> S</w:t>
      </w:r>
      <w:r w:rsidRPr="00051F35">
        <w:rPr>
          <w:rFonts w:ascii="Arial" w:hAnsi="Arial" w:cs="Arial"/>
          <w:sz w:val="20"/>
          <w:lang w:val="en-US"/>
        </w:rPr>
        <w:t xml:space="preserve">afe plans or find an approved industry plan. </w:t>
      </w:r>
      <w:hyperlink r:id="rId11" w:history="1">
        <w:r w:rsidRPr="00051F35">
          <w:rPr>
            <w:rStyle w:val="Hyperlink"/>
            <w:rFonts w:ascii="Arial" w:hAnsi="Arial" w:cs="Arial"/>
            <w:sz w:val="20"/>
          </w:rPr>
          <w:t>https://www.arts.qld.gov.au/about-us/coronavirus-covid-19</w:t>
        </w:r>
      </w:hyperlink>
    </w:p>
    <w:p w14:paraId="5BB906F8" w14:textId="37DD4059" w:rsidR="0005300B" w:rsidRPr="0005300B" w:rsidRDefault="0005300B" w:rsidP="0005300B">
      <w:pPr>
        <w:spacing w:after="120" w:line="280" w:lineRule="exact"/>
        <w:ind w:left="-142" w:right="498"/>
        <w:rPr>
          <w:rFonts w:ascii="Arial" w:hAnsi="Arial" w:cs="Arial"/>
          <w:sz w:val="20"/>
          <w:lang w:val="en-US"/>
        </w:rPr>
      </w:pPr>
      <w:r w:rsidRPr="0005300B">
        <w:rPr>
          <w:rFonts w:ascii="Arial" w:hAnsi="Arial" w:cs="Arial"/>
          <w:sz w:val="20"/>
          <w:lang w:val="en-US"/>
        </w:rPr>
        <w:t xml:space="preserve">Please use </w:t>
      </w:r>
      <w:r w:rsidRPr="0005300B">
        <w:rPr>
          <w:rFonts w:ascii="Arial" w:hAnsi="Arial" w:cs="Arial"/>
          <w:spacing w:val="-2"/>
          <w:sz w:val="20"/>
          <w:lang w:val="en-US"/>
        </w:rPr>
        <w:t xml:space="preserve">the column in the tour itinerary to indicate what type of plans any host venues are operating under. </w:t>
      </w:r>
    </w:p>
    <w:p w14:paraId="5E54C2F6" w14:textId="3EB47384" w:rsidR="00523197" w:rsidRPr="008042D3"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sz w:val="20"/>
          <w:lang w:val="en-US"/>
        </w:rPr>
      </w:pPr>
      <w:r w:rsidRPr="008042D3">
        <w:rPr>
          <w:rFonts w:ascii="Arial" w:hAnsi="Arial" w:cs="Arial"/>
          <w:b/>
          <w:sz w:val="20"/>
        </w:rPr>
        <w:t>Do I have to use a specialist touring service to coordinate and deliver my tour?</w:t>
      </w:r>
    </w:p>
    <w:p w14:paraId="74C83BFE" w14:textId="2DAE3ABF" w:rsidR="00523197" w:rsidRPr="00523197"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No, there is no requirement for you to use </w:t>
      </w:r>
      <w:r w:rsidR="00E72935" w:rsidRPr="008042D3">
        <w:rPr>
          <w:rFonts w:ascii="Arial" w:hAnsi="Arial" w:cs="Arial"/>
          <w:sz w:val="20"/>
          <w:lang w:val="en-US"/>
        </w:rPr>
        <w:t xml:space="preserve">exhibition or performing arts </w:t>
      </w:r>
      <w:r w:rsidRPr="008042D3">
        <w:rPr>
          <w:rFonts w:ascii="Arial" w:hAnsi="Arial" w:cs="Arial"/>
          <w:sz w:val="20"/>
          <w:lang w:val="en-US"/>
        </w:rPr>
        <w:t>touring co-ordination services. Many successful applicants manage their own tours.</w:t>
      </w:r>
    </w:p>
    <w:p w14:paraId="1A7DE0E5"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Which PQF stream should I apply for?</w:t>
      </w:r>
    </w:p>
    <w:p w14:paraId="6A297693" w14:textId="77777777" w:rsidR="00523197" w:rsidRPr="00523197" w:rsidRDefault="00523197" w:rsidP="00956FC5">
      <w:pPr>
        <w:spacing w:line="280" w:lineRule="exact"/>
        <w:ind w:left="-142" w:right="499"/>
        <w:rPr>
          <w:rFonts w:ascii="Arial" w:hAnsi="Arial" w:cs="Arial"/>
          <w:sz w:val="20"/>
          <w:lang w:val="en-US"/>
        </w:rPr>
      </w:pPr>
      <w:r w:rsidRPr="00523197">
        <w:rPr>
          <w:rFonts w:ascii="Arial" w:hAnsi="Arial" w:cs="Arial"/>
          <w:sz w:val="20"/>
          <w:lang w:val="en-US"/>
        </w:rPr>
        <w:t xml:space="preserve">Select </w:t>
      </w:r>
      <w:r w:rsidRPr="005E5EA4">
        <w:rPr>
          <w:rFonts w:ascii="Arial" w:hAnsi="Arial" w:cs="Arial"/>
          <w:b/>
          <w:sz w:val="20"/>
          <w:lang w:val="en-US"/>
        </w:rPr>
        <w:t>only</w:t>
      </w:r>
      <w:r w:rsidRPr="00523197">
        <w:rPr>
          <w:rFonts w:ascii="Arial" w:hAnsi="Arial" w:cs="Arial"/>
          <w:sz w:val="20"/>
          <w:lang w:val="en-US"/>
        </w:rPr>
        <w:t xml:space="preserve"> the </w:t>
      </w:r>
      <w:r w:rsidRPr="00523197">
        <w:rPr>
          <w:rFonts w:ascii="Arial" w:hAnsi="Arial" w:cs="Arial"/>
          <w:i/>
          <w:sz w:val="20"/>
          <w:lang w:val="en-US"/>
        </w:rPr>
        <w:t>Performing Arts Touring</w:t>
      </w:r>
      <w:r w:rsidRPr="00523197">
        <w:rPr>
          <w:rFonts w:ascii="Arial" w:hAnsi="Arial" w:cs="Arial"/>
          <w:sz w:val="20"/>
          <w:lang w:val="en-US"/>
        </w:rPr>
        <w:t xml:space="preserve"> or </w:t>
      </w:r>
      <w:r w:rsidRPr="00523197">
        <w:rPr>
          <w:rFonts w:ascii="Arial" w:hAnsi="Arial" w:cs="Arial"/>
          <w:i/>
          <w:sz w:val="20"/>
          <w:lang w:val="en-US"/>
        </w:rPr>
        <w:t>Visual Arts Touring</w:t>
      </w:r>
      <w:r w:rsidRPr="00523197">
        <w:rPr>
          <w:rFonts w:ascii="Arial" w:hAnsi="Arial" w:cs="Arial"/>
          <w:sz w:val="20"/>
          <w:lang w:val="en-US"/>
        </w:rPr>
        <w:t xml:space="preserve"> stream if: </w:t>
      </w:r>
    </w:p>
    <w:p w14:paraId="53B6C6E2" w14:textId="28F0296F" w:rsidR="00523197" w:rsidRPr="00523197" w:rsidRDefault="005E5EA4" w:rsidP="00956FC5">
      <w:pPr>
        <w:pStyle w:val="ListParagraph"/>
        <w:numPr>
          <w:ilvl w:val="0"/>
          <w:numId w:val="37"/>
        </w:numPr>
        <w:spacing w:line="280" w:lineRule="exact"/>
        <w:ind w:right="499"/>
        <w:contextualSpacing w:val="0"/>
        <w:rPr>
          <w:rFonts w:ascii="Arial" w:hAnsi="Arial" w:cs="Arial"/>
          <w:sz w:val="20"/>
          <w:lang w:val="en-US"/>
        </w:rPr>
      </w:pPr>
      <w:r>
        <w:rPr>
          <w:rFonts w:ascii="Arial" w:hAnsi="Arial" w:cs="Arial"/>
          <w:sz w:val="20"/>
          <w:lang w:val="en-US"/>
        </w:rPr>
        <w:t>t</w:t>
      </w:r>
      <w:r w:rsidR="00523197" w:rsidRPr="00523197">
        <w:rPr>
          <w:rFonts w:ascii="Arial" w:hAnsi="Arial" w:cs="Arial"/>
          <w:sz w:val="20"/>
          <w:lang w:val="en-US"/>
        </w:rPr>
        <w:t xml:space="preserve">he primary audience for your tour is not schools, and </w:t>
      </w:r>
    </w:p>
    <w:p w14:paraId="25F8B202" w14:textId="2732F350" w:rsidR="00523197" w:rsidRPr="00523197" w:rsidRDefault="00523197" w:rsidP="00523197">
      <w:pPr>
        <w:pStyle w:val="ListParagraph"/>
        <w:numPr>
          <w:ilvl w:val="0"/>
          <w:numId w:val="37"/>
        </w:numPr>
        <w:spacing w:after="120" w:line="280" w:lineRule="exact"/>
        <w:ind w:right="498"/>
        <w:contextualSpacing w:val="0"/>
        <w:rPr>
          <w:rFonts w:ascii="Arial" w:hAnsi="Arial" w:cs="Arial"/>
          <w:sz w:val="20"/>
          <w:lang w:val="en-US"/>
        </w:rPr>
      </w:pPr>
      <w:proofErr w:type="gramStart"/>
      <w:r w:rsidRPr="00523197">
        <w:rPr>
          <w:rFonts w:ascii="Arial" w:hAnsi="Arial" w:cs="Arial"/>
          <w:sz w:val="20"/>
          <w:lang w:val="en-US"/>
        </w:rPr>
        <w:t>your</w:t>
      </w:r>
      <w:proofErr w:type="gramEnd"/>
      <w:r w:rsidRPr="00523197">
        <w:rPr>
          <w:rFonts w:ascii="Arial" w:hAnsi="Arial" w:cs="Arial"/>
          <w:sz w:val="20"/>
          <w:lang w:val="en-US"/>
        </w:rPr>
        <w:t xml:space="preserve"> engagement with schools is part of wider community engagement activities</w:t>
      </w:r>
      <w:r w:rsidR="00B7759C">
        <w:rPr>
          <w:rFonts w:ascii="Arial" w:hAnsi="Arial" w:cs="Arial"/>
          <w:sz w:val="20"/>
          <w:lang w:val="en-US"/>
        </w:rPr>
        <w:t>.</w:t>
      </w:r>
    </w:p>
    <w:p w14:paraId="16A95C7F" w14:textId="77777777" w:rsidR="00523197" w:rsidRPr="00523197" w:rsidRDefault="00523197" w:rsidP="00956FC5">
      <w:pPr>
        <w:spacing w:line="280" w:lineRule="exact"/>
        <w:ind w:left="-142" w:right="499"/>
        <w:rPr>
          <w:rFonts w:ascii="Arial" w:hAnsi="Arial" w:cs="Arial"/>
          <w:sz w:val="20"/>
          <w:lang w:val="en-US"/>
        </w:rPr>
      </w:pPr>
      <w:r w:rsidRPr="00523197">
        <w:rPr>
          <w:rFonts w:ascii="Arial" w:hAnsi="Arial" w:cs="Arial"/>
          <w:sz w:val="20"/>
          <w:lang w:val="en-US"/>
        </w:rPr>
        <w:t xml:space="preserve">Select </w:t>
      </w:r>
      <w:r w:rsidRPr="005E5EA4">
        <w:rPr>
          <w:rFonts w:ascii="Arial" w:hAnsi="Arial" w:cs="Arial"/>
          <w:b/>
          <w:sz w:val="20"/>
          <w:lang w:val="en-US"/>
        </w:rPr>
        <w:t>only</w:t>
      </w:r>
      <w:r w:rsidRPr="00523197">
        <w:rPr>
          <w:rFonts w:ascii="Arial" w:hAnsi="Arial" w:cs="Arial"/>
          <w:sz w:val="20"/>
          <w:lang w:val="en-US"/>
        </w:rPr>
        <w:t xml:space="preserve"> the </w:t>
      </w:r>
      <w:r w:rsidRPr="00523197">
        <w:rPr>
          <w:rFonts w:ascii="Arial" w:hAnsi="Arial" w:cs="Arial"/>
          <w:i/>
          <w:sz w:val="20"/>
          <w:lang w:val="en-US"/>
        </w:rPr>
        <w:t>Arts and Education</w:t>
      </w:r>
      <w:r w:rsidRPr="00523197">
        <w:rPr>
          <w:rFonts w:ascii="Arial" w:hAnsi="Arial" w:cs="Arial"/>
          <w:sz w:val="20"/>
          <w:lang w:val="en-US"/>
        </w:rPr>
        <w:t xml:space="preserve"> stream if:</w:t>
      </w:r>
    </w:p>
    <w:p w14:paraId="7A4E31F3" w14:textId="3BE1F520" w:rsidR="00523197" w:rsidRPr="00523197" w:rsidRDefault="005E5EA4" w:rsidP="00956FC5">
      <w:pPr>
        <w:pStyle w:val="ListParagraph"/>
        <w:numPr>
          <w:ilvl w:val="0"/>
          <w:numId w:val="36"/>
        </w:numPr>
        <w:spacing w:line="280" w:lineRule="exact"/>
        <w:ind w:right="499"/>
        <w:contextualSpacing w:val="0"/>
        <w:rPr>
          <w:rFonts w:ascii="Arial" w:hAnsi="Arial" w:cs="Arial"/>
          <w:sz w:val="20"/>
          <w:lang w:val="en-US"/>
        </w:rPr>
      </w:pPr>
      <w:r>
        <w:rPr>
          <w:rFonts w:ascii="Arial" w:hAnsi="Arial" w:cs="Arial"/>
          <w:sz w:val="20"/>
          <w:lang w:val="en-US"/>
        </w:rPr>
        <w:t>y</w:t>
      </w:r>
      <w:r w:rsidR="00523197" w:rsidRPr="00523197">
        <w:rPr>
          <w:rFonts w:ascii="Arial" w:hAnsi="Arial" w:cs="Arial"/>
          <w:sz w:val="20"/>
          <w:lang w:val="en-US"/>
        </w:rPr>
        <w:t xml:space="preserve">ou are performing or delivering activity </w:t>
      </w:r>
      <w:r w:rsidR="00523197" w:rsidRPr="00523197">
        <w:rPr>
          <w:rFonts w:ascii="Arial" w:hAnsi="Arial" w:cs="Arial"/>
          <w:b/>
          <w:sz w:val="20"/>
          <w:lang w:val="en-US"/>
        </w:rPr>
        <w:t xml:space="preserve">only </w:t>
      </w:r>
      <w:r w:rsidR="00523197" w:rsidRPr="00523197">
        <w:rPr>
          <w:rFonts w:ascii="Arial" w:hAnsi="Arial" w:cs="Arial"/>
          <w:sz w:val="20"/>
          <w:lang w:val="en-US"/>
        </w:rPr>
        <w:t xml:space="preserve">for schools, or </w:t>
      </w:r>
    </w:p>
    <w:p w14:paraId="24DF31DD" w14:textId="2D61D576" w:rsidR="00523197" w:rsidRPr="00523197" w:rsidRDefault="00523197" w:rsidP="00523197">
      <w:pPr>
        <w:pStyle w:val="ListParagraph"/>
        <w:numPr>
          <w:ilvl w:val="0"/>
          <w:numId w:val="36"/>
        </w:numPr>
        <w:spacing w:after="120" w:line="280" w:lineRule="exact"/>
        <w:ind w:right="498"/>
        <w:contextualSpacing w:val="0"/>
        <w:rPr>
          <w:rFonts w:ascii="Arial" w:hAnsi="Arial" w:cs="Arial"/>
          <w:sz w:val="20"/>
          <w:lang w:val="en-US"/>
        </w:rPr>
      </w:pPr>
      <w:proofErr w:type="gramStart"/>
      <w:r w:rsidRPr="00523197">
        <w:rPr>
          <w:rFonts w:ascii="Arial" w:hAnsi="Arial" w:cs="Arial"/>
          <w:sz w:val="20"/>
          <w:lang w:val="en-US"/>
        </w:rPr>
        <w:t>your</w:t>
      </w:r>
      <w:proofErr w:type="gramEnd"/>
      <w:r w:rsidRPr="00523197">
        <w:rPr>
          <w:rFonts w:ascii="Arial" w:hAnsi="Arial" w:cs="Arial"/>
          <w:sz w:val="20"/>
          <w:lang w:val="en-US"/>
        </w:rPr>
        <w:t xml:space="preserve"> application is for an artist</w:t>
      </w:r>
      <w:r w:rsidR="00924913">
        <w:rPr>
          <w:rFonts w:ascii="Arial" w:hAnsi="Arial" w:cs="Arial"/>
          <w:sz w:val="20"/>
          <w:lang w:val="en-US"/>
        </w:rPr>
        <w:t>-</w:t>
      </w:r>
      <w:r w:rsidRPr="00523197">
        <w:rPr>
          <w:rFonts w:ascii="Arial" w:hAnsi="Arial" w:cs="Arial"/>
          <w:sz w:val="20"/>
          <w:lang w:val="en-US"/>
        </w:rPr>
        <w:t>in</w:t>
      </w:r>
      <w:r w:rsidR="00924913">
        <w:rPr>
          <w:rFonts w:ascii="Arial" w:hAnsi="Arial" w:cs="Arial"/>
          <w:sz w:val="20"/>
          <w:lang w:val="en-US"/>
        </w:rPr>
        <w:t>-</w:t>
      </w:r>
      <w:r w:rsidRPr="00523197">
        <w:rPr>
          <w:rFonts w:ascii="Arial" w:hAnsi="Arial" w:cs="Arial"/>
          <w:sz w:val="20"/>
          <w:lang w:val="en-US"/>
        </w:rPr>
        <w:t>residence with no other touring activity</w:t>
      </w:r>
      <w:r w:rsidR="00B7759C">
        <w:rPr>
          <w:rFonts w:ascii="Arial" w:hAnsi="Arial" w:cs="Arial"/>
          <w:sz w:val="20"/>
          <w:lang w:val="en-US"/>
        </w:rPr>
        <w:t>.</w:t>
      </w:r>
    </w:p>
    <w:p w14:paraId="1230E5A7" w14:textId="77777777" w:rsidR="00523197" w:rsidRPr="00523197" w:rsidRDefault="00523197" w:rsidP="00956FC5">
      <w:pPr>
        <w:spacing w:line="280" w:lineRule="exact"/>
        <w:ind w:left="-142" w:right="499"/>
        <w:rPr>
          <w:rFonts w:ascii="Arial" w:hAnsi="Arial" w:cs="Arial"/>
          <w:sz w:val="20"/>
          <w:lang w:val="en-US"/>
        </w:rPr>
      </w:pPr>
      <w:r w:rsidRPr="00523197">
        <w:rPr>
          <w:rFonts w:ascii="Arial" w:hAnsi="Arial" w:cs="Arial"/>
          <w:sz w:val="20"/>
          <w:lang w:val="en-US"/>
        </w:rPr>
        <w:t xml:space="preserve">Select </w:t>
      </w:r>
      <w:r w:rsidRPr="005E5EA4">
        <w:rPr>
          <w:rFonts w:ascii="Arial" w:hAnsi="Arial" w:cs="Arial"/>
          <w:b/>
          <w:sz w:val="20"/>
          <w:lang w:val="en-US"/>
        </w:rPr>
        <w:t>both</w:t>
      </w:r>
      <w:r w:rsidRPr="00523197">
        <w:rPr>
          <w:rFonts w:ascii="Arial" w:hAnsi="Arial" w:cs="Arial"/>
          <w:sz w:val="20"/>
          <w:lang w:val="en-US"/>
        </w:rPr>
        <w:t xml:space="preserve"> the </w:t>
      </w:r>
      <w:r w:rsidRPr="00523197">
        <w:rPr>
          <w:rFonts w:ascii="Arial" w:hAnsi="Arial" w:cs="Arial"/>
          <w:i/>
          <w:sz w:val="20"/>
          <w:lang w:val="en-US"/>
        </w:rPr>
        <w:t>Arts and Education</w:t>
      </w:r>
      <w:r w:rsidRPr="00523197">
        <w:rPr>
          <w:rFonts w:ascii="Arial" w:hAnsi="Arial" w:cs="Arial"/>
          <w:sz w:val="20"/>
          <w:lang w:val="en-US"/>
        </w:rPr>
        <w:t xml:space="preserve"> stream and an art form stream if: </w:t>
      </w:r>
    </w:p>
    <w:p w14:paraId="78E6E9CB" w14:textId="6691366D" w:rsidR="00523197" w:rsidRPr="00523197" w:rsidRDefault="005E5EA4" w:rsidP="00956FC5">
      <w:pPr>
        <w:pStyle w:val="ListParagraph"/>
        <w:numPr>
          <w:ilvl w:val="0"/>
          <w:numId w:val="36"/>
        </w:numPr>
        <w:spacing w:line="280" w:lineRule="exact"/>
        <w:ind w:right="499"/>
        <w:contextualSpacing w:val="0"/>
        <w:rPr>
          <w:rFonts w:ascii="Arial" w:hAnsi="Arial" w:cs="Arial"/>
          <w:sz w:val="20"/>
          <w:lang w:val="en-US"/>
        </w:rPr>
      </w:pPr>
      <w:r>
        <w:rPr>
          <w:rFonts w:ascii="Arial" w:hAnsi="Arial" w:cs="Arial"/>
          <w:sz w:val="20"/>
          <w:lang w:val="en-US"/>
        </w:rPr>
        <w:t>y</w:t>
      </w:r>
      <w:r w:rsidR="00523197" w:rsidRPr="00523197">
        <w:rPr>
          <w:rFonts w:ascii="Arial" w:hAnsi="Arial" w:cs="Arial"/>
          <w:sz w:val="20"/>
          <w:lang w:val="en-US"/>
        </w:rPr>
        <w:t>ou have a performance or exhibition tour that includes an artist-in-residence component</w:t>
      </w:r>
      <w:r w:rsidR="007C7957">
        <w:rPr>
          <w:rFonts w:ascii="Arial" w:hAnsi="Arial" w:cs="Arial"/>
          <w:sz w:val="20"/>
          <w:lang w:val="en-US"/>
        </w:rPr>
        <w:t>,</w:t>
      </w:r>
      <w:r w:rsidR="00523197" w:rsidRPr="00523197">
        <w:rPr>
          <w:rFonts w:ascii="Arial" w:hAnsi="Arial" w:cs="Arial"/>
          <w:sz w:val="20"/>
          <w:lang w:val="en-US"/>
        </w:rPr>
        <w:t xml:space="preserve"> </w:t>
      </w:r>
    </w:p>
    <w:p w14:paraId="4DA3FE71" w14:textId="10BDAD47" w:rsidR="00523197" w:rsidRPr="00523197" w:rsidRDefault="007C7957" w:rsidP="00956FC5">
      <w:pPr>
        <w:pStyle w:val="ListParagraph"/>
        <w:numPr>
          <w:ilvl w:val="0"/>
          <w:numId w:val="36"/>
        </w:numPr>
        <w:spacing w:line="280" w:lineRule="exact"/>
        <w:ind w:right="499"/>
        <w:contextualSpacing w:val="0"/>
        <w:rPr>
          <w:rFonts w:ascii="Arial" w:hAnsi="Arial" w:cs="Arial"/>
          <w:sz w:val="20"/>
          <w:lang w:val="en-US"/>
        </w:rPr>
      </w:pPr>
      <w:r>
        <w:rPr>
          <w:rFonts w:ascii="Arial" w:hAnsi="Arial" w:cs="Arial"/>
          <w:sz w:val="20"/>
          <w:lang w:val="en-US"/>
        </w:rPr>
        <w:t>y</w:t>
      </w:r>
      <w:r w:rsidR="00523197" w:rsidRPr="00523197">
        <w:rPr>
          <w:rFonts w:ascii="Arial" w:hAnsi="Arial" w:cs="Arial"/>
          <w:sz w:val="20"/>
          <w:lang w:val="en-US"/>
        </w:rPr>
        <w:t xml:space="preserve">our performance or exhibition tour has activities targeted at schools as a substantial part of its program, </w:t>
      </w:r>
    </w:p>
    <w:p w14:paraId="27650BE5" w14:textId="77777777" w:rsidR="00523197" w:rsidRPr="00523197" w:rsidRDefault="00523197" w:rsidP="00523197">
      <w:pPr>
        <w:pStyle w:val="ListParagraph"/>
        <w:numPr>
          <w:ilvl w:val="0"/>
          <w:numId w:val="36"/>
        </w:numPr>
        <w:spacing w:after="120" w:line="280" w:lineRule="exact"/>
        <w:ind w:right="498"/>
        <w:contextualSpacing w:val="0"/>
        <w:rPr>
          <w:rFonts w:ascii="Arial" w:hAnsi="Arial" w:cs="Arial"/>
          <w:sz w:val="20"/>
          <w:lang w:val="en-US"/>
        </w:rPr>
      </w:pPr>
      <w:proofErr w:type="gramStart"/>
      <w:r w:rsidRPr="00523197">
        <w:rPr>
          <w:rFonts w:ascii="Arial" w:hAnsi="Arial" w:cs="Arial"/>
          <w:sz w:val="20"/>
          <w:lang w:val="en-US"/>
        </w:rPr>
        <w:t>you</w:t>
      </w:r>
      <w:proofErr w:type="gramEnd"/>
      <w:r w:rsidRPr="00523197">
        <w:rPr>
          <w:rFonts w:ascii="Arial" w:hAnsi="Arial" w:cs="Arial"/>
          <w:sz w:val="20"/>
          <w:lang w:val="en-US"/>
        </w:rPr>
        <w:t xml:space="preserve"> are touring a schools show and public show concurrently. </w:t>
      </w:r>
    </w:p>
    <w:p w14:paraId="35470644" w14:textId="7EA1CDCA"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 xml:space="preserve">If you are unsure which category best fits your planned tour please contact Arts Queensland. </w:t>
      </w:r>
      <w:r w:rsidR="00956FC5">
        <w:rPr>
          <w:rFonts w:ascii="Arial" w:hAnsi="Arial" w:cs="Arial"/>
          <w:sz w:val="20"/>
          <w:lang w:val="en-US"/>
        </w:rPr>
        <w:br/>
      </w:r>
      <w:r w:rsidRPr="00523197">
        <w:rPr>
          <w:rFonts w:ascii="Arial" w:hAnsi="Arial" w:cs="Arial"/>
          <w:sz w:val="20"/>
          <w:lang w:val="en-US"/>
        </w:rPr>
        <w:t>Peer assessors reserve the right to recommend the final amount of funding and the funding stream they consider best suits your application.</w:t>
      </w:r>
    </w:p>
    <w:p w14:paraId="18318C15" w14:textId="564447CC" w:rsidR="00523197" w:rsidRPr="008042D3" w:rsidRDefault="00523197" w:rsidP="00523197">
      <w:pPr>
        <w:spacing w:after="120" w:line="280" w:lineRule="exact"/>
        <w:ind w:left="-142" w:right="498"/>
        <w:rPr>
          <w:rFonts w:ascii="Arial" w:hAnsi="Arial" w:cs="Arial"/>
          <w:sz w:val="20"/>
          <w:lang w:val="en-US"/>
        </w:rPr>
      </w:pPr>
      <w:r w:rsidRPr="008042D3">
        <w:rPr>
          <w:rFonts w:ascii="Arial" w:hAnsi="Arial" w:cs="Arial"/>
          <w:sz w:val="20"/>
          <w:lang w:val="en-US"/>
        </w:rPr>
        <w:t xml:space="preserve">The </w:t>
      </w:r>
      <w:r w:rsidRPr="008042D3">
        <w:rPr>
          <w:rFonts w:ascii="Arial" w:hAnsi="Arial" w:cs="Arial"/>
          <w:i/>
          <w:sz w:val="20"/>
          <w:lang w:val="en-US"/>
        </w:rPr>
        <w:t xml:space="preserve">Performing Arts Touring – Major Performing Arts </w:t>
      </w:r>
      <w:proofErr w:type="spellStart"/>
      <w:r w:rsidRPr="008042D3">
        <w:rPr>
          <w:rFonts w:ascii="Arial" w:hAnsi="Arial" w:cs="Arial"/>
          <w:i/>
          <w:sz w:val="20"/>
          <w:lang w:val="en-US"/>
        </w:rPr>
        <w:t>Organisations</w:t>
      </w:r>
      <w:proofErr w:type="spellEnd"/>
      <w:r w:rsidRPr="008042D3">
        <w:rPr>
          <w:rFonts w:ascii="Arial" w:hAnsi="Arial" w:cs="Arial"/>
          <w:sz w:val="20"/>
          <w:lang w:val="en-US"/>
        </w:rPr>
        <w:t xml:space="preserve"> (MPAOs) stream is only open to </w:t>
      </w:r>
      <w:r w:rsidR="00E72935" w:rsidRPr="008042D3">
        <w:rPr>
          <w:rFonts w:ascii="Arial" w:hAnsi="Arial" w:cs="Arial"/>
          <w:sz w:val="20"/>
          <w:lang w:val="en-US"/>
        </w:rPr>
        <w:t xml:space="preserve">Circa, </w:t>
      </w:r>
      <w:r w:rsidRPr="008042D3">
        <w:rPr>
          <w:rFonts w:ascii="Arial" w:hAnsi="Arial" w:cs="Arial"/>
          <w:sz w:val="20"/>
          <w:lang w:val="en-US"/>
        </w:rPr>
        <w:t xml:space="preserve">Queensland Ballet, Queensland Theatre, Opera Queensland and the Queensland Symphony Orchestra. These </w:t>
      </w:r>
      <w:proofErr w:type="spellStart"/>
      <w:r w:rsidRPr="008042D3">
        <w:rPr>
          <w:rFonts w:ascii="Arial" w:hAnsi="Arial" w:cs="Arial"/>
          <w:sz w:val="20"/>
          <w:lang w:val="en-US"/>
        </w:rPr>
        <w:t>organisations</w:t>
      </w:r>
      <w:proofErr w:type="spellEnd"/>
      <w:r w:rsidRPr="008042D3">
        <w:rPr>
          <w:rFonts w:ascii="Arial" w:hAnsi="Arial" w:cs="Arial"/>
          <w:sz w:val="20"/>
          <w:lang w:val="en-US"/>
        </w:rPr>
        <w:t xml:space="preserve"> are not eligible for the </w:t>
      </w:r>
      <w:r w:rsidRPr="008042D3">
        <w:rPr>
          <w:rFonts w:ascii="Arial" w:hAnsi="Arial" w:cs="Arial"/>
          <w:i/>
          <w:sz w:val="20"/>
          <w:lang w:val="en-US"/>
        </w:rPr>
        <w:t>Arts and Education</w:t>
      </w:r>
      <w:r w:rsidRPr="008042D3">
        <w:rPr>
          <w:rFonts w:ascii="Arial" w:hAnsi="Arial" w:cs="Arial"/>
          <w:sz w:val="20"/>
          <w:lang w:val="en-US"/>
        </w:rPr>
        <w:t xml:space="preserve"> stream.</w:t>
      </w:r>
    </w:p>
    <w:p w14:paraId="5200C1D5" w14:textId="526833C6" w:rsidR="00523197" w:rsidRPr="008042D3" w:rsidRDefault="00D634B5"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8042D3">
        <w:rPr>
          <w:rFonts w:ascii="Arial" w:hAnsi="Arial" w:cs="Arial"/>
          <w:b/>
          <w:sz w:val="20"/>
        </w:rPr>
        <w:t>Who can apply for Artist-</w:t>
      </w:r>
      <w:r w:rsidR="00523197" w:rsidRPr="008042D3">
        <w:rPr>
          <w:rFonts w:ascii="Arial" w:hAnsi="Arial" w:cs="Arial"/>
          <w:b/>
          <w:sz w:val="20"/>
        </w:rPr>
        <w:t>in</w:t>
      </w:r>
      <w:r w:rsidRPr="008042D3">
        <w:rPr>
          <w:rFonts w:ascii="Arial" w:hAnsi="Arial" w:cs="Arial"/>
          <w:b/>
          <w:sz w:val="20"/>
        </w:rPr>
        <w:t>-</w:t>
      </w:r>
      <w:r w:rsidR="00523197" w:rsidRPr="008042D3">
        <w:rPr>
          <w:rFonts w:ascii="Arial" w:hAnsi="Arial" w:cs="Arial"/>
          <w:b/>
          <w:sz w:val="20"/>
        </w:rPr>
        <w:t>Residence projects?</w:t>
      </w:r>
    </w:p>
    <w:p w14:paraId="0218F960" w14:textId="04B15ADD" w:rsidR="00523197" w:rsidRPr="00E72935" w:rsidRDefault="00523197" w:rsidP="00523197">
      <w:pPr>
        <w:spacing w:after="120" w:line="280" w:lineRule="exact"/>
        <w:ind w:left="-142" w:right="498"/>
        <w:rPr>
          <w:rFonts w:ascii="Arial" w:hAnsi="Arial" w:cs="Arial"/>
          <w:spacing w:val="-4"/>
          <w:sz w:val="20"/>
          <w:lang w:val="en-US"/>
        </w:rPr>
      </w:pPr>
      <w:r w:rsidRPr="008042D3">
        <w:rPr>
          <w:rFonts w:ascii="Arial" w:hAnsi="Arial" w:cs="Arial"/>
          <w:spacing w:val="-4"/>
          <w:sz w:val="20"/>
          <w:lang w:val="en-US"/>
        </w:rPr>
        <w:t xml:space="preserve">Regional schools can apply through the </w:t>
      </w:r>
      <w:r w:rsidRPr="008042D3">
        <w:rPr>
          <w:rFonts w:ascii="Arial" w:hAnsi="Arial" w:cs="Arial"/>
          <w:i/>
          <w:spacing w:val="-4"/>
          <w:sz w:val="20"/>
          <w:lang w:val="en-US"/>
        </w:rPr>
        <w:t>Arts and Education</w:t>
      </w:r>
      <w:r w:rsidR="00C956DA" w:rsidRPr="008042D3">
        <w:rPr>
          <w:rFonts w:ascii="Arial" w:hAnsi="Arial" w:cs="Arial"/>
          <w:spacing w:val="-4"/>
          <w:sz w:val="20"/>
          <w:lang w:val="en-US"/>
        </w:rPr>
        <w:t xml:space="preserve"> stream for funding to have </w:t>
      </w:r>
      <w:r w:rsidRPr="008042D3">
        <w:rPr>
          <w:rFonts w:ascii="Arial" w:hAnsi="Arial" w:cs="Arial"/>
          <w:spacing w:val="-4"/>
          <w:sz w:val="20"/>
          <w:lang w:val="en-US"/>
        </w:rPr>
        <w:t>artist</w:t>
      </w:r>
      <w:r w:rsidR="00C956DA" w:rsidRPr="008042D3">
        <w:rPr>
          <w:rFonts w:ascii="Arial" w:hAnsi="Arial" w:cs="Arial"/>
          <w:spacing w:val="-4"/>
          <w:sz w:val="20"/>
          <w:lang w:val="en-US"/>
        </w:rPr>
        <w:t>s i</w:t>
      </w:r>
      <w:r w:rsidRPr="008042D3">
        <w:rPr>
          <w:rFonts w:ascii="Arial" w:hAnsi="Arial" w:cs="Arial"/>
          <w:spacing w:val="-4"/>
          <w:sz w:val="20"/>
          <w:lang w:val="en-US"/>
        </w:rPr>
        <w:t>n</w:t>
      </w:r>
      <w:r w:rsidR="00C956DA" w:rsidRPr="008042D3">
        <w:rPr>
          <w:rFonts w:ascii="Arial" w:hAnsi="Arial" w:cs="Arial"/>
          <w:spacing w:val="-4"/>
          <w:sz w:val="20"/>
          <w:lang w:val="en-US"/>
        </w:rPr>
        <w:t xml:space="preserve"> </w:t>
      </w:r>
      <w:r w:rsidRPr="008042D3">
        <w:rPr>
          <w:rFonts w:ascii="Arial" w:hAnsi="Arial" w:cs="Arial"/>
          <w:spacing w:val="-4"/>
          <w:sz w:val="20"/>
          <w:lang w:val="en-US"/>
        </w:rPr>
        <w:t>residence.</w:t>
      </w:r>
      <w:r w:rsidRPr="00E72935">
        <w:rPr>
          <w:rFonts w:ascii="Arial" w:hAnsi="Arial" w:cs="Arial"/>
          <w:spacing w:val="-4"/>
          <w:sz w:val="20"/>
          <w:lang w:val="en-US"/>
        </w:rPr>
        <w:t xml:space="preserve"> </w:t>
      </w:r>
    </w:p>
    <w:p w14:paraId="5527530F" w14:textId="1D09FCE5" w:rsidR="00523197" w:rsidRP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Artist or arts companies can apply</w:t>
      </w:r>
      <w:r w:rsidR="005E5EA4">
        <w:rPr>
          <w:rFonts w:ascii="Arial" w:hAnsi="Arial" w:cs="Arial"/>
          <w:sz w:val="20"/>
          <w:lang w:val="en-US"/>
        </w:rPr>
        <w:t xml:space="preserve"> through</w:t>
      </w:r>
      <w:r w:rsidRPr="00523197">
        <w:rPr>
          <w:rFonts w:ascii="Arial" w:hAnsi="Arial" w:cs="Arial"/>
          <w:sz w:val="20"/>
          <w:lang w:val="en-US"/>
        </w:rPr>
        <w:t xml:space="preserve"> the </w:t>
      </w:r>
      <w:r w:rsidRPr="00523197">
        <w:rPr>
          <w:rFonts w:ascii="Arial" w:hAnsi="Arial" w:cs="Arial"/>
          <w:i/>
          <w:sz w:val="20"/>
          <w:lang w:val="en-US"/>
        </w:rPr>
        <w:t>Arts and Education</w:t>
      </w:r>
      <w:r w:rsidRPr="00523197">
        <w:rPr>
          <w:rFonts w:ascii="Arial" w:hAnsi="Arial" w:cs="Arial"/>
          <w:sz w:val="20"/>
          <w:lang w:val="en-US"/>
        </w:rPr>
        <w:t xml:space="preserve"> stream to work with a specific regional school or group of schools. </w:t>
      </w:r>
    </w:p>
    <w:p w14:paraId="003FF3BD" w14:textId="227DABBE" w:rsidR="00523197" w:rsidRPr="00523197" w:rsidRDefault="00523197" w:rsidP="00956FC5">
      <w:pPr>
        <w:spacing w:after="40" w:line="280" w:lineRule="exact"/>
        <w:ind w:left="-142" w:right="499"/>
        <w:rPr>
          <w:rFonts w:ascii="Arial" w:hAnsi="Arial" w:cs="Arial"/>
          <w:sz w:val="20"/>
          <w:lang w:val="en-US"/>
        </w:rPr>
      </w:pPr>
      <w:r w:rsidRPr="00523197">
        <w:rPr>
          <w:rFonts w:ascii="Arial" w:hAnsi="Arial" w:cs="Arial"/>
          <w:sz w:val="20"/>
          <w:lang w:val="en-US"/>
        </w:rPr>
        <w:t xml:space="preserve">Other types of venues and </w:t>
      </w:r>
      <w:proofErr w:type="spellStart"/>
      <w:r w:rsidRPr="00523197">
        <w:rPr>
          <w:rFonts w:ascii="Arial" w:hAnsi="Arial" w:cs="Arial"/>
          <w:sz w:val="20"/>
          <w:lang w:val="en-US"/>
        </w:rPr>
        <w:t>organisations</w:t>
      </w:r>
      <w:proofErr w:type="spellEnd"/>
      <w:r w:rsidRPr="00523197">
        <w:rPr>
          <w:rFonts w:ascii="Arial" w:hAnsi="Arial" w:cs="Arial"/>
          <w:sz w:val="20"/>
          <w:lang w:val="en-US"/>
        </w:rPr>
        <w:t xml:space="preserve"> can also appl</w:t>
      </w:r>
      <w:r w:rsidR="00956FC5">
        <w:rPr>
          <w:rFonts w:ascii="Arial" w:hAnsi="Arial" w:cs="Arial"/>
          <w:sz w:val="20"/>
          <w:lang w:val="en-US"/>
        </w:rPr>
        <w:t>y for artist-in-</w:t>
      </w:r>
      <w:r w:rsidRPr="00523197">
        <w:rPr>
          <w:rFonts w:ascii="Arial" w:hAnsi="Arial" w:cs="Arial"/>
          <w:sz w:val="20"/>
          <w:lang w:val="en-US"/>
        </w:rPr>
        <w:t>residence projects, as long as the beneficiaries are regional schools. For example:</w:t>
      </w:r>
    </w:p>
    <w:p w14:paraId="30764160" w14:textId="02DCB7AC" w:rsidR="00523197" w:rsidRPr="00523197" w:rsidRDefault="007C7957" w:rsidP="00956FC5">
      <w:pPr>
        <w:pStyle w:val="ListParagraph"/>
        <w:numPr>
          <w:ilvl w:val="0"/>
          <w:numId w:val="36"/>
        </w:numPr>
        <w:spacing w:after="40" w:line="280" w:lineRule="exact"/>
        <w:ind w:right="499"/>
        <w:contextualSpacing w:val="0"/>
        <w:rPr>
          <w:rFonts w:ascii="Arial" w:hAnsi="Arial" w:cs="Arial"/>
          <w:sz w:val="20"/>
          <w:lang w:val="en-US"/>
        </w:rPr>
      </w:pPr>
      <w:r>
        <w:rPr>
          <w:rFonts w:ascii="Arial" w:hAnsi="Arial" w:cs="Arial"/>
          <w:sz w:val="20"/>
          <w:lang w:val="en-US"/>
        </w:rPr>
        <w:t>A</w:t>
      </w:r>
      <w:r w:rsidR="00523197" w:rsidRPr="00523197">
        <w:rPr>
          <w:rFonts w:ascii="Arial" w:hAnsi="Arial" w:cs="Arial"/>
          <w:sz w:val="20"/>
          <w:lang w:val="en-US"/>
        </w:rPr>
        <w:t>n artist based in a gallery or museum uses arts to engage local schools with the collection</w:t>
      </w:r>
      <w:r>
        <w:rPr>
          <w:rFonts w:ascii="Arial" w:hAnsi="Arial" w:cs="Arial"/>
          <w:sz w:val="20"/>
          <w:lang w:val="en-US"/>
        </w:rPr>
        <w:t>.</w:t>
      </w:r>
    </w:p>
    <w:p w14:paraId="43B6BDB1" w14:textId="0B4A2E03" w:rsidR="00523197" w:rsidRPr="00523197" w:rsidRDefault="007C7957" w:rsidP="00523197">
      <w:pPr>
        <w:pStyle w:val="ListParagraph"/>
        <w:numPr>
          <w:ilvl w:val="0"/>
          <w:numId w:val="36"/>
        </w:numPr>
        <w:spacing w:after="120" w:line="280" w:lineRule="exact"/>
        <w:ind w:right="498"/>
        <w:contextualSpacing w:val="0"/>
        <w:rPr>
          <w:rFonts w:ascii="Arial" w:hAnsi="Arial" w:cs="Arial"/>
          <w:sz w:val="20"/>
          <w:lang w:val="en-US"/>
        </w:rPr>
      </w:pPr>
      <w:r>
        <w:rPr>
          <w:rFonts w:ascii="Arial" w:hAnsi="Arial" w:cs="Arial"/>
          <w:sz w:val="20"/>
          <w:lang w:val="en-US"/>
        </w:rPr>
        <w:t>A</w:t>
      </w:r>
      <w:r w:rsidR="00523197" w:rsidRPr="00523197">
        <w:rPr>
          <w:rFonts w:ascii="Arial" w:hAnsi="Arial" w:cs="Arial"/>
          <w:sz w:val="20"/>
          <w:lang w:val="en-US"/>
        </w:rPr>
        <w:t xml:space="preserve"> national park visitors</w:t>
      </w:r>
      <w:r w:rsidR="000F68FF">
        <w:rPr>
          <w:rFonts w:ascii="Arial" w:hAnsi="Arial" w:cs="Arial"/>
          <w:sz w:val="20"/>
          <w:lang w:val="en-US"/>
        </w:rPr>
        <w:t>’</w:t>
      </w:r>
      <w:r w:rsidR="00523197" w:rsidRPr="00523197">
        <w:rPr>
          <w:rFonts w:ascii="Arial" w:hAnsi="Arial" w:cs="Arial"/>
          <w:sz w:val="20"/>
          <w:lang w:val="en-US"/>
        </w:rPr>
        <w:t xml:space="preserve"> </w:t>
      </w:r>
      <w:proofErr w:type="spellStart"/>
      <w:r w:rsidR="00523197" w:rsidRPr="00523197">
        <w:rPr>
          <w:rFonts w:ascii="Arial" w:hAnsi="Arial" w:cs="Arial"/>
          <w:sz w:val="20"/>
          <w:lang w:val="en-US"/>
        </w:rPr>
        <w:t>centre</w:t>
      </w:r>
      <w:proofErr w:type="spellEnd"/>
      <w:r w:rsidR="00523197" w:rsidRPr="00523197">
        <w:rPr>
          <w:rFonts w:ascii="Arial" w:hAnsi="Arial" w:cs="Arial"/>
          <w:sz w:val="20"/>
          <w:lang w:val="en-US"/>
        </w:rPr>
        <w:t xml:space="preserve"> engages First Nations artists to work with visiting schools</w:t>
      </w:r>
      <w:r>
        <w:rPr>
          <w:rFonts w:ascii="Arial" w:hAnsi="Arial" w:cs="Arial"/>
          <w:sz w:val="20"/>
          <w:lang w:val="en-US"/>
        </w:rPr>
        <w:t>.</w:t>
      </w:r>
    </w:p>
    <w:p w14:paraId="68F3CC9E" w14:textId="53FF2B1D" w:rsidR="00523197" w:rsidRDefault="00523197" w:rsidP="00523197">
      <w:pPr>
        <w:spacing w:after="120" w:line="280" w:lineRule="exact"/>
        <w:ind w:left="-142" w:right="498"/>
        <w:rPr>
          <w:rFonts w:ascii="Arial" w:hAnsi="Arial" w:cs="Arial"/>
          <w:sz w:val="20"/>
          <w:lang w:val="en-US"/>
        </w:rPr>
      </w:pPr>
      <w:r w:rsidRPr="00523197">
        <w:rPr>
          <w:rFonts w:ascii="Arial" w:hAnsi="Arial" w:cs="Arial"/>
          <w:sz w:val="20"/>
          <w:lang w:val="en-US"/>
        </w:rPr>
        <w:t>Artist-in-residence projects can take place as either a standalone project or as part of community engagement for a tour.</w:t>
      </w:r>
    </w:p>
    <w:p w14:paraId="7F25D498" w14:textId="77777777" w:rsidR="00EE2568" w:rsidRPr="00523197" w:rsidRDefault="00EE2568" w:rsidP="00523197">
      <w:pPr>
        <w:spacing w:after="120" w:line="280" w:lineRule="exact"/>
        <w:ind w:left="-142" w:right="498"/>
        <w:rPr>
          <w:rFonts w:ascii="Arial" w:hAnsi="Arial" w:cs="Arial"/>
          <w:sz w:val="20"/>
          <w:lang w:val="en-US"/>
        </w:rPr>
      </w:pPr>
    </w:p>
    <w:p w14:paraId="7ED63106"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lastRenderedPageBreak/>
        <w:t>Where can I find out about the Australian Curriculum and or the Early Years Learning Framework?</w:t>
      </w:r>
    </w:p>
    <w:p w14:paraId="7A23AF55" w14:textId="77777777" w:rsidR="00523197" w:rsidRPr="00523197" w:rsidRDefault="00523197" w:rsidP="00956FC5">
      <w:pPr>
        <w:pStyle w:val="ListParagraph"/>
        <w:spacing w:line="280" w:lineRule="exact"/>
        <w:ind w:left="-142"/>
        <w:contextualSpacing w:val="0"/>
        <w:rPr>
          <w:rFonts w:ascii="Arial" w:hAnsi="Arial" w:cs="Arial"/>
          <w:sz w:val="20"/>
        </w:rPr>
      </w:pPr>
      <w:r w:rsidRPr="00523197">
        <w:rPr>
          <w:rFonts w:ascii="Arial" w:hAnsi="Arial" w:cs="Arial"/>
          <w:sz w:val="20"/>
        </w:rPr>
        <w:t>The Queensland Curriculum and Assessment Authority have detailed information about the new Australian Curriculum that primary and secondary schools are working to:</w:t>
      </w:r>
    </w:p>
    <w:p w14:paraId="149248AC" w14:textId="13AF889F" w:rsidR="00523197" w:rsidRPr="00523197" w:rsidRDefault="00523197" w:rsidP="00523197">
      <w:pPr>
        <w:pStyle w:val="ListParagraph"/>
        <w:spacing w:after="120" w:line="280" w:lineRule="exact"/>
        <w:ind w:left="360"/>
        <w:contextualSpacing w:val="0"/>
        <w:rPr>
          <w:rFonts w:ascii="Arial" w:hAnsi="Arial" w:cs="Arial"/>
          <w:sz w:val="20"/>
        </w:rPr>
      </w:pPr>
      <w:r w:rsidRPr="00523197">
        <w:rPr>
          <w:rFonts w:ascii="Arial" w:hAnsi="Arial" w:cs="Arial"/>
          <w:sz w:val="20"/>
        </w:rPr>
        <w:t xml:space="preserve">Prep to Year 10: </w:t>
      </w:r>
      <w:hyperlink r:id="rId12" w:history="1">
        <w:r w:rsidRPr="00523197">
          <w:rPr>
            <w:rStyle w:val="Hyperlink"/>
            <w:rFonts w:ascii="Arial" w:hAnsi="Arial" w:cs="Arial"/>
            <w:sz w:val="20"/>
          </w:rPr>
          <w:t>https://www.qcaa.qld.edu.au/p-10/aciq</w:t>
        </w:r>
      </w:hyperlink>
      <w:r w:rsidR="007C7957">
        <w:rPr>
          <w:rStyle w:val="Hyperlink"/>
          <w:rFonts w:ascii="Arial" w:hAnsi="Arial" w:cs="Arial"/>
          <w:sz w:val="20"/>
        </w:rPr>
        <w:t>.</w:t>
      </w:r>
      <w:r w:rsidR="00EB5580">
        <w:rPr>
          <w:rStyle w:val="Hyperlink"/>
          <w:rFonts w:ascii="Arial" w:hAnsi="Arial" w:cs="Arial"/>
          <w:sz w:val="20"/>
        </w:rPr>
        <w:br/>
      </w:r>
      <w:r w:rsidRPr="00523197">
        <w:rPr>
          <w:rFonts w:ascii="Arial" w:hAnsi="Arial" w:cs="Arial"/>
          <w:sz w:val="20"/>
        </w:rPr>
        <w:t xml:space="preserve">Year 11 and 12: </w:t>
      </w:r>
      <w:hyperlink r:id="rId13" w:history="1">
        <w:r w:rsidRPr="00523197">
          <w:rPr>
            <w:rStyle w:val="Hyperlink"/>
            <w:rFonts w:ascii="Arial" w:hAnsi="Arial" w:cs="Arial"/>
            <w:sz w:val="20"/>
          </w:rPr>
          <w:t>https://www.qcaa.qld.edu.au/senior/senior-qce</w:t>
        </w:r>
      </w:hyperlink>
      <w:r w:rsidR="007C7957">
        <w:rPr>
          <w:rStyle w:val="Hyperlink"/>
          <w:rFonts w:ascii="Arial" w:hAnsi="Arial" w:cs="Arial"/>
          <w:sz w:val="20"/>
        </w:rPr>
        <w:t>.</w:t>
      </w:r>
      <w:r w:rsidRPr="00523197">
        <w:rPr>
          <w:rFonts w:ascii="Arial" w:hAnsi="Arial" w:cs="Arial"/>
          <w:sz w:val="20"/>
        </w:rPr>
        <w:t xml:space="preserve"> </w:t>
      </w:r>
    </w:p>
    <w:p w14:paraId="0D8B7BE0" w14:textId="77777777" w:rsidR="00523197" w:rsidRPr="00523197" w:rsidRDefault="00523197" w:rsidP="00956FC5">
      <w:pPr>
        <w:spacing w:line="280" w:lineRule="exact"/>
        <w:ind w:left="-142"/>
        <w:rPr>
          <w:rFonts w:ascii="Arial" w:hAnsi="Arial" w:cs="Arial"/>
          <w:sz w:val="20"/>
        </w:rPr>
      </w:pPr>
      <w:r w:rsidRPr="00523197">
        <w:rPr>
          <w:rFonts w:ascii="Arial" w:hAnsi="Arial" w:cs="Arial"/>
          <w:sz w:val="20"/>
        </w:rPr>
        <w:t>It has also developed the Queensland Kindergarten Learning Guidelines (QKLG) which align with the national Early Years Learning Framework (EYLF):</w:t>
      </w:r>
    </w:p>
    <w:p w14:paraId="3D9FBEC0" w14:textId="5A914A16" w:rsidR="00523197" w:rsidRPr="00523197" w:rsidRDefault="00523197" w:rsidP="00523197">
      <w:pPr>
        <w:pStyle w:val="ListParagraph"/>
        <w:spacing w:after="120" w:line="280" w:lineRule="exact"/>
        <w:ind w:left="360"/>
        <w:contextualSpacing w:val="0"/>
        <w:rPr>
          <w:rFonts w:ascii="Arial" w:hAnsi="Arial" w:cs="Arial"/>
          <w:sz w:val="20"/>
        </w:rPr>
      </w:pPr>
      <w:r w:rsidRPr="00523197">
        <w:rPr>
          <w:rFonts w:ascii="Arial" w:hAnsi="Arial" w:cs="Arial"/>
          <w:sz w:val="20"/>
        </w:rPr>
        <w:t xml:space="preserve">QKLG: </w:t>
      </w:r>
      <w:hyperlink r:id="rId14" w:history="1">
        <w:r w:rsidRPr="00523197">
          <w:rPr>
            <w:rStyle w:val="Hyperlink"/>
            <w:rFonts w:ascii="Arial" w:hAnsi="Arial" w:cs="Arial"/>
            <w:sz w:val="20"/>
          </w:rPr>
          <w:t>https://www.qcaa.qld.edu.au/kindergarten/qklg</w:t>
        </w:r>
      </w:hyperlink>
      <w:r w:rsidR="007C7957">
        <w:rPr>
          <w:rStyle w:val="Hyperlink"/>
          <w:rFonts w:ascii="Arial" w:hAnsi="Arial" w:cs="Arial"/>
          <w:sz w:val="20"/>
        </w:rPr>
        <w:t>.</w:t>
      </w:r>
      <w:r w:rsidRPr="00523197">
        <w:rPr>
          <w:rFonts w:ascii="Arial" w:hAnsi="Arial" w:cs="Arial"/>
          <w:sz w:val="20"/>
        </w:rPr>
        <w:t xml:space="preserve">   </w:t>
      </w:r>
      <w:r w:rsidR="00EB5580">
        <w:rPr>
          <w:rFonts w:ascii="Arial" w:hAnsi="Arial" w:cs="Arial"/>
          <w:sz w:val="20"/>
        </w:rPr>
        <w:br/>
      </w:r>
      <w:r w:rsidRPr="00523197">
        <w:rPr>
          <w:rFonts w:ascii="Arial" w:hAnsi="Arial" w:cs="Arial"/>
          <w:sz w:val="20"/>
        </w:rPr>
        <w:t xml:space="preserve">EYLF: </w:t>
      </w:r>
      <w:hyperlink r:id="rId15" w:history="1">
        <w:r w:rsidRPr="00523197">
          <w:rPr>
            <w:rStyle w:val="Hyperlink"/>
            <w:rFonts w:ascii="Arial" w:hAnsi="Arial" w:cs="Arial"/>
            <w:sz w:val="20"/>
          </w:rPr>
          <w:t>https://www.education.gov.au/early-years-learning-framework-0</w:t>
        </w:r>
      </w:hyperlink>
      <w:r w:rsidR="007C7957">
        <w:rPr>
          <w:rFonts w:ascii="Arial" w:hAnsi="Arial" w:cs="Arial"/>
          <w:sz w:val="20"/>
        </w:rPr>
        <w:t>.</w:t>
      </w:r>
    </w:p>
    <w:p w14:paraId="3B77390D"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Where can I find out about my obligations when working with children and young people?</w:t>
      </w:r>
    </w:p>
    <w:p w14:paraId="67D48C93" w14:textId="77777777" w:rsidR="00523197" w:rsidRPr="00523197" w:rsidRDefault="00523197" w:rsidP="00523197">
      <w:pPr>
        <w:pStyle w:val="ListParagraph"/>
        <w:spacing w:after="120" w:line="280" w:lineRule="exact"/>
        <w:ind w:left="-142"/>
        <w:contextualSpacing w:val="0"/>
        <w:rPr>
          <w:rFonts w:ascii="Arial" w:hAnsi="Arial" w:cs="Arial"/>
          <w:sz w:val="20"/>
        </w:rPr>
      </w:pPr>
      <w:r w:rsidRPr="00523197">
        <w:rPr>
          <w:rFonts w:ascii="Arial" w:hAnsi="Arial" w:cs="Arial"/>
          <w:sz w:val="20"/>
        </w:rPr>
        <w:t xml:space="preserve">It is a requirement of funding that applicants meet all necessary Queensland Government legislative requirements for working with children and young people. </w:t>
      </w:r>
    </w:p>
    <w:p w14:paraId="0C3464DE" w14:textId="19272E63" w:rsidR="00523197" w:rsidRPr="00523197" w:rsidRDefault="00523197" w:rsidP="00523197">
      <w:pPr>
        <w:pStyle w:val="ListParagraph"/>
        <w:spacing w:after="120" w:line="280" w:lineRule="exact"/>
        <w:ind w:left="360"/>
        <w:contextualSpacing w:val="0"/>
        <w:rPr>
          <w:rFonts w:ascii="Arial" w:hAnsi="Arial" w:cs="Arial"/>
          <w:sz w:val="20"/>
        </w:rPr>
      </w:pPr>
      <w:r w:rsidRPr="00523197">
        <w:rPr>
          <w:rFonts w:ascii="Arial" w:hAnsi="Arial" w:cs="Arial"/>
          <w:sz w:val="20"/>
        </w:rPr>
        <w:t>Work Health and Safety Act 2011</w:t>
      </w:r>
      <w:r w:rsidR="007C7957">
        <w:rPr>
          <w:rFonts w:ascii="Arial" w:hAnsi="Arial" w:cs="Arial"/>
          <w:sz w:val="20"/>
        </w:rPr>
        <w:t>:</w:t>
      </w:r>
      <w:r w:rsidRPr="00523197">
        <w:rPr>
          <w:rFonts w:ascii="Arial" w:hAnsi="Arial" w:cs="Arial"/>
          <w:sz w:val="20"/>
        </w:rPr>
        <w:t xml:space="preserve"> </w:t>
      </w:r>
      <w:r w:rsidR="00EB5580">
        <w:rPr>
          <w:rFonts w:ascii="Arial" w:hAnsi="Arial" w:cs="Arial"/>
          <w:sz w:val="20"/>
        </w:rPr>
        <w:br/>
      </w:r>
      <w:hyperlink r:id="rId16" w:history="1">
        <w:r w:rsidRPr="00523197">
          <w:rPr>
            <w:rStyle w:val="Hyperlink"/>
            <w:rFonts w:ascii="Arial" w:hAnsi="Arial" w:cs="Arial"/>
            <w:sz w:val="20"/>
          </w:rPr>
          <w:t>https://www.legislation.gov.au/Details/C2017C00305</w:t>
        </w:r>
      </w:hyperlink>
      <w:r w:rsidR="007C7957">
        <w:rPr>
          <w:rStyle w:val="Hyperlink"/>
          <w:rFonts w:ascii="Arial" w:hAnsi="Arial" w:cs="Arial"/>
          <w:sz w:val="20"/>
        </w:rPr>
        <w:t>.</w:t>
      </w:r>
    </w:p>
    <w:p w14:paraId="2D4EB081" w14:textId="12D40A15" w:rsidR="00523197" w:rsidRPr="00523197" w:rsidRDefault="00523197" w:rsidP="00523197">
      <w:pPr>
        <w:pStyle w:val="ListParagraph"/>
        <w:spacing w:after="120" w:line="280" w:lineRule="exact"/>
        <w:ind w:left="360"/>
        <w:contextualSpacing w:val="0"/>
        <w:rPr>
          <w:rStyle w:val="Hyperlink"/>
          <w:rFonts w:ascii="Arial" w:hAnsi="Arial" w:cs="Arial"/>
          <w:sz w:val="20"/>
        </w:rPr>
      </w:pPr>
      <w:r w:rsidRPr="00523197">
        <w:rPr>
          <w:rFonts w:ascii="Arial" w:hAnsi="Arial" w:cs="Arial"/>
          <w:sz w:val="20"/>
        </w:rPr>
        <w:t>Working with Children (Risk Management and Screening) Act 2000</w:t>
      </w:r>
      <w:r w:rsidR="007C7957">
        <w:rPr>
          <w:rFonts w:ascii="Arial" w:hAnsi="Arial" w:cs="Arial"/>
          <w:sz w:val="20"/>
        </w:rPr>
        <w:t>:</w:t>
      </w:r>
      <w:r w:rsidR="00EB5580">
        <w:rPr>
          <w:rFonts w:ascii="Arial" w:hAnsi="Arial" w:cs="Arial"/>
          <w:sz w:val="20"/>
        </w:rPr>
        <w:br/>
      </w:r>
      <w:hyperlink r:id="rId17" w:history="1">
        <w:r w:rsidRPr="00523197">
          <w:rPr>
            <w:rStyle w:val="Hyperlink"/>
            <w:rFonts w:ascii="Arial" w:hAnsi="Arial" w:cs="Arial"/>
            <w:sz w:val="20"/>
          </w:rPr>
          <w:t>https://www.legislation.qld.gov.au/view/pdf/inforce/2017-03-05/act-2000-060</w:t>
        </w:r>
      </w:hyperlink>
      <w:r w:rsidR="007C7957">
        <w:rPr>
          <w:rStyle w:val="Hyperlink"/>
          <w:rFonts w:ascii="Arial" w:hAnsi="Arial" w:cs="Arial"/>
          <w:sz w:val="20"/>
        </w:rPr>
        <w:t>.</w:t>
      </w:r>
      <w:r w:rsidRPr="00523197">
        <w:rPr>
          <w:rStyle w:val="Hyperlink"/>
          <w:rFonts w:ascii="Arial" w:hAnsi="Arial" w:cs="Arial"/>
          <w:sz w:val="20"/>
        </w:rPr>
        <w:t xml:space="preserve"> </w:t>
      </w:r>
    </w:p>
    <w:p w14:paraId="35930604" w14:textId="77777777" w:rsidR="00523197" w:rsidRPr="00523197" w:rsidRDefault="00523197" w:rsidP="00523197">
      <w:pPr>
        <w:pStyle w:val="ListParagraph"/>
        <w:spacing w:after="120" w:line="280" w:lineRule="exact"/>
        <w:ind w:left="-142"/>
        <w:contextualSpacing w:val="0"/>
        <w:rPr>
          <w:rFonts w:ascii="Arial" w:hAnsi="Arial" w:cs="Arial"/>
          <w:sz w:val="20"/>
        </w:rPr>
      </w:pPr>
      <w:r w:rsidRPr="00523197">
        <w:rPr>
          <w:rFonts w:ascii="Arial" w:hAnsi="Arial" w:cs="Arial"/>
          <w:sz w:val="20"/>
        </w:rPr>
        <w:t>Schools and kindergartens in Queensland can have very strict policies about the requirements for artists and arts organisations delivering performances and workshops for and in schools.</w:t>
      </w:r>
    </w:p>
    <w:p w14:paraId="0069B446" w14:textId="6B93842B" w:rsidR="00523197" w:rsidRPr="00523197" w:rsidRDefault="00523197" w:rsidP="00523197">
      <w:pPr>
        <w:pStyle w:val="ListParagraph"/>
        <w:spacing w:after="120" w:line="280" w:lineRule="exact"/>
        <w:ind w:left="-142"/>
        <w:contextualSpacing w:val="0"/>
        <w:rPr>
          <w:rStyle w:val="Hyperlink"/>
          <w:rFonts w:ascii="Arial" w:hAnsi="Arial" w:cs="Arial"/>
          <w:sz w:val="20"/>
        </w:rPr>
      </w:pPr>
      <w:r w:rsidRPr="00523197">
        <w:rPr>
          <w:rFonts w:ascii="Arial" w:hAnsi="Arial" w:cs="Arial"/>
          <w:sz w:val="20"/>
        </w:rPr>
        <w:t>All members of your touring party will need to have Blue Cards</w:t>
      </w:r>
      <w:r w:rsidR="007C7957">
        <w:rPr>
          <w:rFonts w:ascii="Arial" w:hAnsi="Arial" w:cs="Arial"/>
          <w:sz w:val="20"/>
        </w:rPr>
        <w:t>:</w:t>
      </w:r>
      <w:r w:rsidRPr="00523197">
        <w:rPr>
          <w:rFonts w:ascii="Arial" w:hAnsi="Arial" w:cs="Arial"/>
          <w:sz w:val="20"/>
        </w:rPr>
        <w:t xml:space="preserve"> </w:t>
      </w:r>
      <w:hyperlink r:id="rId18" w:history="1">
        <w:r w:rsidRPr="00523197">
          <w:rPr>
            <w:rStyle w:val="Hyperlink"/>
            <w:rFonts w:ascii="Arial" w:hAnsi="Arial" w:cs="Arial"/>
            <w:sz w:val="20"/>
          </w:rPr>
          <w:t>https://www.bluecard.qld.gov.au/volunteercoordseducationproviders/whoneedsabluecard.html</w:t>
        </w:r>
      </w:hyperlink>
      <w:r w:rsidR="007C7957">
        <w:rPr>
          <w:rStyle w:val="Hyperlink"/>
          <w:rFonts w:ascii="Arial" w:hAnsi="Arial" w:cs="Arial"/>
          <w:sz w:val="20"/>
        </w:rPr>
        <w:t>.</w:t>
      </w:r>
    </w:p>
    <w:p w14:paraId="09C43ACF" w14:textId="006B2E42" w:rsidR="00523197" w:rsidRPr="00523197" w:rsidRDefault="00523197" w:rsidP="00523197">
      <w:pPr>
        <w:pStyle w:val="ListParagraph"/>
        <w:spacing w:after="120" w:line="280" w:lineRule="exact"/>
        <w:ind w:left="-142"/>
        <w:contextualSpacing w:val="0"/>
        <w:rPr>
          <w:rStyle w:val="Hyperlink"/>
          <w:rFonts w:ascii="Arial" w:hAnsi="Arial" w:cs="Arial"/>
          <w:sz w:val="20"/>
        </w:rPr>
      </w:pPr>
      <w:r w:rsidRPr="00523197">
        <w:rPr>
          <w:rFonts w:ascii="Arial" w:hAnsi="Arial" w:cs="Arial"/>
          <w:sz w:val="20"/>
        </w:rPr>
        <w:t>Schools may ask you to provide a Child and Youth Risk Management policies or strategy as a condition booking your activity. More information and example toolkits can be found at</w:t>
      </w:r>
      <w:r w:rsidR="007C7957">
        <w:rPr>
          <w:rFonts w:ascii="Arial" w:hAnsi="Arial" w:cs="Arial"/>
          <w:sz w:val="20"/>
        </w:rPr>
        <w:t>:</w:t>
      </w:r>
      <w:r w:rsidRPr="00523197">
        <w:rPr>
          <w:rFonts w:ascii="Arial" w:hAnsi="Arial" w:cs="Arial"/>
          <w:sz w:val="20"/>
        </w:rPr>
        <w:t xml:space="preserve"> </w:t>
      </w:r>
      <w:hyperlink r:id="rId19" w:history="1">
        <w:r w:rsidRPr="00523197">
          <w:rPr>
            <w:rStyle w:val="Hyperlink"/>
            <w:rFonts w:ascii="Arial" w:hAnsi="Arial" w:cs="Arial"/>
            <w:sz w:val="20"/>
          </w:rPr>
          <w:t>https://www.bluecard.qld.gov.au/risk-management.html</w:t>
        </w:r>
      </w:hyperlink>
      <w:r w:rsidR="007C7957">
        <w:rPr>
          <w:rStyle w:val="Hyperlink"/>
          <w:rFonts w:ascii="Arial" w:hAnsi="Arial" w:cs="Arial"/>
          <w:sz w:val="20"/>
        </w:rPr>
        <w:t>.</w:t>
      </w:r>
    </w:p>
    <w:p w14:paraId="4536B7CC" w14:textId="77777777" w:rsidR="00523197" w:rsidRPr="00523197" w:rsidRDefault="00523197" w:rsidP="00523197">
      <w:pPr>
        <w:pStyle w:val="ListParagraph"/>
        <w:spacing w:after="120" w:line="280" w:lineRule="exact"/>
        <w:ind w:left="-142"/>
        <w:contextualSpacing w:val="0"/>
        <w:rPr>
          <w:rStyle w:val="Hyperlink"/>
          <w:rFonts w:ascii="Arial" w:hAnsi="Arial" w:cs="Arial"/>
          <w:sz w:val="20"/>
        </w:rPr>
      </w:pPr>
      <w:r w:rsidRPr="00523197">
        <w:rPr>
          <w:rFonts w:ascii="Arial" w:hAnsi="Arial" w:cs="Arial"/>
          <w:sz w:val="20"/>
        </w:rPr>
        <w:t>Providing confirmation that your touring party hold Blue Cards and attaching your risk management information will help demonstrate the viability of your tour or residency.</w:t>
      </w:r>
    </w:p>
    <w:p w14:paraId="33C6F47B" w14:textId="77777777" w:rsidR="00523197" w:rsidRPr="00523197" w:rsidRDefault="00523197" w:rsidP="00EB5580">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523197">
        <w:rPr>
          <w:rFonts w:ascii="Arial" w:hAnsi="Arial" w:cs="Arial"/>
          <w:b/>
          <w:sz w:val="20"/>
        </w:rPr>
        <w:t>Who can give me advice about my application</w:t>
      </w:r>
    </w:p>
    <w:p w14:paraId="729DF284" w14:textId="77777777" w:rsidR="00523197" w:rsidRPr="00523197" w:rsidRDefault="00523197" w:rsidP="00523197">
      <w:pPr>
        <w:spacing w:after="120" w:line="280" w:lineRule="exact"/>
        <w:ind w:left="-142"/>
        <w:rPr>
          <w:rFonts w:ascii="Arial" w:hAnsi="Arial" w:cs="Arial"/>
          <w:sz w:val="20"/>
        </w:rPr>
      </w:pPr>
      <w:r w:rsidRPr="00523197">
        <w:rPr>
          <w:rFonts w:ascii="Arial" w:hAnsi="Arial" w:cs="Arial"/>
          <w:sz w:val="20"/>
        </w:rPr>
        <w:t>Arts Queensland staff can give you general guidance about applying to PQF. Please call (07) 3034 4016 or toll free 1800 175 531. Please note Arts Queensland staff cannot read your draft application or budget.</w:t>
      </w:r>
    </w:p>
    <w:p w14:paraId="776D477C" w14:textId="51B40B68" w:rsidR="00523197" w:rsidRDefault="00523197" w:rsidP="00523197">
      <w:pPr>
        <w:spacing w:after="120" w:line="280" w:lineRule="exact"/>
        <w:ind w:left="-142"/>
        <w:rPr>
          <w:rFonts w:ascii="Arial" w:hAnsi="Arial" w:cs="Arial"/>
          <w:sz w:val="20"/>
        </w:rPr>
      </w:pPr>
      <w:r w:rsidRPr="00523197">
        <w:rPr>
          <w:rFonts w:ascii="Arial" w:hAnsi="Arial" w:cs="Arial"/>
          <w:sz w:val="20"/>
        </w:rPr>
        <w:t>Arts Queensland’</w:t>
      </w:r>
      <w:r w:rsidR="007C7957">
        <w:rPr>
          <w:rFonts w:ascii="Arial" w:hAnsi="Arial" w:cs="Arial"/>
          <w:sz w:val="20"/>
        </w:rPr>
        <w:t>s</w:t>
      </w:r>
      <w:r w:rsidRPr="00523197">
        <w:rPr>
          <w:rFonts w:ascii="Arial" w:hAnsi="Arial" w:cs="Arial"/>
          <w:sz w:val="20"/>
        </w:rPr>
        <w:t xml:space="preserve"> Arts Acumen website has a suite of online resources than that can help you with developing your application, including budget writing tips, guides to developing marketing and evaluation plans, as well as engaging with communities</w:t>
      </w:r>
      <w:r w:rsidR="007C7957">
        <w:rPr>
          <w:rFonts w:ascii="Arial" w:hAnsi="Arial" w:cs="Arial"/>
          <w:sz w:val="20"/>
        </w:rPr>
        <w:t>:</w:t>
      </w:r>
      <w:r w:rsidRPr="00523197">
        <w:rPr>
          <w:rFonts w:ascii="Arial" w:hAnsi="Arial" w:cs="Arial"/>
          <w:sz w:val="20"/>
        </w:rPr>
        <w:t xml:space="preserve"> </w:t>
      </w:r>
      <w:hyperlink r:id="rId20" w:history="1">
        <w:r w:rsidRPr="00523197">
          <w:rPr>
            <w:rStyle w:val="Hyperlink"/>
            <w:rFonts w:ascii="Arial" w:hAnsi="Arial" w:cs="Arial"/>
            <w:sz w:val="20"/>
          </w:rPr>
          <w:t>http://www.arts.qld.gov.au/arts-acumen/resources</w:t>
        </w:r>
      </w:hyperlink>
      <w:r w:rsidR="007C7957">
        <w:rPr>
          <w:rStyle w:val="Hyperlink"/>
          <w:rFonts w:ascii="Arial" w:hAnsi="Arial" w:cs="Arial"/>
          <w:sz w:val="20"/>
        </w:rPr>
        <w:t xml:space="preserve">. </w:t>
      </w:r>
      <w:r w:rsidRPr="00523197">
        <w:rPr>
          <w:rFonts w:ascii="Arial" w:hAnsi="Arial" w:cs="Arial"/>
          <w:sz w:val="20"/>
        </w:rPr>
        <w:t xml:space="preserve"> </w:t>
      </w:r>
    </w:p>
    <w:p w14:paraId="0326828E" w14:textId="0A7D1F3A" w:rsidR="008042D3" w:rsidRDefault="008042D3" w:rsidP="008042D3">
      <w:pPr>
        <w:pStyle w:val="ListParagraph"/>
        <w:numPr>
          <w:ilvl w:val="0"/>
          <w:numId w:val="34"/>
        </w:numPr>
        <w:autoSpaceDE w:val="0"/>
        <w:autoSpaceDN w:val="0"/>
        <w:spacing w:before="240" w:line="280" w:lineRule="exact"/>
        <w:ind w:left="-148" w:right="499" w:hanging="357"/>
        <w:contextualSpacing w:val="0"/>
        <w:rPr>
          <w:rFonts w:ascii="Arial" w:hAnsi="Arial" w:cs="Arial"/>
          <w:b/>
          <w:sz w:val="20"/>
        </w:rPr>
      </w:pPr>
      <w:r w:rsidRPr="008042D3">
        <w:rPr>
          <w:rFonts w:ascii="Arial" w:hAnsi="Arial" w:cs="Arial"/>
          <w:b/>
          <w:sz w:val="20"/>
        </w:rPr>
        <w:t xml:space="preserve">What happens if my planned activity is affected by </w:t>
      </w:r>
      <w:r>
        <w:rPr>
          <w:rFonts w:ascii="Arial" w:hAnsi="Arial" w:cs="Arial"/>
          <w:b/>
          <w:sz w:val="20"/>
        </w:rPr>
        <w:t>travel or social distancing restrictions imposed after funding has been approved?</w:t>
      </w:r>
    </w:p>
    <w:p w14:paraId="7D23B063" w14:textId="21133C87" w:rsidR="00E75CE3" w:rsidRPr="00E75CE3" w:rsidRDefault="00E75CE3" w:rsidP="00E75CE3">
      <w:pPr>
        <w:spacing w:after="120" w:line="280" w:lineRule="exact"/>
        <w:ind w:left="-142"/>
        <w:rPr>
          <w:rFonts w:ascii="Arial" w:hAnsi="Arial" w:cs="Arial"/>
          <w:sz w:val="20"/>
        </w:rPr>
      </w:pPr>
      <w:r>
        <w:rPr>
          <w:rFonts w:ascii="Arial" w:hAnsi="Arial" w:cs="Arial"/>
          <w:sz w:val="20"/>
        </w:rPr>
        <w:t>You should contact Arts Queensland as soon as possible to discuss the impacts on your funded activity</w:t>
      </w:r>
      <w:r w:rsidR="007A6283">
        <w:rPr>
          <w:rFonts w:ascii="Arial" w:hAnsi="Arial" w:cs="Arial"/>
          <w:sz w:val="20"/>
        </w:rPr>
        <w:t xml:space="preserve"> and whether </w:t>
      </w:r>
      <w:r>
        <w:rPr>
          <w:rFonts w:ascii="Arial" w:hAnsi="Arial" w:cs="Arial"/>
          <w:sz w:val="20"/>
        </w:rPr>
        <w:t xml:space="preserve">you need to submit a </w:t>
      </w:r>
      <w:r w:rsidR="007A6283">
        <w:rPr>
          <w:rFonts w:ascii="Arial" w:hAnsi="Arial" w:cs="Arial"/>
          <w:sz w:val="20"/>
        </w:rPr>
        <w:t xml:space="preserve">formal </w:t>
      </w:r>
      <w:r>
        <w:rPr>
          <w:rFonts w:ascii="Arial" w:hAnsi="Arial" w:cs="Arial"/>
          <w:sz w:val="20"/>
        </w:rPr>
        <w:t xml:space="preserve">variation for approval. You will need to provide evidence in your </w:t>
      </w:r>
      <w:r w:rsidR="007A6283">
        <w:rPr>
          <w:rFonts w:ascii="Arial" w:hAnsi="Arial" w:cs="Arial"/>
          <w:sz w:val="20"/>
        </w:rPr>
        <w:t xml:space="preserve">variation and reporting of how </w:t>
      </w:r>
      <w:r>
        <w:rPr>
          <w:rFonts w:ascii="Arial" w:hAnsi="Arial" w:cs="Arial"/>
          <w:sz w:val="20"/>
        </w:rPr>
        <w:t>restrictions impacted your itinerary, planned activity and/or attendee and participant numbers.</w:t>
      </w:r>
    </w:p>
    <w:sectPr w:rsidR="00E75CE3" w:rsidRPr="00E75CE3" w:rsidSect="00E36E9A">
      <w:footerReference w:type="default" r:id="rId21"/>
      <w:headerReference w:type="first" r:id="rId22"/>
      <w:footerReference w:type="first" r:id="rId23"/>
      <w:pgSz w:w="11906" w:h="16838"/>
      <w:pgMar w:top="2127" w:right="849" w:bottom="73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EC1E" w14:textId="77777777" w:rsidR="00EE57D0" w:rsidRDefault="00EE57D0" w:rsidP="00FB1179">
      <w:r>
        <w:separator/>
      </w:r>
    </w:p>
  </w:endnote>
  <w:endnote w:type="continuationSeparator" w:id="0">
    <w:p w14:paraId="12D64E5B" w14:textId="77777777" w:rsidR="00EE57D0" w:rsidRDefault="00EE57D0" w:rsidP="00F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rPr>
      <w:id w:val="1903252399"/>
      <w:docPartObj>
        <w:docPartGallery w:val="Page Numbers (Bottom of Page)"/>
        <w:docPartUnique/>
      </w:docPartObj>
    </w:sdtPr>
    <w:sdtEndPr>
      <w:rPr>
        <w:color w:val="808080" w:themeColor="background1" w:themeShade="80"/>
        <w:spacing w:val="60"/>
      </w:rPr>
    </w:sdtEndPr>
    <w:sdtContent>
      <w:p w14:paraId="5068CE37" w14:textId="78B676E7" w:rsidR="00434B5F" w:rsidRPr="00EE2568" w:rsidRDefault="005B2766" w:rsidP="00EE2568">
        <w:pPr>
          <w:pStyle w:val="Footer"/>
          <w:pBdr>
            <w:top w:val="single" w:sz="4" w:space="1" w:color="D9D9D9" w:themeColor="background1" w:themeShade="D9"/>
          </w:pBdr>
          <w:jc w:val="right"/>
          <w:rPr>
            <w:rFonts w:asciiTheme="majorHAnsi" w:hAnsiTheme="majorHAnsi"/>
            <w:sz w:val="20"/>
          </w:rPr>
        </w:pPr>
        <w:r w:rsidRPr="005B2766">
          <w:rPr>
            <w:rFonts w:asciiTheme="majorHAnsi" w:hAnsiTheme="majorHAnsi"/>
            <w:sz w:val="20"/>
          </w:rPr>
          <w:t xml:space="preserve">Page </w:t>
        </w:r>
        <w:r w:rsidRPr="005B2766">
          <w:rPr>
            <w:rFonts w:asciiTheme="majorHAnsi" w:hAnsiTheme="majorHAnsi"/>
            <w:sz w:val="20"/>
          </w:rPr>
          <w:fldChar w:fldCharType="begin"/>
        </w:r>
        <w:r w:rsidRPr="005B2766">
          <w:rPr>
            <w:rFonts w:asciiTheme="majorHAnsi" w:hAnsiTheme="majorHAnsi"/>
            <w:sz w:val="20"/>
          </w:rPr>
          <w:instrText xml:space="preserve"> PAGE   \* MERGEFORMAT </w:instrText>
        </w:r>
        <w:r w:rsidRPr="005B2766">
          <w:rPr>
            <w:rFonts w:asciiTheme="majorHAnsi" w:hAnsiTheme="majorHAnsi"/>
            <w:sz w:val="20"/>
          </w:rPr>
          <w:fldChar w:fldCharType="separate"/>
        </w:r>
        <w:r w:rsidR="008F7627">
          <w:rPr>
            <w:rFonts w:asciiTheme="majorHAnsi" w:hAnsiTheme="majorHAnsi"/>
            <w:noProof/>
            <w:sz w:val="20"/>
          </w:rPr>
          <w:t>6</w:t>
        </w:r>
        <w:r w:rsidRPr="005B2766">
          <w:rPr>
            <w:rFonts w:asciiTheme="majorHAnsi" w:hAnsiTheme="maj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C29D" w14:textId="1AAD165D" w:rsidR="005B2766" w:rsidRDefault="005B2766">
    <w:pPr>
      <w:pStyle w:val="Footer"/>
    </w:pPr>
    <w:r>
      <w:rPr>
        <w:noProof/>
        <w:lang w:eastAsia="en-AU"/>
      </w:rPr>
      <w:drawing>
        <wp:anchor distT="0" distB="0" distL="114300" distR="114300" simplePos="0" relativeHeight="251660288" behindDoc="1" locked="0" layoutInCell="1" allowOverlap="1" wp14:anchorId="7D3FB14B" wp14:editId="3705A751">
          <wp:simplePos x="0" y="0"/>
          <wp:positionH relativeFrom="page">
            <wp:align>center</wp:align>
          </wp:positionH>
          <wp:positionV relativeFrom="page">
            <wp:align>bottom</wp:align>
          </wp:positionV>
          <wp:extent cx="7595870" cy="1245235"/>
          <wp:effectExtent l="0" t="0" r="5080" b="0"/>
          <wp:wrapThrough wrapText="bothSides">
            <wp:wrapPolygon edited="0">
              <wp:start x="0" y="0"/>
              <wp:lineTo x="0" y="21148"/>
              <wp:lineTo x="21560" y="21148"/>
              <wp:lineTo x="215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7 individuals fund 2017 _foot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1245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C7B2" w14:textId="77777777" w:rsidR="00EE57D0" w:rsidRDefault="00EE57D0" w:rsidP="00FB1179">
      <w:r>
        <w:separator/>
      </w:r>
    </w:p>
  </w:footnote>
  <w:footnote w:type="continuationSeparator" w:id="0">
    <w:p w14:paraId="5E2C5D1B" w14:textId="77777777" w:rsidR="00EE57D0" w:rsidRDefault="00EE57D0" w:rsidP="00FB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287D" w14:textId="4EE69A12" w:rsidR="009250C4" w:rsidRDefault="009250C4">
    <w:pPr>
      <w:pStyle w:val="Header"/>
    </w:pPr>
    <w:r>
      <w:rPr>
        <w:noProof/>
        <w:lang w:eastAsia="en-AU"/>
      </w:rPr>
      <w:drawing>
        <wp:anchor distT="0" distB="0" distL="114300" distR="114300" simplePos="0" relativeHeight="251658240" behindDoc="1" locked="0" layoutInCell="1" allowOverlap="1" wp14:anchorId="67D35196" wp14:editId="37EB13B4">
          <wp:simplePos x="0" y="0"/>
          <wp:positionH relativeFrom="page">
            <wp:align>left</wp:align>
          </wp:positionH>
          <wp:positionV relativeFrom="page">
            <wp:align>top</wp:align>
          </wp:positionV>
          <wp:extent cx="7665720" cy="2373900"/>
          <wp:effectExtent l="0" t="0" r="5080" b="0"/>
          <wp:wrapThrough wrapText="bothSides">
            <wp:wrapPolygon edited="0">
              <wp:start x="0" y="0"/>
              <wp:lineTo x="0" y="21265"/>
              <wp:lineTo x="21543" y="21265"/>
              <wp:lineTo x="215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7 individuals fund 2017 _header.jpg"/>
                  <pic:cNvPicPr/>
                </pic:nvPicPr>
                <pic:blipFill>
                  <a:blip r:embed="rId1">
                    <a:extLst>
                      <a:ext uri="{28A0092B-C50C-407E-A947-70E740481C1C}">
                        <a14:useLocalDpi xmlns:a14="http://schemas.microsoft.com/office/drawing/2010/main" val="0"/>
                      </a:ext>
                    </a:extLst>
                  </a:blip>
                  <a:stretch>
                    <a:fillRect/>
                  </a:stretch>
                </pic:blipFill>
                <pic:spPr>
                  <a:xfrm>
                    <a:off x="0" y="0"/>
                    <a:ext cx="7665720" cy="237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A1732"/>
    <w:multiLevelType w:val="hybridMultilevel"/>
    <w:tmpl w:val="23DE7586"/>
    <w:lvl w:ilvl="0" w:tplc="7AD25616">
      <w:numFmt w:val="bullet"/>
      <w:lvlText w:val="-"/>
      <w:lvlJc w:val="left"/>
      <w:pPr>
        <w:ind w:left="1571" w:hanging="360"/>
      </w:pPr>
      <w:rPr>
        <w:rFonts w:ascii="Arial" w:eastAsia="MS Mincho"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6F10EEE"/>
    <w:multiLevelType w:val="hybridMultilevel"/>
    <w:tmpl w:val="4536B044"/>
    <w:lvl w:ilvl="0" w:tplc="479E0874">
      <w:numFmt w:val="bullet"/>
      <w:lvlText w:val="•"/>
      <w:lvlJc w:val="left"/>
      <w:pPr>
        <w:ind w:left="720" w:hanging="360"/>
      </w:pPr>
      <w:rPr>
        <w:rFonts w:ascii="Cambria" w:eastAsia="Times New Roman"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D4A1D"/>
    <w:multiLevelType w:val="hybridMultilevel"/>
    <w:tmpl w:val="1D04A71C"/>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B19EB"/>
    <w:multiLevelType w:val="hybridMultilevel"/>
    <w:tmpl w:val="E6447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832D2A"/>
    <w:multiLevelType w:val="hybridMultilevel"/>
    <w:tmpl w:val="B62C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3036D"/>
    <w:multiLevelType w:val="hybridMultilevel"/>
    <w:tmpl w:val="7B001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CA600F"/>
    <w:multiLevelType w:val="hybridMultilevel"/>
    <w:tmpl w:val="319CB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D5323E"/>
    <w:multiLevelType w:val="hybridMultilevel"/>
    <w:tmpl w:val="403CC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76316"/>
    <w:multiLevelType w:val="hybridMultilevel"/>
    <w:tmpl w:val="0A62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16597"/>
    <w:multiLevelType w:val="hybridMultilevel"/>
    <w:tmpl w:val="10DC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F002F5"/>
    <w:multiLevelType w:val="hybridMultilevel"/>
    <w:tmpl w:val="EE2CCAFE"/>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A4AAC"/>
    <w:multiLevelType w:val="hybridMultilevel"/>
    <w:tmpl w:val="FE06B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A44538"/>
    <w:multiLevelType w:val="hybridMultilevel"/>
    <w:tmpl w:val="5192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368A7"/>
    <w:multiLevelType w:val="hybridMultilevel"/>
    <w:tmpl w:val="75A6D0A8"/>
    <w:lvl w:ilvl="0" w:tplc="0C090001">
      <w:start w:val="1"/>
      <w:numFmt w:val="bullet"/>
      <w:lvlText w:val=""/>
      <w:lvlJc w:val="left"/>
      <w:pPr>
        <w:ind w:left="720" w:hanging="360"/>
      </w:pPr>
      <w:rPr>
        <w:rFonts w:ascii="Symbol" w:hAnsi="Symbol" w:hint="default"/>
      </w:rPr>
    </w:lvl>
    <w:lvl w:ilvl="1" w:tplc="4C3ADF68">
      <w:start w:val="1"/>
      <w:numFmt w:val="bullet"/>
      <w:lvlText w:val="-"/>
      <w:lvlJc w:val="left"/>
      <w:pPr>
        <w:ind w:left="1440" w:hanging="360"/>
      </w:pPr>
      <w:rPr>
        <w:rFonts w:ascii="Courier New" w:hAnsi="Courier New" w:hint="default"/>
      </w:rPr>
    </w:lvl>
    <w:lvl w:ilvl="2" w:tplc="423446F8">
      <w:numFmt w:val="bullet"/>
      <w:lvlText w:val="•"/>
      <w:lvlJc w:val="left"/>
      <w:pPr>
        <w:ind w:left="2160" w:hanging="36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D56DC"/>
    <w:multiLevelType w:val="hybridMultilevel"/>
    <w:tmpl w:val="F5464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FE3BDF"/>
    <w:multiLevelType w:val="hybridMultilevel"/>
    <w:tmpl w:val="2230E79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434D3301"/>
    <w:multiLevelType w:val="hybridMultilevel"/>
    <w:tmpl w:val="EF321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7D6496"/>
    <w:multiLevelType w:val="hybridMultilevel"/>
    <w:tmpl w:val="31A4E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3F718D"/>
    <w:multiLevelType w:val="hybridMultilevel"/>
    <w:tmpl w:val="DAF2211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4784517B"/>
    <w:multiLevelType w:val="hybridMultilevel"/>
    <w:tmpl w:val="3E6E58D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073D07"/>
    <w:multiLevelType w:val="hybridMultilevel"/>
    <w:tmpl w:val="C660F9F2"/>
    <w:lvl w:ilvl="0" w:tplc="0C090001">
      <w:start w:val="1"/>
      <w:numFmt w:val="bullet"/>
      <w:lvlText w:val=""/>
      <w:lvlJc w:val="left"/>
      <w:pPr>
        <w:ind w:left="720" w:hanging="360"/>
      </w:pPr>
      <w:rPr>
        <w:rFonts w:ascii="Symbol" w:hAnsi="Symbol" w:hint="default"/>
      </w:rPr>
    </w:lvl>
    <w:lvl w:ilvl="1" w:tplc="4C3ADF6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9F3B6B"/>
    <w:multiLevelType w:val="hybridMultilevel"/>
    <w:tmpl w:val="F9CCBD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D0585"/>
    <w:multiLevelType w:val="hybridMultilevel"/>
    <w:tmpl w:val="F98C0A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D226B"/>
    <w:multiLevelType w:val="hybridMultilevel"/>
    <w:tmpl w:val="7CAAE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C25335"/>
    <w:multiLevelType w:val="hybridMultilevel"/>
    <w:tmpl w:val="145EA3AA"/>
    <w:lvl w:ilvl="0" w:tplc="F3B88CA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236E85"/>
    <w:multiLevelType w:val="hybridMultilevel"/>
    <w:tmpl w:val="85DCEB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755DCA"/>
    <w:multiLevelType w:val="hybridMultilevel"/>
    <w:tmpl w:val="D43A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F820CE"/>
    <w:multiLevelType w:val="hybridMultilevel"/>
    <w:tmpl w:val="5A18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F4C3C"/>
    <w:multiLevelType w:val="hybridMultilevel"/>
    <w:tmpl w:val="A0A44CE6"/>
    <w:lvl w:ilvl="0" w:tplc="72D8287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036D7F"/>
    <w:multiLevelType w:val="hybridMultilevel"/>
    <w:tmpl w:val="E3D4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B81E4F"/>
    <w:multiLevelType w:val="hybridMultilevel"/>
    <w:tmpl w:val="79C60A2A"/>
    <w:lvl w:ilvl="0" w:tplc="EC5661B0">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53EED"/>
    <w:multiLevelType w:val="hybridMultilevel"/>
    <w:tmpl w:val="B4E685BA"/>
    <w:lvl w:ilvl="0" w:tplc="7AD2561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904EF8"/>
    <w:multiLevelType w:val="hybridMultilevel"/>
    <w:tmpl w:val="F24A8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820436"/>
    <w:multiLevelType w:val="hybridMultilevel"/>
    <w:tmpl w:val="1A6C2BE4"/>
    <w:lvl w:ilvl="0" w:tplc="EC5661B0">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118D5"/>
    <w:multiLevelType w:val="hybridMultilevel"/>
    <w:tmpl w:val="8DC09C90"/>
    <w:lvl w:ilvl="0" w:tplc="7AD25616">
      <w:numFmt w:val="bullet"/>
      <w:lvlText w:val="-"/>
      <w:lvlJc w:val="left"/>
      <w:pPr>
        <w:ind w:left="1003" w:hanging="360"/>
      </w:pPr>
      <w:rPr>
        <w:rFonts w:ascii="Arial" w:eastAsia="MS Mincho" w:hAnsi="Arial" w:cs="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37"/>
  </w:num>
  <w:num w:numId="2">
    <w:abstractNumId w:val="34"/>
  </w:num>
  <w:num w:numId="3">
    <w:abstractNumId w:val="3"/>
  </w:num>
  <w:num w:numId="4">
    <w:abstractNumId w:val="18"/>
  </w:num>
  <w:num w:numId="5">
    <w:abstractNumId w:val="2"/>
  </w:num>
  <w:num w:numId="6">
    <w:abstractNumId w:val="31"/>
  </w:num>
  <w:num w:numId="7">
    <w:abstractNumId w:val="24"/>
  </w:num>
  <w:num w:numId="8">
    <w:abstractNumId w:val="28"/>
  </w:num>
  <w:num w:numId="9">
    <w:abstractNumId w:val="25"/>
  </w:num>
  <w:num w:numId="10">
    <w:abstractNumId w:val="26"/>
  </w:num>
  <w:num w:numId="11">
    <w:abstractNumId w:val="36"/>
  </w:num>
  <w:num w:numId="12">
    <w:abstractNumId w:val="10"/>
  </w:num>
  <w:num w:numId="13">
    <w:abstractNumId w:val="12"/>
  </w:num>
  <w:num w:numId="14">
    <w:abstractNumId w:val="29"/>
  </w:num>
  <w:num w:numId="15">
    <w:abstractNumId w:val="13"/>
  </w:num>
  <w:num w:numId="16">
    <w:abstractNumId w:val="35"/>
  </w:num>
  <w:num w:numId="17">
    <w:abstractNumId w:val="1"/>
  </w:num>
  <w:num w:numId="18">
    <w:abstractNumId w:val="38"/>
  </w:num>
  <w:num w:numId="19">
    <w:abstractNumId w:val="8"/>
  </w:num>
  <w:num w:numId="20">
    <w:abstractNumId w:val="33"/>
  </w:num>
  <w:num w:numId="21">
    <w:abstractNumId w:val="11"/>
  </w:num>
  <w:num w:numId="22">
    <w:abstractNumId w:val="16"/>
  </w:num>
  <w:num w:numId="23">
    <w:abstractNumId w:val="9"/>
  </w:num>
  <w:num w:numId="24">
    <w:abstractNumId w:val="0"/>
  </w:num>
  <w:num w:numId="25">
    <w:abstractNumId w:val="22"/>
  </w:num>
  <w:num w:numId="26">
    <w:abstractNumId w:val="7"/>
  </w:num>
  <w:num w:numId="27">
    <w:abstractNumId w:val="30"/>
  </w:num>
  <w:num w:numId="28">
    <w:abstractNumId w:val="27"/>
  </w:num>
  <w:num w:numId="29">
    <w:abstractNumId w:val="14"/>
  </w:num>
  <w:num w:numId="30">
    <w:abstractNumId w:val="6"/>
  </w:num>
  <w:num w:numId="31">
    <w:abstractNumId w:val="19"/>
  </w:num>
  <w:num w:numId="32">
    <w:abstractNumId w:val="15"/>
  </w:num>
  <w:num w:numId="33">
    <w:abstractNumId w:val="23"/>
  </w:num>
  <w:num w:numId="34">
    <w:abstractNumId w:val="32"/>
  </w:num>
  <w:num w:numId="35">
    <w:abstractNumId w:val="5"/>
  </w:num>
  <w:num w:numId="36">
    <w:abstractNumId w:val="20"/>
  </w:num>
  <w:num w:numId="37">
    <w:abstractNumId w:val="17"/>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BB"/>
    <w:rsid w:val="000131E9"/>
    <w:rsid w:val="00015231"/>
    <w:rsid w:val="00025984"/>
    <w:rsid w:val="00031032"/>
    <w:rsid w:val="00034DEB"/>
    <w:rsid w:val="00043492"/>
    <w:rsid w:val="00044C8F"/>
    <w:rsid w:val="000455D9"/>
    <w:rsid w:val="0005300B"/>
    <w:rsid w:val="00054E63"/>
    <w:rsid w:val="0005622E"/>
    <w:rsid w:val="00060529"/>
    <w:rsid w:val="00060BAC"/>
    <w:rsid w:val="00075EC4"/>
    <w:rsid w:val="0008418E"/>
    <w:rsid w:val="000A5083"/>
    <w:rsid w:val="000A6BB1"/>
    <w:rsid w:val="000B661F"/>
    <w:rsid w:val="000C4D36"/>
    <w:rsid w:val="000E40E7"/>
    <w:rsid w:val="000F68FF"/>
    <w:rsid w:val="001060C1"/>
    <w:rsid w:val="00115AE8"/>
    <w:rsid w:val="00120FDF"/>
    <w:rsid w:val="001277DF"/>
    <w:rsid w:val="00130E13"/>
    <w:rsid w:val="00152F0E"/>
    <w:rsid w:val="001600DD"/>
    <w:rsid w:val="00166B8E"/>
    <w:rsid w:val="0017704D"/>
    <w:rsid w:val="001A0DD2"/>
    <w:rsid w:val="001A2CA7"/>
    <w:rsid w:val="001B424E"/>
    <w:rsid w:val="001D58DF"/>
    <w:rsid w:val="001D6428"/>
    <w:rsid w:val="001F0143"/>
    <w:rsid w:val="001F2CEF"/>
    <w:rsid w:val="001F78DE"/>
    <w:rsid w:val="00201A4A"/>
    <w:rsid w:val="00202307"/>
    <w:rsid w:val="00204AAD"/>
    <w:rsid w:val="00215577"/>
    <w:rsid w:val="00223D9C"/>
    <w:rsid w:val="00245A6C"/>
    <w:rsid w:val="00247AD6"/>
    <w:rsid w:val="0025028B"/>
    <w:rsid w:val="00272407"/>
    <w:rsid w:val="00275C86"/>
    <w:rsid w:val="00275EA2"/>
    <w:rsid w:val="002828D1"/>
    <w:rsid w:val="0028630D"/>
    <w:rsid w:val="002A49B4"/>
    <w:rsid w:val="002C5F89"/>
    <w:rsid w:val="002D382A"/>
    <w:rsid w:val="003045DE"/>
    <w:rsid w:val="0030655F"/>
    <w:rsid w:val="00320879"/>
    <w:rsid w:val="00341E94"/>
    <w:rsid w:val="0035320A"/>
    <w:rsid w:val="003542BE"/>
    <w:rsid w:val="0037622C"/>
    <w:rsid w:val="00384FA8"/>
    <w:rsid w:val="00385F5F"/>
    <w:rsid w:val="00390B16"/>
    <w:rsid w:val="00391046"/>
    <w:rsid w:val="0039640B"/>
    <w:rsid w:val="003B37F7"/>
    <w:rsid w:val="003C44D2"/>
    <w:rsid w:val="003C6246"/>
    <w:rsid w:val="003D1FAE"/>
    <w:rsid w:val="003D35D2"/>
    <w:rsid w:val="003F73A9"/>
    <w:rsid w:val="003F765E"/>
    <w:rsid w:val="00401177"/>
    <w:rsid w:val="0040155E"/>
    <w:rsid w:val="00415F47"/>
    <w:rsid w:val="0042066B"/>
    <w:rsid w:val="00421659"/>
    <w:rsid w:val="004339AF"/>
    <w:rsid w:val="00434B5F"/>
    <w:rsid w:val="004460C1"/>
    <w:rsid w:val="004555C5"/>
    <w:rsid w:val="004634A0"/>
    <w:rsid w:val="0046500A"/>
    <w:rsid w:val="0046604D"/>
    <w:rsid w:val="004835EF"/>
    <w:rsid w:val="004863A2"/>
    <w:rsid w:val="004942FA"/>
    <w:rsid w:val="00495CB7"/>
    <w:rsid w:val="004A1891"/>
    <w:rsid w:val="004A26C6"/>
    <w:rsid w:val="004B3344"/>
    <w:rsid w:val="004B60D1"/>
    <w:rsid w:val="004D6357"/>
    <w:rsid w:val="004E771E"/>
    <w:rsid w:val="004F139E"/>
    <w:rsid w:val="004F649C"/>
    <w:rsid w:val="005054D1"/>
    <w:rsid w:val="00510FB9"/>
    <w:rsid w:val="00511FFF"/>
    <w:rsid w:val="00517F7D"/>
    <w:rsid w:val="00520F98"/>
    <w:rsid w:val="00523197"/>
    <w:rsid w:val="0052742B"/>
    <w:rsid w:val="00555C96"/>
    <w:rsid w:val="00573996"/>
    <w:rsid w:val="00575209"/>
    <w:rsid w:val="00576F97"/>
    <w:rsid w:val="005B2766"/>
    <w:rsid w:val="005B4462"/>
    <w:rsid w:val="005C699A"/>
    <w:rsid w:val="005E5EA4"/>
    <w:rsid w:val="005F6333"/>
    <w:rsid w:val="00611A63"/>
    <w:rsid w:val="00613F43"/>
    <w:rsid w:val="00617767"/>
    <w:rsid w:val="0062028C"/>
    <w:rsid w:val="0062341D"/>
    <w:rsid w:val="006541D1"/>
    <w:rsid w:val="00654C23"/>
    <w:rsid w:val="006616A9"/>
    <w:rsid w:val="006633BB"/>
    <w:rsid w:val="00665842"/>
    <w:rsid w:val="006659EC"/>
    <w:rsid w:val="006710F0"/>
    <w:rsid w:val="006819EF"/>
    <w:rsid w:val="00682DCC"/>
    <w:rsid w:val="00685008"/>
    <w:rsid w:val="00692334"/>
    <w:rsid w:val="00694470"/>
    <w:rsid w:val="006B4E98"/>
    <w:rsid w:val="006C0E4B"/>
    <w:rsid w:val="006C200A"/>
    <w:rsid w:val="006C63D5"/>
    <w:rsid w:val="006C72B5"/>
    <w:rsid w:val="006D02EA"/>
    <w:rsid w:val="006E1959"/>
    <w:rsid w:val="00702408"/>
    <w:rsid w:val="00712061"/>
    <w:rsid w:val="00721AFE"/>
    <w:rsid w:val="00722DD3"/>
    <w:rsid w:val="00724D56"/>
    <w:rsid w:val="00735C1B"/>
    <w:rsid w:val="007363D0"/>
    <w:rsid w:val="00746B76"/>
    <w:rsid w:val="00753C5B"/>
    <w:rsid w:val="007570A8"/>
    <w:rsid w:val="00766C6C"/>
    <w:rsid w:val="0076796A"/>
    <w:rsid w:val="007723E6"/>
    <w:rsid w:val="00787E9C"/>
    <w:rsid w:val="00790E98"/>
    <w:rsid w:val="00795EB4"/>
    <w:rsid w:val="00796AFE"/>
    <w:rsid w:val="00797060"/>
    <w:rsid w:val="007A6283"/>
    <w:rsid w:val="007A7F12"/>
    <w:rsid w:val="007C2601"/>
    <w:rsid w:val="007C63F5"/>
    <w:rsid w:val="007C7957"/>
    <w:rsid w:val="007D1A1B"/>
    <w:rsid w:val="007D5453"/>
    <w:rsid w:val="007E3469"/>
    <w:rsid w:val="007E5661"/>
    <w:rsid w:val="007F278B"/>
    <w:rsid w:val="0080070E"/>
    <w:rsid w:val="008042D3"/>
    <w:rsid w:val="00825060"/>
    <w:rsid w:val="00832BB1"/>
    <w:rsid w:val="00832BD4"/>
    <w:rsid w:val="008366B0"/>
    <w:rsid w:val="00843E55"/>
    <w:rsid w:val="0084479C"/>
    <w:rsid w:val="00850950"/>
    <w:rsid w:val="00862352"/>
    <w:rsid w:val="00880DAE"/>
    <w:rsid w:val="00890F31"/>
    <w:rsid w:val="0089318F"/>
    <w:rsid w:val="00895F72"/>
    <w:rsid w:val="008C168B"/>
    <w:rsid w:val="008D1BE8"/>
    <w:rsid w:val="008D639B"/>
    <w:rsid w:val="008D7E0F"/>
    <w:rsid w:val="008F29C0"/>
    <w:rsid w:val="008F3FE3"/>
    <w:rsid w:val="008F7627"/>
    <w:rsid w:val="009245CB"/>
    <w:rsid w:val="00924913"/>
    <w:rsid w:val="009250C4"/>
    <w:rsid w:val="009402E6"/>
    <w:rsid w:val="00942B41"/>
    <w:rsid w:val="00947BE5"/>
    <w:rsid w:val="0095545F"/>
    <w:rsid w:val="00956FC5"/>
    <w:rsid w:val="00961371"/>
    <w:rsid w:val="00962D28"/>
    <w:rsid w:val="00964C82"/>
    <w:rsid w:val="00967F6E"/>
    <w:rsid w:val="0097041A"/>
    <w:rsid w:val="009868C9"/>
    <w:rsid w:val="0099087A"/>
    <w:rsid w:val="00992C95"/>
    <w:rsid w:val="00993BF3"/>
    <w:rsid w:val="009B141A"/>
    <w:rsid w:val="009B2EF3"/>
    <w:rsid w:val="009B5BD3"/>
    <w:rsid w:val="009C02CF"/>
    <w:rsid w:val="009C11AE"/>
    <w:rsid w:val="009C43E5"/>
    <w:rsid w:val="009D028C"/>
    <w:rsid w:val="009E1A9A"/>
    <w:rsid w:val="00A1425C"/>
    <w:rsid w:val="00A17278"/>
    <w:rsid w:val="00A21086"/>
    <w:rsid w:val="00A327DD"/>
    <w:rsid w:val="00A43763"/>
    <w:rsid w:val="00A63EE9"/>
    <w:rsid w:val="00A944BF"/>
    <w:rsid w:val="00AA67E5"/>
    <w:rsid w:val="00AB0954"/>
    <w:rsid w:val="00AB2F9A"/>
    <w:rsid w:val="00AB464E"/>
    <w:rsid w:val="00AC1401"/>
    <w:rsid w:val="00AC5181"/>
    <w:rsid w:val="00AE4146"/>
    <w:rsid w:val="00AE5F4C"/>
    <w:rsid w:val="00AF0F00"/>
    <w:rsid w:val="00AF6206"/>
    <w:rsid w:val="00B20CDE"/>
    <w:rsid w:val="00B336EE"/>
    <w:rsid w:val="00B337C4"/>
    <w:rsid w:val="00B41400"/>
    <w:rsid w:val="00B44FE0"/>
    <w:rsid w:val="00B45869"/>
    <w:rsid w:val="00B4791F"/>
    <w:rsid w:val="00B5226A"/>
    <w:rsid w:val="00B52F6C"/>
    <w:rsid w:val="00B549FD"/>
    <w:rsid w:val="00B73F81"/>
    <w:rsid w:val="00B75B8F"/>
    <w:rsid w:val="00B7759C"/>
    <w:rsid w:val="00B77A80"/>
    <w:rsid w:val="00B80CB9"/>
    <w:rsid w:val="00B9605E"/>
    <w:rsid w:val="00BA5E82"/>
    <w:rsid w:val="00BB156F"/>
    <w:rsid w:val="00BB2C68"/>
    <w:rsid w:val="00BB74A8"/>
    <w:rsid w:val="00BD34F3"/>
    <w:rsid w:val="00BD6780"/>
    <w:rsid w:val="00BE4099"/>
    <w:rsid w:val="00BF1431"/>
    <w:rsid w:val="00BF3647"/>
    <w:rsid w:val="00C10EDC"/>
    <w:rsid w:val="00C12590"/>
    <w:rsid w:val="00C13FE8"/>
    <w:rsid w:val="00C311EA"/>
    <w:rsid w:val="00C33D07"/>
    <w:rsid w:val="00C33EA2"/>
    <w:rsid w:val="00C34D2B"/>
    <w:rsid w:val="00C4419D"/>
    <w:rsid w:val="00C53BC5"/>
    <w:rsid w:val="00C55264"/>
    <w:rsid w:val="00C63B9A"/>
    <w:rsid w:val="00C7414E"/>
    <w:rsid w:val="00C86128"/>
    <w:rsid w:val="00C9413A"/>
    <w:rsid w:val="00C956DA"/>
    <w:rsid w:val="00C95B6D"/>
    <w:rsid w:val="00C97E9A"/>
    <w:rsid w:val="00CA70DA"/>
    <w:rsid w:val="00CB705E"/>
    <w:rsid w:val="00CC23AB"/>
    <w:rsid w:val="00CC506E"/>
    <w:rsid w:val="00CC7B90"/>
    <w:rsid w:val="00CD2151"/>
    <w:rsid w:val="00CF0371"/>
    <w:rsid w:val="00CF6248"/>
    <w:rsid w:val="00CF7571"/>
    <w:rsid w:val="00D33171"/>
    <w:rsid w:val="00D33413"/>
    <w:rsid w:val="00D36020"/>
    <w:rsid w:val="00D36203"/>
    <w:rsid w:val="00D412B2"/>
    <w:rsid w:val="00D43875"/>
    <w:rsid w:val="00D43926"/>
    <w:rsid w:val="00D44DEB"/>
    <w:rsid w:val="00D53462"/>
    <w:rsid w:val="00D54B9E"/>
    <w:rsid w:val="00D56A48"/>
    <w:rsid w:val="00D60C01"/>
    <w:rsid w:val="00D60E5F"/>
    <w:rsid w:val="00D634B5"/>
    <w:rsid w:val="00D663C7"/>
    <w:rsid w:val="00D73DC3"/>
    <w:rsid w:val="00D769E0"/>
    <w:rsid w:val="00D868C7"/>
    <w:rsid w:val="00D9174E"/>
    <w:rsid w:val="00D963E0"/>
    <w:rsid w:val="00D964C9"/>
    <w:rsid w:val="00DC6E41"/>
    <w:rsid w:val="00DD2602"/>
    <w:rsid w:val="00DF5688"/>
    <w:rsid w:val="00DF7D54"/>
    <w:rsid w:val="00E07CCA"/>
    <w:rsid w:val="00E1045B"/>
    <w:rsid w:val="00E24111"/>
    <w:rsid w:val="00E36E9A"/>
    <w:rsid w:val="00E4110D"/>
    <w:rsid w:val="00E439D5"/>
    <w:rsid w:val="00E44F39"/>
    <w:rsid w:val="00E72935"/>
    <w:rsid w:val="00E75CE3"/>
    <w:rsid w:val="00E909A4"/>
    <w:rsid w:val="00E92DA3"/>
    <w:rsid w:val="00EB5580"/>
    <w:rsid w:val="00EC781B"/>
    <w:rsid w:val="00ED6945"/>
    <w:rsid w:val="00EE1E0C"/>
    <w:rsid w:val="00EE2568"/>
    <w:rsid w:val="00EE2E20"/>
    <w:rsid w:val="00EE57D0"/>
    <w:rsid w:val="00EE7219"/>
    <w:rsid w:val="00EF0511"/>
    <w:rsid w:val="00EF1E29"/>
    <w:rsid w:val="00F044DE"/>
    <w:rsid w:val="00F06806"/>
    <w:rsid w:val="00F10FD9"/>
    <w:rsid w:val="00F20148"/>
    <w:rsid w:val="00F262C7"/>
    <w:rsid w:val="00F3469B"/>
    <w:rsid w:val="00F34C8B"/>
    <w:rsid w:val="00F407DC"/>
    <w:rsid w:val="00F43102"/>
    <w:rsid w:val="00F468B3"/>
    <w:rsid w:val="00F477EC"/>
    <w:rsid w:val="00F673F3"/>
    <w:rsid w:val="00F73C65"/>
    <w:rsid w:val="00F73CBB"/>
    <w:rsid w:val="00FB0E49"/>
    <w:rsid w:val="00FB1179"/>
    <w:rsid w:val="00FB1A78"/>
    <w:rsid w:val="00FC3CB3"/>
    <w:rsid w:val="00FC7E81"/>
    <w:rsid w:val="00FD3C68"/>
    <w:rsid w:val="00FE2FBC"/>
    <w:rsid w:val="00FF6D3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6617FA"/>
  <w15:docId w15:val="{B9B5026C-EEFD-4FF1-988B-5E1F0061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paragraph" w:styleId="Heading1">
    <w:name w:val="heading 1"/>
    <w:basedOn w:val="Normal"/>
    <w:next w:val="Normal"/>
    <w:link w:val="Heading1Char"/>
    <w:uiPriority w:val="9"/>
    <w:qFormat/>
    <w:rsid w:val="00F673F3"/>
    <w:pPr>
      <w:keepNext/>
      <w:keepLines/>
      <w:spacing w:before="480"/>
      <w:outlineLvl w:val="0"/>
    </w:pPr>
    <w:rPr>
      <w:rFonts w:ascii="Arial" w:eastAsiaTheme="majorEastAsia" w:hAnsi="Arial" w:cs="Arial"/>
      <w:b/>
      <w:bCs/>
      <w:sz w:val="44"/>
      <w:szCs w:val="44"/>
    </w:rPr>
  </w:style>
  <w:style w:type="paragraph" w:styleId="Heading2">
    <w:name w:val="heading 2"/>
    <w:basedOn w:val="Normal"/>
    <w:next w:val="Normal"/>
    <w:link w:val="Heading2Char"/>
    <w:uiPriority w:val="9"/>
    <w:unhideWhenUsed/>
    <w:qFormat/>
    <w:rsid w:val="00F673F3"/>
    <w:pPr>
      <w:keepNext/>
      <w:keepLines/>
      <w:spacing w:before="200"/>
      <w:outlineLvl w:val="1"/>
    </w:pPr>
    <w:rPr>
      <w:rFonts w:ascii="Arial" w:eastAsiaTheme="majorEastAsia"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F673F3"/>
    <w:rPr>
      <w:rFonts w:ascii="Arial" w:eastAsia="Times New Roman" w:hAnsi="Arial" w:cs="Arial"/>
      <w:b/>
      <w:bCs/>
      <w:sz w:val="72"/>
      <w:szCs w:val="72"/>
      <w:lang w:eastAsia="en-AU"/>
    </w:rPr>
  </w:style>
  <w:style w:type="paragraph" w:styleId="Header">
    <w:name w:val="header"/>
    <w:basedOn w:val="Normal"/>
    <w:link w:val="HeaderChar"/>
    <w:uiPriority w:val="99"/>
    <w:unhideWhenUsed/>
    <w:rsid w:val="00FB1179"/>
    <w:pPr>
      <w:tabs>
        <w:tab w:val="center" w:pos="4320"/>
        <w:tab w:val="right" w:pos="8640"/>
      </w:tabs>
    </w:pPr>
  </w:style>
  <w:style w:type="character" w:customStyle="1" w:styleId="HeaderChar">
    <w:name w:val="Header Char"/>
    <w:basedOn w:val="DefaultParagraphFont"/>
    <w:link w:val="Header"/>
    <w:uiPriority w:val="99"/>
    <w:rsid w:val="00FB1179"/>
    <w:rPr>
      <w:sz w:val="24"/>
    </w:rPr>
  </w:style>
  <w:style w:type="paragraph" w:styleId="Footer">
    <w:name w:val="footer"/>
    <w:basedOn w:val="Normal"/>
    <w:link w:val="FooterChar"/>
    <w:uiPriority w:val="99"/>
    <w:unhideWhenUsed/>
    <w:rsid w:val="00FB1179"/>
    <w:pPr>
      <w:tabs>
        <w:tab w:val="center" w:pos="4320"/>
        <w:tab w:val="right" w:pos="8640"/>
      </w:tabs>
    </w:pPr>
  </w:style>
  <w:style w:type="character" w:customStyle="1" w:styleId="FooterChar">
    <w:name w:val="Footer Char"/>
    <w:basedOn w:val="DefaultParagraphFont"/>
    <w:link w:val="Footer"/>
    <w:uiPriority w:val="99"/>
    <w:rsid w:val="00FB1179"/>
    <w:rPr>
      <w:sz w:val="24"/>
    </w:rPr>
  </w:style>
  <w:style w:type="paragraph" w:styleId="BalloonText">
    <w:name w:val="Balloon Text"/>
    <w:basedOn w:val="Normal"/>
    <w:link w:val="BalloonTextChar"/>
    <w:uiPriority w:val="99"/>
    <w:semiHidden/>
    <w:unhideWhenUsed/>
    <w:rsid w:val="00FB1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179"/>
    <w:rPr>
      <w:rFonts w:ascii="Lucida Grande" w:hAnsi="Lucida Grande"/>
      <w:sz w:val="18"/>
      <w:szCs w:val="18"/>
    </w:rPr>
  </w:style>
  <w:style w:type="paragraph" w:customStyle="1" w:styleId="arila">
    <w:name w:val="arila"/>
    <w:basedOn w:val="Normal"/>
    <w:rsid w:val="00FB1179"/>
    <w:pPr>
      <w:jc w:val="right"/>
    </w:pPr>
    <w:rPr>
      <w:sz w:val="160"/>
    </w:rPr>
  </w:style>
  <w:style w:type="paragraph" w:customStyle="1" w:styleId="arial">
    <w:name w:val="arial"/>
    <w:basedOn w:val="arila"/>
    <w:rsid w:val="00FB1179"/>
  </w:style>
  <w:style w:type="paragraph" w:styleId="Subtitle">
    <w:name w:val="Subtitle"/>
    <w:basedOn w:val="Normal"/>
    <w:next w:val="Normal"/>
    <w:link w:val="SubtitleChar"/>
    <w:uiPriority w:val="11"/>
    <w:qFormat/>
    <w:rsid w:val="00F673F3"/>
    <w:pPr>
      <w:numPr>
        <w:ilvl w:val="1"/>
      </w:numPr>
    </w:pPr>
    <w:rPr>
      <w:rFonts w:ascii="Arial" w:eastAsiaTheme="majorEastAsia" w:hAnsi="Arial" w:cs="Arial"/>
      <w:b/>
      <w:iCs/>
      <w:spacing w:val="15"/>
      <w:sz w:val="52"/>
      <w:szCs w:val="52"/>
    </w:rPr>
  </w:style>
  <w:style w:type="character" w:customStyle="1" w:styleId="SubtitleChar">
    <w:name w:val="Subtitle Char"/>
    <w:basedOn w:val="DefaultParagraphFont"/>
    <w:link w:val="Subtitle"/>
    <w:uiPriority w:val="11"/>
    <w:rsid w:val="00F673F3"/>
    <w:rPr>
      <w:rFonts w:ascii="Arial" w:eastAsiaTheme="majorEastAsia" w:hAnsi="Arial" w:cs="Arial"/>
      <w:b/>
      <w:iCs/>
      <w:spacing w:val="15"/>
      <w:sz w:val="52"/>
      <w:szCs w:val="52"/>
    </w:rPr>
  </w:style>
  <w:style w:type="character" w:customStyle="1" w:styleId="Heading1Char">
    <w:name w:val="Heading 1 Char"/>
    <w:basedOn w:val="DefaultParagraphFont"/>
    <w:link w:val="Heading1"/>
    <w:uiPriority w:val="9"/>
    <w:rsid w:val="00F673F3"/>
    <w:rPr>
      <w:rFonts w:ascii="Arial" w:eastAsiaTheme="majorEastAsia" w:hAnsi="Arial" w:cs="Arial"/>
      <w:b/>
      <w:bCs/>
      <w:sz w:val="44"/>
      <w:szCs w:val="44"/>
    </w:rPr>
  </w:style>
  <w:style w:type="character" w:customStyle="1" w:styleId="Heading2Char">
    <w:name w:val="Heading 2 Char"/>
    <w:basedOn w:val="DefaultParagraphFont"/>
    <w:link w:val="Heading2"/>
    <w:uiPriority w:val="9"/>
    <w:rsid w:val="00F673F3"/>
    <w:rPr>
      <w:rFonts w:ascii="Arial" w:eastAsiaTheme="majorEastAsia" w:hAnsi="Arial" w:cs="Arial"/>
      <w:b/>
      <w:bCs/>
      <w:sz w:val="32"/>
      <w:szCs w:val="26"/>
    </w:rPr>
  </w:style>
  <w:style w:type="paragraph" w:customStyle="1" w:styleId="body">
    <w:name w:val="body"/>
    <w:basedOn w:val="Normal"/>
    <w:uiPriority w:val="99"/>
    <w:rsid w:val="00F73CBB"/>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F73CBB"/>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F73CBB"/>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F73CBB"/>
    <w:pPr>
      <w:spacing w:after="28"/>
    </w:pPr>
  </w:style>
  <w:style w:type="paragraph" w:customStyle="1" w:styleId="bullets">
    <w:name w:val="bullets"/>
    <w:basedOn w:val="body"/>
    <w:uiPriority w:val="99"/>
    <w:rsid w:val="00F73CBB"/>
    <w:pPr>
      <w:spacing w:after="28"/>
      <w:ind w:left="283" w:hanging="283"/>
    </w:pPr>
  </w:style>
  <w:style w:type="paragraph" w:customStyle="1" w:styleId="bulletslast">
    <w:name w:val="bullets last"/>
    <w:basedOn w:val="bullets"/>
    <w:uiPriority w:val="99"/>
    <w:rsid w:val="00F73CBB"/>
    <w:pPr>
      <w:spacing w:after="142"/>
    </w:pPr>
  </w:style>
  <w:style w:type="paragraph" w:customStyle="1" w:styleId="bullets15mm">
    <w:name w:val="bullets 15mm"/>
    <w:basedOn w:val="bullets"/>
    <w:uiPriority w:val="99"/>
    <w:rsid w:val="00F73CBB"/>
    <w:pPr>
      <w:tabs>
        <w:tab w:val="left" w:pos="850"/>
      </w:tabs>
      <w:ind w:left="850" w:hanging="850"/>
    </w:pPr>
  </w:style>
  <w:style w:type="paragraph" w:customStyle="1" w:styleId="bullets20mm">
    <w:name w:val="bullets 20mm"/>
    <w:basedOn w:val="Normal"/>
    <w:uiPriority w:val="99"/>
    <w:rsid w:val="00F73CBB"/>
    <w:pPr>
      <w:widowControl w:val="0"/>
      <w:tabs>
        <w:tab w:val="left" w:pos="850"/>
      </w:tabs>
      <w:suppressAutoHyphens/>
      <w:autoSpaceDE w:val="0"/>
      <w:autoSpaceDN w:val="0"/>
      <w:adjustRightInd w:val="0"/>
      <w:spacing w:after="57" w:line="270" w:lineRule="atLeast"/>
      <w:ind w:left="1134" w:hanging="283"/>
      <w:textAlignment w:val="center"/>
    </w:pPr>
    <w:rPr>
      <w:rFonts w:ascii="MetaNormalLF-Roman" w:eastAsia="MS Mincho" w:hAnsi="MetaNormalLF-Roman" w:cs="MetaNormalLF-Roman"/>
      <w:color w:val="000000"/>
      <w:sz w:val="19"/>
      <w:szCs w:val="19"/>
      <w:lang w:val="en-GB"/>
    </w:rPr>
  </w:style>
  <w:style w:type="paragraph" w:customStyle="1" w:styleId="header4">
    <w:name w:val="header 4"/>
    <w:basedOn w:val="Normal"/>
    <w:uiPriority w:val="99"/>
    <w:rsid w:val="00F73CBB"/>
    <w:pPr>
      <w:widowControl w:val="0"/>
      <w:suppressAutoHyphens/>
      <w:autoSpaceDE w:val="0"/>
      <w:autoSpaceDN w:val="0"/>
      <w:adjustRightInd w:val="0"/>
      <w:spacing w:before="57" w:after="57" w:line="220" w:lineRule="atLeast"/>
      <w:ind w:left="283"/>
      <w:textAlignment w:val="center"/>
    </w:pPr>
    <w:rPr>
      <w:rFonts w:ascii="MetaPlusBold-Roman" w:eastAsia="MS Mincho" w:hAnsi="MetaPlusBold-Roman" w:cs="MetaPlusBold-Roman"/>
      <w:i/>
      <w:iCs/>
      <w:color w:val="000000"/>
      <w:sz w:val="20"/>
      <w:lang w:val="en-GB"/>
    </w:rPr>
  </w:style>
  <w:style w:type="character" w:styleId="Hyperlink">
    <w:name w:val="Hyperlink"/>
    <w:uiPriority w:val="99"/>
    <w:unhideWhenUsed/>
    <w:rsid w:val="00F73CBB"/>
    <w:rPr>
      <w:color w:val="0000FF"/>
      <w:u w:val="single"/>
    </w:rPr>
  </w:style>
  <w:style w:type="paragraph" w:styleId="ListParagraph">
    <w:name w:val="List Paragraph"/>
    <w:basedOn w:val="Normal"/>
    <w:uiPriority w:val="34"/>
    <w:qFormat/>
    <w:rsid w:val="004F649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A327DD"/>
    <w:rPr>
      <w:color w:val="800080" w:themeColor="followedHyperlink"/>
      <w:u w:val="single"/>
    </w:rPr>
  </w:style>
  <w:style w:type="table" w:styleId="TableGrid">
    <w:name w:val="Table Grid"/>
    <w:basedOn w:val="TableNormal"/>
    <w:uiPriority w:val="59"/>
    <w:rsid w:val="00D4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55E"/>
    <w:rPr>
      <w:sz w:val="16"/>
      <w:szCs w:val="16"/>
    </w:rPr>
  </w:style>
  <w:style w:type="paragraph" w:styleId="CommentText">
    <w:name w:val="annotation text"/>
    <w:basedOn w:val="Normal"/>
    <w:link w:val="CommentTextChar"/>
    <w:uiPriority w:val="99"/>
    <w:semiHidden/>
    <w:unhideWhenUsed/>
    <w:rsid w:val="0040155E"/>
    <w:rPr>
      <w:sz w:val="20"/>
    </w:rPr>
  </w:style>
  <w:style w:type="character" w:customStyle="1" w:styleId="CommentTextChar">
    <w:name w:val="Comment Text Char"/>
    <w:basedOn w:val="DefaultParagraphFont"/>
    <w:link w:val="CommentText"/>
    <w:uiPriority w:val="99"/>
    <w:semiHidden/>
    <w:rsid w:val="0040155E"/>
  </w:style>
  <w:style w:type="paragraph" w:styleId="CommentSubject">
    <w:name w:val="annotation subject"/>
    <w:basedOn w:val="CommentText"/>
    <w:next w:val="CommentText"/>
    <w:link w:val="CommentSubjectChar"/>
    <w:uiPriority w:val="99"/>
    <w:semiHidden/>
    <w:unhideWhenUsed/>
    <w:rsid w:val="0040155E"/>
    <w:rPr>
      <w:b/>
      <w:bCs/>
    </w:rPr>
  </w:style>
  <w:style w:type="character" w:customStyle="1" w:styleId="CommentSubjectChar">
    <w:name w:val="Comment Subject Char"/>
    <w:basedOn w:val="CommentTextChar"/>
    <w:link w:val="CommentSubject"/>
    <w:uiPriority w:val="99"/>
    <w:semiHidden/>
    <w:rsid w:val="0040155E"/>
    <w:rPr>
      <w:b/>
      <w:bCs/>
    </w:rPr>
  </w:style>
  <w:style w:type="paragraph" w:customStyle="1" w:styleId="header1">
    <w:name w:val="header 1"/>
    <w:basedOn w:val="Normal"/>
    <w:uiPriority w:val="99"/>
    <w:rsid w:val="00AC1401"/>
    <w:pPr>
      <w:widowControl w:val="0"/>
      <w:pBdr>
        <w:bottom w:val="dotted" w:sz="11" w:space="5" w:color="auto"/>
      </w:pBdr>
      <w:suppressAutoHyphens/>
      <w:autoSpaceDE w:val="0"/>
      <w:autoSpaceDN w:val="0"/>
      <w:adjustRightInd w:val="0"/>
      <w:spacing w:before="227" w:after="227" w:line="320" w:lineRule="atLeast"/>
      <w:textAlignment w:val="center"/>
    </w:pPr>
    <w:rPr>
      <w:rFonts w:ascii="MetaMediumLF-Roman" w:hAnsi="MetaMediumLF-Roman" w:cs="MetaMediumLF-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282">
      <w:bodyDiv w:val="1"/>
      <w:marLeft w:val="0"/>
      <w:marRight w:val="0"/>
      <w:marTop w:val="0"/>
      <w:marBottom w:val="0"/>
      <w:divBdr>
        <w:top w:val="none" w:sz="0" w:space="0" w:color="auto"/>
        <w:left w:val="none" w:sz="0" w:space="0" w:color="auto"/>
        <w:bottom w:val="none" w:sz="0" w:space="0" w:color="auto"/>
        <w:right w:val="none" w:sz="0" w:space="0" w:color="auto"/>
      </w:divBdr>
    </w:div>
    <w:div w:id="124217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ecq.qld.gov.au/local_area_maps/" TargetMode="External"/><Relationship Id="rId13" Type="http://schemas.openxmlformats.org/officeDocument/2006/relationships/hyperlink" Target="https://www.qcaa.qld.edu.au/senior/senior-qce" TargetMode="External"/><Relationship Id="rId18" Type="http://schemas.openxmlformats.org/officeDocument/2006/relationships/hyperlink" Target="https://www.bluecard.qld.gov.au/volunteercoordseducationproviders/whoneedsabluecard.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caa.qld.edu.au/p-10/aciq" TargetMode="External"/><Relationship Id="rId17" Type="http://schemas.openxmlformats.org/officeDocument/2006/relationships/hyperlink" Target="https://www.legislation.qld.gov.au/view/pdf/inforce/2017-03-05/act-2000-0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7C00305" TargetMode="External"/><Relationship Id="rId20" Type="http://schemas.openxmlformats.org/officeDocument/2006/relationships/hyperlink" Target="http://www.arts.qld.gov.au/arts-acume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qld.gov.au/about-us/coronavirus-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gov.au/early-years-learning-framework-0" TargetMode="External"/><Relationship Id="rId23" Type="http://schemas.openxmlformats.org/officeDocument/2006/relationships/footer" Target="footer2.xml"/><Relationship Id="rId10" Type="http://schemas.openxmlformats.org/officeDocument/2006/relationships/hyperlink" Target="http://www.arts.qld.gov.au/arts-acumen/resources/funding-application-writing" TargetMode="External"/><Relationship Id="rId19" Type="http://schemas.openxmlformats.org/officeDocument/2006/relationships/hyperlink" Target="https://www.bluecard.qld.gov.au/risk-management.html" TargetMode="External"/><Relationship Id="rId4" Type="http://schemas.openxmlformats.org/officeDocument/2006/relationships/settings" Target="settings.xml"/><Relationship Id="rId9" Type="http://schemas.openxmlformats.org/officeDocument/2006/relationships/hyperlink" Target="http://www.doctorconnect.gov.au/internet/otd/publishing.nsf/Content/locator" TargetMode="External"/><Relationship Id="rId14" Type="http://schemas.openxmlformats.org/officeDocument/2006/relationships/hyperlink" Target="https://www.qcaa.qld.edu.au/kindergarten/qklg"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vine\Desktop\Individuals%20Fund%20guidelines%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3AA6-78CA-4DDD-85C3-DFECF765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Individuals Fund guidelines - word template</Template>
  <TotalTime>0</TotalTime>
  <Pages>7</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jirvine</dc:creator>
  <cp:lastModifiedBy>Margaret Templeman</cp:lastModifiedBy>
  <cp:revision>2</cp:revision>
  <cp:lastPrinted>2020-07-01T02:20:00Z</cp:lastPrinted>
  <dcterms:created xsi:type="dcterms:W3CDTF">2020-07-06T00:54:00Z</dcterms:created>
  <dcterms:modified xsi:type="dcterms:W3CDTF">2020-07-06T00:54:00Z</dcterms:modified>
</cp:coreProperties>
</file>