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AE67" w14:textId="4B8159A3" w:rsidR="00CC679A" w:rsidRDefault="00731313" w:rsidP="00937832">
      <w:pPr>
        <w:pStyle w:val="Heading1"/>
      </w:pPr>
      <w:r w:rsidRPr="00731313">
        <w:t>Information sharing and services coordination for children charged with offences</w:t>
      </w:r>
      <w:r w:rsidR="00412E71">
        <w:t xml:space="preserve"> – dispute resolution </w:t>
      </w:r>
      <w:proofErr w:type="gramStart"/>
      <w:r w:rsidR="00412E71">
        <w:t>notice</w:t>
      </w:r>
      <w:proofErr w:type="gramEnd"/>
    </w:p>
    <w:p w14:paraId="23584259" w14:textId="09F72677" w:rsidR="00731313" w:rsidRDefault="00937832" w:rsidP="00937832">
      <w:pPr>
        <w:spacing w:after="120"/>
        <w:rPr>
          <w:i/>
        </w:rPr>
      </w:pPr>
      <w:r w:rsidRPr="00642BFD">
        <w:rPr>
          <w:i/>
        </w:rPr>
        <w:t>Youth Justice Act 1992, pt 9, div 2A</w:t>
      </w:r>
    </w:p>
    <w:p w14:paraId="4AF4032E" w14:textId="00E4CF6A" w:rsidR="00CC679A" w:rsidRDefault="00CC679A" w:rsidP="00412E71">
      <w:pPr>
        <w:spacing w:after="120"/>
        <w:rPr>
          <w:iCs/>
        </w:rPr>
      </w:pPr>
      <w:r>
        <w:rPr>
          <w:iCs/>
        </w:rPr>
        <w:t xml:space="preserve">The </w:t>
      </w:r>
      <w:hyperlink r:id="rId13" w:history="1">
        <w:r w:rsidRPr="00F958B5">
          <w:rPr>
            <w:rStyle w:val="Hyperlink"/>
            <w:iCs/>
          </w:rPr>
          <w:t>Information sharing and services coordination for children charged with offences memorandum of understanding</w:t>
        </w:r>
      </w:hyperlink>
      <w:r>
        <w:rPr>
          <w:iCs/>
        </w:rPr>
        <w:t xml:space="preserve"> (</w:t>
      </w:r>
      <w:r w:rsidR="00412E71">
        <w:rPr>
          <w:iCs/>
        </w:rPr>
        <w:t xml:space="preserve">the </w:t>
      </w:r>
      <w:r>
        <w:rPr>
          <w:iCs/>
        </w:rPr>
        <w:t>MOU</w:t>
      </w:r>
      <w:r w:rsidR="00412E71">
        <w:rPr>
          <w:iCs/>
        </w:rPr>
        <w:t>)</w:t>
      </w:r>
      <w:r>
        <w:rPr>
          <w:iCs/>
        </w:rPr>
        <w:t xml:space="preserve"> establishes an </w:t>
      </w:r>
      <w:r w:rsidR="00412E71">
        <w:rPr>
          <w:iCs/>
        </w:rPr>
        <w:t>a</w:t>
      </w:r>
      <w:r>
        <w:rPr>
          <w:iCs/>
        </w:rPr>
        <w:t xml:space="preserve">rrangement pursuant to s297F of the </w:t>
      </w:r>
      <w:r>
        <w:rPr>
          <w:i/>
        </w:rPr>
        <w:t xml:space="preserve">Youth Justice Act </w:t>
      </w:r>
      <w:r>
        <w:rPr>
          <w:iCs/>
        </w:rPr>
        <w:t xml:space="preserve">1992.  Clause </w:t>
      </w:r>
      <w:r w:rsidR="00811657">
        <w:rPr>
          <w:iCs/>
        </w:rPr>
        <w:t>8</w:t>
      </w:r>
      <w:r>
        <w:rPr>
          <w:iCs/>
        </w:rPr>
        <w:t>.</w:t>
      </w:r>
      <w:r w:rsidR="00B17A81">
        <w:rPr>
          <w:iCs/>
        </w:rPr>
        <w:t>1</w:t>
      </w:r>
      <w:r>
        <w:rPr>
          <w:iCs/>
        </w:rPr>
        <w:t xml:space="preserve"> of the MOU states that:</w:t>
      </w:r>
    </w:p>
    <w:p w14:paraId="074171E5" w14:textId="5128461A" w:rsidR="00CC679A" w:rsidRPr="00CC679A" w:rsidRDefault="00811657" w:rsidP="00412E71">
      <w:pPr>
        <w:pStyle w:val="clause11"/>
        <w:numPr>
          <w:ilvl w:val="0"/>
          <w:numId w:val="0"/>
        </w:numPr>
        <w:spacing w:after="120"/>
        <w:ind w:left="567"/>
      </w:pPr>
      <w:r>
        <w:t xml:space="preserve">If a dispute arises between the parties in any respect of this MOU, either party may, by written notice to the other party request to </w:t>
      </w:r>
      <w:proofErr w:type="gramStart"/>
      <w:r>
        <w:t>enter into</w:t>
      </w:r>
      <w:proofErr w:type="gramEnd"/>
      <w:r>
        <w:t xml:space="preserve"> discussions in good faith about the dispute and both parties will use reasonable endeavours to reach a mutually acceptable resolution</w:t>
      </w:r>
      <w:r w:rsidR="00412E71">
        <w:t>.</w:t>
      </w:r>
    </w:p>
    <w:p w14:paraId="2E9EE75F" w14:textId="4A18F705" w:rsidR="00B17A81" w:rsidRPr="00811657" w:rsidRDefault="00CC679A" w:rsidP="00412E71">
      <w:pPr>
        <w:spacing w:after="120"/>
        <w:rPr>
          <w:iCs/>
        </w:rPr>
      </w:pPr>
      <w:r>
        <w:rPr>
          <w:iCs/>
        </w:rPr>
        <w:t xml:space="preserve">This document is to be used to fulfill this </w:t>
      </w:r>
      <w:r w:rsidR="00811657">
        <w:rPr>
          <w:iCs/>
        </w:rPr>
        <w:t>clause</w:t>
      </w:r>
      <w:r>
        <w:rPr>
          <w:iCs/>
        </w:rPr>
        <w:t xml:space="preserve">. </w:t>
      </w:r>
      <w:r w:rsidR="00731313">
        <w:rPr>
          <w:iCs/>
        </w:rPr>
        <w:t xml:space="preserve">Refer to the </w:t>
      </w:r>
      <w:r w:rsidR="00412E71">
        <w:rPr>
          <w:iCs/>
        </w:rPr>
        <w:t>MOU</w:t>
      </w:r>
      <w:r w:rsidR="00731313">
        <w:rPr>
          <w:iCs/>
        </w:rPr>
        <w:t xml:space="preserve"> (clause </w:t>
      </w:r>
      <w:r w:rsidR="00811657">
        <w:rPr>
          <w:iCs/>
        </w:rPr>
        <w:t>9</w:t>
      </w:r>
      <w:r w:rsidR="00731313">
        <w:rPr>
          <w:iCs/>
        </w:rPr>
        <w:t xml:space="preserve">) for specific requirements for notices. </w:t>
      </w:r>
    </w:p>
    <w:p w14:paraId="45FC8C0B" w14:textId="6482B7EE" w:rsidR="00937832" w:rsidRDefault="00412E71" w:rsidP="00412E71">
      <w:pPr>
        <w:pStyle w:val="Heading2"/>
      </w:pPr>
      <w:r w:rsidRPr="003C1A01">
        <w:t>Part</w:t>
      </w:r>
      <w:r w:rsidR="00937832" w:rsidRPr="003C1A01">
        <w:t xml:space="preserve"> 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35"/>
        <w:gridCol w:w="6650"/>
      </w:tblGrid>
      <w:tr w:rsidR="00937832" w:rsidRPr="00DA462E" w14:paraId="71BA295C" w14:textId="77777777" w:rsidTr="00937832">
        <w:trPr>
          <w:trHeight w:val="209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956116" w14:textId="3A161A0F" w:rsidR="00937832" w:rsidRPr="00875594" w:rsidRDefault="00CC679A" w:rsidP="003D257C">
            <w:pPr>
              <w:pStyle w:val="Footer"/>
            </w:pPr>
            <w:r>
              <w:t xml:space="preserve">Prescribed </w:t>
            </w:r>
            <w:r w:rsidR="00412E71">
              <w:t>e</w:t>
            </w:r>
            <w:r>
              <w:t xml:space="preserve">ntity </w:t>
            </w:r>
            <w:r w:rsidR="00811657">
              <w:t xml:space="preserve">or </w:t>
            </w:r>
            <w:r w:rsidR="00412E71">
              <w:t>se</w:t>
            </w:r>
            <w:r w:rsidR="00811657">
              <w:t xml:space="preserve">rvice </w:t>
            </w:r>
            <w:r w:rsidR="00412E71">
              <w:t>p</w:t>
            </w:r>
            <w:r w:rsidR="00811657">
              <w:t>rovider requesting dispute resolution discussions</w:t>
            </w:r>
          </w:p>
        </w:tc>
      </w:tr>
      <w:tr w:rsidR="00CC679A" w:rsidRPr="00DA462E" w14:paraId="3BF5261C" w14:textId="77777777" w:rsidTr="003D257C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0DD19A3F" w14:textId="28656C99" w:rsidR="00CC679A" w:rsidRPr="00875594" w:rsidRDefault="00CC679A" w:rsidP="00CC679A">
            <w:pPr>
              <w:pStyle w:val="Footer"/>
            </w:pPr>
            <w:r>
              <w:t>Department/</w:t>
            </w:r>
            <w:r w:rsidR="00412E71">
              <w:t>s</w:t>
            </w:r>
            <w:r>
              <w:t>ervice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auto"/>
          </w:tcPr>
          <w:p w14:paraId="3D17250D" w14:textId="77777777" w:rsidR="00CC679A" w:rsidRPr="00875594" w:rsidRDefault="00CC679A" w:rsidP="00CC679A">
            <w:pPr>
              <w:pStyle w:val="Footer"/>
            </w:pPr>
          </w:p>
        </w:tc>
      </w:tr>
      <w:tr w:rsidR="00CC679A" w:rsidRPr="00DA462E" w14:paraId="081B731D" w14:textId="77777777" w:rsidTr="003D257C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52BCDBAE" w14:textId="6FA89E92" w:rsidR="00CC679A" w:rsidRDefault="00CC679A" w:rsidP="00CC679A">
            <w:pPr>
              <w:pStyle w:val="Footer"/>
            </w:pPr>
            <w:r>
              <w:t xml:space="preserve">Contact </w:t>
            </w:r>
            <w:r w:rsidR="00412E71">
              <w:t>d</w:t>
            </w:r>
            <w:r>
              <w:t>etails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auto"/>
          </w:tcPr>
          <w:p w14:paraId="3823150B" w14:textId="77777777" w:rsidR="00CC679A" w:rsidRDefault="00CC679A" w:rsidP="00CC679A">
            <w:pPr>
              <w:pStyle w:val="Footer"/>
            </w:pPr>
          </w:p>
          <w:p w14:paraId="3E027B21" w14:textId="77777777" w:rsidR="00B17A81" w:rsidRDefault="00B17A81" w:rsidP="00CC679A">
            <w:pPr>
              <w:pStyle w:val="Footer"/>
            </w:pPr>
          </w:p>
          <w:p w14:paraId="32447A7A" w14:textId="7B1DB700" w:rsidR="00B17A81" w:rsidRPr="00875594" w:rsidRDefault="00B17A81" w:rsidP="00CC679A">
            <w:pPr>
              <w:pStyle w:val="Footer"/>
            </w:pPr>
          </w:p>
        </w:tc>
      </w:tr>
      <w:tr w:rsidR="00811657" w:rsidRPr="00DA462E" w14:paraId="1F9110EC" w14:textId="77777777" w:rsidTr="00811657">
        <w:trPr>
          <w:trHeight w:val="22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8F80E" w14:textId="09485FF2" w:rsidR="00811657" w:rsidRDefault="00811657" w:rsidP="00CC679A">
            <w:pPr>
              <w:pStyle w:val="Footer"/>
            </w:pPr>
            <w:r>
              <w:t xml:space="preserve">Prescribed </w:t>
            </w:r>
            <w:r w:rsidR="00412E71">
              <w:t>e</w:t>
            </w:r>
            <w:r>
              <w:t xml:space="preserve">ntity or </w:t>
            </w:r>
            <w:r w:rsidR="00412E71">
              <w:t>s</w:t>
            </w:r>
            <w:r>
              <w:t xml:space="preserve">ervice </w:t>
            </w:r>
            <w:proofErr w:type="spellStart"/>
            <w:r w:rsidR="00412E71">
              <w:t>p</w:t>
            </w:r>
            <w:r>
              <w:t>ovider</w:t>
            </w:r>
            <w:proofErr w:type="spellEnd"/>
            <w:r>
              <w:t xml:space="preserve"> subject to request</w:t>
            </w:r>
          </w:p>
        </w:tc>
      </w:tr>
      <w:tr w:rsidR="00B17A81" w:rsidRPr="00DA462E" w14:paraId="49710BDC" w14:textId="77777777" w:rsidTr="003D257C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0A9181DF" w14:textId="58C76889" w:rsidR="00B17A81" w:rsidRDefault="00811657" w:rsidP="00CC679A">
            <w:pPr>
              <w:pStyle w:val="Footer"/>
            </w:pPr>
            <w:r>
              <w:t>Department/</w:t>
            </w:r>
            <w:r w:rsidR="00412E71">
              <w:t>s</w:t>
            </w:r>
            <w:r>
              <w:t>ervice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auto"/>
          </w:tcPr>
          <w:p w14:paraId="0B2FF25A" w14:textId="467F4EFD" w:rsidR="00B17A81" w:rsidRDefault="00B17A81" w:rsidP="00CC679A">
            <w:pPr>
              <w:pStyle w:val="Footer"/>
            </w:pPr>
          </w:p>
        </w:tc>
      </w:tr>
      <w:tr w:rsidR="00811657" w:rsidRPr="00DA462E" w14:paraId="5AE7BA94" w14:textId="77777777" w:rsidTr="003D257C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65DC6F41" w14:textId="6F76122B" w:rsidR="00811657" w:rsidRDefault="00811657" w:rsidP="00CC679A">
            <w:pPr>
              <w:pStyle w:val="Footer"/>
            </w:pPr>
            <w:r>
              <w:t xml:space="preserve">Contact </w:t>
            </w:r>
            <w:r w:rsidR="00412E71">
              <w:t>d</w:t>
            </w:r>
            <w:r>
              <w:t>etails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auto"/>
          </w:tcPr>
          <w:p w14:paraId="5FCFF450" w14:textId="77777777" w:rsidR="00811657" w:rsidRDefault="00811657" w:rsidP="00CC679A">
            <w:pPr>
              <w:pStyle w:val="Footer"/>
            </w:pPr>
          </w:p>
          <w:p w14:paraId="741B36C8" w14:textId="77777777" w:rsidR="00811657" w:rsidRDefault="00811657" w:rsidP="00CC679A">
            <w:pPr>
              <w:pStyle w:val="Footer"/>
            </w:pPr>
          </w:p>
          <w:p w14:paraId="54A50CC5" w14:textId="5311810E" w:rsidR="00811657" w:rsidRDefault="00811657" w:rsidP="00CC679A">
            <w:pPr>
              <w:pStyle w:val="Footer"/>
            </w:pPr>
          </w:p>
        </w:tc>
      </w:tr>
      <w:tr w:rsidR="00811657" w:rsidRPr="00DA462E" w14:paraId="5AD316C8" w14:textId="77777777" w:rsidTr="00811657">
        <w:trPr>
          <w:trHeight w:val="22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000000" w:themeFill="text1"/>
          </w:tcPr>
          <w:p w14:paraId="660E2BED" w14:textId="69DADB7C" w:rsidR="00811657" w:rsidRDefault="00811657" w:rsidP="00CC679A">
            <w:pPr>
              <w:pStyle w:val="Footer"/>
            </w:pPr>
            <w:r>
              <w:t>Brief reason for request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8B820E7" w14:textId="77777777" w:rsidR="00811657" w:rsidRDefault="00811657" w:rsidP="00CC679A">
            <w:pPr>
              <w:pStyle w:val="Footer"/>
            </w:pPr>
          </w:p>
        </w:tc>
      </w:tr>
      <w:tr w:rsidR="00811657" w:rsidRPr="00DA462E" w14:paraId="13F8BC3A" w14:textId="77777777" w:rsidTr="00811657">
        <w:trPr>
          <w:trHeight w:val="22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7257" w14:textId="77777777" w:rsidR="00811657" w:rsidRDefault="00811657" w:rsidP="00CC679A">
            <w:pPr>
              <w:pStyle w:val="Footer"/>
            </w:pPr>
          </w:p>
          <w:p w14:paraId="2C92BA10" w14:textId="4E53AFFA" w:rsidR="00811657" w:rsidRDefault="00811657" w:rsidP="00CC679A">
            <w:pPr>
              <w:pStyle w:val="Footer"/>
            </w:pPr>
          </w:p>
        </w:tc>
      </w:tr>
      <w:tr w:rsidR="00811657" w:rsidRPr="00DA462E" w14:paraId="319BB9CC" w14:textId="77777777" w:rsidTr="00811657">
        <w:trPr>
          <w:trHeight w:val="22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49A99" w14:textId="0FF01F8D" w:rsidR="00811657" w:rsidRDefault="00811657" w:rsidP="00CC679A">
            <w:pPr>
              <w:pStyle w:val="Footer"/>
            </w:pPr>
            <w:r>
              <w:t>Proposed details for discussion</w:t>
            </w:r>
          </w:p>
        </w:tc>
      </w:tr>
      <w:tr w:rsidR="00811657" w:rsidRPr="00DA462E" w14:paraId="6B95CBB9" w14:textId="77777777" w:rsidTr="00811657">
        <w:trPr>
          <w:trHeight w:val="22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CBE1" w14:textId="77777777" w:rsidR="00811657" w:rsidRDefault="00811657" w:rsidP="00CC679A">
            <w:pPr>
              <w:pStyle w:val="Footer"/>
            </w:pPr>
            <w:r>
              <w:t>Date: __________________ Time: _________________ Location: ___________________</w:t>
            </w:r>
          </w:p>
          <w:p w14:paraId="5BF1F01F" w14:textId="08C7420B" w:rsidR="00811657" w:rsidRDefault="00811657" w:rsidP="00CC679A">
            <w:pPr>
              <w:pStyle w:val="Footer"/>
            </w:pPr>
          </w:p>
        </w:tc>
      </w:tr>
    </w:tbl>
    <w:p w14:paraId="0C085FB7" w14:textId="426D6169" w:rsidR="00CC679A" w:rsidRDefault="00CC679A" w:rsidP="0060282E">
      <w:pPr>
        <w:spacing w:after="120"/>
        <w:rPr>
          <w:bCs/>
          <w:i/>
          <w:iCs/>
          <w:sz w:val="20"/>
          <w:szCs w:val="20"/>
        </w:rPr>
      </w:pPr>
    </w:p>
    <w:p w14:paraId="7ACEF81A" w14:textId="3E8E3D71" w:rsidR="00412E71" w:rsidRPr="00412E71" w:rsidRDefault="00412E71" w:rsidP="00412E71">
      <w:pPr>
        <w:pStyle w:val="Header"/>
        <w:rPr>
          <w:sz w:val="18"/>
          <w:szCs w:val="18"/>
        </w:rPr>
      </w:pPr>
      <w:r w:rsidRPr="00412E71">
        <w:rPr>
          <w:sz w:val="18"/>
          <w:szCs w:val="18"/>
        </w:rPr>
        <w:t xml:space="preserve">This form must be completed in its entirety and must not be amended unless as approved by </w:t>
      </w:r>
      <w:r w:rsidR="00B861B1">
        <w:rPr>
          <w:sz w:val="18"/>
          <w:szCs w:val="18"/>
        </w:rPr>
        <w:t>DYJ</w:t>
      </w:r>
      <w:r w:rsidRPr="00412E71">
        <w:rPr>
          <w:sz w:val="18"/>
          <w:szCs w:val="18"/>
        </w:rPr>
        <w:t>.</w:t>
      </w:r>
    </w:p>
    <w:p w14:paraId="793ED71A" w14:textId="77777777" w:rsidR="00412E71" w:rsidRPr="008A4A71" w:rsidRDefault="00412E71" w:rsidP="0060282E">
      <w:pPr>
        <w:spacing w:after="120"/>
        <w:rPr>
          <w:bCs/>
          <w:i/>
          <w:iCs/>
          <w:sz w:val="20"/>
          <w:szCs w:val="20"/>
        </w:rPr>
      </w:pPr>
    </w:p>
    <w:sectPr w:rsidR="00412E71" w:rsidRPr="008A4A71" w:rsidSect="0060282E">
      <w:footerReference w:type="default" r:id="rId14"/>
      <w:headerReference w:type="first" r:id="rId15"/>
      <w:footerReference w:type="first" r:id="rId16"/>
      <w:pgSz w:w="11906" w:h="16838"/>
      <w:pgMar w:top="993" w:right="1274" w:bottom="993" w:left="1440" w:header="510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F1F5" w14:textId="77777777" w:rsidR="009A3CAE" w:rsidRDefault="009A3CAE" w:rsidP="00642BFD">
      <w:r>
        <w:separator/>
      </w:r>
    </w:p>
  </w:endnote>
  <w:endnote w:type="continuationSeparator" w:id="0">
    <w:p w14:paraId="0B25ABB2" w14:textId="77777777" w:rsidR="009A3CAE" w:rsidRDefault="009A3CAE" w:rsidP="006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18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A2C23" w14:textId="4A6A9CC1" w:rsidR="00157893" w:rsidRDefault="00731313" w:rsidP="00157893">
        <w:pPr>
          <w:pStyle w:val="Footer"/>
        </w:pPr>
        <w:r w:rsidRPr="00731313">
          <w:t xml:space="preserve">Information sharing and services coordination for children charged with offences </w:t>
        </w:r>
        <w:r w:rsidR="006E5CD1">
          <w:t>Nondisclosure</w:t>
        </w:r>
        <w:r w:rsidR="00157893">
          <w:t xml:space="preserve"> Notice</w:t>
        </w:r>
      </w:p>
      <w:p w14:paraId="379C33A6" w14:textId="77777777" w:rsidR="00993BE0" w:rsidRPr="00C37BAA" w:rsidRDefault="00993BE0" w:rsidP="00642BFD">
        <w:pPr>
          <w:pStyle w:val="Footer"/>
        </w:pPr>
        <w:r>
          <w:tab/>
        </w:r>
        <w:r>
          <w:tab/>
          <w:t xml:space="preserve"> </w:t>
        </w:r>
        <w:r w:rsidRPr="00C37BAA">
          <w:fldChar w:fldCharType="begin"/>
        </w:r>
        <w:r w:rsidRPr="00C37BAA">
          <w:instrText xml:space="preserve"> PAGE   \* MERGEFORMAT </w:instrText>
        </w:r>
        <w:r w:rsidRPr="00C37BAA">
          <w:fldChar w:fldCharType="separate"/>
        </w:r>
        <w:r w:rsidR="00CF2356">
          <w:rPr>
            <w:noProof/>
          </w:rPr>
          <w:t>2</w:t>
        </w:r>
        <w:r w:rsidRPr="00C37BA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AC3" w14:textId="4EBECBBE" w:rsidR="00157893" w:rsidRPr="00412E71" w:rsidRDefault="00B05FC5">
    <w:pPr>
      <w:pStyle w:val="Footer"/>
      <w:rPr>
        <w:sz w:val="18"/>
        <w:szCs w:val="18"/>
      </w:rPr>
    </w:pPr>
    <w:bookmarkStart w:id="0" w:name="_Hlk99108514"/>
    <w:r w:rsidRPr="00412E71">
      <w:rPr>
        <w:sz w:val="18"/>
        <w:szCs w:val="18"/>
      </w:rPr>
      <w:t>Information sharing and services coordination for children charged with offences</w:t>
    </w:r>
    <w:bookmarkEnd w:id="0"/>
    <w:r w:rsidRPr="00412E71">
      <w:rPr>
        <w:sz w:val="18"/>
        <w:szCs w:val="18"/>
      </w:rPr>
      <w:t xml:space="preserve"> </w:t>
    </w:r>
    <w:r w:rsidR="00412E71" w:rsidRPr="00412E71">
      <w:rPr>
        <w:sz w:val="18"/>
        <w:szCs w:val="18"/>
      </w:rPr>
      <w:t>- d</w:t>
    </w:r>
    <w:r w:rsidR="00811657" w:rsidRPr="00412E71">
      <w:rPr>
        <w:sz w:val="18"/>
        <w:szCs w:val="18"/>
      </w:rPr>
      <w:t xml:space="preserve">ispute </w:t>
    </w:r>
    <w:r w:rsidR="00412E71" w:rsidRPr="00412E71">
      <w:rPr>
        <w:sz w:val="18"/>
        <w:szCs w:val="18"/>
      </w:rPr>
      <w:t>r</w:t>
    </w:r>
    <w:r w:rsidR="00811657" w:rsidRPr="00412E71">
      <w:rPr>
        <w:sz w:val="18"/>
        <w:szCs w:val="18"/>
      </w:rPr>
      <w:t>esolution</w:t>
    </w:r>
    <w:r w:rsidR="00CC679A" w:rsidRPr="00412E71">
      <w:rPr>
        <w:sz w:val="18"/>
        <w:szCs w:val="18"/>
      </w:rPr>
      <w:t xml:space="preserve"> </w:t>
    </w:r>
    <w:proofErr w:type="gramStart"/>
    <w:r w:rsidR="00412E71" w:rsidRPr="00412E71">
      <w:rPr>
        <w:sz w:val="18"/>
        <w:szCs w:val="18"/>
      </w:rPr>
      <w:t>n</w:t>
    </w:r>
    <w:r w:rsidR="00CC679A" w:rsidRPr="00412E71">
      <w:rPr>
        <w:sz w:val="18"/>
        <w:szCs w:val="18"/>
      </w:rPr>
      <w:t>otice</w:t>
    </w:r>
    <w:proofErr w:type="gramEnd"/>
    <w:r w:rsidR="00CC679A" w:rsidRPr="00412E71">
      <w:rPr>
        <w:sz w:val="18"/>
        <w:szCs w:val="18"/>
      </w:rPr>
      <w:t xml:space="preserve"> </w:t>
    </w:r>
  </w:p>
  <w:p w14:paraId="7231A5FC" w14:textId="77777777" w:rsidR="0060282E" w:rsidRDefault="0060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BD89" w14:textId="77777777" w:rsidR="009A3CAE" w:rsidRDefault="009A3CAE" w:rsidP="00642BFD">
      <w:r>
        <w:separator/>
      </w:r>
    </w:p>
  </w:footnote>
  <w:footnote w:type="continuationSeparator" w:id="0">
    <w:p w14:paraId="786FD237" w14:textId="77777777" w:rsidR="009A3CAE" w:rsidRDefault="009A3CAE" w:rsidP="006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2EFE" w14:textId="5A2B9195" w:rsidR="00993BE0" w:rsidRDefault="00993BE0" w:rsidP="00642B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77F0224" wp14:editId="6E8207D3">
          <wp:simplePos x="0" y="0"/>
          <wp:positionH relativeFrom="page">
            <wp:align>right</wp:align>
          </wp:positionH>
          <wp:positionV relativeFrom="paragraph">
            <wp:posOffset>-468771</wp:posOffset>
          </wp:positionV>
          <wp:extent cx="7557770" cy="1074420"/>
          <wp:effectExtent l="0" t="0" r="5080" b="0"/>
          <wp:wrapTight wrapText="bothSides">
            <wp:wrapPolygon edited="0">
              <wp:start x="0" y="0"/>
              <wp:lineTo x="0" y="21064"/>
              <wp:lineTo x="21560" y="21064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g-word-a4p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5F"/>
    <w:multiLevelType w:val="hybridMultilevel"/>
    <w:tmpl w:val="7B0E58D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01"/>
    <w:multiLevelType w:val="hybridMultilevel"/>
    <w:tmpl w:val="5EC658C0"/>
    <w:lvl w:ilvl="0" w:tplc="0F161A78">
      <w:start w:val="1"/>
      <w:numFmt w:val="decimal"/>
      <w:pStyle w:val="PSSubhead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C2D2AEB8">
      <w:start w:val="1"/>
      <w:numFmt w:val="lowerLetter"/>
      <w:lvlText w:val="%2."/>
      <w:lvlJc w:val="left"/>
      <w:pPr>
        <w:ind w:left="-4656" w:hanging="360"/>
      </w:pPr>
    </w:lvl>
    <w:lvl w:ilvl="2" w:tplc="403497C8">
      <w:start w:val="1"/>
      <w:numFmt w:val="lowerRoman"/>
      <w:lvlText w:val="%3."/>
      <w:lvlJc w:val="right"/>
      <w:pPr>
        <w:ind w:left="-3936" w:hanging="180"/>
      </w:pPr>
    </w:lvl>
    <w:lvl w:ilvl="3" w:tplc="46DE1B16" w:tentative="1">
      <w:start w:val="1"/>
      <w:numFmt w:val="decimal"/>
      <w:lvlText w:val="%4."/>
      <w:lvlJc w:val="left"/>
      <w:pPr>
        <w:ind w:left="-3216" w:hanging="360"/>
      </w:pPr>
    </w:lvl>
    <w:lvl w:ilvl="4" w:tplc="93D836E8" w:tentative="1">
      <w:start w:val="1"/>
      <w:numFmt w:val="lowerLetter"/>
      <w:lvlText w:val="%5."/>
      <w:lvlJc w:val="left"/>
      <w:pPr>
        <w:ind w:left="-2496" w:hanging="360"/>
      </w:pPr>
    </w:lvl>
    <w:lvl w:ilvl="5" w:tplc="AB7C49F0" w:tentative="1">
      <w:start w:val="1"/>
      <w:numFmt w:val="lowerRoman"/>
      <w:lvlText w:val="%6."/>
      <w:lvlJc w:val="right"/>
      <w:pPr>
        <w:ind w:left="-1776" w:hanging="180"/>
      </w:pPr>
    </w:lvl>
    <w:lvl w:ilvl="6" w:tplc="00E220F6" w:tentative="1">
      <w:start w:val="1"/>
      <w:numFmt w:val="decimal"/>
      <w:lvlText w:val="%7."/>
      <w:lvlJc w:val="left"/>
      <w:pPr>
        <w:ind w:left="-1056" w:hanging="360"/>
      </w:pPr>
    </w:lvl>
    <w:lvl w:ilvl="7" w:tplc="C1E29030" w:tentative="1">
      <w:start w:val="1"/>
      <w:numFmt w:val="lowerLetter"/>
      <w:lvlText w:val="%8."/>
      <w:lvlJc w:val="left"/>
      <w:pPr>
        <w:ind w:left="-336" w:hanging="360"/>
      </w:pPr>
    </w:lvl>
    <w:lvl w:ilvl="8" w:tplc="126C1428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2" w15:restartNumberingAfterBreak="0">
    <w:nsid w:val="09E25603"/>
    <w:multiLevelType w:val="hybridMultilevel"/>
    <w:tmpl w:val="FFBE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9A3"/>
    <w:multiLevelType w:val="hybridMultilevel"/>
    <w:tmpl w:val="CBF8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3387"/>
    <w:multiLevelType w:val="hybridMultilevel"/>
    <w:tmpl w:val="F13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6001"/>
    <w:multiLevelType w:val="hybridMultilevel"/>
    <w:tmpl w:val="85AECBE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C72C3"/>
    <w:multiLevelType w:val="hybridMultilevel"/>
    <w:tmpl w:val="ABC42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4E3"/>
    <w:multiLevelType w:val="hybridMultilevel"/>
    <w:tmpl w:val="A1F4AA10"/>
    <w:lvl w:ilvl="0" w:tplc="673255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E30A96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09EE02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EFEE9C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ED61F2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78CB45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E52E49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79A90C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24799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4009FF"/>
    <w:multiLevelType w:val="hybridMultilevel"/>
    <w:tmpl w:val="4B9857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17E6D"/>
    <w:multiLevelType w:val="hybridMultilevel"/>
    <w:tmpl w:val="26304BAE"/>
    <w:lvl w:ilvl="0" w:tplc="04129A70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7B92DC7"/>
    <w:multiLevelType w:val="hybridMultilevel"/>
    <w:tmpl w:val="CAAA5B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65AA4"/>
    <w:multiLevelType w:val="hybridMultilevel"/>
    <w:tmpl w:val="1F0435C8"/>
    <w:lvl w:ilvl="0" w:tplc="D95ACB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04D"/>
    <w:multiLevelType w:val="hybridMultilevel"/>
    <w:tmpl w:val="1C9CF39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159FC"/>
    <w:multiLevelType w:val="hybridMultilevel"/>
    <w:tmpl w:val="C0B44E3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B5B5E"/>
    <w:multiLevelType w:val="hybridMultilevel"/>
    <w:tmpl w:val="1CD0D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56A2D"/>
    <w:multiLevelType w:val="hybridMultilevel"/>
    <w:tmpl w:val="6FA8E7BA"/>
    <w:lvl w:ilvl="0" w:tplc="03DA39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AF0834"/>
    <w:multiLevelType w:val="hybridMultilevel"/>
    <w:tmpl w:val="2CBA4768"/>
    <w:lvl w:ilvl="0" w:tplc="15F0DE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62D6"/>
    <w:multiLevelType w:val="hybridMultilevel"/>
    <w:tmpl w:val="0B2E394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B609B1"/>
    <w:multiLevelType w:val="hybridMultilevel"/>
    <w:tmpl w:val="E3723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369C3"/>
    <w:multiLevelType w:val="hybridMultilevel"/>
    <w:tmpl w:val="49AC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38B7"/>
    <w:multiLevelType w:val="hybridMultilevel"/>
    <w:tmpl w:val="027479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4324B"/>
    <w:multiLevelType w:val="hybridMultilevel"/>
    <w:tmpl w:val="65588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471B6"/>
    <w:multiLevelType w:val="hybridMultilevel"/>
    <w:tmpl w:val="50C62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B92183"/>
    <w:multiLevelType w:val="hybridMultilevel"/>
    <w:tmpl w:val="154C7F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EC4FFE"/>
    <w:multiLevelType w:val="hybridMultilevel"/>
    <w:tmpl w:val="05A6F6BC"/>
    <w:lvl w:ilvl="0" w:tplc="238C0E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C32C1"/>
    <w:multiLevelType w:val="hybridMultilevel"/>
    <w:tmpl w:val="850E097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6F1D7E"/>
    <w:multiLevelType w:val="hybridMultilevel"/>
    <w:tmpl w:val="31888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56A4F"/>
    <w:multiLevelType w:val="hybridMultilevel"/>
    <w:tmpl w:val="5C220786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D7E12"/>
    <w:multiLevelType w:val="multilevel"/>
    <w:tmpl w:val="71C888F8"/>
    <w:lvl w:ilvl="0">
      <w:start w:val="1"/>
      <w:numFmt w:val="decimal"/>
      <w:pStyle w:val="StyleClauseHeadingArial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pStyle w:val="clause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pStyle w:val="Clausea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lowerRoman"/>
      <w:pStyle w:val="Clausei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  <w:color w:val="auto"/>
        <w:u w:val="no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color w:val="0000FF"/>
        <w:u w:val="double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  <w:color w:val="0000FF"/>
        <w:u w:val="double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  <w:color w:val="0000FF"/>
        <w:u w:val="double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  <w:color w:val="0000FF"/>
        <w:u w:val="double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  <w:color w:val="0000FF"/>
        <w:u w:val="double"/>
      </w:rPr>
    </w:lvl>
  </w:abstractNum>
  <w:abstractNum w:abstractNumId="29" w15:restartNumberingAfterBreak="0">
    <w:nsid w:val="549C2372"/>
    <w:multiLevelType w:val="hybridMultilevel"/>
    <w:tmpl w:val="044062D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97669"/>
    <w:multiLevelType w:val="hybridMultilevel"/>
    <w:tmpl w:val="D32CC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956FE"/>
    <w:multiLevelType w:val="hybridMultilevel"/>
    <w:tmpl w:val="517ED81A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362269"/>
    <w:multiLevelType w:val="hybridMultilevel"/>
    <w:tmpl w:val="93CEE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04DF7"/>
    <w:multiLevelType w:val="hybridMultilevel"/>
    <w:tmpl w:val="C414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F4900"/>
    <w:multiLevelType w:val="hybridMultilevel"/>
    <w:tmpl w:val="7F46252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2543F1"/>
    <w:multiLevelType w:val="hybridMultilevel"/>
    <w:tmpl w:val="82E637BA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886DC2"/>
    <w:multiLevelType w:val="hybridMultilevel"/>
    <w:tmpl w:val="0F8249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20B7"/>
    <w:multiLevelType w:val="hybridMultilevel"/>
    <w:tmpl w:val="FC88A868"/>
    <w:lvl w:ilvl="0" w:tplc="D95ACBF4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49526021">
    <w:abstractNumId w:val="1"/>
  </w:num>
  <w:num w:numId="2" w16cid:durableId="1601841106">
    <w:abstractNumId w:val="23"/>
  </w:num>
  <w:num w:numId="3" w16cid:durableId="1859809676">
    <w:abstractNumId w:val="26"/>
  </w:num>
  <w:num w:numId="4" w16cid:durableId="2137751454">
    <w:abstractNumId w:val="33"/>
  </w:num>
  <w:num w:numId="5" w16cid:durableId="2105764667">
    <w:abstractNumId w:val="8"/>
  </w:num>
  <w:num w:numId="6" w16cid:durableId="881598520">
    <w:abstractNumId w:val="9"/>
  </w:num>
  <w:num w:numId="7" w16cid:durableId="1055663667">
    <w:abstractNumId w:val="3"/>
  </w:num>
  <w:num w:numId="8" w16cid:durableId="267274272">
    <w:abstractNumId w:val="21"/>
  </w:num>
  <w:num w:numId="9" w16cid:durableId="553585132">
    <w:abstractNumId w:val="6"/>
  </w:num>
  <w:num w:numId="10" w16cid:durableId="276760474">
    <w:abstractNumId w:val="7"/>
  </w:num>
  <w:num w:numId="11" w16cid:durableId="787889999">
    <w:abstractNumId w:val="18"/>
  </w:num>
  <w:num w:numId="12" w16cid:durableId="1606112488">
    <w:abstractNumId w:val="32"/>
  </w:num>
  <w:num w:numId="13" w16cid:durableId="2137412243">
    <w:abstractNumId w:val="19"/>
  </w:num>
  <w:num w:numId="14" w16cid:durableId="1552769601">
    <w:abstractNumId w:val="37"/>
  </w:num>
  <w:num w:numId="15" w16cid:durableId="414784482">
    <w:abstractNumId w:val="22"/>
  </w:num>
  <w:num w:numId="16" w16cid:durableId="1051686985">
    <w:abstractNumId w:val="10"/>
  </w:num>
  <w:num w:numId="17" w16cid:durableId="1854801179">
    <w:abstractNumId w:val="14"/>
  </w:num>
  <w:num w:numId="18" w16cid:durableId="1058406608">
    <w:abstractNumId w:val="20"/>
  </w:num>
  <w:num w:numId="19" w16cid:durableId="355276917">
    <w:abstractNumId w:val="16"/>
  </w:num>
  <w:num w:numId="20" w16cid:durableId="2018653138">
    <w:abstractNumId w:val="12"/>
  </w:num>
  <w:num w:numId="21" w16cid:durableId="1748187292">
    <w:abstractNumId w:val="25"/>
  </w:num>
  <w:num w:numId="22" w16cid:durableId="1553468663">
    <w:abstractNumId w:val="31"/>
  </w:num>
  <w:num w:numId="23" w16cid:durableId="2071414221">
    <w:abstractNumId w:val="0"/>
  </w:num>
  <w:num w:numId="24" w16cid:durableId="1490249348">
    <w:abstractNumId w:val="17"/>
  </w:num>
  <w:num w:numId="25" w16cid:durableId="1820996759">
    <w:abstractNumId w:val="29"/>
  </w:num>
  <w:num w:numId="26" w16cid:durableId="1211380567">
    <w:abstractNumId w:val="5"/>
  </w:num>
  <w:num w:numId="27" w16cid:durableId="1252816496">
    <w:abstractNumId w:val="34"/>
  </w:num>
  <w:num w:numId="28" w16cid:durableId="919414064">
    <w:abstractNumId w:val="13"/>
  </w:num>
  <w:num w:numId="29" w16cid:durableId="1597328060">
    <w:abstractNumId w:val="24"/>
  </w:num>
  <w:num w:numId="30" w16cid:durableId="2093509047">
    <w:abstractNumId w:val="4"/>
  </w:num>
  <w:num w:numId="31" w16cid:durableId="686559549">
    <w:abstractNumId w:val="11"/>
  </w:num>
  <w:num w:numId="32" w16cid:durableId="872226168">
    <w:abstractNumId w:val="35"/>
  </w:num>
  <w:num w:numId="33" w16cid:durableId="2118209012">
    <w:abstractNumId w:val="27"/>
  </w:num>
  <w:num w:numId="34" w16cid:durableId="653337497">
    <w:abstractNumId w:val="30"/>
  </w:num>
  <w:num w:numId="35" w16cid:durableId="1178929811">
    <w:abstractNumId w:val="2"/>
  </w:num>
  <w:num w:numId="36" w16cid:durableId="1715497035">
    <w:abstractNumId w:val="36"/>
  </w:num>
  <w:num w:numId="37" w16cid:durableId="2140104427">
    <w:abstractNumId w:val="15"/>
  </w:num>
  <w:num w:numId="38" w16cid:durableId="598292038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D8"/>
    <w:rsid w:val="0000615F"/>
    <w:rsid w:val="0001235F"/>
    <w:rsid w:val="000244AB"/>
    <w:rsid w:val="000367FB"/>
    <w:rsid w:val="000414A1"/>
    <w:rsid w:val="000429B5"/>
    <w:rsid w:val="00051B5C"/>
    <w:rsid w:val="000540C7"/>
    <w:rsid w:val="00054187"/>
    <w:rsid w:val="0006409A"/>
    <w:rsid w:val="00065B8A"/>
    <w:rsid w:val="00071EC5"/>
    <w:rsid w:val="00073451"/>
    <w:rsid w:val="00073B84"/>
    <w:rsid w:val="000764EC"/>
    <w:rsid w:val="00082EE9"/>
    <w:rsid w:val="000877D9"/>
    <w:rsid w:val="0009245B"/>
    <w:rsid w:val="00095F2B"/>
    <w:rsid w:val="0009765D"/>
    <w:rsid w:val="000B2CA7"/>
    <w:rsid w:val="000B4DEF"/>
    <w:rsid w:val="000B603F"/>
    <w:rsid w:val="000C782C"/>
    <w:rsid w:val="000D2D7B"/>
    <w:rsid w:val="000D3769"/>
    <w:rsid w:val="000D5760"/>
    <w:rsid w:val="000E35E7"/>
    <w:rsid w:val="000E7D3E"/>
    <w:rsid w:val="000F05B8"/>
    <w:rsid w:val="000F322F"/>
    <w:rsid w:val="001018E8"/>
    <w:rsid w:val="0011068C"/>
    <w:rsid w:val="00113170"/>
    <w:rsid w:val="00113364"/>
    <w:rsid w:val="001143F4"/>
    <w:rsid w:val="00115251"/>
    <w:rsid w:val="00117634"/>
    <w:rsid w:val="001241D4"/>
    <w:rsid w:val="00130452"/>
    <w:rsid w:val="00134AE6"/>
    <w:rsid w:val="00135690"/>
    <w:rsid w:val="00154778"/>
    <w:rsid w:val="00157893"/>
    <w:rsid w:val="0016137C"/>
    <w:rsid w:val="00162471"/>
    <w:rsid w:val="001857A8"/>
    <w:rsid w:val="00185F9A"/>
    <w:rsid w:val="0019206C"/>
    <w:rsid w:val="001A2C6A"/>
    <w:rsid w:val="001B4A78"/>
    <w:rsid w:val="001E22CE"/>
    <w:rsid w:val="001F1A1C"/>
    <w:rsid w:val="001F1C7A"/>
    <w:rsid w:val="001F349D"/>
    <w:rsid w:val="001F64F6"/>
    <w:rsid w:val="002027A8"/>
    <w:rsid w:val="00211013"/>
    <w:rsid w:val="00215DB4"/>
    <w:rsid w:val="00221AFA"/>
    <w:rsid w:val="00231164"/>
    <w:rsid w:val="002340E9"/>
    <w:rsid w:val="002400BD"/>
    <w:rsid w:val="00241495"/>
    <w:rsid w:val="00241A11"/>
    <w:rsid w:val="00241CFA"/>
    <w:rsid w:val="002548EF"/>
    <w:rsid w:val="00260F97"/>
    <w:rsid w:val="00261D30"/>
    <w:rsid w:val="00262668"/>
    <w:rsid w:val="00262D2D"/>
    <w:rsid w:val="002832A8"/>
    <w:rsid w:val="002B2170"/>
    <w:rsid w:val="002B4132"/>
    <w:rsid w:val="002C0249"/>
    <w:rsid w:val="002D65F9"/>
    <w:rsid w:val="002E00AC"/>
    <w:rsid w:val="002F5BA5"/>
    <w:rsid w:val="00303AF5"/>
    <w:rsid w:val="003137C1"/>
    <w:rsid w:val="003279DC"/>
    <w:rsid w:val="0033028C"/>
    <w:rsid w:val="00331713"/>
    <w:rsid w:val="0033506F"/>
    <w:rsid w:val="00370B3B"/>
    <w:rsid w:val="00377D88"/>
    <w:rsid w:val="00385067"/>
    <w:rsid w:val="003B263C"/>
    <w:rsid w:val="003B72BE"/>
    <w:rsid w:val="003B7A1F"/>
    <w:rsid w:val="003C7EB8"/>
    <w:rsid w:val="003D0D1B"/>
    <w:rsid w:val="003E0520"/>
    <w:rsid w:val="003E0BFF"/>
    <w:rsid w:val="003E1B28"/>
    <w:rsid w:val="003F3F1B"/>
    <w:rsid w:val="0040182B"/>
    <w:rsid w:val="0040764F"/>
    <w:rsid w:val="004076CD"/>
    <w:rsid w:val="00412E71"/>
    <w:rsid w:val="004200C9"/>
    <w:rsid w:val="0042207C"/>
    <w:rsid w:val="004220E3"/>
    <w:rsid w:val="00422AAA"/>
    <w:rsid w:val="00432E6E"/>
    <w:rsid w:val="00445892"/>
    <w:rsid w:val="00453C64"/>
    <w:rsid w:val="0045479D"/>
    <w:rsid w:val="00462180"/>
    <w:rsid w:val="00465907"/>
    <w:rsid w:val="00467413"/>
    <w:rsid w:val="00490CB7"/>
    <w:rsid w:val="0049537C"/>
    <w:rsid w:val="0049775D"/>
    <w:rsid w:val="004D1AC3"/>
    <w:rsid w:val="004D7072"/>
    <w:rsid w:val="004E0CDA"/>
    <w:rsid w:val="00501D15"/>
    <w:rsid w:val="005042AF"/>
    <w:rsid w:val="00532190"/>
    <w:rsid w:val="00536A5B"/>
    <w:rsid w:val="00540D27"/>
    <w:rsid w:val="0054395C"/>
    <w:rsid w:val="00547BDC"/>
    <w:rsid w:val="0056206E"/>
    <w:rsid w:val="005639A9"/>
    <w:rsid w:val="00566156"/>
    <w:rsid w:val="005664DC"/>
    <w:rsid w:val="005717B4"/>
    <w:rsid w:val="00572098"/>
    <w:rsid w:val="00574401"/>
    <w:rsid w:val="005774B0"/>
    <w:rsid w:val="00582FBE"/>
    <w:rsid w:val="005945C6"/>
    <w:rsid w:val="005A0ED8"/>
    <w:rsid w:val="005A1FAD"/>
    <w:rsid w:val="005A5B2F"/>
    <w:rsid w:val="005B22BF"/>
    <w:rsid w:val="005B2335"/>
    <w:rsid w:val="005C2AAB"/>
    <w:rsid w:val="005C7418"/>
    <w:rsid w:val="005C7774"/>
    <w:rsid w:val="005D7E6E"/>
    <w:rsid w:val="005E2161"/>
    <w:rsid w:val="005F3298"/>
    <w:rsid w:val="005F59A9"/>
    <w:rsid w:val="005F7F3D"/>
    <w:rsid w:val="0060282E"/>
    <w:rsid w:val="0060284E"/>
    <w:rsid w:val="00616D45"/>
    <w:rsid w:val="006363D2"/>
    <w:rsid w:val="00642BFD"/>
    <w:rsid w:val="006445FC"/>
    <w:rsid w:val="00645861"/>
    <w:rsid w:val="00645C3C"/>
    <w:rsid w:val="00662FD8"/>
    <w:rsid w:val="00672B72"/>
    <w:rsid w:val="00685A55"/>
    <w:rsid w:val="00693EA0"/>
    <w:rsid w:val="006976D1"/>
    <w:rsid w:val="006A2760"/>
    <w:rsid w:val="006A4324"/>
    <w:rsid w:val="006B08D0"/>
    <w:rsid w:val="006B0C02"/>
    <w:rsid w:val="006B310B"/>
    <w:rsid w:val="006B64CF"/>
    <w:rsid w:val="006C1D58"/>
    <w:rsid w:val="006C6A37"/>
    <w:rsid w:val="006E2A6B"/>
    <w:rsid w:val="006E5B3A"/>
    <w:rsid w:val="006E5CD1"/>
    <w:rsid w:val="006E7F9C"/>
    <w:rsid w:val="006F2BED"/>
    <w:rsid w:val="006F4ED3"/>
    <w:rsid w:val="006F7FA5"/>
    <w:rsid w:val="0070375C"/>
    <w:rsid w:val="0070439D"/>
    <w:rsid w:val="00710AA0"/>
    <w:rsid w:val="0071191D"/>
    <w:rsid w:val="00712CC3"/>
    <w:rsid w:val="0071756B"/>
    <w:rsid w:val="0072568B"/>
    <w:rsid w:val="0072704C"/>
    <w:rsid w:val="00731313"/>
    <w:rsid w:val="00732C6A"/>
    <w:rsid w:val="007376D0"/>
    <w:rsid w:val="00745C8B"/>
    <w:rsid w:val="0075106F"/>
    <w:rsid w:val="00762E0E"/>
    <w:rsid w:val="0076309F"/>
    <w:rsid w:val="0076382D"/>
    <w:rsid w:val="00764C52"/>
    <w:rsid w:val="00776B90"/>
    <w:rsid w:val="00780006"/>
    <w:rsid w:val="00782021"/>
    <w:rsid w:val="007868C1"/>
    <w:rsid w:val="007B024C"/>
    <w:rsid w:val="007B04DB"/>
    <w:rsid w:val="007D089D"/>
    <w:rsid w:val="007D4A41"/>
    <w:rsid w:val="007D4FC3"/>
    <w:rsid w:val="007E0364"/>
    <w:rsid w:val="007E2DE9"/>
    <w:rsid w:val="007E2FE3"/>
    <w:rsid w:val="007F66C7"/>
    <w:rsid w:val="00811657"/>
    <w:rsid w:val="008155D5"/>
    <w:rsid w:val="0081607A"/>
    <w:rsid w:val="00821DBF"/>
    <w:rsid w:val="00824963"/>
    <w:rsid w:val="00841CFA"/>
    <w:rsid w:val="00846C16"/>
    <w:rsid w:val="00853AA4"/>
    <w:rsid w:val="00855D03"/>
    <w:rsid w:val="0086074D"/>
    <w:rsid w:val="00874566"/>
    <w:rsid w:val="00882D92"/>
    <w:rsid w:val="008860EA"/>
    <w:rsid w:val="0088713A"/>
    <w:rsid w:val="00890B6A"/>
    <w:rsid w:val="00896614"/>
    <w:rsid w:val="008A4A71"/>
    <w:rsid w:val="008B0C30"/>
    <w:rsid w:val="008B601D"/>
    <w:rsid w:val="008E4041"/>
    <w:rsid w:val="008F1D12"/>
    <w:rsid w:val="008F5E8C"/>
    <w:rsid w:val="008F792A"/>
    <w:rsid w:val="009011D5"/>
    <w:rsid w:val="00901C76"/>
    <w:rsid w:val="009125EF"/>
    <w:rsid w:val="00913C25"/>
    <w:rsid w:val="00921B02"/>
    <w:rsid w:val="0092279C"/>
    <w:rsid w:val="00930289"/>
    <w:rsid w:val="00935B48"/>
    <w:rsid w:val="00937832"/>
    <w:rsid w:val="00941BAB"/>
    <w:rsid w:val="009517B6"/>
    <w:rsid w:val="009549DE"/>
    <w:rsid w:val="00971046"/>
    <w:rsid w:val="0098190B"/>
    <w:rsid w:val="009841EA"/>
    <w:rsid w:val="00993BE0"/>
    <w:rsid w:val="00994EC5"/>
    <w:rsid w:val="009A1331"/>
    <w:rsid w:val="009A14E4"/>
    <w:rsid w:val="009A1B65"/>
    <w:rsid w:val="009A3CAE"/>
    <w:rsid w:val="009A536D"/>
    <w:rsid w:val="009A5FD8"/>
    <w:rsid w:val="009A7955"/>
    <w:rsid w:val="009B59ED"/>
    <w:rsid w:val="009B7ACA"/>
    <w:rsid w:val="009C261A"/>
    <w:rsid w:val="009D0E71"/>
    <w:rsid w:val="009D5F98"/>
    <w:rsid w:val="009E1C35"/>
    <w:rsid w:val="009E1F7D"/>
    <w:rsid w:val="009E22AD"/>
    <w:rsid w:val="009F622C"/>
    <w:rsid w:val="00A025FF"/>
    <w:rsid w:val="00A0387D"/>
    <w:rsid w:val="00A0466B"/>
    <w:rsid w:val="00A059EC"/>
    <w:rsid w:val="00A10120"/>
    <w:rsid w:val="00A149DC"/>
    <w:rsid w:val="00A250F7"/>
    <w:rsid w:val="00A26C3A"/>
    <w:rsid w:val="00A3347A"/>
    <w:rsid w:val="00A468F5"/>
    <w:rsid w:val="00A551A4"/>
    <w:rsid w:val="00A562EC"/>
    <w:rsid w:val="00A65558"/>
    <w:rsid w:val="00A700CB"/>
    <w:rsid w:val="00A75DBE"/>
    <w:rsid w:val="00A80F3A"/>
    <w:rsid w:val="00A82FA2"/>
    <w:rsid w:val="00A84261"/>
    <w:rsid w:val="00A95805"/>
    <w:rsid w:val="00AA22B1"/>
    <w:rsid w:val="00AA7E26"/>
    <w:rsid w:val="00AB22BC"/>
    <w:rsid w:val="00AB5A11"/>
    <w:rsid w:val="00AB5C5C"/>
    <w:rsid w:val="00AC46FB"/>
    <w:rsid w:val="00AD50D8"/>
    <w:rsid w:val="00AE31A9"/>
    <w:rsid w:val="00AE5DE0"/>
    <w:rsid w:val="00AE607D"/>
    <w:rsid w:val="00AE7054"/>
    <w:rsid w:val="00AF085E"/>
    <w:rsid w:val="00AF3A02"/>
    <w:rsid w:val="00AF561C"/>
    <w:rsid w:val="00B032B5"/>
    <w:rsid w:val="00B03CED"/>
    <w:rsid w:val="00B05368"/>
    <w:rsid w:val="00B05FC5"/>
    <w:rsid w:val="00B12A00"/>
    <w:rsid w:val="00B16210"/>
    <w:rsid w:val="00B17A81"/>
    <w:rsid w:val="00B20274"/>
    <w:rsid w:val="00B21932"/>
    <w:rsid w:val="00B30E0E"/>
    <w:rsid w:val="00B326A1"/>
    <w:rsid w:val="00B34342"/>
    <w:rsid w:val="00B351F4"/>
    <w:rsid w:val="00B73517"/>
    <w:rsid w:val="00B851CF"/>
    <w:rsid w:val="00B861B1"/>
    <w:rsid w:val="00B94E89"/>
    <w:rsid w:val="00BA4B0F"/>
    <w:rsid w:val="00BB56A7"/>
    <w:rsid w:val="00BD169D"/>
    <w:rsid w:val="00BD4960"/>
    <w:rsid w:val="00BE2755"/>
    <w:rsid w:val="00BE6A6F"/>
    <w:rsid w:val="00C02473"/>
    <w:rsid w:val="00C051E9"/>
    <w:rsid w:val="00C13521"/>
    <w:rsid w:val="00C37BAA"/>
    <w:rsid w:val="00C40274"/>
    <w:rsid w:val="00C471E3"/>
    <w:rsid w:val="00C50DD4"/>
    <w:rsid w:val="00C528AF"/>
    <w:rsid w:val="00C55093"/>
    <w:rsid w:val="00C85159"/>
    <w:rsid w:val="00C94278"/>
    <w:rsid w:val="00CA4D6C"/>
    <w:rsid w:val="00CC0E0E"/>
    <w:rsid w:val="00CC679A"/>
    <w:rsid w:val="00CD569A"/>
    <w:rsid w:val="00CE4BCC"/>
    <w:rsid w:val="00CE5ED7"/>
    <w:rsid w:val="00CE5F95"/>
    <w:rsid w:val="00CF187C"/>
    <w:rsid w:val="00CF2356"/>
    <w:rsid w:val="00D12EB9"/>
    <w:rsid w:val="00D136EC"/>
    <w:rsid w:val="00D20DD0"/>
    <w:rsid w:val="00D25C99"/>
    <w:rsid w:val="00D2634A"/>
    <w:rsid w:val="00D35C1E"/>
    <w:rsid w:val="00D566A8"/>
    <w:rsid w:val="00D57B79"/>
    <w:rsid w:val="00D60A7D"/>
    <w:rsid w:val="00D72079"/>
    <w:rsid w:val="00D82E5F"/>
    <w:rsid w:val="00D831EE"/>
    <w:rsid w:val="00D95D5C"/>
    <w:rsid w:val="00D97AE7"/>
    <w:rsid w:val="00DA18A9"/>
    <w:rsid w:val="00DA1E87"/>
    <w:rsid w:val="00DC3220"/>
    <w:rsid w:val="00DC4D06"/>
    <w:rsid w:val="00DC5C13"/>
    <w:rsid w:val="00DC747E"/>
    <w:rsid w:val="00DD0D30"/>
    <w:rsid w:val="00DD7270"/>
    <w:rsid w:val="00DE1735"/>
    <w:rsid w:val="00DE541D"/>
    <w:rsid w:val="00DE5660"/>
    <w:rsid w:val="00DF3E25"/>
    <w:rsid w:val="00DF3EE8"/>
    <w:rsid w:val="00DF7C10"/>
    <w:rsid w:val="00E01145"/>
    <w:rsid w:val="00E01402"/>
    <w:rsid w:val="00E0146D"/>
    <w:rsid w:val="00E037EF"/>
    <w:rsid w:val="00E24624"/>
    <w:rsid w:val="00E40AA3"/>
    <w:rsid w:val="00E42692"/>
    <w:rsid w:val="00E45078"/>
    <w:rsid w:val="00E47B5A"/>
    <w:rsid w:val="00E47F43"/>
    <w:rsid w:val="00E56213"/>
    <w:rsid w:val="00E66BE1"/>
    <w:rsid w:val="00E7068A"/>
    <w:rsid w:val="00E71043"/>
    <w:rsid w:val="00E75A8A"/>
    <w:rsid w:val="00E80C18"/>
    <w:rsid w:val="00E838AD"/>
    <w:rsid w:val="00E93B13"/>
    <w:rsid w:val="00E95D37"/>
    <w:rsid w:val="00E965D4"/>
    <w:rsid w:val="00EA0762"/>
    <w:rsid w:val="00EA7718"/>
    <w:rsid w:val="00EB39FB"/>
    <w:rsid w:val="00EB54B9"/>
    <w:rsid w:val="00EB783C"/>
    <w:rsid w:val="00EC59BC"/>
    <w:rsid w:val="00ED2D1D"/>
    <w:rsid w:val="00ED663E"/>
    <w:rsid w:val="00EF301B"/>
    <w:rsid w:val="00EF6A1E"/>
    <w:rsid w:val="00EF711C"/>
    <w:rsid w:val="00F07139"/>
    <w:rsid w:val="00F11C47"/>
    <w:rsid w:val="00F13C8B"/>
    <w:rsid w:val="00F21971"/>
    <w:rsid w:val="00F315DA"/>
    <w:rsid w:val="00F423FF"/>
    <w:rsid w:val="00F455AB"/>
    <w:rsid w:val="00F46731"/>
    <w:rsid w:val="00F540F1"/>
    <w:rsid w:val="00F56AB5"/>
    <w:rsid w:val="00F7151E"/>
    <w:rsid w:val="00F728CB"/>
    <w:rsid w:val="00F7566B"/>
    <w:rsid w:val="00F80338"/>
    <w:rsid w:val="00F822B2"/>
    <w:rsid w:val="00F82788"/>
    <w:rsid w:val="00F843A0"/>
    <w:rsid w:val="00F958B5"/>
    <w:rsid w:val="00F96FA1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CCB5"/>
  <w15:docId w15:val="{9EEC1CC5-B5B2-4244-B102-9946D50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FD"/>
    <w:pPr>
      <w:spacing w:after="24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10B"/>
    <w:pPr>
      <w:spacing w:before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10B"/>
    <w:pPr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93B1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Subhead">
    <w:name w:val="PS Sub head"/>
    <w:next w:val="Normal"/>
    <w:link w:val="PSSubheadChar"/>
    <w:qFormat/>
    <w:rsid w:val="00054E81"/>
    <w:pPr>
      <w:numPr>
        <w:numId w:val="1"/>
      </w:numPr>
      <w:pBdr>
        <w:bottom w:val="single" w:sz="4" w:space="1" w:color="auto"/>
      </w:pBdr>
      <w:kinsoku w:val="0"/>
      <w:overflowPunct w:val="0"/>
      <w:autoSpaceDE w:val="0"/>
      <w:autoSpaceDN w:val="0"/>
      <w:adjustRightInd w:val="0"/>
      <w:snapToGrid w:val="0"/>
      <w:spacing w:before="360" w:after="120"/>
    </w:pPr>
    <w:rPr>
      <w:rFonts w:ascii="Arial" w:hAnsi="Arial"/>
      <w:b/>
      <w:sz w:val="26"/>
      <w:lang w:eastAsia="en-US"/>
    </w:rPr>
  </w:style>
  <w:style w:type="character" w:customStyle="1" w:styleId="PSSubheadChar">
    <w:name w:val="PS Sub head Char"/>
    <w:basedOn w:val="DefaultParagraphFont"/>
    <w:link w:val="PSSubhead"/>
    <w:rsid w:val="00054E81"/>
    <w:rPr>
      <w:rFonts w:ascii="Arial" w:hAnsi="Arial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1C27"/>
  </w:style>
  <w:style w:type="paragraph" w:styleId="Footer">
    <w:name w:val="footer"/>
    <w:basedOn w:val="Normal"/>
    <w:link w:val="Foot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1C27"/>
  </w:style>
  <w:style w:type="paragraph" w:styleId="ListParagraph">
    <w:name w:val="List Paragraph"/>
    <w:aliases w:val="Bullet copy"/>
    <w:basedOn w:val="Normal"/>
    <w:uiPriority w:val="34"/>
    <w:qFormat/>
    <w:rsid w:val="00656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3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F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5F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D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654D2"/>
    <w:rPr>
      <w:i/>
      <w:iCs/>
    </w:rPr>
  </w:style>
  <w:style w:type="paragraph" w:styleId="BodyText">
    <w:name w:val="Body Text"/>
    <w:basedOn w:val="Normal"/>
    <w:link w:val="BodyTextChar"/>
    <w:rsid w:val="00CA3D69"/>
    <w:pPr>
      <w:spacing w:after="0"/>
    </w:pPr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CA3D69"/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styleId="CommentReference">
    <w:name w:val="annotation reference"/>
    <w:basedOn w:val="DefaultParagraphFont"/>
    <w:semiHidden/>
    <w:unhideWhenUsed/>
    <w:rsid w:val="000226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2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2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787"/>
    <w:pPr>
      <w:spacing w:after="0" w:line="240" w:lineRule="auto"/>
    </w:pPr>
  </w:style>
  <w:style w:type="table" w:styleId="TableGrid">
    <w:name w:val="Table Grid"/>
    <w:basedOn w:val="TableNormal"/>
    <w:uiPriority w:val="59"/>
    <w:rsid w:val="0004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AE7"/>
    <w:rPr>
      <w:color w:val="808080"/>
    </w:rPr>
  </w:style>
  <w:style w:type="paragraph" w:customStyle="1" w:styleId="Default">
    <w:name w:val="Default"/>
    <w:rsid w:val="00202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027A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027A8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0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10B"/>
    <w:rPr>
      <w:rFonts w:ascii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310B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B13"/>
    <w:rPr>
      <w:rFonts w:ascii="Arial" w:hAnsi="Arial" w:cs="Arial"/>
      <w:b/>
      <w:sz w:val="24"/>
      <w:szCs w:val="24"/>
    </w:rPr>
  </w:style>
  <w:style w:type="paragraph" w:customStyle="1" w:styleId="clause11">
    <w:name w:val="clause 1.1"/>
    <w:basedOn w:val="Normal"/>
    <w:link w:val="clause11Char"/>
    <w:rsid w:val="00CC679A"/>
    <w:pPr>
      <w:numPr>
        <w:ilvl w:val="1"/>
        <w:numId w:val="38"/>
      </w:numPr>
      <w:jc w:val="both"/>
    </w:pPr>
    <w:rPr>
      <w:rFonts w:eastAsia="Times New Roman" w:cs="Times New Roman"/>
      <w:color w:val="000000"/>
      <w:szCs w:val="20"/>
      <w:lang w:eastAsia="en-US"/>
    </w:rPr>
  </w:style>
  <w:style w:type="paragraph" w:customStyle="1" w:styleId="Clausea">
    <w:name w:val="Clause (a)"/>
    <w:basedOn w:val="Normal"/>
    <w:rsid w:val="00CC679A"/>
    <w:pPr>
      <w:numPr>
        <w:ilvl w:val="2"/>
        <w:numId w:val="38"/>
      </w:numPr>
      <w:jc w:val="both"/>
    </w:pPr>
    <w:rPr>
      <w:rFonts w:eastAsia="Times New Roman" w:cs="Times New Roman"/>
      <w:color w:val="000000"/>
      <w:szCs w:val="20"/>
      <w:lang w:eastAsia="en-US"/>
    </w:rPr>
  </w:style>
  <w:style w:type="paragraph" w:customStyle="1" w:styleId="Clausei">
    <w:name w:val="Clause (i)"/>
    <w:basedOn w:val="Normal"/>
    <w:uiPriority w:val="99"/>
    <w:rsid w:val="00CC679A"/>
    <w:pPr>
      <w:widowControl w:val="0"/>
      <w:numPr>
        <w:ilvl w:val="3"/>
        <w:numId w:val="38"/>
      </w:numPr>
      <w:jc w:val="both"/>
    </w:pPr>
    <w:rPr>
      <w:rFonts w:eastAsia="Times New Roman" w:cs="Times New Roman"/>
      <w:szCs w:val="20"/>
      <w:lang w:eastAsia="en-US"/>
    </w:rPr>
  </w:style>
  <w:style w:type="character" w:customStyle="1" w:styleId="clause11Char">
    <w:name w:val="clause 1.1 Char"/>
    <w:link w:val="clause11"/>
    <w:locked/>
    <w:rsid w:val="00CC679A"/>
    <w:rPr>
      <w:rFonts w:ascii="Arial" w:eastAsia="Times New Roman" w:hAnsi="Arial" w:cs="Times New Roman"/>
      <w:color w:val="000000"/>
      <w:szCs w:val="20"/>
      <w:lang w:eastAsia="en-US"/>
    </w:rPr>
  </w:style>
  <w:style w:type="paragraph" w:customStyle="1" w:styleId="StyleClauseHeadingArial">
    <w:name w:val="Style Clause Heading + Arial"/>
    <w:basedOn w:val="Normal"/>
    <w:rsid w:val="00CC679A"/>
    <w:pPr>
      <w:keepNext/>
      <w:widowControl w:val="0"/>
      <w:numPr>
        <w:numId w:val="38"/>
      </w:numPr>
      <w:jc w:val="both"/>
    </w:pPr>
    <w:rPr>
      <w:rFonts w:eastAsia="Times New Roman" w:cs="Times New Roman"/>
      <w:b/>
      <w:bCs/>
      <w:caps/>
      <w:color w:val="00000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yjma.qld.gov.au/youth-justice/reform/youth-justice-taskforce/memorandum-understanding-arrange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NER3HZ3QZUNC-1648413401-222894</_dlc_DocId>
    <_dlc_DocIdUrl xmlns="dbefc7fa-1a1d-4432-8b48-0661d01a2bf9">
      <Url>https://dsitiaqld.sharepoint.com/sites/DESBT/engagement/customer-experience/communications/_layouts/15/DocIdRedir.aspx?ID=NER3HZ3QZUNC-1648413401-222894</Url>
      <Description>NER3HZ3QZUNC-1648413401-222894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3E39ED-98A5-424F-983B-5A5B697E6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088DB-80D1-41C4-AB0E-E01519E9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FFBD3-F69A-4CF3-9068-9AC17FF583F1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customXml/itemProps4.xml><?xml version="1.0" encoding="utf-8"?>
<ds:datastoreItem xmlns:ds="http://schemas.openxmlformats.org/officeDocument/2006/customXml" ds:itemID="{0D83F44A-DA52-403A-BBFB-241ADF4E9353}"/>
</file>

<file path=customXml/itemProps5.xml><?xml version="1.0" encoding="utf-8"?>
<ds:datastoreItem xmlns:ds="http://schemas.openxmlformats.org/officeDocument/2006/customXml" ds:itemID="{0C8DCF22-A420-4715-A24D-E5E60BBEC0A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sharing and services coordination for children charged with offences - dispute resolution notice</vt:lpstr>
    </vt:vector>
  </TitlesOfParts>
  <Company>Queensland Government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and services coordination for children charged with offences - dispute resolution notice</dc:title>
  <dc:subject>Multi-agency information sharing dispute resolution notice</dc:subject>
  <dc:creator>Queensland Government</dc:creator>
  <cp:keywords>YJ, youth justice, multi-agency, cross-agency, information, dispute, resolution, notice, form, sharing, exchange, taskforce, MOU, memorandum of understanding, arrangement, division 2A, 297F, MCP, multi-agency collaborative panels, children charged with offences, coordination of services, DCYJMA, Child Safety, QPS, QCS, Health, Education, DSDSATSIP, DCHDE, prescribed entities, service providers</cp:keywords>
  <cp:lastModifiedBy>Aaron L Hawtin</cp:lastModifiedBy>
  <cp:revision>4</cp:revision>
  <cp:lastPrinted>2020-01-22T05:15:00Z</cp:lastPrinted>
  <dcterms:created xsi:type="dcterms:W3CDTF">2024-05-02T00:58:00Z</dcterms:created>
  <dcterms:modified xsi:type="dcterms:W3CDTF">2024-05-02T06:14:00Z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30/10/2017 1:38 PM</vt:lpwstr>
  </property>
  <property fmtid="{D5CDD505-2E9C-101B-9397-08002B2CF9AE}" pid="3" name="DocumentDate">
    <vt:lpwstr>30/10/2017 1:38 PM</vt:lpwstr>
  </property>
  <property fmtid="{D5CDD505-2E9C-101B-9397-08002B2CF9AE}" pid="4" name="DocumentExtension">
    <vt:lpwstr>.docx</vt:lpwstr>
  </property>
  <property fmtid="{D5CDD505-2E9C-101B-9397-08002B2CF9AE}" pid="5" name="DocumentID">
    <vt:lpwstr>34773</vt:lpwstr>
  </property>
  <property fmtid="{D5CDD505-2E9C-101B-9397-08002B2CF9AE}" pid="6" name="DocumentModified">
    <vt:lpwstr>30/10/2017 1:38 PM</vt:lpwstr>
  </property>
  <property fmtid="{D5CDD505-2E9C-101B-9397-08002B2CF9AE}" pid="7" name="DocumentName">
    <vt:lpwstr>30 October 2017 -  Revised Consent Form - ACT for Kids.docx</vt:lpwstr>
  </property>
  <property fmtid="{D5CDD505-2E9C-101B-9397-08002B2CF9AE}" pid="8" name="DocumentNameWithoutExtension">
    <vt:lpwstr>30 October 2017 -  Revised Consent Form - ACT for Kids</vt:lpwstr>
  </property>
  <property fmtid="{D5CDD505-2E9C-101B-9397-08002B2CF9AE}" pid="9" name="DocumentVersion">
    <vt:lpwstr/>
  </property>
  <property fmtid="{D5CDD505-2E9C-101B-9397-08002B2CF9AE}" pid="10" name="DocumentVersionNum">
    <vt:lpwstr>1</vt:lpwstr>
  </property>
  <property fmtid="{D5CDD505-2E9C-101B-9397-08002B2CF9AE}" pid="11" name="ID">
    <vt:lpwstr>34773</vt:lpwstr>
  </property>
  <property fmtid="{D5CDD505-2E9C-101B-9397-08002B2CF9AE}" pid="12" name="ContentTypeId">
    <vt:lpwstr>0x010100843F2431AAD9DA4EA0AF530A4AAA6A2E</vt:lpwstr>
  </property>
  <property fmtid="{D5CDD505-2E9C-101B-9397-08002B2CF9AE}" pid="13" name="_dlc_DocIdItemGuid">
    <vt:lpwstr>094de042-f3b8-418b-b0bc-c026e3c8c8c5</vt:lpwstr>
  </property>
</Properties>
</file>