
<file path=[Content_Types].xml><?xml version="1.0" encoding="utf-8"?>
<Types xmlns="http://schemas.openxmlformats.org/package/2006/content-types">
  <Default Extension="json" ContentType="application/vnd.baytech.document-metadata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98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7380"/>
      </w:tblGrid>
      <w:tr w:rsidR="0028125E" w14:paraId="734C30F1" w14:textId="77777777" w:rsidTr="0028125E">
        <w:trPr>
          <w:trHeight w:val="300"/>
        </w:trPr>
        <w:tc>
          <w:tcPr>
            <w:tcW w:w="7380" w:type="dxa"/>
            <w:vAlign w:val="center"/>
          </w:tcPr>
          <w:p w14:paraId="15CC7122" w14:textId="77777777" w:rsidR="0028125E" w:rsidRDefault="0028125E" w:rsidP="0028125E">
            <w:r>
              <w:rPr>
                <w:rFonts w:eastAsia="Arial" w:cs="Arial"/>
                <w:b/>
                <w:bCs/>
                <w:color w:val="FFFFFF" w:themeColor="background1"/>
                <w:sz w:val="40"/>
                <w:szCs w:val="40"/>
              </w:rPr>
              <w:t>Access and Amendment Application Policy</w:t>
            </w:r>
          </w:p>
          <w:p w14:paraId="5F1CEA0F" w14:textId="2E09AADA" w:rsidR="0028125E" w:rsidRDefault="00782E07" w:rsidP="0028125E">
            <w:r>
              <w:rPr>
                <w:rFonts w:eastAsia="Arial" w:cs="Arial"/>
                <w:color w:val="8DB3E2" w:themeColor="text2" w:themeTint="66"/>
                <w:sz w:val="32"/>
                <w:szCs w:val="32"/>
              </w:rPr>
              <w:t>Right to Information and Privacy</w:t>
            </w:r>
          </w:p>
        </w:tc>
      </w:tr>
    </w:tbl>
    <w:p w14:paraId="0905288B" w14:textId="77777777" w:rsidR="0048688B" w:rsidRDefault="0048688B" w:rsidP="003C7739">
      <w:pPr>
        <w:spacing w:after="0" w:line="240" w:lineRule="auto"/>
      </w:pPr>
    </w:p>
    <w:p w14:paraId="25F10F99" w14:textId="5EE02CB0" w:rsidR="0048688B" w:rsidRDefault="0048688B" w:rsidP="003C7739">
      <w:pPr>
        <w:spacing w:after="0" w:line="240" w:lineRule="auto"/>
      </w:pPr>
    </w:p>
    <w:tbl>
      <w:tblPr>
        <w:tblW w:w="0" w:type="auto"/>
        <w:tblInd w:w="-240" w:type="dxa"/>
        <w:tblLayout w:type="fixed"/>
        <w:tblLook w:val="06A0" w:firstRow="1" w:lastRow="0" w:firstColumn="1" w:lastColumn="0" w:noHBand="1" w:noVBand="1"/>
      </w:tblPr>
      <w:tblGrid>
        <w:gridCol w:w="3105"/>
        <w:gridCol w:w="7590"/>
      </w:tblGrid>
      <w:tr w:rsidR="16733D0B" w14:paraId="1734C5AE" w14:textId="77777777" w:rsidTr="16733D0B">
        <w:trPr>
          <w:trHeight w:val="616"/>
        </w:trPr>
        <w:tc>
          <w:tcPr>
            <w:tcW w:w="3105" w:type="dxa"/>
            <w:vAlign w:val="center"/>
          </w:tcPr>
          <w:p w14:paraId="5E43FEBB" w14:textId="66215B59" w:rsidR="16733D0B" w:rsidRDefault="16733D0B"/>
        </w:tc>
        <w:tc>
          <w:tcPr>
            <w:tcW w:w="7590" w:type="dxa"/>
            <w:vAlign w:val="center"/>
          </w:tcPr>
          <w:p w14:paraId="1E9C98C3" w14:textId="55A539A6" w:rsidR="16733D0B" w:rsidRDefault="16733D0B"/>
        </w:tc>
      </w:tr>
      <w:tr w:rsidR="16733D0B" w14:paraId="14DB9D4E" w14:textId="77777777" w:rsidTr="16733D0B">
        <w:trPr>
          <w:trHeight w:val="1320"/>
        </w:trPr>
        <w:tc>
          <w:tcPr>
            <w:tcW w:w="3105" w:type="dxa"/>
            <w:vAlign w:val="center"/>
          </w:tcPr>
          <w:p w14:paraId="089583FD" w14:textId="2F526A09" w:rsidR="16733D0B" w:rsidRDefault="16733D0B"/>
        </w:tc>
        <w:tc>
          <w:tcPr>
            <w:tcW w:w="7590" w:type="dxa"/>
          </w:tcPr>
          <w:p w14:paraId="387B1357" w14:textId="78CECCBD" w:rsidR="16733D0B" w:rsidRDefault="16733D0B" w:rsidP="16733D0B">
            <w:pPr>
              <w:spacing w:after="0"/>
            </w:pPr>
          </w:p>
        </w:tc>
      </w:tr>
    </w:tbl>
    <w:p w14:paraId="75837602" w14:textId="77777777" w:rsidR="00B33165" w:rsidRDefault="004E6EFC" w:rsidP="0082141D">
      <w:pPr>
        <w:pStyle w:val="Heading1"/>
        <w:numPr>
          <w:ilvl w:val="0"/>
          <w:numId w:val="21"/>
        </w:numPr>
        <w:spacing w:before="0" w:line="240" w:lineRule="auto"/>
      </w:pPr>
      <w:r>
        <w:t>Policy Statement</w:t>
      </w:r>
    </w:p>
    <w:p w14:paraId="4F53169F" w14:textId="6F053A33" w:rsidR="00E4528F" w:rsidRDefault="004E6EFC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This policy sets out how </w:t>
      </w:r>
      <w:r w:rsidR="007C029D" w:rsidRPr="007C029D">
        <w:rPr>
          <w:rFonts w:cs="Arial"/>
          <w:color w:val="000000" w:themeColor="text1"/>
        </w:rPr>
        <w:t>Queensland Corrective Services (QCS)</w:t>
      </w:r>
      <w:r w:rsidR="00A75BEB">
        <w:rPr>
          <w:rFonts w:cs="Arial"/>
          <w:color w:val="000000" w:themeColor="text1"/>
        </w:rPr>
        <w:t xml:space="preserve"> complies with its </w:t>
      </w:r>
      <w:r w:rsidR="009D4C51">
        <w:rPr>
          <w:rFonts w:cs="Arial"/>
          <w:color w:val="000000" w:themeColor="text1"/>
        </w:rPr>
        <w:t>a</w:t>
      </w:r>
      <w:r w:rsidR="009143CC">
        <w:rPr>
          <w:rFonts w:cs="Arial"/>
          <w:color w:val="000000" w:themeColor="text1"/>
        </w:rPr>
        <w:t>ccess</w:t>
      </w:r>
      <w:r w:rsidR="009D4C51">
        <w:rPr>
          <w:rFonts w:cs="Arial"/>
          <w:color w:val="000000" w:themeColor="text1"/>
        </w:rPr>
        <w:t xml:space="preserve"> and amendment application </w:t>
      </w:r>
      <w:r w:rsidR="00A75BEB">
        <w:rPr>
          <w:rFonts w:cs="Arial"/>
          <w:color w:val="000000" w:themeColor="text1"/>
        </w:rPr>
        <w:t xml:space="preserve">obligations under the </w:t>
      </w:r>
      <w:r w:rsidR="00A75BEB" w:rsidRPr="002032F6">
        <w:rPr>
          <w:rFonts w:cs="Arial"/>
          <w:i/>
          <w:iCs/>
          <w:color w:val="000000" w:themeColor="text1"/>
        </w:rPr>
        <w:t>Right to Information Act 2009</w:t>
      </w:r>
      <w:r w:rsidR="00A75BEB">
        <w:rPr>
          <w:rFonts w:cs="Arial"/>
          <w:color w:val="000000" w:themeColor="text1"/>
        </w:rPr>
        <w:t xml:space="preserve"> </w:t>
      </w:r>
      <w:r w:rsidR="002032F6">
        <w:rPr>
          <w:rFonts w:cs="Arial"/>
          <w:color w:val="000000" w:themeColor="text1"/>
        </w:rPr>
        <w:t xml:space="preserve">(RTI Act) </w:t>
      </w:r>
      <w:r w:rsidR="00284DEF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>nd how an individual or organisation may exercise the right of access to information held by QCS.</w:t>
      </w:r>
    </w:p>
    <w:p w14:paraId="4197C12E" w14:textId="77777777" w:rsidR="00E4528F" w:rsidRDefault="00E4528F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75DADF5E" w14:textId="77777777" w:rsidR="000F17D7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>The Queensland Government has established a regime for managing and accessing the information that Queensland Government agencies</w:t>
      </w:r>
      <w:r w:rsidR="0042290C">
        <w:t xml:space="preserve"> </w:t>
      </w:r>
      <w:r>
        <w:t xml:space="preserve">hold. </w:t>
      </w:r>
      <w:r w:rsidR="000E6A94">
        <w:t xml:space="preserve"> </w:t>
      </w:r>
      <w:r>
        <w:t>The information held by Queensland Government agencies consists of information about an individual (personal information), or general, non-personal information.</w:t>
      </w:r>
    </w:p>
    <w:p w14:paraId="68B81B4C" w14:textId="77777777" w:rsidR="000F17D7" w:rsidRDefault="000F17D7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79FC2014" w14:textId="3E47247A" w:rsidR="000F17D7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>Accessing information held by Queensland Government agencies is governed by the RTI</w:t>
      </w:r>
      <w:r w:rsidR="009826D4">
        <w:t xml:space="preserve"> </w:t>
      </w:r>
      <w:r>
        <w:t>Act. Th</w:t>
      </w:r>
      <w:r w:rsidR="00D3544C">
        <w:t>i</w:t>
      </w:r>
      <w:r w:rsidR="00C60972">
        <w:t xml:space="preserve">s Act </w:t>
      </w:r>
      <w:r>
        <w:t>establish</w:t>
      </w:r>
      <w:r w:rsidR="00D3544C">
        <w:t>es</w:t>
      </w:r>
      <w:r>
        <w:t xml:space="preserve"> a right for persons to </w:t>
      </w:r>
      <w:r w:rsidR="00D3544C">
        <w:t>request a</w:t>
      </w:r>
      <w:r>
        <w:t>ccess to information held by Queensland Government agencies</w:t>
      </w:r>
      <w:r w:rsidR="000E6A94">
        <w:t xml:space="preserve"> </w:t>
      </w:r>
      <w:r>
        <w:t xml:space="preserve">and the processes and procedures which must be followed by an agency when responding to an </w:t>
      </w:r>
      <w:r w:rsidR="009318A9">
        <w:t xml:space="preserve">access </w:t>
      </w:r>
      <w:r>
        <w:t>application.</w:t>
      </w:r>
    </w:p>
    <w:p w14:paraId="58678791" w14:textId="77777777" w:rsidR="003230E7" w:rsidRDefault="003230E7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16C89986" w14:textId="30E90DEA" w:rsidR="003230E7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If you have any questions regarding the </w:t>
      </w:r>
      <w:r w:rsidR="009318A9">
        <w:t xml:space="preserve">application </w:t>
      </w:r>
      <w:r>
        <w:t xml:space="preserve">process, contact the Right to Information and Privacy Group on </w:t>
      </w:r>
      <w:hyperlink r:id="rId11" w:history="1">
        <w:r w:rsidR="00481B15" w:rsidRPr="0096576E">
          <w:rPr>
            <w:rStyle w:val="Hyperlink"/>
          </w:rPr>
          <w:t>qcsrti@corrections.qld.gov.au</w:t>
        </w:r>
      </w:hyperlink>
      <w:r w:rsidR="00481B15">
        <w:t xml:space="preserve"> </w:t>
      </w:r>
      <w:r w:rsidR="003C7739">
        <w:t>.</w:t>
      </w:r>
    </w:p>
    <w:p w14:paraId="28B666F9" w14:textId="77777777" w:rsidR="000F17D7" w:rsidRDefault="000F17D7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78992842" w14:textId="77777777" w:rsidR="00B33165" w:rsidRPr="00233166" w:rsidRDefault="004E6EFC" w:rsidP="0082141D">
      <w:pPr>
        <w:pStyle w:val="Heading1"/>
        <w:numPr>
          <w:ilvl w:val="0"/>
          <w:numId w:val="21"/>
        </w:numPr>
        <w:spacing w:before="0" w:line="240" w:lineRule="auto"/>
      </w:pPr>
      <w:r>
        <w:t>P</w:t>
      </w:r>
      <w:r w:rsidRPr="00233166">
        <w:t>ri</w:t>
      </w:r>
      <w:r>
        <w:t>n</w:t>
      </w:r>
      <w:r w:rsidRPr="00233166">
        <w:t>ciples</w:t>
      </w:r>
    </w:p>
    <w:p w14:paraId="26AA68F5" w14:textId="0EF50579" w:rsidR="00B33165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>The RTI Act establish</w:t>
      </w:r>
      <w:r w:rsidR="009318A9">
        <w:t>es</w:t>
      </w:r>
      <w:r>
        <w:t xml:space="preserve"> a public right of access to documents in </w:t>
      </w:r>
      <w:r w:rsidR="00D42BEA">
        <w:t xml:space="preserve">the </w:t>
      </w:r>
      <w:r>
        <w:t xml:space="preserve">possession </w:t>
      </w:r>
      <w:r w:rsidR="00D42BEA">
        <w:t>of</w:t>
      </w:r>
      <w:r w:rsidR="002B50E0">
        <w:t>,</w:t>
      </w:r>
      <w:r w:rsidR="00D42BEA">
        <w:t xml:space="preserve"> </w:t>
      </w:r>
      <w:r>
        <w:t>or under</w:t>
      </w:r>
      <w:r w:rsidR="006D41BE">
        <w:t>,</w:t>
      </w:r>
      <w:r>
        <w:t xml:space="preserve"> </w:t>
      </w:r>
      <w:r w:rsidR="00E47A93">
        <w:t>QCS</w:t>
      </w:r>
      <w:r>
        <w:t>'s control.</w:t>
      </w:r>
      <w:r w:rsidR="00E47A93">
        <w:t xml:space="preserve"> </w:t>
      </w:r>
      <w:r>
        <w:t xml:space="preserve"> In establishing this right of access, the Act set</w:t>
      </w:r>
      <w:r w:rsidR="00D42BEA">
        <w:t>s</w:t>
      </w:r>
      <w:r>
        <w:t xml:space="preserve"> out specific processes and procedures that must be followed </w:t>
      </w:r>
      <w:r w:rsidR="00312EC8">
        <w:t xml:space="preserve">when </w:t>
      </w:r>
      <w:r w:rsidR="009016CC">
        <w:t xml:space="preserve">requesting </w:t>
      </w:r>
      <w:r>
        <w:t>access to documents</w:t>
      </w:r>
      <w:r w:rsidR="008C440C">
        <w:t xml:space="preserve">.  The RTI Act </w:t>
      </w:r>
      <w:r w:rsidR="0080146C">
        <w:t>outline</w:t>
      </w:r>
      <w:r w:rsidR="00481556">
        <w:t>s</w:t>
      </w:r>
      <w:r>
        <w:t xml:space="preserve"> </w:t>
      </w:r>
      <w:r w:rsidR="003B56AB">
        <w:t xml:space="preserve">public interest </w:t>
      </w:r>
      <w:r w:rsidR="00EC4C1E">
        <w:t xml:space="preserve">factors for disclosure and non-disclosure </w:t>
      </w:r>
      <w:r w:rsidR="003B56AB">
        <w:t xml:space="preserve">and </w:t>
      </w:r>
      <w:r>
        <w:t xml:space="preserve">grounds of exemption which can </w:t>
      </w:r>
      <w:r w:rsidR="00EC4C1E">
        <w:t xml:space="preserve">be applied to refuse </w:t>
      </w:r>
      <w:r w:rsidR="000F01E7">
        <w:t xml:space="preserve">access to </w:t>
      </w:r>
      <w:r w:rsidR="00312EC8">
        <w:t xml:space="preserve">information contained within </w:t>
      </w:r>
      <w:r>
        <w:t xml:space="preserve">certain documents. </w:t>
      </w:r>
      <w:r w:rsidR="000F01E7">
        <w:t xml:space="preserve"> </w:t>
      </w:r>
      <w:r w:rsidR="00EF6701">
        <w:t xml:space="preserve">The RTI Act also allows individuals to apply </w:t>
      </w:r>
      <w:r w:rsidR="00B41A57">
        <w:t xml:space="preserve">to amend </w:t>
      </w:r>
      <w:r w:rsidR="006D41BE">
        <w:t xml:space="preserve">their own personal information in the possession of, or under, QCS's control </w:t>
      </w:r>
      <w:r w:rsidR="00B13BF2">
        <w:t>if it is inaccurate, incomplete</w:t>
      </w:r>
      <w:r w:rsidR="00C17DAB">
        <w:t>, out of date</w:t>
      </w:r>
      <w:r w:rsidR="00A378C4">
        <w:t xml:space="preserve"> or misleading.  </w:t>
      </w:r>
      <w:r>
        <w:t xml:space="preserve">This policy describes the general processes and conditions for accessing </w:t>
      </w:r>
      <w:r w:rsidR="00C10873">
        <w:t xml:space="preserve">and amending </w:t>
      </w:r>
      <w:r>
        <w:t xml:space="preserve">information and documents held by </w:t>
      </w:r>
      <w:r w:rsidR="00E47A93">
        <w:t xml:space="preserve">QCS </w:t>
      </w:r>
      <w:r>
        <w:t>under the RTI Act</w:t>
      </w:r>
      <w:r w:rsidR="00E47A93">
        <w:t>.</w:t>
      </w:r>
    </w:p>
    <w:p w14:paraId="728957F1" w14:textId="77777777" w:rsidR="00BF7DE2" w:rsidRDefault="00BF7DE2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19FFA9B2" w14:textId="77777777" w:rsidR="00BF7DE2" w:rsidRDefault="004E6EFC" w:rsidP="0082141D">
      <w:pPr>
        <w:pStyle w:val="Heading1"/>
        <w:numPr>
          <w:ilvl w:val="0"/>
          <w:numId w:val="21"/>
        </w:numPr>
        <w:spacing w:before="0" w:line="240" w:lineRule="auto"/>
      </w:pPr>
      <w:r>
        <w:t>Scope</w:t>
      </w:r>
    </w:p>
    <w:p w14:paraId="001DCFEF" w14:textId="4710126E" w:rsidR="001D6150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This policy applies </w:t>
      </w:r>
      <w:r w:rsidR="00F330A4">
        <w:t xml:space="preserve">to </w:t>
      </w:r>
      <w:r w:rsidR="005709BA">
        <w:t>all employees of QCS</w:t>
      </w:r>
      <w:r w:rsidR="00E85DB7">
        <w:t>, contractors and volunteers</w:t>
      </w:r>
      <w:r w:rsidR="00FB17D1">
        <w:t xml:space="preserve"> employed by QCS </w:t>
      </w:r>
      <w:r w:rsidR="00E54733">
        <w:t>and to</w:t>
      </w:r>
      <w:r w:rsidR="00831FE7">
        <w:t xml:space="preserve"> documents </w:t>
      </w:r>
      <w:r>
        <w:t>of QCS.</w:t>
      </w:r>
    </w:p>
    <w:p w14:paraId="12BEB521" w14:textId="77777777" w:rsidR="001D6150" w:rsidRDefault="001D6150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39377A66" w14:textId="02D3C259" w:rsidR="00BF7DE2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The Minister has issued directions in relation to </w:t>
      </w:r>
      <w:r w:rsidR="00BC4D28">
        <w:t xml:space="preserve">access </w:t>
      </w:r>
      <w:r>
        <w:t xml:space="preserve">applications </w:t>
      </w:r>
      <w:r w:rsidR="00986393">
        <w:t xml:space="preserve">made </w:t>
      </w:r>
      <w:r>
        <w:t xml:space="preserve">under the </w:t>
      </w:r>
      <w:r w:rsidR="00705654">
        <w:t xml:space="preserve">RTI Act </w:t>
      </w:r>
      <w:r>
        <w:t>relating t</w:t>
      </w:r>
      <w:r w:rsidR="00705654">
        <w:t>o documents of the Minister</w:t>
      </w:r>
      <w:r w:rsidR="005709BA">
        <w:t>.</w:t>
      </w:r>
      <w:r w:rsidR="009268D0">
        <w:t xml:space="preserve"> To the extent practicable, this policy also applies to QCS emp</w:t>
      </w:r>
      <w:r w:rsidR="00CA4839">
        <w:t xml:space="preserve">loyees with respect to </w:t>
      </w:r>
      <w:r w:rsidR="002F6316">
        <w:t xml:space="preserve">applications relating to documents of the Minister. </w:t>
      </w:r>
    </w:p>
    <w:p w14:paraId="205F60DF" w14:textId="77777777" w:rsidR="00602005" w:rsidRDefault="00602005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06141173" w14:textId="77777777" w:rsidR="00602005" w:rsidRDefault="004E6EFC" w:rsidP="0082141D">
      <w:pPr>
        <w:pStyle w:val="Heading1"/>
        <w:numPr>
          <w:ilvl w:val="0"/>
          <w:numId w:val="21"/>
        </w:numPr>
        <w:spacing w:before="0" w:line="240" w:lineRule="auto"/>
      </w:pPr>
      <w:r>
        <w:t>Responsibility</w:t>
      </w:r>
    </w:p>
    <w:p w14:paraId="4AEE125D" w14:textId="0982AC6F" w:rsidR="00602005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While </w:t>
      </w:r>
      <w:r w:rsidR="001D4C1B">
        <w:t xml:space="preserve">the QCS Commissioner </w:t>
      </w:r>
      <w:r>
        <w:t xml:space="preserve">is the Principal Officer and the person </w:t>
      </w:r>
      <w:r w:rsidR="002F6316">
        <w:t xml:space="preserve">ultimately </w:t>
      </w:r>
      <w:r>
        <w:t xml:space="preserve">responsible for determining the outcome of RTI </w:t>
      </w:r>
      <w:r w:rsidR="00BC4D28">
        <w:t xml:space="preserve">access </w:t>
      </w:r>
      <w:r>
        <w:t>applications, compliance with the requirements of the RTI Act</w:t>
      </w:r>
      <w:r w:rsidR="004B283E">
        <w:t xml:space="preserve"> </w:t>
      </w:r>
      <w:r>
        <w:t xml:space="preserve">is the responsibility of all </w:t>
      </w:r>
      <w:r w:rsidR="00DF7292">
        <w:t>QCS staff</w:t>
      </w:r>
      <w:r>
        <w:t xml:space="preserve">. </w:t>
      </w:r>
      <w:r w:rsidR="00DF7292">
        <w:t xml:space="preserve"> </w:t>
      </w:r>
      <w:r>
        <w:t xml:space="preserve">The roles and responsibilities of </w:t>
      </w:r>
      <w:r w:rsidR="00DF7292">
        <w:t xml:space="preserve">QCS </w:t>
      </w:r>
      <w:r>
        <w:t xml:space="preserve">employees under the RTI Act </w:t>
      </w:r>
      <w:r w:rsidR="004B283E">
        <w:t>a</w:t>
      </w:r>
      <w:r>
        <w:t>nd this policy include:</w:t>
      </w:r>
    </w:p>
    <w:p w14:paraId="2A434C5C" w14:textId="3147261D" w:rsidR="00DE41AE" w:rsidRPr="004358A8" w:rsidRDefault="004E6EFC" w:rsidP="00DE41A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58A8">
        <w:rPr>
          <w:rFonts w:ascii="Arial" w:hAnsi="Arial" w:cs="Arial"/>
        </w:rPr>
        <w:lastRenderedPageBreak/>
        <w:t xml:space="preserve">The </w:t>
      </w:r>
      <w:r w:rsidR="00DF7292" w:rsidRPr="004358A8">
        <w:rPr>
          <w:rFonts w:ascii="Arial" w:hAnsi="Arial" w:cs="Arial"/>
        </w:rPr>
        <w:t>Commissioner</w:t>
      </w:r>
      <w:r w:rsidRPr="004358A8">
        <w:rPr>
          <w:rFonts w:ascii="Arial" w:hAnsi="Arial" w:cs="Arial"/>
        </w:rPr>
        <w:t xml:space="preserve"> can delegate the authority </w:t>
      </w:r>
      <w:r w:rsidR="00AF43A6" w:rsidRPr="004358A8">
        <w:rPr>
          <w:rFonts w:ascii="Arial" w:hAnsi="Arial" w:cs="Arial"/>
        </w:rPr>
        <w:t xml:space="preserve">of managing </w:t>
      </w:r>
      <w:r w:rsidRPr="004358A8">
        <w:rPr>
          <w:rFonts w:ascii="Arial" w:hAnsi="Arial" w:cs="Arial"/>
        </w:rPr>
        <w:t xml:space="preserve">RTI </w:t>
      </w:r>
      <w:r w:rsidR="004B283E">
        <w:rPr>
          <w:rFonts w:ascii="Arial" w:hAnsi="Arial" w:cs="Arial"/>
        </w:rPr>
        <w:t xml:space="preserve">access </w:t>
      </w:r>
      <w:r w:rsidRPr="004358A8">
        <w:rPr>
          <w:rFonts w:ascii="Arial" w:hAnsi="Arial" w:cs="Arial"/>
        </w:rPr>
        <w:t xml:space="preserve">applications to </w:t>
      </w:r>
      <w:r w:rsidR="00BC59CD" w:rsidRPr="004358A8">
        <w:rPr>
          <w:rFonts w:ascii="Arial" w:hAnsi="Arial" w:cs="Arial"/>
        </w:rPr>
        <w:t>officers within the Right to Information and Privacy Group</w:t>
      </w:r>
      <w:r w:rsidRPr="004358A8">
        <w:rPr>
          <w:rFonts w:ascii="Arial" w:hAnsi="Arial" w:cs="Arial"/>
        </w:rPr>
        <w:t>.</w:t>
      </w:r>
    </w:p>
    <w:p w14:paraId="72D51F57" w14:textId="35FEA537" w:rsidR="00DE41AE" w:rsidRPr="004358A8" w:rsidRDefault="004E6EFC" w:rsidP="00DE41A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58A8">
        <w:rPr>
          <w:rFonts w:ascii="Arial" w:hAnsi="Arial" w:cs="Arial"/>
        </w:rPr>
        <w:t>The delegated officer is the primary officer responsible for making decisions regarding the release of documents within the time</w:t>
      </w:r>
      <w:r w:rsidR="00FF075D">
        <w:rPr>
          <w:rFonts w:ascii="Arial" w:hAnsi="Arial" w:cs="Arial"/>
        </w:rPr>
        <w:t xml:space="preserve">frame </w:t>
      </w:r>
      <w:r w:rsidRPr="004358A8">
        <w:rPr>
          <w:rFonts w:ascii="Arial" w:hAnsi="Arial" w:cs="Arial"/>
        </w:rPr>
        <w:t xml:space="preserve">stipulated in the RTI Act. </w:t>
      </w:r>
      <w:r w:rsidR="004358A8">
        <w:rPr>
          <w:rFonts w:ascii="Arial" w:hAnsi="Arial" w:cs="Arial"/>
        </w:rPr>
        <w:t xml:space="preserve"> </w:t>
      </w:r>
      <w:r w:rsidRPr="004358A8">
        <w:rPr>
          <w:rFonts w:ascii="Arial" w:hAnsi="Arial" w:cs="Arial"/>
        </w:rPr>
        <w:t xml:space="preserve">In this function, the delegated officer </w:t>
      </w:r>
      <w:r w:rsidR="004B283E">
        <w:rPr>
          <w:rFonts w:ascii="Arial" w:hAnsi="Arial" w:cs="Arial"/>
        </w:rPr>
        <w:t>manage</w:t>
      </w:r>
      <w:r w:rsidR="0004190B">
        <w:rPr>
          <w:rFonts w:ascii="Arial" w:hAnsi="Arial" w:cs="Arial"/>
        </w:rPr>
        <w:t>s</w:t>
      </w:r>
      <w:r w:rsidR="004B283E">
        <w:rPr>
          <w:rFonts w:ascii="Arial" w:hAnsi="Arial" w:cs="Arial"/>
        </w:rPr>
        <w:t xml:space="preserve"> </w:t>
      </w:r>
      <w:r w:rsidRPr="004358A8">
        <w:rPr>
          <w:rFonts w:ascii="Arial" w:hAnsi="Arial" w:cs="Arial"/>
        </w:rPr>
        <w:t>applica</w:t>
      </w:r>
      <w:r w:rsidR="0004190B">
        <w:rPr>
          <w:rFonts w:ascii="Arial" w:hAnsi="Arial" w:cs="Arial"/>
        </w:rPr>
        <w:t>tion</w:t>
      </w:r>
      <w:r w:rsidRPr="004358A8">
        <w:rPr>
          <w:rFonts w:ascii="Arial" w:hAnsi="Arial" w:cs="Arial"/>
        </w:rPr>
        <w:t>s and liaise</w:t>
      </w:r>
      <w:r w:rsidR="004602D1">
        <w:rPr>
          <w:rFonts w:ascii="Arial" w:hAnsi="Arial" w:cs="Arial"/>
        </w:rPr>
        <w:t>s</w:t>
      </w:r>
      <w:r w:rsidRPr="004358A8">
        <w:rPr>
          <w:rFonts w:ascii="Arial" w:hAnsi="Arial" w:cs="Arial"/>
        </w:rPr>
        <w:t xml:space="preserve"> with </w:t>
      </w:r>
      <w:r w:rsidR="00400CBC">
        <w:rPr>
          <w:rFonts w:ascii="Arial" w:hAnsi="Arial" w:cs="Arial"/>
        </w:rPr>
        <w:t xml:space="preserve">business </w:t>
      </w:r>
      <w:r w:rsidRPr="004358A8">
        <w:rPr>
          <w:rFonts w:ascii="Arial" w:hAnsi="Arial" w:cs="Arial"/>
        </w:rPr>
        <w:t>units regarding access to documents.</w:t>
      </w:r>
    </w:p>
    <w:p w14:paraId="7520361A" w14:textId="77777777" w:rsidR="004358A8" w:rsidRPr="004358A8" w:rsidRDefault="004E6EFC" w:rsidP="007446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58A8">
        <w:rPr>
          <w:rFonts w:ascii="Arial" w:hAnsi="Arial" w:cs="Arial"/>
        </w:rPr>
        <w:t>Managers are responsible for establishing procedures to locate information held</w:t>
      </w:r>
      <w:r w:rsidR="00D833DC">
        <w:rPr>
          <w:rFonts w:ascii="Arial" w:hAnsi="Arial" w:cs="Arial"/>
        </w:rPr>
        <w:t xml:space="preserve"> within their business units</w:t>
      </w:r>
      <w:r w:rsidRPr="004358A8">
        <w:rPr>
          <w:rFonts w:ascii="Arial" w:hAnsi="Arial" w:cs="Arial"/>
        </w:rPr>
        <w:t>.</w:t>
      </w:r>
      <w:r w:rsidR="003C7739" w:rsidRPr="004358A8">
        <w:rPr>
          <w:rFonts w:ascii="Arial" w:hAnsi="Arial" w:cs="Arial"/>
        </w:rPr>
        <w:t xml:space="preserve">  </w:t>
      </w:r>
      <w:r w:rsidRPr="004358A8">
        <w:rPr>
          <w:rFonts w:ascii="Arial" w:hAnsi="Arial" w:cs="Arial"/>
        </w:rPr>
        <w:t xml:space="preserve">In the event information cannot be located, a written statement must be provided to the delegated officer indicating the information cannot be located and </w:t>
      </w:r>
      <w:r w:rsidR="00CB600D">
        <w:rPr>
          <w:rFonts w:ascii="Arial" w:hAnsi="Arial" w:cs="Arial"/>
        </w:rPr>
        <w:t xml:space="preserve">what </w:t>
      </w:r>
      <w:r w:rsidRPr="004358A8">
        <w:rPr>
          <w:rFonts w:ascii="Arial" w:hAnsi="Arial" w:cs="Arial"/>
        </w:rPr>
        <w:t>reasonable steps have been taken to locate the information.</w:t>
      </w:r>
    </w:p>
    <w:p w14:paraId="6FC87A0E" w14:textId="15B69715" w:rsidR="001C67FC" w:rsidRDefault="004E6EFC" w:rsidP="00B472B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Officers</w:t>
      </w:r>
      <w:r w:rsidR="00C74719" w:rsidRPr="004358A8">
        <w:rPr>
          <w:rFonts w:ascii="Arial" w:hAnsi="Arial" w:cs="Arial"/>
        </w:rPr>
        <w:t xml:space="preserve">, at the delegated officer’s request, may be asked to provide information, such as background information, about a document or documents to assist the delegated officer in determining whether any </w:t>
      </w:r>
      <w:r w:rsidR="002B2435">
        <w:rPr>
          <w:rFonts w:ascii="Arial" w:hAnsi="Arial" w:cs="Arial"/>
        </w:rPr>
        <w:t xml:space="preserve">public interest </w:t>
      </w:r>
      <w:r w:rsidR="006D44CE">
        <w:rPr>
          <w:rFonts w:ascii="Arial" w:hAnsi="Arial" w:cs="Arial"/>
        </w:rPr>
        <w:t xml:space="preserve">or exemption </w:t>
      </w:r>
      <w:r w:rsidR="00A648C5">
        <w:rPr>
          <w:rFonts w:ascii="Arial" w:hAnsi="Arial" w:cs="Arial"/>
        </w:rPr>
        <w:t xml:space="preserve">considerations </w:t>
      </w:r>
      <w:r w:rsidR="00C74719" w:rsidRPr="004358A8">
        <w:rPr>
          <w:rFonts w:ascii="Arial" w:hAnsi="Arial" w:cs="Arial"/>
        </w:rPr>
        <w:t>are relevant to the document</w:t>
      </w:r>
      <w:r w:rsidR="006D44CE">
        <w:rPr>
          <w:rFonts w:ascii="Arial" w:hAnsi="Arial" w:cs="Arial"/>
        </w:rPr>
        <w:t>/s</w:t>
      </w:r>
      <w:r w:rsidR="00C74719" w:rsidRPr="004358A8">
        <w:rPr>
          <w:rFonts w:ascii="Arial" w:hAnsi="Arial" w:cs="Arial"/>
        </w:rPr>
        <w:t>.</w:t>
      </w:r>
    </w:p>
    <w:p w14:paraId="78FF599A" w14:textId="57A90877" w:rsidR="00B472B2" w:rsidRDefault="004E6EFC" w:rsidP="00B472B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Organisational units</w:t>
      </w:r>
      <w:r w:rsidR="00B35DF0">
        <w:rPr>
          <w:rFonts w:ascii="Arial" w:hAnsi="Arial" w:cs="Arial"/>
        </w:rPr>
        <w:t xml:space="preserve"> </w:t>
      </w:r>
      <w:r w:rsidR="008D38BC">
        <w:rPr>
          <w:rFonts w:ascii="Arial" w:hAnsi="Arial" w:cs="Arial"/>
        </w:rPr>
        <w:t>compl</w:t>
      </w:r>
      <w:r w:rsidR="00990D17">
        <w:rPr>
          <w:rFonts w:ascii="Arial" w:hAnsi="Arial" w:cs="Arial"/>
        </w:rPr>
        <w:t>ying</w:t>
      </w:r>
      <w:r w:rsidR="008D38BC">
        <w:rPr>
          <w:rFonts w:ascii="Arial" w:hAnsi="Arial" w:cs="Arial"/>
        </w:rPr>
        <w:t xml:space="preserve"> with </w:t>
      </w:r>
      <w:r w:rsidR="001E26E7">
        <w:rPr>
          <w:rFonts w:ascii="Arial" w:hAnsi="Arial" w:cs="Arial"/>
        </w:rPr>
        <w:t xml:space="preserve">RTI document </w:t>
      </w:r>
      <w:r w:rsidR="008D38BC">
        <w:rPr>
          <w:rFonts w:ascii="Arial" w:hAnsi="Arial" w:cs="Arial"/>
        </w:rPr>
        <w:t xml:space="preserve">search requests </w:t>
      </w:r>
      <w:r w:rsidR="000E4A4F">
        <w:rPr>
          <w:rFonts w:ascii="Arial" w:hAnsi="Arial" w:cs="Arial"/>
        </w:rPr>
        <w:t xml:space="preserve">and </w:t>
      </w:r>
      <w:r w:rsidR="00B35DF0">
        <w:rPr>
          <w:rFonts w:ascii="Arial" w:hAnsi="Arial" w:cs="Arial"/>
        </w:rPr>
        <w:t>ensur</w:t>
      </w:r>
      <w:r w:rsidR="00990D17">
        <w:rPr>
          <w:rFonts w:ascii="Arial" w:hAnsi="Arial" w:cs="Arial"/>
        </w:rPr>
        <w:t>ing</w:t>
      </w:r>
      <w:r w:rsidR="00B35DF0">
        <w:rPr>
          <w:rFonts w:ascii="Arial" w:hAnsi="Arial" w:cs="Arial"/>
        </w:rPr>
        <w:t xml:space="preserve"> the return of information </w:t>
      </w:r>
      <w:r w:rsidR="008D38BC">
        <w:rPr>
          <w:rFonts w:ascii="Arial" w:hAnsi="Arial" w:cs="Arial"/>
        </w:rPr>
        <w:t>and/or document</w:t>
      </w:r>
      <w:r w:rsidR="006D44CE">
        <w:rPr>
          <w:rFonts w:ascii="Arial" w:hAnsi="Arial" w:cs="Arial"/>
        </w:rPr>
        <w:t>/</w:t>
      </w:r>
      <w:r w:rsidR="008D38BC">
        <w:rPr>
          <w:rFonts w:ascii="Arial" w:hAnsi="Arial" w:cs="Arial"/>
        </w:rPr>
        <w:t>s within required timeframes.</w:t>
      </w:r>
      <w:r w:rsidR="000E4A4F">
        <w:rPr>
          <w:rFonts w:ascii="Arial" w:hAnsi="Arial" w:cs="Arial"/>
        </w:rPr>
        <w:t xml:space="preserve"> Delays in search responses</w:t>
      </w:r>
      <w:r w:rsidR="00A251DA">
        <w:rPr>
          <w:rFonts w:ascii="Arial" w:hAnsi="Arial" w:cs="Arial"/>
        </w:rPr>
        <w:t xml:space="preserve"> may result in non-compliance with statutory timeframes </w:t>
      </w:r>
      <w:r w:rsidR="00E5712F">
        <w:rPr>
          <w:rFonts w:ascii="Arial" w:hAnsi="Arial" w:cs="Arial"/>
        </w:rPr>
        <w:t>resulting</w:t>
      </w:r>
      <w:r w:rsidR="00A14993">
        <w:rPr>
          <w:rFonts w:ascii="Arial" w:hAnsi="Arial" w:cs="Arial"/>
        </w:rPr>
        <w:t xml:space="preserve"> in </w:t>
      </w:r>
      <w:r w:rsidR="00A251DA">
        <w:rPr>
          <w:rFonts w:ascii="Arial" w:hAnsi="Arial" w:cs="Arial"/>
        </w:rPr>
        <w:t xml:space="preserve">increased risk to </w:t>
      </w:r>
      <w:r w:rsidR="00990D17">
        <w:rPr>
          <w:rFonts w:ascii="Arial" w:hAnsi="Arial" w:cs="Arial"/>
        </w:rPr>
        <w:t>QCS</w:t>
      </w:r>
      <w:r w:rsidR="00A14993">
        <w:rPr>
          <w:rFonts w:ascii="Arial" w:hAnsi="Arial" w:cs="Arial"/>
        </w:rPr>
        <w:t xml:space="preserve"> of not meeting its RTI </w:t>
      </w:r>
      <w:r w:rsidR="00F37E3E">
        <w:rPr>
          <w:rFonts w:ascii="Arial" w:hAnsi="Arial" w:cs="Arial"/>
        </w:rPr>
        <w:t>responsibilities</w:t>
      </w:r>
      <w:r w:rsidR="00A251DA">
        <w:rPr>
          <w:rFonts w:ascii="Arial" w:hAnsi="Arial" w:cs="Arial"/>
        </w:rPr>
        <w:t xml:space="preserve">, or </w:t>
      </w:r>
      <w:r w:rsidR="00485A37">
        <w:rPr>
          <w:rFonts w:ascii="Arial" w:hAnsi="Arial" w:cs="Arial"/>
        </w:rPr>
        <w:t>reduce</w:t>
      </w:r>
      <w:r w:rsidR="00F875E7">
        <w:rPr>
          <w:rFonts w:ascii="Arial" w:hAnsi="Arial" w:cs="Arial"/>
        </w:rPr>
        <w:t>d</w:t>
      </w:r>
      <w:r w:rsidR="00485A37">
        <w:rPr>
          <w:rFonts w:ascii="Arial" w:hAnsi="Arial" w:cs="Arial"/>
        </w:rPr>
        <w:t xml:space="preserve"> consultation time available for internal and external reviews.</w:t>
      </w:r>
    </w:p>
    <w:p w14:paraId="771D6626" w14:textId="6894B373" w:rsidR="009D64B4" w:rsidRDefault="004E6EFC" w:rsidP="00B472B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Right to Information and Privacy Group </w:t>
      </w:r>
      <w:r w:rsidR="001B6B53">
        <w:rPr>
          <w:rFonts w:ascii="Arial" w:hAnsi="Arial" w:cs="Arial"/>
        </w:rPr>
        <w:t>provid</w:t>
      </w:r>
      <w:r w:rsidR="00F875E7">
        <w:rPr>
          <w:rFonts w:ascii="Arial" w:hAnsi="Arial" w:cs="Arial"/>
        </w:rPr>
        <w:t>ing</w:t>
      </w:r>
      <w:r w:rsidR="001B6B53">
        <w:rPr>
          <w:rFonts w:ascii="Arial" w:hAnsi="Arial" w:cs="Arial"/>
        </w:rPr>
        <w:t xml:space="preserve"> advice and direction to QCS officers </w:t>
      </w:r>
      <w:r w:rsidR="00577650">
        <w:rPr>
          <w:rFonts w:ascii="Arial" w:hAnsi="Arial" w:cs="Arial"/>
        </w:rPr>
        <w:t xml:space="preserve">in </w:t>
      </w:r>
      <w:r w:rsidR="00133093">
        <w:rPr>
          <w:rFonts w:ascii="Arial" w:hAnsi="Arial" w:cs="Arial"/>
        </w:rPr>
        <w:t xml:space="preserve">relation to obligations under </w:t>
      </w:r>
      <w:r w:rsidR="001F213D">
        <w:rPr>
          <w:rFonts w:ascii="Arial" w:hAnsi="Arial" w:cs="Arial"/>
        </w:rPr>
        <w:t>the relevant</w:t>
      </w:r>
      <w:r w:rsidR="00133093">
        <w:rPr>
          <w:rFonts w:ascii="Arial" w:hAnsi="Arial" w:cs="Arial"/>
        </w:rPr>
        <w:t xml:space="preserve"> legislation and </w:t>
      </w:r>
      <w:r w:rsidR="00577650">
        <w:rPr>
          <w:rFonts w:ascii="Arial" w:hAnsi="Arial" w:cs="Arial"/>
        </w:rPr>
        <w:t xml:space="preserve">in </w:t>
      </w:r>
      <w:r w:rsidR="00417D40">
        <w:rPr>
          <w:rFonts w:ascii="Arial" w:hAnsi="Arial" w:cs="Arial"/>
        </w:rPr>
        <w:t xml:space="preserve">accordance with this </w:t>
      </w:r>
      <w:r w:rsidR="00D1663E">
        <w:rPr>
          <w:rFonts w:ascii="Arial" w:hAnsi="Arial" w:cs="Arial"/>
        </w:rPr>
        <w:t>p</w:t>
      </w:r>
      <w:r w:rsidR="00417D40">
        <w:rPr>
          <w:rFonts w:ascii="Arial" w:hAnsi="Arial" w:cs="Arial"/>
        </w:rPr>
        <w:t>olicy.</w:t>
      </w:r>
    </w:p>
    <w:p w14:paraId="3DE4ADBA" w14:textId="7BA2D679" w:rsidR="00DC2024" w:rsidRDefault="008B2A0F" w:rsidP="00B472B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Right to Information and Privacy Group</w:t>
      </w:r>
      <w:r w:rsidR="00444681">
        <w:rPr>
          <w:rFonts w:ascii="Arial" w:hAnsi="Arial" w:cs="Arial"/>
        </w:rPr>
        <w:t xml:space="preserve"> </w:t>
      </w:r>
      <w:r w:rsidR="00F875E7">
        <w:rPr>
          <w:rFonts w:ascii="Arial" w:hAnsi="Arial" w:cs="Arial"/>
        </w:rPr>
        <w:t>d</w:t>
      </w:r>
      <w:r w:rsidR="004E6EFC">
        <w:rPr>
          <w:rFonts w:ascii="Arial" w:hAnsi="Arial" w:cs="Arial"/>
        </w:rPr>
        <w:t xml:space="preserve">ecision </w:t>
      </w:r>
      <w:r w:rsidR="00F875E7">
        <w:rPr>
          <w:rFonts w:ascii="Arial" w:hAnsi="Arial" w:cs="Arial"/>
        </w:rPr>
        <w:t>m</w:t>
      </w:r>
      <w:r w:rsidR="004E6EFC">
        <w:rPr>
          <w:rFonts w:ascii="Arial" w:hAnsi="Arial" w:cs="Arial"/>
        </w:rPr>
        <w:t xml:space="preserve">akers </w:t>
      </w:r>
      <w:r w:rsidR="00CB1557">
        <w:rPr>
          <w:rFonts w:ascii="Arial" w:hAnsi="Arial" w:cs="Arial"/>
        </w:rPr>
        <w:t>compl</w:t>
      </w:r>
      <w:r w:rsidR="00F875E7">
        <w:rPr>
          <w:rFonts w:ascii="Arial" w:hAnsi="Arial" w:cs="Arial"/>
        </w:rPr>
        <w:t>ying</w:t>
      </w:r>
      <w:r w:rsidR="00CB1557">
        <w:rPr>
          <w:rFonts w:ascii="Arial" w:hAnsi="Arial" w:cs="Arial"/>
        </w:rPr>
        <w:t xml:space="preserve"> with this policy and mak</w:t>
      </w:r>
      <w:r w:rsidR="00F875E7">
        <w:rPr>
          <w:rFonts w:ascii="Arial" w:hAnsi="Arial" w:cs="Arial"/>
        </w:rPr>
        <w:t>ing</w:t>
      </w:r>
      <w:r w:rsidR="00CB1557">
        <w:rPr>
          <w:rFonts w:ascii="Arial" w:hAnsi="Arial" w:cs="Arial"/>
        </w:rPr>
        <w:t xml:space="preserve"> decision</w:t>
      </w:r>
      <w:r w:rsidR="00F875E7">
        <w:rPr>
          <w:rFonts w:ascii="Arial" w:hAnsi="Arial" w:cs="Arial"/>
        </w:rPr>
        <w:t>s</w:t>
      </w:r>
      <w:r w:rsidR="00CB1557">
        <w:rPr>
          <w:rFonts w:ascii="Arial" w:hAnsi="Arial" w:cs="Arial"/>
        </w:rPr>
        <w:t xml:space="preserve"> </w:t>
      </w:r>
      <w:r w:rsidR="006A0849">
        <w:rPr>
          <w:rFonts w:ascii="Arial" w:hAnsi="Arial" w:cs="Arial"/>
        </w:rPr>
        <w:t>about</w:t>
      </w:r>
      <w:r w:rsidR="00CB1557">
        <w:rPr>
          <w:rFonts w:ascii="Arial" w:hAnsi="Arial" w:cs="Arial"/>
        </w:rPr>
        <w:t xml:space="preserve"> access to information in accordance with their respective </w:t>
      </w:r>
      <w:r w:rsidR="00D07151">
        <w:rPr>
          <w:rFonts w:ascii="Arial" w:hAnsi="Arial" w:cs="Arial"/>
        </w:rPr>
        <w:t xml:space="preserve">legislative </w:t>
      </w:r>
      <w:r w:rsidR="00CB1557">
        <w:rPr>
          <w:rFonts w:ascii="Arial" w:hAnsi="Arial" w:cs="Arial"/>
        </w:rPr>
        <w:t>delegations</w:t>
      </w:r>
      <w:r w:rsidR="00D07151">
        <w:rPr>
          <w:rFonts w:ascii="Arial" w:hAnsi="Arial" w:cs="Arial"/>
        </w:rPr>
        <w:t xml:space="preserve"> issued by the Commissioner </w:t>
      </w:r>
      <w:r w:rsidR="00F37E3E">
        <w:rPr>
          <w:rFonts w:ascii="Arial" w:hAnsi="Arial" w:cs="Arial"/>
        </w:rPr>
        <w:t>under the RTI Act.</w:t>
      </w:r>
    </w:p>
    <w:p w14:paraId="08E97E08" w14:textId="75008934" w:rsidR="002C03AC" w:rsidRPr="00DE23B2" w:rsidRDefault="00514642" w:rsidP="00B472B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58A8">
        <w:rPr>
          <w:rFonts w:ascii="Arial" w:hAnsi="Arial" w:cs="Arial"/>
        </w:rPr>
        <w:t>Right to Information and Privacy Group</w:t>
      </w:r>
      <w:r>
        <w:rPr>
          <w:rFonts w:ascii="Arial" w:hAnsi="Arial" w:cs="Arial"/>
        </w:rPr>
        <w:t xml:space="preserve"> </w:t>
      </w:r>
      <w:r w:rsidR="00444681">
        <w:rPr>
          <w:rFonts w:ascii="Arial" w:hAnsi="Arial" w:cs="Arial"/>
        </w:rPr>
        <w:t xml:space="preserve">administration officers </w:t>
      </w:r>
      <w:r w:rsidR="000A6438">
        <w:rPr>
          <w:rFonts w:ascii="Arial" w:hAnsi="Arial" w:cs="Arial"/>
        </w:rPr>
        <w:t>assi</w:t>
      </w:r>
      <w:r w:rsidR="00E8012C">
        <w:rPr>
          <w:rFonts w:ascii="Arial" w:hAnsi="Arial" w:cs="Arial"/>
        </w:rPr>
        <w:t>s</w:t>
      </w:r>
      <w:r w:rsidR="000A6438">
        <w:rPr>
          <w:rFonts w:ascii="Arial" w:hAnsi="Arial" w:cs="Arial"/>
        </w:rPr>
        <w:t>t with the co-ordination o</w:t>
      </w:r>
      <w:r w:rsidR="00E8012C">
        <w:rPr>
          <w:rFonts w:ascii="Arial" w:hAnsi="Arial" w:cs="Arial"/>
        </w:rPr>
        <w:t>f</w:t>
      </w:r>
      <w:r w:rsidR="000A6438">
        <w:rPr>
          <w:rFonts w:ascii="Arial" w:hAnsi="Arial" w:cs="Arial"/>
        </w:rPr>
        <w:t xml:space="preserve"> administrati</w:t>
      </w:r>
      <w:r w:rsidR="00326A46">
        <w:rPr>
          <w:rFonts w:ascii="Arial" w:hAnsi="Arial" w:cs="Arial"/>
        </w:rPr>
        <w:t>on</w:t>
      </w:r>
      <w:r w:rsidR="000A6438">
        <w:rPr>
          <w:rFonts w:ascii="Arial" w:hAnsi="Arial" w:cs="Arial"/>
        </w:rPr>
        <w:t xml:space="preserve"> arrangements </w:t>
      </w:r>
      <w:r w:rsidR="009C40AE">
        <w:rPr>
          <w:rFonts w:ascii="Arial" w:hAnsi="Arial" w:cs="Arial"/>
        </w:rPr>
        <w:t xml:space="preserve">associated with applications received.  Administration Officers </w:t>
      </w:r>
      <w:r w:rsidR="00E8012C">
        <w:rPr>
          <w:rFonts w:ascii="Arial" w:hAnsi="Arial" w:cs="Arial"/>
        </w:rPr>
        <w:t xml:space="preserve">also provide </w:t>
      </w:r>
      <w:r w:rsidR="00B57678">
        <w:rPr>
          <w:rFonts w:ascii="Arial" w:hAnsi="Arial" w:cs="Arial"/>
        </w:rPr>
        <w:t xml:space="preserve">support to ensure the </w:t>
      </w:r>
      <w:r w:rsidRPr="004358A8">
        <w:rPr>
          <w:rFonts w:ascii="Arial" w:hAnsi="Arial" w:cs="Arial"/>
        </w:rPr>
        <w:t>Right to Information and Privacy Group</w:t>
      </w:r>
      <w:r>
        <w:rPr>
          <w:rFonts w:ascii="Arial" w:hAnsi="Arial" w:cs="Arial"/>
        </w:rPr>
        <w:t xml:space="preserve"> </w:t>
      </w:r>
      <w:r w:rsidR="00B57678">
        <w:rPr>
          <w:rFonts w:ascii="Arial" w:hAnsi="Arial" w:cs="Arial"/>
        </w:rPr>
        <w:t>achieves its legislative responsibilities.</w:t>
      </w:r>
      <w:r w:rsidR="00E8012C">
        <w:rPr>
          <w:rFonts w:ascii="Arial" w:hAnsi="Arial" w:cs="Arial"/>
        </w:rPr>
        <w:t xml:space="preserve"> </w:t>
      </w:r>
    </w:p>
    <w:p w14:paraId="0094BAFF" w14:textId="77777777" w:rsidR="0027392B" w:rsidRDefault="0027392B" w:rsidP="003C773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64D6840E" w14:textId="4D497D52" w:rsidR="00C74719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Where there is an internal review of a decision made on an RTI application, the </w:t>
      </w:r>
      <w:r w:rsidR="008C4FD8">
        <w:t xml:space="preserve">Commissioner </w:t>
      </w:r>
      <w:r>
        <w:t>or nominated delegate (the delegate must be no less senior than the officer who made the original decision) will be responsible for determining the internal review.</w:t>
      </w:r>
    </w:p>
    <w:p w14:paraId="1494E881" w14:textId="77777777" w:rsidR="00973169" w:rsidRDefault="00973169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2FA84C85" w14:textId="77777777" w:rsidR="00FA72D8" w:rsidRDefault="004E6EFC" w:rsidP="0082141D">
      <w:pPr>
        <w:pStyle w:val="Heading1"/>
        <w:numPr>
          <w:ilvl w:val="0"/>
          <w:numId w:val="21"/>
        </w:numPr>
        <w:spacing w:before="0" w:line="240" w:lineRule="auto"/>
      </w:pPr>
      <w:r>
        <w:t>Definitions</w:t>
      </w:r>
    </w:p>
    <w:p w14:paraId="668C51DF" w14:textId="77777777" w:rsidR="00FA72D8" w:rsidRDefault="00FA72D8" w:rsidP="003C7739">
      <w:pPr>
        <w:pStyle w:val="ListParagraph"/>
        <w:autoSpaceDE w:val="0"/>
        <w:autoSpaceDN w:val="0"/>
        <w:adjustRightInd w:val="0"/>
        <w:spacing w:after="0" w:line="240" w:lineRule="auto"/>
        <w:jc w:val="both"/>
      </w:pPr>
    </w:p>
    <w:p w14:paraId="302DC3C3" w14:textId="18450A6B" w:rsidR="00A06A31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 w:rsidRPr="00F011C2">
        <w:rPr>
          <w:b/>
          <w:bCs/>
        </w:rPr>
        <w:t>Compliant Application</w:t>
      </w:r>
      <w:r>
        <w:t xml:space="preserve"> – means an application which meets the requirements set out in section 24 of the RTI Act</w:t>
      </w:r>
      <w:r w:rsidR="00C60912">
        <w:t>.</w:t>
      </w:r>
      <w:r>
        <w:t xml:space="preserve"> </w:t>
      </w:r>
    </w:p>
    <w:p w14:paraId="66BBCAF5" w14:textId="77777777" w:rsidR="00A06A31" w:rsidRDefault="00A06A31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083DE28B" w14:textId="505A258F" w:rsidR="00F37E3E" w:rsidRPr="00B40288" w:rsidRDefault="00F37E3E" w:rsidP="003C7739">
      <w:pPr>
        <w:autoSpaceDE w:val="0"/>
        <w:autoSpaceDN w:val="0"/>
        <w:adjustRightInd w:val="0"/>
        <w:spacing w:after="0" w:line="240" w:lineRule="auto"/>
        <w:jc w:val="both"/>
      </w:pPr>
      <w:r w:rsidRPr="00F37E3E">
        <w:rPr>
          <w:b/>
          <w:bCs/>
        </w:rPr>
        <w:t>Contractor</w:t>
      </w:r>
      <w:r w:rsidR="00B40288">
        <w:t xml:space="preserve"> </w:t>
      </w:r>
      <w:r w:rsidR="00B40288" w:rsidRPr="00B40288">
        <w:t>–</w:t>
      </w:r>
      <w:r w:rsidR="00B40288">
        <w:t xml:space="preserve"> </w:t>
      </w:r>
      <w:r w:rsidR="0054562B">
        <w:t xml:space="preserve">a </w:t>
      </w:r>
      <w:r w:rsidR="00031596">
        <w:t>third-party</w:t>
      </w:r>
      <w:r w:rsidR="0054562B">
        <w:t xml:space="preserve"> independent agent or organisation employed by QCS</w:t>
      </w:r>
      <w:r w:rsidR="00840ACB">
        <w:t>.</w:t>
      </w:r>
    </w:p>
    <w:p w14:paraId="37283BA3" w14:textId="77777777" w:rsidR="00F37E3E" w:rsidRDefault="00F37E3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4D65FEE8" w14:textId="170AD799" w:rsidR="00687EE3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 w:rsidRPr="00F011C2">
        <w:rPr>
          <w:b/>
          <w:bCs/>
        </w:rPr>
        <w:t>Disclosure log</w:t>
      </w:r>
      <w:r>
        <w:t xml:space="preserve"> </w:t>
      </w:r>
      <w:bookmarkStart w:id="0" w:name="_Hlk201646445"/>
      <w:r>
        <w:t>–</w:t>
      </w:r>
      <w:bookmarkEnd w:id="0"/>
      <w:r>
        <w:t xml:space="preserve"> a list of </w:t>
      </w:r>
      <w:r w:rsidR="00812075">
        <w:t xml:space="preserve">applications </w:t>
      </w:r>
      <w:r w:rsidR="0090492A">
        <w:t xml:space="preserve">made under the RTI Act </w:t>
      </w:r>
      <w:r w:rsidR="00812075">
        <w:t xml:space="preserve">relating to the release of </w:t>
      </w:r>
      <w:r w:rsidR="008F5EAE">
        <w:t xml:space="preserve">non-personal </w:t>
      </w:r>
      <w:r>
        <w:t xml:space="preserve">documents following </w:t>
      </w:r>
      <w:r w:rsidR="008F5EAE">
        <w:t>the</w:t>
      </w:r>
      <w:r>
        <w:t xml:space="preserve"> decision which is published on QCS’s website.</w:t>
      </w:r>
    </w:p>
    <w:p w14:paraId="5CF0E551" w14:textId="77777777" w:rsidR="00687EE3" w:rsidRDefault="00687EE3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209A48DE" w14:textId="711F0216" w:rsidR="00A958F4" w:rsidRDefault="004E6EFC" w:rsidP="00527F9B">
      <w:pPr>
        <w:autoSpaceDE w:val="0"/>
        <w:autoSpaceDN w:val="0"/>
        <w:adjustRightInd w:val="0"/>
        <w:spacing w:after="0" w:line="240" w:lineRule="auto"/>
        <w:jc w:val="both"/>
      </w:pPr>
      <w:r w:rsidRPr="00687EE3">
        <w:rPr>
          <w:b/>
          <w:bCs/>
        </w:rPr>
        <w:t>Documents</w:t>
      </w:r>
      <w:r>
        <w:t xml:space="preserve"> – </w:t>
      </w:r>
      <w:r w:rsidRPr="00A958F4">
        <w:t>means a</w:t>
      </w:r>
      <w:r w:rsidR="00310BCE">
        <w:t>ny</w:t>
      </w:r>
      <w:r w:rsidRPr="00A958F4">
        <w:t xml:space="preserve"> record of information, </w:t>
      </w:r>
      <w:r w:rsidR="0019675B">
        <w:t>and includes:</w:t>
      </w:r>
      <w:r w:rsidRPr="00A958F4">
        <w:t xml:space="preserve"> </w:t>
      </w:r>
    </w:p>
    <w:p w14:paraId="18E31CF3" w14:textId="77777777" w:rsidR="00BA1BB4" w:rsidRDefault="00BA1BB4" w:rsidP="00527F9B">
      <w:pPr>
        <w:autoSpaceDE w:val="0"/>
        <w:autoSpaceDN w:val="0"/>
        <w:adjustRightInd w:val="0"/>
        <w:spacing w:after="0" w:line="240" w:lineRule="auto"/>
        <w:jc w:val="both"/>
      </w:pPr>
    </w:p>
    <w:p w14:paraId="7E91BF3D" w14:textId="77777777" w:rsidR="00EE1A74" w:rsidRPr="00EE1A74" w:rsidRDefault="004E6EFC" w:rsidP="00EE1A7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1A74">
        <w:rPr>
          <w:rFonts w:ascii="Arial" w:hAnsi="Arial" w:cs="Arial"/>
        </w:rPr>
        <w:t>a</w:t>
      </w:r>
      <w:r w:rsidR="0019675B" w:rsidRPr="00EE1A74">
        <w:rPr>
          <w:rFonts w:ascii="Arial" w:hAnsi="Arial" w:cs="Arial"/>
        </w:rPr>
        <w:t>ny</w:t>
      </w:r>
      <w:r w:rsidRPr="00EE1A74">
        <w:rPr>
          <w:rFonts w:ascii="Arial" w:hAnsi="Arial" w:cs="Arial"/>
        </w:rPr>
        <w:t xml:space="preserve">thing on which there is writing; and </w:t>
      </w:r>
    </w:p>
    <w:p w14:paraId="4974FB4E" w14:textId="6A2B50FB" w:rsidR="00EE1A74" w:rsidRPr="00EE1A74" w:rsidRDefault="004E6EFC" w:rsidP="00EE1A7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1A74">
        <w:rPr>
          <w:rFonts w:ascii="Arial" w:hAnsi="Arial" w:cs="Arial"/>
        </w:rPr>
        <w:t>a</w:t>
      </w:r>
      <w:r w:rsidR="00954F0C" w:rsidRPr="00EE1A74">
        <w:rPr>
          <w:rFonts w:ascii="Arial" w:hAnsi="Arial" w:cs="Arial"/>
        </w:rPr>
        <w:t>ny</w:t>
      </w:r>
      <w:r w:rsidRPr="00EE1A74">
        <w:rPr>
          <w:rFonts w:ascii="Arial" w:hAnsi="Arial" w:cs="Arial"/>
        </w:rPr>
        <w:t xml:space="preserve">thing on which there are marks, </w:t>
      </w:r>
      <w:r w:rsidR="00954F0C" w:rsidRPr="00EE1A74">
        <w:rPr>
          <w:rFonts w:ascii="Arial" w:hAnsi="Arial" w:cs="Arial"/>
        </w:rPr>
        <w:t xml:space="preserve">figures, </w:t>
      </w:r>
      <w:r w:rsidRPr="00EE1A74">
        <w:rPr>
          <w:rFonts w:ascii="Arial" w:hAnsi="Arial" w:cs="Arial"/>
        </w:rPr>
        <w:t>symbols or perforations having a meaning for persons qualified to interpret them; and</w:t>
      </w:r>
    </w:p>
    <w:p w14:paraId="72E8E3B2" w14:textId="0E715960" w:rsidR="00EE1A74" w:rsidRPr="00EE1A74" w:rsidRDefault="004E6EFC" w:rsidP="00EE1A7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1A74">
        <w:rPr>
          <w:rFonts w:ascii="Arial" w:hAnsi="Arial" w:cs="Arial"/>
        </w:rPr>
        <w:t>an</w:t>
      </w:r>
      <w:r w:rsidR="00801B61" w:rsidRPr="00EE1A74">
        <w:rPr>
          <w:rFonts w:ascii="Arial" w:hAnsi="Arial" w:cs="Arial"/>
        </w:rPr>
        <w:t xml:space="preserve">ything from which sounds, images </w:t>
      </w:r>
      <w:r w:rsidRPr="00EE1A74">
        <w:rPr>
          <w:rFonts w:ascii="Arial" w:hAnsi="Arial" w:cs="Arial"/>
        </w:rPr>
        <w:t xml:space="preserve">or writings can be reproduced with or without the aid of anything else; </w:t>
      </w:r>
      <w:r w:rsidR="00400A87" w:rsidRPr="00EE1A74">
        <w:rPr>
          <w:rFonts w:ascii="Arial" w:hAnsi="Arial" w:cs="Arial"/>
        </w:rPr>
        <w:t>and</w:t>
      </w:r>
    </w:p>
    <w:p w14:paraId="2081E76C" w14:textId="7BC16872" w:rsidR="00C3016B" w:rsidRPr="00EE1A74" w:rsidRDefault="00400A87" w:rsidP="00EE1A7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1A74">
        <w:rPr>
          <w:rFonts w:ascii="Arial" w:hAnsi="Arial" w:cs="Arial"/>
        </w:rPr>
        <w:t>a map, plan, drawing or photogra</w:t>
      </w:r>
      <w:r w:rsidR="00EE1A74" w:rsidRPr="00EE1A74">
        <w:rPr>
          <w:rFonts w:ascii="Arial" w:hAnsi="Arial" w:cs="Arial"/>
        </w:rPr>
        <w:t>ph.</w:t>
      </w:r>
    </w:p>
    <w:p w14:paraId="6D84332D" w14:textId="77777777" w:rsidR="00EE1A74" w:rsidRDefault="00EE1A74" w:rsidP="00EE1A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</w:p>
    <w:p w14:paraId="3297D8A7" w14:textId="04EAA205" w:rsidR="002D474A" w:rsidRPr="00C3016B" w:rsidRDefault="004E6EFC" w:rsidP="00C3016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Text messages</w:t>
      </w:r>
      <w:r w:rsidR="001B1102">
        <w:rPr>
          <w:rFonts w:cs="Arial"/>
        </w:rPr>
        <w:t xml:space="preserve">, emails </w:t>
      </w:r>
      <w:r>
        <w:rPr>
          <w:rFonts w:cs="Arial"/>
        </w:rPr>
        <w:t xml:space="preserve">and messages sent and received using messaging apps (such as </w:t>
      </w:r>
      <w:r w:rsidR="004233CD">
        <w:rPr>
          <w:rFonts w:cs="Arial"/>
        </w:rPr>
        <w:t>WhatsApp</w:t>
      </w:r>
      <w:r w:rsidR="00303A36">
        <w:rPr>
          <w:rFonts w:cs="Arial"/>
        </w:rPr>
        <w:t>, Teams</w:t>
      </w:r>
      <w:r>
        <w:rPr>
          <w:rFonts w:cs="Arial"/>
        </w:rPr>
        <w:t xml:space="preserve"> or Telegram) </w:t>
      </w:r>
      <w:r w:rsidR="002455A5">
        <w:rPr>
          <w:rFonts w:cs="Arial"/>
        </w:rPr>
        <w:t>are documents.</w:t>
      </w:r>
      <w:r w:rsidR="00763E03">
        <w:rPr>
          <w:rFonts w:cs="Arial"/>
        </w:rPr>
        <w:t xml:space="preserve"> This includes information held on personal devices if pertinent to public business.</w:t>
      </w:r>
    </w:p>
    <w:p w14:paraId="065F3DE9" w14:textId="77777777" w:rsidR="00527F9B" w:rsidRDefault="00527F9B" w:rsidP="00527F9B">
      <w:pPr>
        <w:autoSpaceDE w:val="0"/>
        <w:autoSpaceDN w:val="0"/>
        <w:adjustRightInd w:val="0"/>
        <w:spacing w:after="0" w:line="240" w:lineRule="auto"/>
        <w:jc w:val="both"/>
      </w:pPr>
    </w:p>
    <w:p w14:paraId="0ED6D2D0" w14:textId="3C29A6B2" w:rsidR="00AB2A4E" w:rsidRDefault="004E6EFC" w:rsidP="00AB2A4E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lastRenderedPageBreak/>
        <w:t xml:space="preserve">Document of </w:t>
      </w:r>
      <w:r w:rsidRPr="00E566AC">
        <w:rPr>
          <w:b/>
          <w:bCs/>
        </w:rPr>
        <w:t>QCS</w:t>
      </w:r>
      <w:r w:rsidR="00F33411">
        <w:t xml:space="preserve"> </w:t>
      </w:r>
      <w:r>
        <w:t>–</w:t>
      </w:r>
      <w:r w:rsidR="00F33411">
        <w:t xml:space="preserve"> </w:t>
      </w:r>
      <w:r w:rsidRPr="00AB2A4E">
        <w:t xml:space="preserve">means a document, other than a document to which </w:t>
      </w:r>
      <w:r w:rsidR="00737109">
        <w:t xml:space="preserve">the RTI Act </w:t>
      </w:r>
      <w:r w:rsidRPr="00AB2A4E">
        <w:t>do</w:t>
      </w:r>
      <w:r w:rsidR="009E5DB3">
        <w:t>es</w:t>
      </w:r>
      <w:r w:rsidRPr="00AB2A4E">
        <w:t xml:space="preserve"> not apply, in the possession, or under the control, of </w:t>
      </w:r>
      <w:r w:rsidR="00737109">
        <w:t>QCS</w:t>
      </w:r>
      <w:r w:rsidRPr="00AB2A4E">
        <w:t xml:space="preserve"> whether brought into existence or received in </w:t>
      </w:r>
      <w:r w:rsidR="00737109">
        <w:t>QCS</w:t>
      </w:r>
      <w:r w:rsidRPr="00AB2A4E">
        <w:t>, and includes</w:t>
      </w:r>
      <w:r w:rsidR="00BA1BB4">
        <w:t>:</w:t>
      </w:r>
    </w:p>
    <w:p w14:paraId="30AFB09D" w14:textId="77777777" w:rsidR="00BA1BB4" w:rsidRPr="00AB2A4E" w:rsidRDefault="00BA1BB4" w:rsidP="00AB2A4E">
      <w:pPr>
        <w:autoSpaceDE w:val="0"/>
        <w:autoSpaceDN w:val="0"/>
        <w:adjustRightInd w:val="0"/>
        <w:spacing w:after="0" w:line="240" w:lineRule="auto"/>
        <w:jc w:val="both"/>
      </w:pPr>
    </w:p>
    <w:p w14:paraId="562EC300" w14:textId="77777777" w:rsidR="0033766E" w:rsidRPr="0033766E" w:rsidRDefault="004E6EFC" w:rsidP="00AB2A4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66E">
        <w:rPr>
          <w:rFonts w:ascii="Arial" w:hAnsi="Arial" w:cs="Arial"/>
        </w:rPr>
        <w:t xml:space="preserve">a document to which </w:t>
      </w:r>
      <w:r w:rsidR="001A43F7" w:rsidRPr="0033766E">
        <w:rPr>
          <w:rFonts w:ascii="Arial" w:hAnsi="Arial" w:cs="Arial"/>
        </w:rPr>
        <w:t>QCS</w:t>
      </w:r>
      <w:r w:rsidRPr="0033766E">
        <w:rPr>
          <w:rFonts w:ascii="Arial" w:hAnsi="Arial" w:cs="Arial"/>
        </w:rPr>
        <w:t xml:space="preserve"> is entitled to access; and</w:t>
      </w:r>
    </w:p>
    <w:p w14:paraId="6B824E28" w14:textId="1A6B32E5" w:rsidR="00AB2A4E" w:rsidRPr="0033766E" w:rsidRDefault="004E6EFC" w:rsidP="00AB2A4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3766E">
        <w:rPr>
          <w:rFonts w:ascii="Arial" w:hAnsi="Arial" w:cs="Arial"/>
        </w:rPr>
        <w:t>a document in the possession, or under the control, of a</w:t>
      </w:r>
      <w:r w:rsidR="009E5DB3">
        <w:rPr>
          <w:rFonts w:ascii="Arial" w:hAnsi="Arial" w:cs="Arial"/>
        </w:rPr>
        <w:t xml:space="preserve"> QCS </w:t>
      </w:r>
      <w:r w:rsidRPr="0033766E">
        <w:rPr>
          <w:rFonts w:ascii="Arial" w:hAnsi="Arial" w:cs="Arial"/>
        </w:rPr>
        <w:t>officer in the officer’s official capacity.</w:t>
      </w:r>
    </w:p>
    <w:p w14:paraId="00FD36D7" w14:textId="77777777" w:rsidR="00AB2A4E" w:rsidRDefault="00AB2A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0D2D9593" w14:textId="77777777" w:rsidR="00336106" w:rsidRPr="00B7087D" w:rsidRDefault="004E6EFC" w:rsidP="003361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The definition</w:t>
      </w:r>
      <w:r w:rsidRPr="00B7087D">
        <w:rPr>
          <w:rFonts w:cs="Arial"/>
          <w:color w:val="000000" w:themeColor="text1"/>
        </w:rPr>
        <w:t xml:space="preserve"> captures documents in the possession of consultants or external service providers that are not physically in the possession of Q</w:t>
      </w:r>
      <w:r>
        <w:rPr>
          <w:rFonts w:cs="Arial"/>
          <w:color w:val="000000" w:themeColor="text1"/>
        </w:rPr>
        <w:t>CS</w:t>
      </w:r>
      <w:r w:rsidRPr="00B7087D">
        <w:rPr>
          <w:rFonts w:cs="Arial"/>
          <w:color w:val="000000" w:themeColor="text1"/>
        </w:rPr>
        <w:t>.</w:t>
      </w:r>
    </w:p>
    <w:p w14:paraId="4855CDDF" w14:textId="77777777" w:rsidR="00170E5D" w:rsidRDefault="00170E5D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1EC7B01B" w14:textId="28F814B2" w:rsidR="005D3D96" w:rsidRDefault="004E6EFC" w:rsidP="005D3D96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Document of the Minister</w:t>
      </w:r>
      <w:r>
        <w:t xml:space="preserve"> - </w:t>
      </w:r>
      <w:r w:rsidRPr="005D3D96">
        <w:t xml:space="preserve">means a document, other than a document of </w:t>
      </w:r>
      <w:r w:rsidR="007A1DBA">
        <w:t xml:space="preserve">QCS </w:t>
      </w:r>
      <w:r w:rsidRPr="005D3D96">
        <w:t xml:space="preserve">or a document </w:t>
      </w:r>
      <w:r w:rsidR="007E6E2B">
        <w:t xml:space="preserve">to which </w:t>
      </w:r>
      <w:r w:rsidR="002F6956">
        <w:t xml:space="preserve">the RTI Act </w:t>
      </w:r>
      <w:r w:rsidR="002F6956" w:rsidRPr="00AB2A4E">
        <w:t>do</w:t>
      </w:r>
      <w:r w:rsidR="00EB4BC8">
        <w:t>es</w:t>
      </w:r>
      <w:r w:rsidR="002F6956" w:rsidRPr="00AB2A4E">
        <w:t xml:space="preserve"> not apply</w:t>
      </w:r>
      <w:r w:rsidRPr="005D3D96">
        <w:t>, in the possession, or under the control, of the Minister that relates to the affairs of an agency, and includes</w:t>
      </w:r>
      <w:r w:rsidR="00BA1BB4">
        <w:t>:</w:t>
      </w:r>
    </w:p>
    <w:p w14:paraId="64DB4E47" w14:textId="77777777" w:rsidR="00BA1BB4" w:rsidRPr="005D3D96" w:rsidRDefault="00BA1BB4" w:rsidP="005D3D96">
      <w:pPr>
        <w:autoSpaceDE w:val="0"/>
        <w:autoSpaceDN w:val="0"/>
        <w:adjustRightInd w:val="0"/>
        <w:spacing w:after="0" w:line="240" w:lineRule="auto"/>
        <w:jc w:val="both"/>
      </w:pPr>
    </w:p>
    <w:p w14:paraId="3D8EAE52" w14:textId="77777777" w:rsidR="00BA1BB4" w:rsidRPr="00BA1BB4" w:rsidRDefault="004E6EFC" w:rsidP="005D3D9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1BB4">
        <w:rPr>
          <w:rFonts w:ascii="Arial" w:hAnsi="Arial" w:cs="Arial"/>
        </w:rPr>
        <w:t>a document to which the Minister is entitled to access; and</w:t>
      </w:r>
    </w:p>
    <w:p w14:paraId="53FE382A" w14:textId="3838A25B" w:rsidR="005D3D96" w:rsidRPr="00BA1BB4" w:rsidRDefault="004E6EFC" w:rsidP="005D3D9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1BB4">
        <w:rPr>
          <w:rFonts w:ascii="Arial" w:hAnsi="Arial" w:cs="Arial"/>
        </w:rPr>
        <w:t>a document in the possession, or under the control, of a member of the staff of, or a consultant to, the Minister in the person’s capacity as member or consultant.</w:t>
      </w:r>
    </w:p>
    <w:p w14:paraId="5ABD8EC7" w14:textId="77777777" w:rsidR="00AB2A4E" w:rsidRDefault="00AB2A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7587D8B2" w14:textId="623DEF13" w:rsidR="00F33C24" w:rsidRPr="00F33C24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Employee</w:t>
      </w:r>
      <w:r>
        <w:t xml:space="preserve"> - </w:t>
      </w:r>
      <w:r w:rsidRPr="00A33550">
        <w:rPr>
          <w:rFonts w:cs="Arial"/>
        </w:rPr>
        <w:t xml:space="preserve">A person employed by </w:t>
      </w:r>
      <w:r>
        <w:rPr>
          <w:rFonts w:cs="Arial"/>
        </w:rPr>
        <w:t>QCS</w:t>
      </w:r>
      <w:r w:rsidRPr="00A33550">
        <w:rPr>
          <w:rFonts w:cs="Arial"/>
        </w:rPr>
        <w:t xml:space="preserve"> under the </w:t>
      </w:r>
      <w:r w:rsidRPr="00B6630A">
        <w:rPr>
          <w:rFonts w:cs="Arial"/>
          <w:i/>
          <w:iCs/>
        </w:rPr>
        <w:t xml:space="preserve">Public </w:t>
      </w:r>
      <w:r>
        <w:rPr>
          <w:rFonts w:cs="Arial"/>
          <w:i/>
          <w:iCs/>
        </w:rPr>
        <w:t>Sector</w:t>
      </w:r>
      <w:r w:rsidRPr="00B6630A">
        <w:rPr>
          <w:rFonts w:cs="Arial"/>
          <w:i/>
          <w:iCs/>
        </w:rPr>
        <w:t xml:space="preserve"> Act </w:t>
      </w:r>
      <w:r>
        <w:rPr>
          <w:rFonts w:cs="Arial"/>
          <w:i/>
          <w:iCs/>
        </w:rPr>
        <w:t>2022</w:t>
      </w:r>
      <w:r w:rsidRPr="00A33550">
        <w:rPr>
          <w:rFonts w:cs="Arial"/>
        </w:rPr>
        <w:t xml:space="preserve"> as a permanent, </w:t>
      </w:r>
      <w:r>
        <w:rPr>
          <w:rFonts w:cs="Arial"/>
        </w:rPr>
        <w:t xml:space="preserve">fixed term </w:t>
      </w:r>
      <w:r w:rsidRPr="00A33550">
        <w:rPr>
          <w:rFonts w:cs="Arial"/>
        </w:rPr>
        <w:t>temporary, full-time, part-time or casual employee and/or on secondment from another department</w:t>
      </w:r>
      <w:r>
        <w:rPr>
          <w:rFonts w:cs="Arial"/>
        </w:rPr>
        <w:t>.</w:t>
      </w:r>
      <w:r w:rsidR="00711507">
        <w:rPr>
          <w:rFonts w:cs="Arial"/>
        </w:rPr>
        <w:t xml:space="preserve">  For the purposes of this document this also includes volunteers working on QCS operational sites.</w:t>
      </w:r>
    </w:p>
    <w:p w14:paraId="779124F0" w14:textId="77777777" w:rsidR="00AB2A4E" w:rsidRDefault="00AB2A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16430A32" w14:textId="77777777" w:rsidR="00745997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 w:rsidRPr="00F33C24">
        <w:rPr>
          <w:b/>
          <w:bCs/>
        </w:rPr>
        <w:t>Manager</w:t>
      </w:r>
      <w:r>
        <w:t xml:space="preserve"> – an individual responsible for overseeing and coordinating specific functions, departments, teams or projects within </w:t>
      </w:r>
      <w:r w:rsidR="004B2865">
        <w:t>QCS</w:t>
      </w:r>
      <w:r>
        <w:t>.</w:t>
      </w:r>
    </w:p>
    <w:p w14:paraId="24EACF25" w14:textId="77777777" w:rsidR="00745997" w:rsidRDefault="00745997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5C8FD354" w14:textId="77777777" w:rsidR="00B77776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 w:rsidRPr="004B2865">
        <w:rPr>
          <w:b/>
          <w:bCs/>
        </w:rPr>
        <w:t>Personal information</w:t>
      </w:r>
      <w:r>
        <w:t xml:space="preserve"> – means information or an opinion </w:t>
      </w:r>
      <w:r w:rsidR="00983408">
        <w:t>about an identified individual or an individual who is reasonably identifiable from the information or opinion</w:t>
      </w:r>
      <w:r w:rsidR="00B77776">
        <w:t>-</w:t>
      </w:r>
    </w:p>
    <w:p w14:paraId="0488FA44" w14:textId="77777777" w:rsidR="00B77776" w:rsidRPr="00B77776" w:rsidRDefault="00B77776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F199402" w14:textId="6C2BE514" w:rsidR="00745997" w:rsidRPr="00B77776" w:rsidRDefault="00B77776" w:rsidP="00B7777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7776">
        <w:rPr>
          <w:rFonts w:ascii="Arial" w:hAnsi="Arial" w:cs="Arial"/>
        </w:rPr>
        <w:t>whether the information or opinion is true or not; and</w:t>
      </w:r>
    </w:p>
    <w:p w14:paraId="7F1CD6AF" w14:textId="6C7D99CF" w:rsidR="00B77776" w:rsidRPr="00B77776" w:rsidRDefault="00B77776" w:rsidP="00B7777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7776">
        <w:rPr>
          <w:rFonts w:ascii="Arial" w:hAnsi="Arial" w:cs="Arial"/>
        </w:rPr>
        <w:t>whether the information or opinion is recorded in a material form or not.</w:t>
      </w:r>
    </w:p>
    <w:p w14:paraId="734FFB32" w14:textId="77777777" w:rsidR="00745997" w:rsidRDefault="00745997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5E64B1A3" w14:textId="77777777" w:rsidR="00745997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 w:rsidRPr="001D32B3">
        <w:rPr>
          <w:b/>
          <w:bCs/>
        </w:rPr>
        <w:t>Publication scheme</w:t>
      </w:r>
      <w:r>
        <w:t xml:space="preserve"> – the </w:t>
      </w:r>
      <w:r w:rsidR="001D32B3">
        <w:t xml:space="preserve">type </w:t>
      </w:r>
      <w:r>
        <w:t>of information</w:t>
      </w:r>
      <w:r w:rsidR="001D32B3">
        <w:t xml:space="preserve"> QCS </w:t>
      </w:r>
      <w:r>
        <w:t xml:space="preserve">has available and the terms on which it will make the information available, including any charges that may be necessary. </w:t>
      </w:r>
    </w:p>
    <w:p w14:paraId="57FF9973" w14:textId="77777777" w:rsidR="00745997" w:rsidRDefault="00745997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03AEA573" w14:textId="77777777" w:rsidR="00745997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 w:rsidRPr="007270B9">
        <w:rPr>
          <w:b/>
          <w:bCs/>
        </w:rPr>
        <w:t>RTI Act</w:t>
      </w:r>
      <w:r>
        <w:t xml:space="preserve"> - the </w:t>
      </w:r>
      <w:r w:rsidRPr="007270B9">
        <w:rPr>
          <w:i/>
          <w:iCs/>
        </w:rPr>
        <w:t>Right to Information Act 2009</w:t>
      </w:r>
      <w:r>
        <w:t>, a Queensland Act.</w:t>
      </w:r>
    </w:p>
    <w:p w14:paraId="5E0DE9FE" w14:textId="77777777" w:rsidR="00347FB2" w:rsidRDefault="00347FB2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11F91F3C" w14:textId="77777777" w:rsidR="00310A99" w:rsidRDefault="004E6EFC" w:rsidP="0082141D">
      <w:pPr>
        <w:pStyle w:val="Heading1"/>
        <w:numPr>
          <w:ilvl w:val="0"/>
          <w:numId w:val="21"/>
        </w:numPr>
        <w:spacing w:before="0" w:line="240" w:lineRule="auto"/>
      </w:pPr>
      <w:r>
        <w:t>Policy</w:t>
      </w:r>
    </w:p>
    <w:p w14:paraId="1D2FE8BD" w14:textId="390E1152" w:rsidR="00BF4DE4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QCS </w:t>
      </w:r>
      <w:r w:rsidR="00310A99">
        <w:t>is committed to providing access to documents in accordance with legislative requirements prescribed under the RTI Act</w:t>
      </w:r>
      <w:r>
        <w:t>.</w:t>
      </w:r>
    </w:p>
    <w:p w14:paraId="52005E05" w14:textId="77777777" w:rsidR="00BF4DE4" w:rsidRDefault="00BF4DE4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7323CAF8" w14:textId="77777777" w:rsidR="00D37796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QCS </w:t>
      </w:r>
      <w:r w:rsidR="00310A99">
        <w:t>information and documents are available to the public via:</w:t>
      </w:r>
    </w:p>
    <w:p w14:paraId="3F2E6E2D" w14:textId="77777777" w:rsidR="00D37796" w:rsidRPr="00205E8F" w:rsidRDefault="004E6EFC" w:rsidP="00205E8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QCS </w:t>
      </w:r>
      <w:r w:rsidR="00310A99" w:rsidRPr="00205E8F">
        <w:rPr>
          <w:rFonts w:ascii="Arial" w:hAnsi="Arial" w:cs="Arial"/>
        </w:rPr>
        <w:t>website</w:t>
      </w:r>
    </w:p>
    <w:p w14:paraId="73458558" w14:textId="77777777" w:rsidR="00D37796" w:rsidRDefault="004E6EFC" w:rsidP="00205E8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QCS’s </w:t>
      </w:r>
      <w:r w:rsidR="00310A99" w:rsidRPr="00205E8F">
        <w:rPr>
          <w:rFonts w:ascii="Arial" w:hAnsi="Arial" w:cs="Arial"/>
        </w:rPr>
        <w:t>Publication Scheme</w:t>
      </w:r>
    </w:p>
    <w:p w14:paraId="4D19685F" w14:textId="77777777" w:rsidR="00DC22E1" w:rsidRPr="00205E8F" w:rsidRDefault="004E6EFC" w:rsidP="00205E8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Queensland State Archives</w:t>
      </w:r>
    </w:p>
    <w:p w14:paraId="62C5D176" w14:textId="77777777" w:rsidR="00DC22E1" w:rsidRDefault="004E6EFC" w:rsidP="00DC22E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 xml:space="preserve">QCS’s </w:t>
      </w:r>
      <w:r w:rsidR="00310A99" w:rsidRPr="00205E8F">
        <w:rPr>
          <w:rFonts w:ascii="Arial" w:hAnsi="Arial" w:cs="Arial"/>
        </w:rPr>
        <w:t>Disclosure Log</w:t>
      </w:r>
      <w:r>
        <w:rPr>
          <w:rFonts w:ascii="Arial" w:hAnsi="Arial" w:cs="Arial"/>
        </w:rPr>
        <w:t>.</w:t>
      </w:r>
    </w:p>
    <w:p w14:paraId="5A018A9C" w14:textId="77777777" w:rsidR="00D37796" w:rsidRDefault="00D37796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082F6E59" w14:textId="58168363" w:rsidR="00310A99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Where a document is not routinely </w:t>
      </w:r>
      <w:r w:rsidR="00A8744D">
        <w:t>available to the public, an</w:t>
      </w:r>
      <w:r w:rsidR="004153D6">
        <w:t xml:space="preserve"> individual or organisation may apply </w:t>
      </w:r>
      <w:r w:rsidR="00756D85">
        <w:t xml:space="preserve">to </w:t>
      </w:r>
      <w:r w:rsidR="00A8744D">
        <w:t xml:space="preserve">access documents held by QCS </w:t>
      </w:r>
      <w:r>
        <w:t>in accordance with the provisions of the RTI Act</w:t>
      </w:r>
      <w:r w:rsidR="00B05954">
        <w:t>.</w:t>
      </w:r>
    </w:p>
    <w:p w14:paraId="1EA9007C" w14:textId="77777777" w:rsidR="006340DC" w:rsidRDefault="006340DC" w:rsidP="003C7739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14:paraId="548458B5" w14:textId="77777777" w:rsidR="006340DC" w:rsidRDefault="004E6EFC" w:rsidP="003C7739">
      <w:pPr>
        <w:pStyle w:val="Heading2"/>
        <w:spacing w:before="0" w:line="240" w:lineRule="auto"/>
      </w:pPr>
      <w:r>
        <w:t>6.1 Publication Scheme</w:t>
      </w:r>
    </w:p>
    <w:p w14:paraId="744BF26A" w14:textId="77777777" w:rsidR="0089145A" w:rsidRDefault="0089145A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6D5CF204" w14:textId="77777777" w:rsidR="00BE724F" w:rsidRDefault="00CA431B" w:rsidP="004A39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The publication scheme </w:t>
      </w:r>
      <w:r w:rsidR="00F917BB">
        <w:rPr>
          <w:rFonts w:cs="Arial"/>
          <w:color w:val="000000" w:themeColor="text1"/>
        </w:rPr>
        <w:t xml:space="preserve">is a collection of information </w:t>
      </w:r>
      <w:r w:rsidR="00BE724F">
        <w:rPr>
          <w:rFonts w:cs="Arial"/>
          <w:color w:val="000000" w:themeColor="text1"/>
        </w:rPr>
        <w:t>published on QCS’s website and includes information about:</w:t>
      </w:r>
    </w:p>
    <w:p w14:paraId="1BEB78CF" w14:textId="77777777" w:rsidR="00BE724F" w:rsidRDefault="00BE724F" w:rsidP="004A39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46498003" w14:textId="7114796A" w:rsidR="0072714D" w:rsidRDefault="0072714D" w:rsidP="0072714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51B1C048">
        <w:rPr>
          <w:rFonts w:ascii="Arial" w:hAnsi="Arial" w:cs="Arial"/>
        </w:rPr>
        <w:t>the agency’s structure and functions</w:t>
      </w:r>
    </w:p>
    <w:p w14:paraId="5BEFF043" w14:textId="137147BD" w:rsidR="0072714D" w:rsidRDefault="0072714D" w:rsidP="0072714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51B1C048">
        <w:rPr>
          <w:rFonts w:ascii="Arial" w:hAnsi="Arial" w:cs="Arial"/>
        </w:rPr>
        <w:t>how the agency’s functions affect members of the public</w:t>
      </w:r>
    </w:p>
    <w:p w14:paraId="1EE12A0F" w14:textId="77777777" w:rsidR="0072714D" w:rsidRDefault="0072714D" w:rsidP="0072714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 arrangements that enable members of the public to engage with the agency’s functions</w:t>
      </w:r>
    </w:p>
    <w:p w14:paraId="3F17549F" w14:textId="77777777" w:rsidR="0072714D" w:rsidRDefault="0072714D" w:rsidP="0072714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the types of information held by the agency</w:t>
      </w:r>
    </w:p>
    <w:p w14:paraId="7D162310" w14:textId="77777777" w:rsidR="0072714D" w:rsidRDefault="0072714D" w:rsidP="0072714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the types of information the agency makes publicly available and how that information is made available</w:t>
      </w:r>
    </w:p>
    <w:p w14:paraId="554C0BB5" w14:textId="77777777" w:rsidR="0072714D" w:rsidRDefault="0072714D" w:rsidP="0072714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procedures for asking for information, including, for example, any fee or charges that may be applicable.</w:t>
      </w:r>
    </w:p>
    <w:p w14:paraId="45A90DCD" w14:textId="77777777" w:rsidR="00BE724F" w:rsidRDefault="00BE724F" w:rsidP="004A39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7AD8BF29" w14:textId="77777777" w:rsidR="00BE724F" w:rsidRDefault="00BE724F" w:rsidP="004A39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27242018" w14:textId="259A2A1E" w:rsidR="00395CB8" w:rsidRDefault="004E6EFC" w:rsidP="003C7739">
      <w:pPr>
        <w:pStyle w:val="Heading2"/>
        <w:spacing w:before="0" w:line="240" w:lineRule="auto"/>
      </w:pPr>
      <w:r>
        <w:t xml:space="preserve">6.2 </w:t>
      </w:r>
      <w:r w:rsidR="00133464">
        <w:t>Access Applications</w:t>
      </w:r>
      <w:r w:rsidR="009452E4">
        <w:t xml:space="preserve"> under RTI</w:t>
      </w:r>
    </w:p>
    <w:p w14:paraId="2FEFFABB" w14:textId="77777777" w:rsidR="00C357A3" w:rsidRDefault="00C357A3" w:rsidP="00C357A3">
      <w:pPr>
        <w:autoSpaceDE w:val="0"/>
        <w:autoSpaceDN w:val="0"/>
        <w:adjustRightInd w:val="0"/>
        <w:spacing w:after="0" w:line="240" w:lineRule="auto"/>
        <w:jc w:val="both"/>
      </w:pPr>
    </w:p>
    <w:p w14:paraId="2472B2C0" w14:textId="020B2C1D" w:rsidR="004F7271" w:rsidRDefault="004E6EFC" w:rsidP="00C357A3">
      <w:pPr>
        <w:autoSpaceDE w:val="0"/>
        <w:autoSpaceDN w:val="0"/>
        <w:adjustRightInd w:val="0"/>
        <w:spacing w:after="0" w:line="240" w:lineRule="auto"/>
        <w:jc w:val="both"/>
      </w:pPr>
      <w:r>
        <w:t>If a QCS document is not publicly available</w:t>
      </w:r>
      <w:r w:rsidR="00A4464E">
        <w:t xml:space="preserve"> </w:t>
      </w:r>
      <w:r>
        <w:t>an individual</w:t>
      </w:r>
      <w:r w:rsidR="00A4464E">
        <w:t xml:space="preserve"> or organisation</w:t>
      </w:r>
      <w:r>
        <w:t xml:space="preserve"> can make a formal application to access </w:t>
      </w:r>
      <w:r w:rsidR="00A4464E">
        <w:t xml:space="preserve">QCS </w:t>
      </w:r>
      <w:r>
        <w:t>document</w:t>
      </w:r>
      <w:r w:rsidR="00A4464E">
        <w:t>s</w:t>
      </w:r>
      <w:r>
        <w:t xml:space="preserve"> under the provisions of</w:t>
      </w:r>
      <w:r w:rsidR="0072714D">
        <w:t xml:space="preserve"> </w:t>
      </w:r>
      <w:r>
        <w:t>the RTI</w:t>
      </w:r>
      <w:r w:rsidR="0072714D">
        <w:t xml:space="preserve"> </w:t>
      </w:r>
      <w:r>
        <w:t>Act.</w:t>
      </w:r>
    </w:p>
    <w:p w14:paraId="5F4028EB" w14:textId="77777777" w:rsidR="004F7271" w:rsidRDefault="004F7271" w:rsidP="00C357A3">
      <w:pPr>
        <w:autoSpaceDE w:val="0"/>
        <w:autoSpaceDN w:val="0"/>
        <w:adjustRightInd w:val="0"/>
        <w:spacing w:after="0" w:line="240" w:lineRule="auto"/>
        <w:jc w:val="both"/>
      </w:pPr>
    </w:p>
    <w:p w14:paraId="3B6EAFEA" w14:textId="5DD49BFB" w:rsidR="004F7271" w:rsidRDefault="00EC2D3B" w:rsidP="00C357A3">
      <w:pPr>
        <w:autoSpaceDE w:val="0"/>
        <w:autoSpaceDN w:val="0"/>
        <w:adjustRightInd w:val="0"/>
        <w:spacing w:after="0" w:line="240" w:lineRule="auto"/>
        <w:jc w:val="both"/>
      </w:pPr>
      <w:r>
        <w:t>The requirements of an access application are</w:t>
      </w:r>
      <w:r w:rsidR="004E6EFC">
        <w:t>:</w:t>
      </w:r>
    </w:p>
    <w:p w14:paraId="720AA2C2" w14:textId="2B104028" w:rsidR="00DE57D2" w:rsidRDefault="00996F88" w:rsidP="00DE57D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must </w:t>
      </w:r>
      <w:r w:rsidR="00DE57D2">
        <w:rPr>
          <w:rFonts w:ascii="Arial" w:hAnsi="Arial" w:cs="Arial"/>
          <w:color w:val="000000" w:themeColor="text1"/>
        </w:rPr>
        <w:t>be submitted in writing</w:t>
      </w:r>
    </w:p>
    <w:p w14:paraId="1D12D202" w14:textId="297A0D48" w:rsidR="00DE57D2" w:rsidRPr="005A68F9" w:rsidRDefault="00996F88" w:rsidP="00DE57D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may </w:t>
      </w:r>
      <w:r w:rsidR="00DE57D2">
        <w:rPr>
          <w:rFonts w:ascii="Arial" w:hAnsi="Arial" w:cs="Arial"/>
          <w:color w:val="000000" w:themeColor="text1"/>
        </w:rPr>
        <w:t>use the approved form</w:t>
      </w:r>
      <w:r>
        <w:rPr>
          <w:rFonts w:ascii="Arial" w:hAnsi="Arial" w:cs="Arial"/>
          <w:color w:val="000000" w:themeColor="text1"/>
        </w:rPr>
        <w:t xml:space="preserve">, </w:t>
      </w:r>
      <w:r w:rsidR="002E11F6">
        <w:rPr>
          <w:rFonts w:ascii="Arial" w:hAnsi="Arial" w:cs="Arial"/>
          <w:color w:val="000000" w:themeColor="text1"/>
        </w:rPr>
        <w:t xml:space="preserve">which </w:t>
      </w:r>
      <w:r w:rsidR="00DE57D2">
        <w:rPr>
          <w:rFonts w:ascii="Arial" w:hAnsi="Arial" w:cs="Arial"/>
          <w:color w:val="000000" w:themeColor="text1"/>
        </w:rPr>
        <w:t>is no longer mandatory, however QCS may still provide the form for convenience</w:t>
      </w:r>
    </w:p>
    <w:p w14:paraId="760F4EFF" w14:textId="786BB439" w:rsidR="00DE57D2" w:rsidRPr="005A68F9" w:rsidRDefault="002E11F6" w:rsidP="00DE57D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provide </w:t>
      </w:r>
      <w:r w:rsidR="00DE57D2">
        <w:rPr>
          <w:rFonts w:ascii="Arial" w:hAnsi="Arial" w:cs="Arial"/>
          <w:color w:val="000000" w:themeColor="text1"/>
        </w:rPr>
        <w:t xml:space="preserve">payment of the current application fee </w:t>
      </w:r>
      <w:r w:rsidR="00DE57D2" w:rsidRPr="00215A82">
        <w:rPr>
          <w:rFonts w:ascii="Arial" w:hAnsi="Arial" w:cs="Arial"/>
          <w:color w:val="000000" w:themeColor="text1"/>
        </w:rPr>
        <w:t>for non-personal applications</w:t>
      </w:r>
    </w:p>
    <w:p w14:paraId="44567649" w14:textId="5F971235" w:rsidR="00DE57D2" w:rsidRPr="005A68F9" w:rsidRDefault="00DE57D2" w:rsidP="00DE57D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Pr="005A68F9">
        <w:rPr>
          <w:rFonts w:ascii="Arial" w:hAnsi="Arial" w:cs="Arial"/>
          <w:color w:val="000000" w:themeColor="text1"/>
        </w:rPr>
        <w:t>rovide sufficient</w:t>
      </w:r>
      <w:r>
        <w:rPr>
          <w:rFonts w:ascii="Arial" w:hAnsi="Arial" w:cs="Arial"/>
          <w:color w:val="000000" w:themeColor="text1"/>
        </w:rPr>
        <w:t xml:space="preserve"> detail to enable accurate identification of the requested document</w:t>
      </w:r>
      <w:r w:rsidR="008C3761">
        <w:rPr>
          <w:rFonts w:ascii="Arial" w:hAnsi="Arial" w:cs="Arial"/>
          <w:color w:val="000000" w:themeColor="text1"/>
        </w:rPr>
        <w:t>s</w:t>
      </w:r>
    </w:p>
    <w:p w14:paraId="4404ACDB" w14:textId="3B379179" w:rsidR="00DE57D2" w:rsidRPr="005A68F9" w:rsidRDefault="00DE57D2" w:rsidP="00DE57D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Pr="005A68F9">
        <w:rPr>
          <w:rFonts w:ascii="Arial" w:hAnsi="Arial" w:cs="Arial"/>
          <w:color w:val="000000" w:themeColor="text1"/>
        </w:rPr>
        <w:t>rovide an address to which written notices may be sent</w:t>
      </w:r>
    </w:p>
    <w:p w14:paraId="02681B57" w14:textId="6D6F7460" w:rsidR="00DE57D2" w:rsidRDefault="00DE57D2" w:rsidP="00DE57D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for personal information </w:t>
      </w:r>
      <w:r w:rsidR="00EC2D3B">
        <w:rPr>
          <w:rFonts w:ascii="Arial" w:hAnsi="Arial" w:cs="Arial"/>
          <w:color w:val="000000" w:themeColor="text1"/>
        </w:rPr>
        <w:t xml:space="preserve">access </w:t>
      </w:r>
      <w:r>
        <w:rPr>
          <w:rFonts w:ascii="Arial" w:hAnsi="Arial" w:cs="Arial"/>
          <w:color w:val="000000" w:themeColor="text1"/>
        </w:rPr>
        <w:t xml:space="preserve">applications, applicants must </w:t>
      </w:r>
      <w:r w:rsidRPr="005A68F9">
        <w:rPr>
          <w:rFonts w:ascii="Arial" w:hAnsi="Arial" w:cs="Arial"/>
          <w:color w:val="000000" w:themeColor="text1"/>
        </w:rPr>
        <w:t xml:space="preserve">provide a certified copy of </w:t>
      </w:r>
      <w:r>
        <w:rPr>
          <w:rFonts w:ascii="Arial" w:hAnsi="Arial" w:cs="Arial"/>
          <w:color w:val="000000" w:themeColor="text1"/>
        </w:rPr>
        <w:t xml:space="preserve">their </w:t>
      </w:r>
      <w:r w:rsidRPr="005A68F9">
        <w:rPr>
          <w:rFonts w:ascii="Arial" w:hAnsi="Arial" w:cs="Arial"/>
          <w:color w:val="000000" w:themeColor="text1"/>
        </w:rPr>
        <w:t xml:space="preserve">identification </w:t>
      </w:r>
      <w:r w:rsidRPr="00031D28">
        <w:rPr>
          <w:rFonts w:ascii="Arial" w:hAnsi="Arial" w:cs="Arial"/>
          <w:color w:val="000000" w:themeColor="text1"/>
        </w:rPr>
        <w:t>within 10 business days of the initial application</w:t>
      </w:r>
    </w:p>
    <w:p w14:paraId="24B94D52" w14:textId="3E64F821" w:rsidR="009452E4" w:rsidRPr="006E3676" w:rsidRDefault="00EE64B2" w:rsidP="00591EB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3676">
        <w:rPr>
          <w:rFonts w:ascii="Arial" w:hAnsi="Arial" w:cs="Arial"/>
        </w:rPr>
        <w:t>the provision by an agent</w:t>
      </w:r>
      <w:r w:rsidR="00591EBE" w:rsidRPr="006E3676">
        <w:rPr>
          <w:rFonts w:ascii="Arial" w:hAnsi="Arial" w:cs="Arial"/>
        </w:rPr>
        <w:t xml:space="preserve"> of an authority to act, where </w:t>
      </w:r>
      <w:r w:rsidR="00B54534" w:rsidRPr="006E3676">
        <w:rPr>
          <w:rFonts w:ascii="Arial" w:hAnsi="Arial" w:cs="Arial"/>
        </w:rPr>
        <w:t>the application is being made by</w:t>
      </w:r>
      <w:r w:rsidR="00FB2233" w:rsidRPr="006E3676">
        <w:rPr>
          <w:rFonts w:ascii="Arial" w:hAnsi="Arial" w:cs="Arial"/>
        </w:rPr>
        <w:t xml:space="preserve"> </w:t>
      </w:r>
      <w:r w:rsidR="00B54534" w:rsidRPr="006E3676">
        <w:rPr>
          <w:rFonts w:ascii="Arial" w:hAnsi="Arial" w:cs="Arial"/>
        </w:rPr>
        <w:t xml:space="preserve">an agent </w:t>
      </w:r>
      <w:r w:rsidR="00FB2233" w:rsidRPr="006E3676">
        <w:rPr>
          <w:rFonts w:ascii="Arial" w:hAnsi="Arial" w:cs="Arial"/>
        </w:rPr>
        <w:t xml:space="preserve">on behalf of the </w:t>
      </w:r>
      <w:r w:rsidR="001F6C14" w:rsidRPr="006E3676">
        <w:rPr>
          <w:rFonts w:ascii="Arial" w:hAnsi="Arial" w:cs="Arial"/>
        </w:rPr>
        <w:t>applicant</w:t>
      </w:r>
      <w:r w:rsidR="00FE652D" w:rsidRPr="006E3676">
        <w:rPr>
          <w:rFonts w:ascii="Arial" w:hAnsi="Arial" w:cs="Arial"/>
        </w:rPr>
        <w:t xml:space="preserve"> and the application </w:t>
      </w:r>
      <w:r w:rsidR="006E3676" w:rsidRPr="006E3676">
        <w:rPr>
          <w:rFonts w:ascii="Arial" w:hAnsi="Arial" w:cs="Arial"/>
        </w:rPr>
        <w:t>is for personal information</w:t>
      </w:r>
      <w:r w:rsidR="00722E3A">
        <w:rPr>
          <w:rFonts w:ascii="Arial" w:hAnsi="Arial" w:cs="Arial"/>
        </w:rPr>
        <w:t xml:space="preserve"> of the applicant</w:t>
      </w:r>
      <w:r w:rsidR="006E3676" w:rsidRPr="006E3676">
        <w:rPr>
          <w:rFonts w:ascii="Arial" w:hAnsi="Arial" w:cs="Arial"/>
        </w:rPr>
        <w:t>.</w:t>
      </w:r>
    </w:p>
    <w:p w14:paraId="6BFCCCAB" w14:textId="77777777" w:rsidR="003D118D" w:rsidRDefault="003D118D" w:rsidP="00C357A3">
      <w:pPr>
        <w:autoSpaceDE w:val="0"/>
        <w:autoSpaceDN w:val="0"/>
        <w:adjustRightInd w:val="0"/>
        <w:spacing w:after="0" w:line="240" w:lineRule="auto"/>
        <w:jc w:val="both"/>
      </w:pPr>
    </w:p>
    <w:p w14:paraId="4398AC21" w14:textId="057B7324" w:rsidR="00133464" w:rsidRDefault="004E6EFC" w:rsidP="00C357A3">
      <w:pPr>
        <w:autoSpaceDE w:val="0"/>
        <w:autoSpaceDN w:val="0"/>
        <w:adjustRightInd w:val="0"/>
        <w:spacing w:after="0" w:line="240" w:lineRule="auto"/>
        <w:jc w:val="both"/>
      </w:pPr>
      <w:r>
        <w:t>The access application applies only to documents that are, or may be, in existence on the day the application is received.</w:t>
      </w:r>
    </w:p>
    <w:p w14:paraId="5310383E" w14:textId="77777777" w:rsidR="00FA72D8" w:rsidRDefault="00FA72D8" w:rsidP="003C7739">
      <w:pPr>
        <w:pStyle w:val="ListParagraph"/>
        <w:autoSpaceDE w:val="0"/>
        <w:autoSpaceDN w:val="0"/>
        <w:adjustRightInd w:val="0"/>
        <w:spacing w:after="0" w:line="240" w:lineRule="auto"/>
        <w:ind w:left="735"/>
        <w:jc w:val="both"/>
      </w:pPr>
    </w:p>
    <w:p w14:paraId="304A7C97" w14:textId="77777777" w:rsidR="00C357A3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Access </w:t>
      </w:r>
      <w:r w:rsidR="00FA72D8">
        <w:t xml:space="preserve">application forms are available from </w:t>
      </w:r>
      <w:r w:rsidR="00A757FC">
        <w:t xml:space="preserve">the QCS </w:t>
      </w:r>
      <w:r w:rsidR="00FA72D8">
        <w:t xml:space="preserve">website, </w:t>
      </w:r>
      <w:r w:rsidR="005774F3">
        <w:t xml:space="preserve">the whole of government RTI site at </w:t>
      </w:r>
      <w:hyperlink r:id="rId12" w:history="1">
        <w:r w:rsidR="005774F3" w:rsidRPr="0096576E">
          <w:rPr>
            <w:rStyle w:val="Hyperlink"/>
          </w:rPr>
          <w:t>www.rti.qld.gov.au</w:t>
        </w:r>
      </w:hyperlink>
      <w:r w:rsidR="008F0B29">
        <w:rPr>
          <w:rStyle w:val="Hyperlink"/>
          <w:u w:val="none"/>
        </w:rPr>
        <w:t>,</w:t>
      </w:r>
      <w:r w:rsidR="005774F3">
        <w:t xml:space="preserve"> </w:t>
      </w:r>
      <w:r w:rsidR="00FA72D8">
        <w:t>or by requesting a copy to be emailed or posted.</w:t>
      </w:r>
    </w:p>
    <w:p w14:paraId="349A6D12" w14:textId="77777777" w:rsidR="00C357A3" w:rsidRDefault="00C357A3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23571891" w14:textId="07040D7C" w:rsidR="00C357A3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>The RTI</w:t>
      </w:r>
      <w:r w:rsidR="00C07B9D">
        <w:t xml:space="preserve"> </w:t>
      </w:r>
      <w:r>
        <w:t xml:space="preserve">Act provides </w:t>
      </w:r>
      <w:r w:rsidR="005774F3">
        <w:t>a</w:t>
      </w:r>
      <w:r>
        <w:t xml:space="preserve"> 25 business day processing period from </w:t>
      </w:r>
      <w:r w:rsidR="005774F3">
        <w:t xml:space="preserve">the </w:t>
      </w:r>
      <w:r>
        <w:t xml:space="preserve">receipt of </w:t>
      </w:r>
      <w:r w:rsidR="005774F3">
        <w:t>a</w:t>
      </w:r>
      <w:r w:rsidR="00010B4A">
        <w:t xml:space="preserve"> valid </w:t>
      </w:r>
      <w:r>
        <w:t xml:space="preserve">application to provide a written decision. </w:t>
      </w:r>
      <w:r w:rsidR="000122FF">
        <w:t xml:space="preserve"> </w:t>
      </w:r>
      <w:r>
        <w:t xml:space="preserve">Day one of the processing period starts on the next business day after </w:t>
      </w:r>
      <w:r w:rsidR="000122FF">
        <w:t>a</w:t>
      </w:r>
      <w:r w:rsidR="0018421A">
        <w:t xml:space="preserve"> valid</w:t>
      </w:r>
      <w:r w:rsidR="00434A83">
        <w:t xml:space="preserve"> </w:t>
      </w:r>
      <w:r>
        <w:t>application</w:t>
      </w:r>
      <w:r w:rsidR="000122FF">
        <w:t xml:space="preserve"> is received</w:t>
      </w:r>
      <w:r w:rsidR="00434A83">
        <w:t>.</w:t>
      </w:r>
    </w:p>
    <w:p w14:paraId="5F564206" w14:textId="77777777" w:rsidR="00C357A3" w:rsidRDefault="00C357A3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0B2FC7BC" w14:textId="1365E5EA" w:rsidR="00C5554E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>When an applicant makes an access application that is not</w:t>
      </w:r>
      <w:r w:rsidR="007B27D7">
        <w:t xml:space="preserve"> </w:t>
      </w:r>
      <w:r>
        <w:t>compliant</w:t>
      </w:r>
      <w:r w:rsidR="007B27D7">
        <w:t xml:space="preserve"> </w:t>
      </w:r>
      <w:r w:rsidR="003118D5">
        <w:t>with legislative requirements</w:t>
      </w:r>
      <w:r>
        <w:t xml:space="preserve">, </w:t>
      </w:r>
      <w:r w:rsidR="000122FF">
        <w:t xml:space="preserve">QCS </w:t>
      </w:r>
      <w:r>
        <w:t xml:space="preserve">must </w:t>
      </w:r>
      <w:r w:rsidR="00CA1CDD">
        <w:t>t</w:t>
      </w:r>
      <w:r>
        <w:t>ake reasonabl</w:t>
      </w:r>
      <w:r w:rsidR="00CA1CDD">
        <w:t xml:space="preserve">e steps </w:t>
      </w:r>
      <w:r>
        <w:t>to contact the applica</w:t>
      </w:r>
      <w:r w:rsidR="00CA1CDD">
        <w:t>n</w:t>
      </w:r>
      <w:r>
        <w:t xml:space="preserve">t </w:t>
      </w:r>
      <w:r w:rsidR="00CA1CDD">
        <w:t xml:space="preserve">to </w:t>
      </w:r>
      <w:r w:rsidR="008F0B29">
        <w:t>give</w:t>
      </w:r>
      <w:r w:rsidR="00CA1CDD">
        <w:t xml:space="preserve"> the</w:t>
      </w:r>
      <w:r w:rsidR="00955269">
        <w:t>m</w:t>
      </w:r>
      <w:r w:rsidR="00CA1CDD">
        <w:t xml:space="preserve"> </w:t>
      </w:r>
      <w:r>
        <w:t xml:space="preserve">a reasonable opportunity to </w:t>
      </w:r>
      <w:r w:rsidR="00435C34">
        <w:t xml:space="preserve">submit a compliant </w:t>
      </w:r>
      <w:r>
        <w:t>application.</w:t>
      </w:r>
      <w:r w:rsidR="0011765E">
        <w:t xml:space="preserve"> </w:t>
      </w:r>
      <w:r>
        <w:t xml:space="preserve">Once </w:t>
      </w:r>
      <w:r w:rsidR="009C271A">
        <w:t>a compl</w:t>
      </w:r>
      <w:r w:rsidR="00537EA0">
        <w:t>ia</w:t>
      </w:r>
      <w:r w:rsidR="009C271A">
        <w:t xml:space="preserve">nt </w:t>
      </w:r>
      <w:r>
        <w:t>application</w:t>
      </w:r>
      <w:r w:rsidR="009C271A">
        <w:t xml:space="preserve"> is </w:t>
      </w:r>
      <w:r w:rsidR="006C2AEB">
        <w:t>received</w:t>
      </w:r>
      <w:r>
        <w:t>, the 25 business day processing period commences.</w:t>
      </w:r>
    </w:p>
    <w:p w14:paraId="430E2BD2" w14:textId="77777777" w:rsidR="00C5554E" w:rsidRDefault="00C555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11B3FDCB" w14:textId="74621E0C" w:rsidR="00C5554E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At any time before the processing period expires, </w:t>
      </w:r>
      <w:r w:rsidR="00434A83">
        <w:t xml:space="preserve">QCS </w:t>
      </w:r>
      <w:r>
        <w:t xml:space="preserve">may </w:t>
      </w:r>
      <w:r w:rsidR="006C2AEB">
        <w:t xml:space="preserve">request </w:t>
      </w:r>
      <w:r>
        <w:t xml:space="preserve">an extension of the processing period </w:t>
      </w:r>
      <w:r w:rsidR="006C2AEB">
        <w:t xml:space="preserve">from the applicant </w:t>
      </w:r>
      <w:r>
        <w:t>with a view to making a considered decision.</w:t>
      </w:r>
    </w:p>
    <w:p w14:paraId="411C1ACE" w14:textId="77777777" w:rsidR="00C5554E" w:rsidRDefault="00C555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6E3D244E" w14:textId="12E7D2B1" w:rsidR="00C5554E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If an access application is outside the scope of the legislative provisions, </w:t>
      </w:r>
      <w:r w:rsidR="00434A83">
        <w:t xml:space="preserve">QCS </w:t>
      </w:r>
      <w:r>
        <w:t xml:space="preserve">will advise the applicant within </w:t>
      </w:r>
      <w:r w:rsidR="00E74C5E">
        <w:t xml:space="preserve">10 </w:t>
      </w:r>
      <w:r>
        <w:t>business days after receiving the application.</w:t>
      </w:r>
    </w:p>
    <w:p w14:paraId="3AA6AB83" w14:textId="77777777" w:rsidR="00C5554E" w:rsidRDefault="00C555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270E9F14" w14:textId="10D88B41" w:rsidR="00C5554E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There is a fee for </w:t>
      </w:r>
      <w:r w:rsidR="006C2AEB">
        <w:t>requesting access to non-personal documents</w:t>
      </w:r>
      <w:r>
        <w:t>.</w:t>
      </w:r>
      <w:r w:rsidR="000D6CF5">
        <w:t xml:space="preserve">  </w:t>
      </w:r>
      <w:r w:rsidR="00F9183F">
        <w:t xml:space="preserve">The </w:t>
      </w:r>
      <w:r w:rsidR="006C2AEB">
        <w:t xml:space="preserve">legislation states the </w:t>
      </w:r>
      <w:r w:rsidR="00F9183F">
        <w:t xml:space="preserve">application fee is unable to be waived.  </w:t>
      </w:r>
      <w:r>
        <w:t xml:space="preserve">Processing and access costs may be incurred for printing </w:t>
      </w:r>
      <w:r w:rsidR="00104089">
        <w:t>documents and/or the time taken to process an access application</w:t>
      </w:r>
      <w:r>
        <w:t>.</w:t>
      </w:r>
      <w:r w:rsidR="0017472B">
        <w:t xml:space="preserve"> </w:t>
      </w:r>
      <w:r>
        <w:t xml:space="preserve"> </w:t>
      </w:r>
      <w:r w:rsidR="00104089">
        <w:t xml:space="preserve">For </w:t>
      </w:r>
      <w:r w:rsidR="001B1BB9">
        <w:t>requests to access non-personal information t</w:t>
      </w:r>
      <w:r>
        <w:t xml:space="preserve">he fees and charges specified in the </w:t>
      </w:r>
      <w:r w:rsidRPr="00DE23B2">
        <w:rPr>
          <w:i/>
          <w:iCs/>
        </w:rPr>
        <w:t>Right to Information Regulation 2009</w:t>
      </w:r>
      <w:r>
        <w:t xml:space="preserve"> (the Regulation) will be applied.</w:t>
      </w:r>
      <w:r w:rsidR="00CB4A0B">
        <w:t xml:space="preserve">  Information relating to the </w:t>
      </w:r>
      <w:r w:rsidR="004338FE">
        <w:t xml:space="preserve">processing and access costs associated with the RTI </w:t>
      </w:r>
      <w:r w:rsidR="00F9183F">
        <w:t xml:space="preserve">Act are </w:t>
      </w:r>
      <w:r w:rsidR="004338FE">
        <w:t xml:space="preserve">available on the Information Commissioner's website: </w:t>
      </w:r>
      <w:hyperlink r:id="rId13" w:history="1">
        <w:r w:rsidR="004338FE" w:rsidRPr="001E422C">
          <w:rPr>
            <w:rStyle w:val="Hyperlink"/>
          </w:rPr>
          <w:t>www.oic.qld.gov.au</w:t>
        </w:r>
      </w:hyperlink>
      <w:r w:rsidR="004338FE">
        <w:t xml:space="preserve">. </w:t>
      </w:r>
    </w:p>
    <w:p w14:paraId="76F9779D" w14:textId="77777777" w:rsidR="00C5554E" w:rsidRDefault="00C555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5B6EA876" w14:textId="535BD616" w:rsidR="00C5554E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When processing an application under the RTI Act, b</w:t>
      </w:r>
      <w:r w:rsidR="00FA72D8">
        <w:t xml:space="preserve">efore the end of the processing period </w:t>
      </w:r>
      <w:r w:rsidR="0017472B">
        <w:t xml:space="preserve">QCS </w:t>
      </w:r>
      <w:r w:rsidR="00FA72D8">
        <w:t xml:space="preserve">will provide the applicant with a </w:t>
      </w:r>
      <w:r w:rsidR="009C175B">
        <w:t>C</w:t>
      </w:r>
      <w:r w:rsidR="00FA72D8">
        <w:t xml:space="preserve">harges </w:t>
      </w:r>
      <w:r w:rsidR="009C175B">
        <w:t>E</w:t>
      </w:r>
      <w:r w:rsidR="00FA72D8">
        <w:t xml:space="preserve">stimate </w:t>
      </w:r>
      <w:r w:rsidR="009C175B">
        <w:t>N</w:t>
      </w:r>
      <w:r w:rsidR="00FA72D8">
        <w:t xml:space="preserve">otice </w:t>
      </w:r>
      <w:r w:rsidR="00BC6345">
        <w:t xml:space="preserve">(CEN) </w:t>
      </w:r>
      <w:r w:rsidR="00DA3ACD">
        <w:t xml:space="preserve">outlining the </w:t>
      </w:r>
      <w:r w:rsidR="001B1BB9">
        <w:t xml:space="preserve">approximate </w:t>
      </w:r>
      <w:r w:rsidR="005E604B">
        <w:t>access and process charges</w:t>
      </w:r>
      <w:r w:rsidR="00913D80">
        <w:t>,</w:t>
      </w:r>
      <w:r w:rsidR="005E604B">
        <w:t xml:space="preserve"> </w:t>
      </w:r>
      <w:r w:rsidR="006C4E86">
        <w:t xml:space="preserve">if </w:t>
      </w:r>
      <w:r w:rsidR="005E604B">
        <w:t xml:space="preserve">applicable. </w:t>
      </w:r>
      <w:r w:rsidR="00FA72D8">
        <w:t xml:space="preserve"> </w:t>
      </w:r>
      <w:r w:rsidR="00913D80">
        <w:t xml:space="preserve">An </w:t>
      </w:r>
      <w:r w:rsidR="00FA72D8">
        <w:t>applicant</w:t>
      </w:r>
      <w:r w:rsidR="00913D80">
        <w:t xml:space="preserve"> who receives </w:t>
      </w:r>
      <w:r w:rsidR="00173C2F">
        <w:t>a CEN</w:t>
      </w:r>
      <w:r w:rsidR="00FA72D8">
        <w:t xml:space="preserve"> </w:t>
      </w:r>
      <w:r w:rsidR="006C4E86">
        <w:t xml:space="preserve">may </w:t>
      </w:r>
      <w:r w:rsidR="00FA72D8">
        <w:t xml:space="preserve">consult </w:t>
      </w:r>
      <w:r w:rsidR="00173C2F">
        <w:t xml:space="preserve">with QCS </w:t>
      </w:r>
      <w:r w:rsidR="00FA72D8">
        <w:t xml:space="preserve">with a view to amending the application to reduce </w:t>
      </w:r>
      <w:r w:rsidR="00AD29C9">
        <w:t xml:space="preserve">approximate </w:t>
      </w:r>
      <w:r w:rsidR="00FA72D8">
        <w:t>charges.</w:t>
      </w:r>
    </w:p>
    <w:p w14:paraId="3F419C65" w14:textId="77777777" w:rsidR="00C5554E" w:rsidRDefault="00C555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5319AD40" w14:textId="3FFCCC9C" w:rsidR="00C5554E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The delegated officer assesses each application in accordance with the public interest </w:t>
      </w:r>
      <w:r w:rsidR="00AD29C9">
        <w:t xml:space="preserve">balancing </w:t>
      </w:r>
      <w:r>
        <w:t>test and</w:t>
      </w:r>
      <w:r w:rsidR="00C52FA4">
        <w:t>/or</w:t>
      </w:r>
      <w:r>
        <w:t xml:space="preserve"> </w:t>
      </w:r>
      <w:r w:rsidR="00C52FA4">
        <w:t>e</w:t>
      </w:r>
      <w:r>
        <w:t>xemptions prescribed by the RTI Act.</w:t>
      </w:r>
      <w:r w:rsidR="008960B0">
        <w:t xml:space="preserve"> </w:t>
      </w:r>
      <w:r>
        <w:t xml:space="preserve"> If the delegate considers</w:t>
      </w:r>
      <w:r w:rsidR="00C52FA4">
        <w:t xml:space="preserve"> the information is exempt or </w:t>
      </w:r>
      <w:r>
        <w:t>on balance, disclosure of the information would be contrary to the public interest, the information will not be released.</w:t>
      </w:r>
    </w:p>
    <w:p w14:paraId="1B1852EF" w14:textId="77777777" w:rsidR="00C5554E" w:rsidRDefault="00C555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0F3256C5" w14:textId="77777777" w:rsidR="00C5554E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QCS </w:t>
      </w:r>
      <w:r w:rsidR="00FA72D8">
        <w:t xml:space="preserve">may refuse to deal with an access application if it would substantially and unreasonably divert </w:t>
      </w:r>
      <w:r>
        <w:t xml:space="preserve">the </w:t>
      </w:r>
      <w:r w:rsidR="00FA72D8">
        <w:t>resources</w:t>
      </w:r>
      <w:r>
        <w:t xml:space="preserve"> of the Right to Information and Privacy Group</w:t>
      </w:r>
      <w:r w:rsidR="00FA72D8">
        <w:t xml:space="preserve">. </w:t>
      </w:r>
      <w:r>
        <w:t xml:space="preserve"> QCS </w:t>
      </w:r>
      <w:r w:rsidR="00FA72D8">
        <w:t>can also refuse to deal with an access application if the application was previously made for access to the same documents.</w:t>
      </w:r>
    </w:p>
    <w:p w14:paraId="19378309" w14:textId="77777777" w:rsidR="00C5554E" w:rsidRDefault="00C555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01AA9DFB" w14:textId="5DAFD923" w:rsidR="00FA72D8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Once an access application has been assessed, the delegate provides the applicant with a written notice of </w:t>
      </w:r>
      <w:r w:rsidR="00913967">
        <w:t>their</w:t>
      </w:r>
      <w:r>
        <w:t xml:space="preserve"> decision and, if access to certain information is </w:t>
      </w:r>
      <w:r w:rsidR="00604AFB">
        <w:t>refused</w:t>
      </w:r>
      <w:r>
        <w:t>, a statement of reasons in accordance with the RTI Act.</w:t>
      </w:r>
    </w:p>
    <w:p w14:paraId="097B5205" w14:textId="77777777" w:rsidR="001B1B62" w:rsidRDefault="001B1B62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5B064742" w14:textId="77777777" w:rsidR="007A50D3" w:rsidRDefault="004E6EFC" w:rsidP="003C7739">
      <w:pPr>
        <w:pStyle w:val="Heading2"/>
        <w:spacing w:before="0" w:line="240" w:lineRule="auto"/>
      </w:pPr>
      <w:r>
        <w:t xml:space="preserve">6.3 </w:t>
      </w:r>
      <w:r w:rsidR="001B1B62">
        <w:t>Amendment of Personal Information</w:t>
      </w:r>
    </w:p>
    <w:p w14:paraId="1AE89DB7" w14:textId="77777777" w:rsidR="00AD094E" w:rsidRDefault="00AD094E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68F72B80" w14:textId="5F66C409" w:rsidR="001B1B62" w:rsidRDefault="00604AFB" w:rsidP="003C7739">
      <w:pPr>
        <w:autoSpaceDE w:val="0"/>
        <w:autoSpaceDN w:val="0"/>
        <w:adjustRightInd w:val="0"/>
        <w:spacing w:after="0" w:line="240" w:lineRule="auto"/>
        <w:jc w:val="both"/>
      </w:pPr>
      <w:r>
        <w:t>I</w:t>
      </w:r>
      <w:r w:rsidR="004E6EFC">
        <w:t xml:space="preserve">ndividuals have the right to seek amendment of personal information held about them where </w:t>
      </w:r>
      <w:r w:rsidR="00BE764E">
        <w:t xml:space="preserve">the information </w:t>
      </w:r>
      <w:r w:rsidR="004E6EFC">
        <w:t xml:space="preserve">is considered to be inaccurate, incomplete, out-of-date or misleading. </w:t>
      </w:r>
      <w:r w:rsidR="00CC6D86">
        <w:t xml:space="preserve"> </w:t>
      </w:r>
      <w:r w:rsidR="004E6EFC">
        <w:t>Amendment of information does not extend to deletion or destruction of records.</w:t>
      </w:r>
    </w:p>
    <w:p w14:paraId="6D4CCC47" w14:textId="77777777" w:rsidR="00541FDA" w:rsidRDefault="00541FDA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2912175B" w14:textId="77777777" w:rsidR="007A50D3" w:rsidRDefault="004E6EFC" w:rsidP="003C7739">
      <w:pPr>
        <w:pStyle w:val="Heading2"/>
        <w:spacing w:before="0" w:line="240" w:lineRule="auto"/>
      </w:pPr>
      <w:r>
        <w:t xml:space="preserve">6.4 </w:t>
      </w:r>
      <w:r w:rsidR="001B1B62">
        <w:t>Disclosure Log</w:t>
      </w:r>
    </w:p>
    <w:p w14:paraId="3616CC23" w14:textId="77777777" w:rsidR="00CC6D86" w:rsidRDefault="00CC6D86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23A21888" w14:textId="4BA5FB90" w:rsidR="001B1B62" w:rsidRDefault="004E6EFC" w:rsidP="003C77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QCS has a publicly available disclosure log, which contains </w:t>
      </w:r>
      <w:r w:rsidR="00BE764E">
        <w:t xml:space="preserve">non-personal </w:t>
      </w:r>
      <w:r>
        <w:t xml:space="preserve">information </w:t>
      </w:r>
      <w:r w:rsidR="00BE764E">
        <w:t xml:space="preserve">released </w:t>
      </w:r>
      <w:r>
        <w:t>under the RTI Act.</w:t>
      </w:r>
    </w:p>
    <w:p w14:paraId="1C93EDA1" w14:textId="77777777" w:rsidR="001B1B62" w:rsidRPr="001B1B62" w:rsidRDefault="001B1B62" w:rsidP="003C7739">
      <w:pPr>
        <w:pStyle w:val="ListParagraph"/>
        <w:spacing w:after="0" w:line="240" w:lineRule="auto"/>
        <w:rPr>
          <w:rFonts w:cs="Arial"/>
          <w:b/>
          <w:bCs/>
          <w:color w:val="000000" w:themeColor="text1"/>
        </w:rPr>
      </w:pPr>
    </w:p>
    <w:p w14:paraId="720FF341" w14:textId="77777777" w:rsidR="007A50D3" w:rsidRDefault="004E6EFC" w:rsidP="003C7739">
      <w:pPr>
        <w:pStyle w:val="Heading2"/>
        <w:spacing w:before="0" w:line="240" w:lineRule="auto"/>
      </w:pPr>
      <w:r>
        <w:t xml:space="preserve">6.5 </w:t>
      </w:r>
      <w:r w:rsidR="001B1B62">
        <w:t>Internal and External Review</w:t>
      </w:r>
    </w:p>
    <w:p w14:paraId="68F40689" w14:textId="77777777" w:rsidR="00CC6D86" w:rsidRDefault="00CC6D86" w:rsidP="003C7739">
      <w:pPr>
        <w:autoSpaceDE w:val="0"/>
        <w:autoSpaceDN w:val="0"/>
        <w:adjustRightInd w:val="0"/>
        <w:spacing w:after="0" w:line="240" w:lineRule="auto"/>
        <w:jc w:val="both"/>
      </w:pPr>
    </w:p>
    <w:p w14:paraId="74ABB4C5" w14:textId="4942F4D3" w:rsidR="002E5ACF" w:rsidRDefault="004E6EFC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  <w:r>
        <w:t>The delegated officer will provide the applicant reasons for decisions not to release documents, to give only partial access to documents, or to refuse to amend personal</w:t>
      </w:r>
      <w:r w:rsidR="000457C0">
        <w:t xml:space="preserve"> </w:t>
      </w:r>
      <w:r>
        <w:t xml:space="preserve">information. </w:t>
      </w:r>
      <w:r w:rsidR="000457C0">
        <w:t xml:space="preserve"> </w:t>
      </w:r>
      <w:r>
        <w:t xml:space="preserve">The applicant can request an internal review which will be undertaken by an internal review officer. </w:t>
      </w:r>
      <w:r w:rsidR="000457C0">
        <w:t xml:space="preserve"> </w:t>
      </w:r>
      <w:r>
        <w:t xml:space="preserve">The applicant can also request an external review which will be undertaken by the Queensland Information Commissioner. </w:t>
      </w:r>
      <w:r w:rsidR="000457C0">
        <w:t xml:space="preserve"> </w:t>
      </w:r>
      <w:r>
        <w:t>It is not necessary to have an internal review before applying for an external review.</w:t>
      </w:r>
    </w:p>
    <w:p w14:paraId="7A42E532" w14:textId="77777777" w:rsidR="002E5ACF" w:rsidRDefault="004E6EFC" w:rsidP="001C22EF">
      <w:pPr>
        <w:pStyle w:val="Heading1"/>
        <w:numPr>
          <w:ilvl w:val="0"/>
          <w:numId w:val="21"/>
        </w:numPr>
      </w:pPr>
      <w:r>
        <w:t>R</w:t>
      </w:r>
      <w:r w:rsidR="001C22EF">
        <w:t>e</w:t>
      </w:r>
      <w:r>
        <w:t>lated legislation, procedures and guidelines</w:t>
      </w:r>
    </w:p>
    <w:p w14:paraId="735FA446" w14:textId="77777777" w:rsidR="00B55E4D" w:rsidRDefault="00B55E4D" w:rsidP="003C773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i/>
          <w:iCs/>
        </w:rPr>
      </w:pPr>
    </w:p>
    <w:p w14:paraId="372E0E09" w14:textId="77777777" w:rsidR="00B55E4D" w:rsidRPr="00A27546" w:rsidRDefault="004E6EFC" w:rsidP="7A6EFD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hyperlink r:id="rId14">
        <w:r w:rsidRPr="7A6EFD23">
          <w:rPr>
            <w:rStyle w:val="Hyperlink"/>
            <w:rFonts w:ascii="Arial" w:hAnsi="Arial" w:cs="Arial"/>
            <w:i/>
            <w:iCs/>
          </w:rPr>
          <w:t>Acts Interpretation Act 1954</w:t>
        </w:r>
      </w:hyperlink>
    </w:p>
    <w:p w14:paraId="7CDD4BCD" w14:textId="77777777" w:rsidR="00B55E4D" w:rsidRPr="00A27546" w:rsidRDefault="004E6EFC" w:rsidP="7A6EFD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hyperlink r:id="rId15">
        <w:r w:rsidRPr="7A6EFD23">
          <w:rPr>
            <w:rStyle w:val="Hyperlink"/>
            <w:rFonts w:ascii="Arial" w:hAnsi="Arial" w:cs="Arial"/>
            <w:i/>
            <w:iCs/>
          </w:rPr>
          <w:t>Human Rights Act 2019</w:t>
        </w:r>
      </w:hyperlink>
    </w:p>
    <w:p w14:paraId="50B20430" w14:textId="77777777" w:rsidR="00B55E4D" w:rsidRPr="00A27546" w:rsidRDefault="004E6EFC" w:rsidP="7A6EFD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hyperlink r:id="rId16">
        <w:r w:rsidRPr="7A6EFD23">
          <w:rPr>
            <w:rStyle w:val="Hyperlink"/>
            <w:rFonts w:ascii="Arial" w:hAnsi="Arial" w:cs="Arial"/>
            <w:i/>
            <w:iCs/>
          </w:rPr>
          <w:t>Information Privacy Act 2009</w:t>
        </w:r>
      </w:hyperlink>
    </w:p>
    <w:p w14:paraId="58578412" w14:textId="77777777" w:rsidR="00B55E4D" w:rsidRPr="00A27546" w:rsidRDefault="004E6EFC" w:rsidP="7A6EFD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 w:rsidRPr="7A6EFD23">
        <w:rPr>
          <w:rFonts w:ascii="Arial" w:hAnsi="Arial" w:cs="Arial"/>
          <w:i/>
          <w:iCs/>
        </w:rPr>
        <w:t>I</w:t>
      </w:r>
      <w:hyperlink r:id="rId17">
        <w:r w:rsidRPr="7A6EFD23">
          <w:rPr>
            <w:rStyle w:val="Hyperlink"/>
            <w:rFonts w:ascii="Arial" w:hAnsi="Arial" w:cs="Arial"/>
            <w:i/>
            <w:iCs/>
          </w:rPr>
          <w:t>nformation Privacy Regulation 2009</w:t>
        </w:r>
      </w:hyperlink>
    </w:p>
    <w:p w14:paraId="30729030" w14:textId="77777777" w:rsidR="00B55E4D" w:rsidRPr="00A27546" w:rsidRDefault="004E6EFC" w:rsidP="7A6EFD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hyperlink>
        <w:r w:rsidRPr="7A6EFD23">
          <w:rPr>
            <w:rStyle w:val="Hyperlink"/>
            <w:rFonts w:ascii="Arial" w:hAnsi="Arial" w:cs="Arial"/>
            <w:i/>
            <w:iCs/>
          </w:rPr>
          <w:t>Corrective Services Act 2006</w:t>
        </w:r>
      </w:hyperlink>
    </w:p>
    <w:p w14:paraId="36125FA0" w14:textId="485E537A" w:rsidR="00B55E4D" w:rsidRPr="00A27546" w:rsidRDefault="004E6EFC" w:rsidP="7A6EFD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hyperlink r:id="rId18">
        <w:r w:rsidRPr="7A6EFD23">
          <w:rPr>
            <w:rStyle w:val="Hyperlink"/>
            <w:rFonts w:ascii="Arial" w:hAnsi="Arial" w:cs="Arial"/>
            <w:i/>
            <w:iCs/>
          </w:rPr>
          <w:t xml:space="preserve">Public Records Act </w:t>
        </w:r>
        <w:r w:rsidR="00C7618F" w:rsidRPr="7A6EFD23">
          <w:rPr>
            <w:rStyle w:val="Hyperlink"/>
            <w:rFonts w:ascii="Arial" w:hAnsi="Arial" w:cs="Arial"/>
            <w:i/>
            <w:iCs/>
          </w:rPr>
          <w:t>2023</w:t>
        </w:r>
      </w:hyperlink>
    </w:p>
    <w:p w14:paraId="79EB3CF6" w14:textId="77777777" w:rsidR="00B55E4D" w:rsidRPr="00A27546" w:rsidRDefault="004E6EFC" w:rsidP="7A6EFD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hyperlink r:id="rId19">
        <w:r w:rsidRPr="7A6EFD23">
          <w:rPr>
            <w:rStyle w:val="Hyperlink"/>
            <w:rFonts w:ascii="Arial" w:hAnsi="Arial" w:cs="Arial"/>
            <w:i/>
            <w:iCs/>
          </w:rPr>
          <w:t>Right to Information Act 2009</w:t>
        </w:r>
      </w:hyperlink>
    </w:p>
    <w:p w14:paraId="508EA047" w14:textId="77777777" w:rsidR="00B55E4D" w:rsidRPr="00A27546" w:rsidRDefault="004E6EFC" w:rsidP="7A6EFD2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hyperlink>
        <w:r w:rsidRPr="7A6EFD23">
          <w:rPr>
            <w:rStyle w:val="Hyperlink"/>
            <w:rFonts w:ascii="Arial" w:hAnsi="Arial" w:cs="Arial"/>
            <w:i/>
            <w:iCs/>
          </w:rPr>
          <w:t>Right to Information Regulation 2009</w:t>
        </w:r>
      </w:hyperlink>
    </w:p>
    <w:p w14:paraId="0AA7A7D3" w14:textId="77777777" w:rsidR="001D72D8" w:rsidRPr="00A27546" w:rsidRDefault="001D72D8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</w:p>
    <w:p w14:paraId="5CDE0FEF" w14:textId="6C7BA02E" w:rsidR="001D72D8" w:rsidRDefault="004E6EFC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064752">
        <w:rPr>
          <w:rFonts w:cs="Arial"/>
          <w:color w:val="000000" w:themeColor="text1"/>
        </w:rPr>
        <w:t xml:space="preserve">Detailed procedures are outlined in </w:t>
      </w:r>
      <w:r w:rsidR="00F83592">
        <w:rPr>
          <w:rFonts w:cs="Arial"/>
          <w:color w:val="000000" w:themeColor="text1"/>
        </w:rPr>
        <w:t xml:space="preserve">the </w:t>
      </w:r>
      <w:r w:rsidR="00606E5F">
        <w:rPr>
          <w:rFonts w:cs="Arial"/>
          <w:color w:val="000000" w:themeColor="text1"/>
        </w:rPr>
        <w:t>Right to Information and Privacy</w:t>
      </w:r>
      <w:r w:rsidRPr="00064752">
        <w:rPr>
          <w:rFonts w:cs="Arial"/>
          <w:color w:val="000000" w:themeColor="text1"/>
        </w:rPr>
        <w:t xml:space="preserve"> Access and Amendment Application Procedure</w:t>
      </w:r>
      <w:r>
        <w:rPr>
          <w:rFonts w:cs="Arial"/>
          <w:color w:val="000000" w:themeColor="text1"/>
        </w:rPr>
        <w:t>.</w:t>
      </w:r>
    </w:p>
    <w:p w14:paraId="43AA7B57" w14:textId="63A8FB31" w:rsidR="00E27A29" w:rsidRDefault="00DC137E" w:rsidP="00F658E1">
      <w:pPr>
        <w:pStyle w:val="Heading1"/>
        <w:numPr>
          <w:ilvl w:val="0"/>
          <w:numId w:val="21"/>
        </w:numPr>
      </w:pPr>
      <w:r w:rsidRPr="00DE23B2">
        <w:t>Policy Management</w:t>
      </w:r>
    </w:p>
    <w:p w14:paraId="7E4A9823" w14:textId="77777777" w:rsidR="00E27A29" w:rsidRDefault="00E27A29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</w:p>
    <w:p w14:paraId="0EBB6743" w14:textId="7C82D62E" w:rsidR="00662402" w:rsidRPr="00DE23B2" w:rsidRDefault="004E6EFC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lastRenderedPageBreak/>
        <w:t>8</w:t>
      </w:r>
      <w:r w:rsidR="00DC137E" w:rsidRPr="00DC137E">
        <w:rPr>
          <w:rFonts w:cs="Arial"/>
          <w:b/>
          <w:bCs/>
          <w:color w:val="000000" w:themeColor="text1"/>
        </w:rPr>
        <w:t>.1. Policy Owner</w:t>
      </w:r>
      <w:r>
        <w:rPr>
          <w:rFonts w:cs="Arial"/>
          <w:b/>
          <w:bCs/>
          <w:color w:val="000000" w:themeColor="text1"/>
        </w:rPr>
        <w:t>:</w:t>
      </w:r>
      <w:r w:rsidR="00DC137E" w:rsidRPr="00DC137E">
        <w:rPr>
          <w:rFonts w:cs="Arial"/>
          <w:b/>
          <w:bCs/>
          <w:color w:val="000000" w:themeColor="text1"/>
        </w:rPr>
        <w:t xml:space="preserve"> </w:t>
      </w:r>
      <w:r w:rsidR="00DC137E" w:rsidRPr="00DE23B2">
        <w:rPr>
          <w:rFonts w:cs="Arial"/>
          <w:color w:val="000000" w:themeColor="text1"/>
        </w:rPr>
        <w:t xml:space="preserve">Deputy Commissioner, </w:t>
      </w:r>
      <w:r w:rsidRPr="00DE23B2">
        <w:rPr>
          <w:rFonts w:cs="Arial"/>
          <w:color w:val="000000" w:themeColor="text1"/>
        </w:rPr>
        <w:t>Workforce</w:t>
      </w:r>
      <w:r w:rsidR="002934B4" w:rsidRPr="00DE23B2">
        <w:rPr>
          <w:rFonts w:cs="Arial"/>
          <w:color w:val="000000" w:themeColor="text1"/>
        </w:rPr>
        <w:t xml:space="preserve"> Culture, Integrity and Capability</w:t>
      </w:r>
    </w:p>
    <w:p w14:paraId="46752239" w14:textId="77777777" w:rsidR="00662402" w:rsidRPr="00DE23B2" w:rsidRDefault="00662402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16AEB6FB" w14:textId="0B98B5CB" w:rsidR="00DC137E" w:rsidRPr="00DE23B2" w:rsidRDefault="004E6EFC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>8.</w:t>
      </w:r>
      <w:r w:rsidRPr="00DC137E">
        <w:rPr>
          <w:rFonts w:cs="Arial"/>
          <w:b/>
          <w:bCs/>
          <w:color w:val="000000" w:themeColor="text1"/>
        </w:rPr>
        <w:t>2. Policy Implementer</w:t>
      </w:r>
      <w:r>
        <w:rPr>
          <w:rFonts w:cs="Arial"/>
          <w:b/>
          <w:bCs/>
          <w:color w:val="000000" w:themeColor="text1"/>
        </w:rPr>
        <w:t xml:space="preserve">: </w:t>
      </w:r>
      <w:r w:rsidRPr="00DC137E">
        <w:rPr>
          <w:rFonts w:cs="Arial"/>
          <w:b/>
          <w:bCs/>
          <w:color w:val="000000" w:themeColor="text1"/>
        </w:rPr>
        <w:t xml:space="preserve"> </w:t>
      </w:r>
      <w:r w:rsidRPr="00DE23B2">
        <w:rPr>
          <w:rFonts w:cs="Arial"/>
          <w:color w:val="000000" w:themeColor="text1"/>
        </w:rPr>
        <w:t>Assistant Commissioner – General Counsel, Policy and Legal Command</w:t>
      </w:r>
    </w:p>
    <w:p w14:paraId="47AE7F98" w14:textId="77777777" w:rsidR="00251B77" w:rsidRDefault="00251B77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</w:p>
    <w:p w14:paraId="0C61BDD8" w14:textId="5D6DE027" w:rsidR="00251B77" w:rsidRPr="00DE23B2" w:rsidRDefault="004E6EFC" w:rsidP="00816027">
      <w:pPr>
        <w:pStyle w:val="Heading1"/>
        <w:numPr>
          <w:ilvl w:val="0"/>
          <w:numId w:val="21"/>
        </w:numPr>
      </w:pPr>
      <w:r w:rsidRPr="00DE23B2">
        <w:t>Document Control</w:t>
      </w:r>
    </w:p>
    <w:p w14:paraId="1CBCAFDC" w14:textId="77777777" w:rsidR="00DC137E" w:rsidRDefault="00DC137E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</w:p>
    <w:p w14:paraId="0DB33ABB" w14:textId="77777777" w:rsidR="002C6D8E" w:rsidRDefault="004E6EFC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Document information and review</w:t>
      </w:r>
    </w:p>
    <w:p w14:paraId="2FE0C711" w14:textId="77777777" w:rsidR="002C6D8E" w:rsidRDefault="002C6D8E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</w:p>
    <w:p w14:paraId="5D419451" w14:textId="5C97DE0C" w:rsidR="00061390" w:rsidRDefault="00F658E1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  <w:r>
        <w:t xml:space="preserve">A review </w:t>
      </w:r>
      <w:r w:rsidR="008B47C0">
        <w:t>of this document will be conducted every three years or at times of critical incident changes.</w:t>
      </w:r>
    </w:p>
    <w:p w14:paraId="37E3C9A8" w14:textId="77777777" w:rsidR="00061390" w:rsidRDefault="00061390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514"/>
        <w:gridCol w:w="2254"/>
      </w:tblGrid>
      <w:tr w:rsidR="001221C4" w14:paraId="2A19167B" w14:textId="77777777" w:rsidTr="002D5BE7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C10E4" w14:textId="77777777" w:rsidR="000A0AFB" w:rsidRPr="003768DF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2D5BE7">
              <w:rPr>
                <w:rFonts w:cs="Arial"/>
                <w:color w:val="000000" w:themeColor="text1"/>
              </w:rPr>
              <w:t>Security</w:t>
            </w:r>
            <w:r w:rsidRPr="003768DF">
              <w:rPr>
                <w:rFonts w:cs="Arial"/>
                <w:color w:val="000000" w:themeColor="text1"/>
              </w:rPr>
              <w:t xml:space="preserve"> Classification: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E0D305" w14:textId="77777777" w:rsidR="000A0AFB" w:rsidRPr="003768DF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3768DF">
              <w:rPr>
                <w:rFonts w:cs="Arial"/>
                <w:color w:val="000000" w:themeColor="text1"/>
              </w:rPr>
              <w:t>Official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C38A3" w14:textId="77777777" w:rsidR="000A0AFB" w:rsidRPr="003768DF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3768DF">
              <w:rPr>
                <w:rFonts w:cs="Arial"/>
                <w:color w:val="000000" w:themeColor="text1"/>
              </w:rPr>
              <w:t>Review frequency: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4E5AC8A" w14:textId="77777777" w:rsidR="003768DF" w:rsidRPr="003768DF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3768DF">
              <w:rPr>
                <w:rFonts w:cs="Arial"/>
                <w:color w:val="000000" w:themeColor="text1"/>
              </w:rPr>
              <w:t>3 years</w:t>
            </w:r>
          </w:p>
        </w:tc>
      </w:tr>
      <w:tr w:rsidR="001221C4" w14:paraId="0999BB28" w14:textId="77777777" w:rsidTr="002D5BE7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03956" w14:textId="77777777" w:rsidR="004966B1" w:rsidRPr="003768DF" w:rsidRDefault="004966B1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46B1E" w14:textId="77777777" w:rsidR="002D5BE7" w:rsidRPr="003768DF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E0D54" w14:textId="77777777" w:rsidR="002D5BE7" w:rsidRPr="003768DF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C22888" w14:textId="77777777" w:rsidR="002D5BE7" w:rsidRPr="003768DF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1221C4" w14:paraId="54C5C06F" w14:textId="77777777" w:rsidTr="002D5BE7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DA786" w14:textId="77777777" w:rsidR="002D5BE7" w:rsidRPr="003768DF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0B026" w14:textId="77777777" w:rsidR="002D5BE7" w:rsidRPr="003768DF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26DEF" w14:textId="77777777" w:rsidR="002D5BE7" w:rsidRPr="003768DF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03247" w14:textId="77777777" w:rsidR="002D5BE7" w:rsidRPr="003768DF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1221C4" w14:paraId="3B094EC0" w14:textId="77777777" w:rsidTr="002D5BE7"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438DE" w14:textId="77777777" w:rsidR="002D5BE7" w:rsidRPr="003768DF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Current Version: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66E9F" w14:textId="77777777" w:rsidR="002D5BE7" w:rsidRPr="003768DF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Effective date: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E98A9" w14:textId="77777777" w:rsidR="002D5BE7" w:rsidRPr="003768DF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Notes: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36F7F" w14:textId="77777777" w:rsidR="002D5BE7" w:rsidRPr="003768DF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Next review due:</w:t>
            </w:r>
          </w:p>
        </w:tc>
      </w:tr>
      <w:tr w:rsidR="001221C4" w14:paraId="7B65EA27" w14:textId="77777777" w:rsidTr="003768DF">
        <w:tc>
          <w:tcPr>
            <w:tcW w:w="2547" w:type="dxa"/>
            <w:vAlign w:val="center"/>
          </w:tcPr>
          <w:p w14:paraId="6F1F0000" w14:textId="77777777" w:rsidR="002D5BE7" w:rsidRDefault="004E6EFC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1.0</w:t>
            </w:r>
          </w:p>
        </w:tc>
        <w:tc>
          <w:tcPr>
            <w:tcW w:w="1701" w:type="dxa"/>
            <w:vAlign w:val="center"/>
          </w:tcPr>
          <w:p w14:paraId="1350018E" w14:textId="7A86A19E" w:rsidR="002D5BE7" w:rsidRDefault="007023A2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D43A65">
              <w:rPr>
                <w:rFonts w:cs="Arial"/>
                <w:color w:val="000000" w:themeColor="text1"/>
              </w:rPr>
              <w:t>0/06/25</w:t>
            </w:r>
          </w:p>
        </w:tc>
        <w:tc>
          <w:tcPr>
            <w:tcW w:w="2514" w:type="dxa"/>
            <w:vAlign w:val="center"/>
          </w:tcPr>
          <w:p w14:paraId="7F585A4E" w14:textId="77777777" w:rsidR="002D5BE7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254" w:type="dxa"/>
            <w:vAlign w:val="center"/>
          </w:tcPr>
          <w:p w14:paraId="7B8D6B9A" w14:textId="3F2F952E" w:rsidR="002D5BE7" w:rsidRDefault="007D10EA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 w:rsidRPr="007D10EA">
              <w:rPr>
                <w:rFonts w:cs="Arial"/>
                <w:color w:val="000000" w:themeColor="text1"/>
              </w:rPr>
              <w:t>Prior to 01/07/202</w:t>
            </w:r>
            <w:r w:rsidR="0011180C">
              <w:rPr>
                <w:rFonts w:cs="Arial"/>
                <w:color w:val="000000" w:themeColor="text1"/>
              </w:rPr>
              <w:t>8</w:t>
            </w:r>
          </w:p>
        </w:tc>
      </w:tr>
      <w:tr w:rsidR="001221C4" w14:paraId="7D2581CC" w14:textId="77777777" w:rsidTr="003768DF">
        <w:tc>
          <w:tcPr>
            <w:tcW w:w="2547" w:type="dxa"/>
            <w:vAlign w:val="center"/>
          </w:tcPr>
          <w:p w14:paraId="0FD4DA13" w14:textId="77777777" w:rsidR="002D5BE7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3BEC0C6" w14:textId="77777777" w:rsidR="002D5BE7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514" w:type="dxa"/>
            <w:vAlign w:val="center"/>
          </w:tcPr>
          <w:p w14:paraId="77F65CC5" w14:textId="77777777" w:rsidR="002D5BE7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254" w:type="dxa"/>
            <w:vAlign w:val="center"/>
          </w:tcPr>
          <w:p w14:paraId="4151E0AF" w14:textId="77777777" w:rsidR="002D5BE7" w:rsidRDefault="002D5BE7" w:rsidP="003C7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22F1625A" w14:textId="77777777" w:rsidR="002C6D8E" w:rsidRDefault="002C6D8E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</w:p>
    <w:p w14:paraId="2156D843" w14:textId="77777777" w:rsidR="001D72D8" w:rsidRDefault="001D72D8" w:rsidP="003C7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 w:themeColor="text1"/>
        </w:rPr>
      </w:pPr>
    </w:p>
    <w:sectPr w:rsidR="001D72D8" w:rsidSect="003C773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0" w:right="1440" w:bottom="851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EF1F" w14:textId="77777777" w:rsidR="00157CAD" w:rsidRDefault="00157CAD">
      <w:pPr>
        <w:spacing w:after="0" w:line="240" w:lineRule="auto"/>
      </w:pPr>
      <w:r>
        <w:separator/>
      </w:r>
    </w:p>
  </w:endnote>
  <w:endnote w:type="continuationSeparator" w:id="0">
    <w:p w14:paraId="063B03B5" w14:textId="77777777" w:rsidR="00157CAD" w:rsidRDefault="0015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388F" w14:textId="77777777" w:rsidR="00880DD8" w:rsidRPr="00880DD8" w:rsidRDefault="004E6EFC">
    <w:pPr>
      <w:pStyle w:val="Footer"/>
      <w:rPr>
        <w:color w:val="FFFFFF" w:themeColor="background1"/>
      </w:rPr>
    </w:pPr>
    <w:r>
      <w:rPr>
        <w:color w:val="FFFFFF" w:themeColor="background1"/>
      </w:rPr>
      <w:t>&lt;insert document title&gt;</w:t>
    </w:r>
    <w:r w:rsidRPr="00880DD8">
      <w:rPr>
        <w:color w:val="FFFFFF" w:themeColor="background1"/>
      </w:rPr>
      <w:t>&lt;</w:t>
    </w:r>
    <w:r>
      <w:rPr>
        <w:color w:val="FFFFFF" w:themeColor="background1"/>
      </w:rPr>
      <w:t>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47256" w14:textId="77777777" w:rsidR="00157CAD" w:rsidRDefault="00157CAD">
      <w:pPr>
        <w:spacing w:after="0" w:line="240" w:lineRule="auto"/>
      </w:pPr>
      <w:r>
        <w:separator/>
      </w:r>
    </w:p>
  </w:footnote>
  <w:footnote w:type="continuationSeparator" w:id="0">
    <w:p w14:paraId="34721D21" w14:textId="77777777" w:rsidR="00157CAD" w:rsidRDefault="0015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31F5" w14:textId="77777777" w:rsidR="00880DD8" w:rsidRDefault="004E6E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7CF9A5" wp14:editId="5D81F45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F92EC" w14:textId="77777777" w:rsidR="005C2806" w:rsidRPr="005C2806" w:rsidRDefault="004E6EFC" w:rsidP="005C2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C2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CF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B2F92EC" w14:textId="77777777" w:rsidR="005C2806" w:rsidRPr="005C2806" w:rsidRDefault="004E6EFC" w:rsidP="005C2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C280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5FCB" w14:textId="77777777" w:rsidR="00CB3A9F" w:rsidRDefault="004E6E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D86F5A2" wp14:editId="1D8A2DC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59618" w14:textId="77777777" w:rsidR="005C2806" w:rsidRPr="005C2806" w:rsidRDefault="004E6EFC" w:rsidP="005C2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C2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6F5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3659618" w14:textId="77777777" w:rsidR="005C2806" w:rsidRPr="005C2806" w:rsidRDefault="004E6EFC" w:rsidP="005C2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C280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AFA2" w14:textId="77777777" w:rsidR="00D4543C" w:rsidRDefault="004E6EF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90A2026" wp14:editId="7480463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74719" w14:textId="77777777" w:rsidR="005C2806" w:rsidRPr="005C2806" w:rsidRDefault="004E6EFC" w:rsidP="005C2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C2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A20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0B74719" w14:textId="77777777" w:rsidR="005C2806" w:rsidRPr="005C2806" w:rsidRDefault="004E6EFC" w:rsidP="005C2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C2806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0BA3">
      <w:rPr>
        <w:noProof/>
        <w:lang w:eastAsia="en-AU"/>
      </w:rPr>
      <w:drawing>
        <wp:anchor distT="0" distB="0" distL="114300" distR="114300" simplePos="0" relativeHeight="251658240" behindDoc="1" locked="0" layoutInCell="0" allowOverlap="1" wp14:anchorId="78139CB3" wp14:editId="236F79B0">
          <wp:simplePos x="0" y="0"/>
          <wp:positionH relativeFrom="column">
            <wp:posOffset>-895350</wp:posOffset>
          </wp:positionH>
          <wp:positionV relativeFrom="page">
            <wp:posOffset>19050</wp:posOffset>
          </wp:positionV>
          <wp:extent cx="7507747" cy="10621341"/>
          <wp:effectExtent l="0" t="0" r="0" b="0"/>
          <wp:wrapNone/>
          <wp:docPr id="1010130294" name="Picture 1010130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294108" name="Picture 1" descr="R:\Corporate Governance\Administration\Office of the Commissioner\3. Engagement Team\Engagement\Corporate Identity\2017\Media template\Working files\media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7747" cy="1062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A74"/>
    <w:multiLevelType w:val="hybridMultilevel"/>
    <w:tmpl w:val="157EC1B6"/>
    <w:lvl w:ilvl="0" w:tplc="D3D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E0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45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A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AB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46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E1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0B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20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51A4"/>
    <w:multiLevelType w:val="hybridMultilevel"/>
    <w:tmpl w:val="9314FBBA"/>
    <w:lvl w:ilvl="0" w:tplc="67E63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D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2C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A3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2E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80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E0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CF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8B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639"/>
    <w:multiLevelType w:val="hybridMultilevel"/>
    <w:tmpl w:val="6096E410"/>
    <w:lvl w:ilvl="0" w:tplc="CB0A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289650" w:tentative="1">
      <w:start w:val="1"/>
      <w:numFmt w:val="lowerLetter"/>
      <w:lvlText w:val="%2."/>
      <w:lvlJc w:val="left"/>
      <w:pPr>
        <w:ind w:left="1080" w:hanging="360"/>
      </w:pPr>
    </w:lvl>
    <w:lvl w:ilvl="2" w:tplc="E8C45874" w:tentative="1">
      <w:start w:val="1"/>
      <w:numFmt w:val="lowerRoman"/>
      <w:lvlText w:val="%3."/>
      <w:lvlJc w:val="right"/>
      <w:pPr>
        <w:ind w:left="1800" w:hanging="180"/>
      </w:pPr>
    </w:lvl>
    <w:lvl w:ilvl="3" w:tplc="C4B4ABDE" w:tentative="1">
      <w:start w:val="1"/>
      <w:numFmt w:val="decimal"/>
      <w:lvlText w:val="%4."/>
      <w:lvlJc w:val="left"/>
      <w:pPr>
        <w:ind w:left="2520" w:hanging="360"/>
      </w:pPr>
    </w:lvl>
    <w:lvl w:ilvl="4" w:tplc="0728F1F4" w:tentative="1">
      <w:start w:val="1"/>
      <w:numFmt w:val="lowerLetter"/>
      <w:lvlText w:val="%5."/>
      <w:lvlJc w:val="left"/>
      <w:pPr>
        <w:ind w:left="3240" w:hanging="360"/>
      </w:pPr>
    </w:lvl>
    <w:lvl w:ilvl="5" w:tplc="E4EA6E70" w:tentative="1">
      <w:start w:val="1"/>
      <w:numFmt w:val="lowerRoman"/>
      <w:lvlText w:val="%6."/>
      <w:lvlJc w:val="right"/>
      <w:pPr>
        <w:ind w:left="3960" w:hanging="180"/>
      </w:pPr>
    </w:lvl>
    <w:lvl w:ilvl="6" w:tplc="580880D0" w:tentative="1">
      <w:start w:val="1"/>
      <w:numFmt w:val="decimal"/>
      <w:lvlText w:val="%7."/>
      <w:lvlJc w:val="left"/>
      <w:pPr>
        <w:ind w:left="4680" w:hanging="360"/>
      </w:pPr>
    </w:lvl>
    <w:lvl w:ilvl="7" w:tplc="0E123542" w:tentative="1">
      <w:start w:val="1"/>
      <w:numFmt w:val="lowerLetter"/>
      <w:lvlText w:val="%8."/>
      <w:lvlJc w:val="left"/>
      <w:pPr>
        <w:ind w:left="5400" w:hanging="360"/>
      </w:pPr>
    </w:lvl>
    <w:lvl w:ilvl="8" w:tplc="875402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134DA"/>
    <w:multiLevelType w:val="hybridMultilevel"/>
    <w:tmpl w:val="A3BE48BE"/>
    <w:lvl w:ilvl="0" w:tplc="D3529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AAE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E42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AD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2F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68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0C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8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00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5888"/>
    <w:multiLevelType w:val="hybridMultilevel"/>
    <w:tmpl w:val="9C980E52"/>
    <w:lvl w:ilvl="0" w:tplc="3CBE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B4E296">
      <w:start w:val="1"/>
      <w:numFmt w:val="lowerLetter"/>
      <w:lvlText w:val="%2."/>
      <w:lvlJc w:val="left"/>
      <w:pPr>
        <w:ind w:left="1080" w:hanging="360"/>
      </w:pPr>
    </w:lvl>
    <w:lvl w:ilvl="2" w:tplc="2D4C19B0" w:tentative="1">
      <w:start w:val="1"/>
      <w:numFmt w:val="lowerRoman"/>
      <w:lvlText w:val="%3."/>
      <w:lvlJc w:val="right"/>
      <w:pPr>
        <w:ind w:left="1800" w:hanging="180"/>
      </w:pPr>
    </w:lvl>
    <w:lvl w:ilvl="3" w:tplc="E5741A6A" w:tentative="1">
      <w:start w:val="1"/>
      <w:numFmt w:val="decimal"/>
      <w:lvlText w:val="%4."/>
      <w:lvlJc w:val="left"/>
      <w:pPr>
        <w:ind w:left="2520" w:hanging="360"/>
      </w:pPr>
    </w:lvl>
    <w:lvl w:ilvl="4" w:tplc="CF4071B6" w:tentative="1">
      <w:start w:val="1"/>
      <w:numFmt w:val="lowerLetter"/>
      <w:lvlText w:val="%5."/>
      <w:lvlJc w:val="left"/>
      <w:pPr>
        <w:ind w:left="3240" w:hanging="360"/>
      </w:pPr>
    </w:lvl>
    <w:lvl w:ilvl="5" w:tplc="AD1CA046" w:tentative="1">
      <w:start w:val="1"/>
      <w:numFmt w:val="lowerRoman"/>
      <w:lvlText w:val="%6."/>
      <w:lvlJc w:val="right"/>
      <w:pPr>
        <w:ind w:left="3960" w:hanging="180"/>
      </w:pPr>
    </w:lvl>
    <w:lvl w:ilvl="6" w:tplc="2080105E" w:tentative="1">
      <w:start w:val="1"/>
      <w:numFmt w:val="decimal"/>
      <w:lvlText w:val="%7."/>
      <w:lvlJc w:val="left"/>
      <w:pPr>
        <w:ind w:left="4680" w:hanging="360"/>
      </w:pPr>
    </w:lvl>
    <w:lvl w:ilvl="7" w:tplc="36828C8E" w:tentative="1">
      <w:start w:val="1"/>
      <w:numFmt w:val="lowerLetter"/>
      <w:lvlText w:val="%8."/>
      <w:lvlJc w:val="left"/>
      <w:pPr>
        <w:ind w:left="5400" w:hanging="360"/>
      </w:pPr>
    </w:lvl>
    <w:lvl w:ilvl="8" w:tplc="C64028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43B6A"/>
    <w:multiLevelType w:val="hybridMultilevel"/>
    <w:tmpl w:val="4400302C"/>
    <w:lvl w:ilvl="0" w:tplc="B1ACB7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CC088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A286B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6040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51ECE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DD619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6DE9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A4601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6E4CD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10455CC7"/>
    <w:multiLevelType w:val="hybridMultilevel"/>
    <w:tmpl w:val="E1F031EA"/>
    <w:lvl w:ilvl="0" w:tplc="C0EA8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C2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6D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09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29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A9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82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8A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46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704F7"/>
    <w:multiLevelType w:val="hybridMultilevel"/>
    <w:tmpl w:val="76E6AFDC"/>
    <w:lvl w:ilvl="0" w:tplc="096495B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5C7ED86C" w:tentative="1">
      <w:start w:val="1"/>
      <w:numFmt w:val="lowerLetter"/>
      <w:lvlText w:val="%2."/>
      <w:lvlJc w:val="left"/>
      <w:pPr>
        <w:ind w:left="2520" w:hanging="360"/>
      </w:pPr>
    </w:lvl>
    <w:lvl w:ilvl="2" w:tplc="53AC5B8C" w:tentative="1">
      <w:start w:val="1"/>
      <w:numFmt w:val="lowerRoman"/>
      <w:lvlText w:val="%3."/>
      <w:lvlJc w:val="right"/>
      <w:pPr>
        <w:ind w:left="3240" w:hanging="180"/>
      </w:pPr>
    </w:lvl>
    <w:lvl w:ilvl="3" w:tplc="7F846476" w:tentative="1">
      <w:start w:val="1"/>
      <w:numFmt w:val="decimal"/>
      <w:lvlText w:val="%4."/>
      <w:lvlJc w:val="left"/>
      <w:pPr>
        <w:ind w:left="3960" w:hanging="360"/>
      </w:pPr>
    </w:lvl>
    <w:lvl w:ilvl="4" w:tplc="7278F658" w:tentative="1">
      <w:start w:val="1"/>
      <w:numFmt w:val="lowerLetter"/>
      <w:lvlText w:val="%5."/>
      <w:lvlJc w:val="left"/>
      <w:pPr>
        <w:ind w:left="4680" w:hanging="360"/>
      </w:pPr>
    </w:lvl>
    <w:lvl w:ilvl="5" w:tplc="40961DB6" w:tentative="1">
      <w:start w:val="1"/>
      <w:numFmt w:val="lowerRoman"/>
      <w:lvlText w:val="%6."/>
      <w:lvlJc w:val="right"/>
      <w:pPr>
        <w:ind w:left="5400" w:hanging="180"/>
      </w:pPr>
    </w:lvl>
    <w:lvl w:ilvl="6" w:tplc="435ED0A6" w:tentative="1">
      <w:start w:val="1"/>
      <w:numFmt w:val="decimal"/>
      <w:lvlText w:val="%7."/>
      <w:lvlJc w:val="left"/>
      <w:pPr>
        <w:ind w:left="6120" w:hanging="360"/>
      </w:pPr>
    </w:lvl>
    <w:lvl w:ilvl="7" w:tplc="ED461A00" w:tentative="1">
      <w:start w:val="1"/>
      <w:numFmt w:val="lowerLetter"/>
      <w:lvlText w:val="%8."/>
      <w:lvlJc w:val="left"/>
      <w:pPr>
        <w:ind w:left="6840" w:hanging="360"/>
      </w:pPr>
    </w:lvl>
    <w:lvl w:ilvl="8" w:tplc="E0FCE8A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FE66A2"/>
    <w:multiLevelType w:val="hybridMultilevel"/>
    <w:tmpl w:val="0F12948A"/>
    <w:lvl w:ilvl="0" w:tplc="436035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CF2A96"/>
    <w:multiLevelType w:val="hybridMultilevel"/>
    <w:tmpl w:val="62B07DE6"/>
    <w:lvl w:ilvl="0" w:tplc="6ADC0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A0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4E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2D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A4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8B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04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45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05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20910"/>
    <w:multiLevelType w:val="hybridMultilevel"/>
    <w:tmpl w:val="B72CA612"/>
    <w:lvl w:ilvl="0" w:tplc="4DCAD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EA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6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48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28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C6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E7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CC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22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185"/>
    <w:multiLevelType w:val="hybridMultilevel"/>
    <w:tmpl w:val="B9C40ACC"/>
    <w:lvl w:ilvl="0" w:tplc="BB30C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4C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26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C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C9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ED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46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CA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6D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C682D"/>
    <w:multiLevelType w:val="hybridMultilevel"/>
    <w:tmpl w:val="F2B24BCC"/>
    <w:lvl w:ilvl="0" w:tplc="3ED0FF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CCA9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25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05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F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65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C3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8A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28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F2AF5"/>
    <w:multiLevelType w:val="hybridMultilevel"/>
    <w:tmpl w:val="E74E3FE8"/>
    <w:lvl w:ilvl="0" w:tplc="8780E0F6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B6A0D"/>
    <w:multiLevelType w:val="hybridMultilevel"/>
    <w:tmpl w:val="D0CC9A4E"/>
    <w:lvl w:ilvl="0" w:tplc="09D0AE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C186F"/>
    <w:multiLevelType w:val="multilevel"/>
    <w:tmpl w:val="9D985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9B6106"/>
    <w:multiLevelType w:val="hybridMultilevel"/>
    <w:tmpl w:val="5C7C8760"/>
    <w:lvl w:ilvl="0" w:tplc="9D4020DE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56E60F70" w:tentative="1">
      <w:start w:val="1"/>
      <w:numFmt w:val="lowerLetter"/>
      <w:lvlText w:val="%2."/>
      <w:lvlJc w:val="left"/>
      <w:pPr>
        <w:ind w:left="1800" w:hanging="360"/>
      </w:pPr>
    </w:lvl>
    <w:lvl w:ilvl="2" w:tplc="AAF02A42" w:tentative="1">
      <w:start w:val="1"/>
      <w:numFmt w:val="lowerRoman"/>
      <w:lvlText w:val="%3."/>
      <w:lvlJc w:val="right"/>
      <w:pPr>
        <w:ind w:left="2520" w:hanging="180"/>
      </w:pPr>
    </w:lvl>
    <w:lvl w:ilvl="3" w:tplc="960A6CFC" w:tentative="1">
      <w:start w:val="1"/>
      <w:numFmt w:val="decimal"/>
      <w:lvlText w:val="%4."/>
      <w:lvlJc w:val="left"/>
      <w:pPr>
        <w:ind w:left="3240" w:hanging="360"/>
      </w:pPr>
    </w:lvl>
    <w:lvl w:ilvl="4" w:tplc="857C53A0" w:tentative="1">
      <w:start w:val="1"/>
      <w:numFmt w:val="lowerLetter"/>
      <w:lvlText w:val="%5."/>
      <w:lvlJc w:val="left"/>
      <w:pPr>
        <w:ind w:left="3960" w:hanging="360"/>
      </w:pPr>
    </w:lvl>
    <w:lvl w:ilvl="5" w:tplc="A74A5956" w:tentative="1">
      <w:start w:val="1"/>
      <w:numFmt w:val="lowerRoman"/>
      <w:lvlText w:val="%6."/>
      <w:lvlJc w:val="right"/>
      <w:pPr>
        <w:ind w:left="4680" w:hanging="180"/>
      </w:pPr>
    </w:lvl>
    <w:lvl w:ilvl="6" w:tplc="AB8CA4FC" w:tentative="1">
      <w:start w:val="1"/>
      <w:numFmt w:val="decimal"/>
      <w:lvlText w:val="%7."/>
      <w:lvlJc w:val="left"/>
      <w:pPr>
        <w:ind w:left="5400" w:hanging="360"/>
      </w:pPr>
    </w:lvl>
    <w:lvl w:ilvl="7" w:tplc="F7589276" w:tentative="1">
      <w:start w:val="1"/>
      <w:numFmt w:val="lowerLetter"/>
      <w:lvlText w:val="%8."/>
      <w:lvlJc w:val="left"/>
      <w:pPr>
        <w:ind w:left="6120" w:hanging="360"/>
      </w:pPr>
    </w:lvl>
    <w:lvl w:ilvl="8" w:tplc="37925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65B2"/>
    <w:multiLevelType w:val="hybridMultilevel"/>
    <w:tmpl w:val="27B25854"/>
    <w:lvl w:ilvl="0" w:tplc="F356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2B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46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0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41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4F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A1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26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2B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A7D3C"/>
    <w:multiLevelType w:val="hybridMultilevel"/>
    <w:tmpl w:val="18AE2C3C"/>
    <w:lvl w:ilvl="0" w:tplc="9386E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69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E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8A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2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0B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3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4C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0AD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639A9"/>
    <w:multiLevelType w:val="hybridMultilevel"/>
    <w:tmpl w:val="897E29D0"/>
    <w:lvl w:ilvl="0" w:tplc="008E9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E8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67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29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4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6D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C5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D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A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706"/>
    <w:multiLevelType w:val="hybridMultilevel"/>
    <w:tmpl w:val="E17E53D0"/>
    <w:lvl w:ilvl="0" w:tplc="FE489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E9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6B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2F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2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AA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6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AD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A0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14512"/>
    <w:multiLevelType w:val="hybridMultilevel"/>
    <w:tmpl w:val="E8DE16CA"/>
    <w:lvl w:ilvl="0" w:tplc="BE323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1CD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0947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0C9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82E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D06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760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886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64E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77402CE"/>
    <w:multiLevelType w:val="hybridMultilevel"/>
    <w:tmpl w:val="8D2A1664"/>
    <w:lvl w:ilvl="0" w:tplc="DD0484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7867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0A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0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87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A4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C3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B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AE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71061"/>
    <w:multiLevelType w:val="hybridMultilevel"/>
    <w:tmpl w:val="03CCF694"/>
    <w:lvl w:ilvl="0" w:tplc="88CC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4E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EB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21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49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A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4F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09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42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E1775"/>
    <w:multiLevelType w:val="hybridMultilevel"/>
    <w:tmpl w:val="0BFAF6E0"/>
    <w:lvl w:ilvl="0" w:tplc="8D08D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EB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E4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40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E0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24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89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C2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65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118E1"/>
    <w:multiLevelType w:val="hybridMultilevel"/>
    <w:tmpl w:val="5882F65A"/>
    <w:lvl w:ilvl="0" w:tplc="83C8F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48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EE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C7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4A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88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80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45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6F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2C4B"/>
    <w:multiLevelType w:val="hybridMultilevel"/>
    <w:tmpl w:val="021E90FE"/>
    <w:lvl w:ilvl="0" w:tplc="BD26DE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2054E"/>
    <w:multiLevelType w:val="hybridMultilevel"/>
    <w:tmpl w:val="3FB0CA6C"/>
    <w:lvl w:ilvl="0" w:tplc="FF6A1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C1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05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D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E0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29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2F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42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48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61480"/>
    <w:multiLevelType w:val="hybridMultilevel"/>
    <w:tmpl w:val="498CDEC4"/>
    <w:lvl w:ilvl="0" w:tplc="30348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E8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83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45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F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44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A8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367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F02F7"/>
    <w:multiLevelType w:val="hybridMultilevel"/>
    <w:tmpl w:val="EF66C526"/>
    <w:lvl w:ilvl="0" w:tplc="738C3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C5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25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A5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64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4F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22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43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67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34B78"/>
    <w:multiLevelType w:val="hybridMultilevel"/>
    <w:tmpl w:val="1630B02E"/>
    <w:lvl w:ilvl="0" w:tplc="BBF8B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D2034"/>
    <w:multiLevelType w:val="hybridMultilevel"/>
    <w:tmpl w:val="7766DDF6"/>
    <w:lvl w:ilvl="0" w:tplc="6CCC3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8D0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167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C4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A6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28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E5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C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4C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86531"/>
    <w:multiLevelType w:val="hybridMultilevel"/>
    <w:tmpl w:val="D040E066"/>
    <w:lvl w:ilvl="0" w:tplc="6340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60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AA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2C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2C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6D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C2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62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8B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3208B"/>
    <w:multiLevelType w:val="hybridMultilevel"/>
    <w:tmpl w:val="5F98DD54"/>
    <w:lvl w:ilvl="0" w:tplc="BA167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D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AD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C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F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A4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3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C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E6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19733">
    <w:abstractNumId w:val="33"/>
  </w:num>
  <w:num w:numId="2" w16cid:durableId="260837479">
    <w:abstractNumId w:val="0"/>
  </w:num>
  <w:num w:numId="3" w16cid:durableId="2123453098">
    <w:abstractNumId w:val="3"/>
  </w:num>
  <w:num w:numId="4" w16cid:durableId="2093895135">
    <w:abstractNumId w:val="11"/>
  </w:num>
  <w:num w:numId="5" w16cid:durableId="874924065">
    <w:abstractNumId w:val="25"/>
  </w:num>
  <w:num w:numId="6" w16cid:durableId="299581351">
    <w:abstractNumId w:val="27"/>
  </w:num>
  <w:num w:numId="7" w16cid:durableId="1848129787">
    <w:abstractNumId w:val="6"/>
  </w:num>
  <w:num w:numId="8" w16cid:durableId="153765895">
    <w:abstractNumId w:val="23"/>
  </w:num>
  <w:num w:numId="9" w16cid:durableId="1458598920">
    <w:abstractNumId w:val="19"/>
  </w:num>
  <w:num w:numId="10" w16cid:durableId="1235117470">
    <w:abstractNumId w:val="28"/>
  </w:num>
  <w:num w:numId="11" w16cid:durableId="1894121893">
    <w:abstractNumId w:val="17"/>
  </w:num>
  <w:num w:numId="12" w16cid:durableId="902377478">
    <w:abstractNumId w:val="18"/>
  </w:num>
  <w:num w:numId="13" w16cid:durableId="632098777">
    <w:abstractNumId w:val="32"/>
  </w:num>
  <w:num w:numId="14" w16cid:durableId="2030401316">
    <w:abstractNumId w:val="9"/>
  </w:num>
  <w:num w:numId="15" w16cid:durableId="610474403">
    <w:abstractNumId w:val="10"/>
  </w:num>
  <w:num w:numId="16" w16cid:durableId="249386007">
    <w:abstractNumId w:val="1"/>
  </w:num>
  <w:num w:numId="17" w16cid:durableId="1959987217">
    <w:abstractNumId w:val="29"/>
  </w:num>
  <w:num w:numId="18" w16cid:durableId="1796289426">
    <w:abstractNumId w:val="24"/>
  </w:num>
  <w:num w:numId="19" w16cid:durableId="301545799">
    <w:abstractNumId w:val="15"/>
  </w:num>
  <w:num w:numId="20" w16cid:durableId="1868832058">
    <w:abstractNumId w:val="4"/>
  </w:num>
  <w:num w:numId="21" w16cid:durableId="1036613648">
    <w:abstractNumId w:val="2"/>
  </w:num>
  <w:num w:numId="22" w16cid:durableId="1847279819">
    <w:abstractNumId w:val="16"/>
  </w:num>
  <w:num w:numId="23" w16cid:durableId="475756491">
    <w:abstractNumId w:val="31"/>
  </w:num>
  <w:num w:numId="24" w16cid:durableId="1784422810">
    <w:abstractNumId w:val="20"/>
  </w:num>
  <w:num w:numId="25" w16cid:durableId="2034257833">
    <w:abstractNumId w:val="22"/>
  </w:num>
  <w:num w:numId="26" w16cid:durableId="1383016874">
    <w:abstractNumId w:val="12"/>
  </w:num>
  <w:num w:numId="27" w16cid:durableId="2082865792">
    <w:abstractNumId w:val="7"/>
  </w:num>
  <w:num w:numId="28" w16cid:durableId="64181822">
    <w:abstractNumId w:val="5"/>
  </w:num>
  <w:num w:numId="29" w16cid:durableId="2068381877">
    <w:abstractNumId w:val="21"/>
  </w:num>
  <w:num w:numId="30" w16cid:durableId="163976862">
    <w:abstractNumId w:val="26"/>
  </w:num>
  <w:num w:numId="31" w16cid:durableId="1231771411">
    <w:abstractNumId w:val="13"/>
  </w:num>
  <w:num w:numId="32" w16cid:durableId="1306274879">
    <w:abstractNumId w:val="8"/>
  </w:num>
  <w:num w:numId="33" w16cid:durableId="593788149">
    <w:abstractNumId w:val="14"/>
  </w:num>
  <w:num w:numId="34" w16cid:durableId="12789021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06"/>
    <w:rsid w:val="00010B4A"/>
    <w:rsid w:val="000122FF"/>
    <w:rsid w:val="00031596"/>
    <w:rsid w:val="0004190B"/>
    <w:rsid w:val="000427E5"/>
    <w:rsid w:val="000457C0"/>
    <w:rsid w:val="00061390"/>
    <w:rsid w:val="00064752"/>
    <w:rsid w:val="00074407"/>
    <w:rsid w:val="000745E1"/>
    <w:rsid w:val="00077BA2"/>
    <w:rsid w:val="00077F1B"/>
    <w:rsid w:val="00081C31"/>
    <w:rsid w:val="000826B0"/>
    <w:rsid w:val="0008421D"/>
    <w:rsid w:val="00095AA2"/>
    <w:rsid w:val="00095B27"/>
    <w:rsid w:val="000A0AFB"/>
    <w:rsid w:val="000A124A"/>
    <w:rsid w:val="000A6438"/>
    <w:rsid w:val="000B363B"/>
    <w:rsid w:val="000C68FC"/>
    <w:rsid w:val="000D3405"/>
    <w:rsid w:val="000D6CF5"/>
    <w:rsid w:val="000E3089"/>
    <w:rsid w:val="000E3EB4"/>
    <w:rsid w:val="000E4A4F"/>
    <w:rsid w:val="000E6A94"/>
    <w:rsid w:val="000E6D7D"/>
    <w:rsid w:val="000E7BC5"/>
    <w:rsid w:val="000F01E7"/>
    <w:rsid w:val="000F1055"/>
    <w:rsid w:val="000F17D7"/>
    <w:rsid w:val="00104089"/>
    <w:rsid w:val="00104153"/>
    <w:rsid w:val="00105831"/>
    <w:rsid w:val="0010677F"/>
    <w:rsid w:val="0011180C"/>
    <w:rsid w:val="0011765E"/>
    <w:rsid w:val="001221C4"/>
    <w:rsid w:val="00133093"/>
    <w:rsid w:val="00133464"/>
    <w:rsid w:val="00134F03"/>
    <w:rsid w:val="00136223"/>
    <w:rsid w:val="00136B92"/>
    <w:rsid w:val="001378C3"/>
    <w:rsid w:val="00142426"/>
    <w:rsid w:val="00142A55"/>
    <w:rsid w:val="00143F07"/>
    <w:rsid w:val="001561E7"/>
    <w:rsid w:val="00157CAD"/>
    <w:rsid w:val="00166760"/>
    <w:rsid w:val="00170E5D"/>
    <w:rsid w:val="00173C2F"/>
    <w:rsid w:val="0017472B"/>
    <w:rsid w:val="00177098"/>
    <w:rsid w:val="0018421A"/>
    <w:rsid w:val="001874B7"/>
    <w:rsid w:val="0019364D"/>
    <w:rsid w:val="0019675B"/>
    <w:rsid w:val="001A2201"/>
    <w:rsid w:val="001A43F7"/>
    <w:rsid w:val="001A78AD"/>
    <w:rsid w:val="001B1102"/>
    <w:rsid w:val="001B1B62"/>
    <w:rsid w:val="001B1BB9"/>
    <w:rsid w:val="001B2526"/>
    <w:rsid w:val="001B6B53"/>
    <w:rsid w:val="001C22EF"/>
    <w:rsid w:val="001C67FC"/>
    <w:rsid w:val="001D1AE1"/>
    <w:rsid w:val="001D32B3"/>
    <w:rsid w:val="001D4C1B"/>
    <w:rsid w:val="001D6150"/>
    <w:rsid w:val="001D72D8"/>
    <w:rsid w:val="001E26E7"/>
    <w:rsid w:val="001E422C"/>
    <w:rsid w:val="001E447B"/>
    <w:rsid w:val="001F213D"/>
    <w:rsid w:val="001F6C14"/>
    <w:rsid w:val="002032F6"/>
    <w:rsid w:val="00205E8F"/>
    <w:rsid w:val="0021294B"/>
    <w:rsid w:val="00232F94"/>
    <w:rsid w:val="00232FF2"/>
    <w:rsid w:val="00233166"/>
    <w:rsid w:val="002408BE"/>
    <w:rsid w:val="002455A5"/>
    <w:rsid w:val="00251B77"/>
    <w:rsid w:val="002543B0"/>
    <w:rsid w:val="00263F74"/>
    <w:rsid w:val="00270877"/>
    <w:rsid w:val="00272AAE"/>
    <w:rsid w:val="0027392B"/>
    <w:rsid w:val="0028125E"/>
    <w:rsid w:val="002823FE"/>
    <w:rsid w:val="00284DEF"/>
    <w:rsid w:val="00291049"/>
    <w:rsid w:val="00291091"/>
    <w:rsid w:val="00291346"/>
    <w:rsid w:val="002934B4"/>
    <w:rsid w:val="002A2588"/>
    <w:rsid w:val="002A2C44"/>
    <w:rsid w:val="002B2435"/>
    <w:rsid w:val="002B2F3F"/>
    <w:rsid w:val="002B50E0"/>
    <w:rsid w:val="002C03AC"/>
    <w:rsid w:val="002C6D8E"/>
    <w:rsid w:val="002D2BE6"/>
    <w:rsid w:val="002D474A"/>
    <w:rsid w:val="002D5BE7"/>
    <w:rsid w:val="002E11F6"/>
    <w:rsid w:val="002E5ACF"/>
    <w:rsid w:val="002F6316"/>
    <w:rsid w:val="002F6956"/>
    <w:rsid w:val="002F728D"/>
    <w:rsid w:val="00303A36"/>
    <w:rsid w:val="00310A99"/>
    <w:rsid w:val="00310BCE"/>
    <w:rsid w:val="00311173"/>
    <w:rsid w:val="003118D5"/>
    <w:rsid w:val="00312EC8"/>
    <w:rsid w:val="00313365"/>
    <w:rsid w:val="003139A2"/>
    <w:rsid w:val="00313EA9"/>
    <w:rsid w:val="0031694F"/>
    <w:rsid w:val="00321400"/>
    <w:rsid w:val="003230E7"/>
    <w:rsid w:val="00323EF0"/>
    <w:rsid w:val="00326A46"/>
    <w:rsid w:val="003341AC"/>
    <w:rsid w:val="00336106"/>
    <w:rsid w:val="0033766E"/>
    <w:rsid w:val="00344B7D"/>
    <w:rsid w:val="00344FD0"/>
    <w:rsid w:val="00347FB2"/>
    <w:rsid w:val="003556A3"/>
    <w:rsid w:val="00356265"/>
    <w:rsid w:val="0036106A"/>
    <w:rsid w:val="00361FEF"/>
    <w:rsid w:val="003751EE"/>
    <w:rsid w:val="003768DF"/>
    <w:rsid w:val="003806D3"/>
    <w:rsid w:val="00383A9E"/>
    <w:rsid w:val="00395CB8"/>
    <w:rsid w:val="003A000B"/>
    <w:rsid w:val="003A66D0"/>
    <w:rsid w:val="003A66FE"/>
    <w:rsid w:val="003A6989"/>
    <w:rsid w:val="003B56AB"/>
    <w:rsid w:val="003C7739"/>
    <w:rsid w:val="003D118D"/>
    <w:rsid w:val="003D7BD7"/>
    <w:rsid w:val="003F325D"/>
    <w:rsid w:val="003F3F7A"/>
    <w:rsid w:val="003F5AAE"/>
    <w:rsid w:val="00400A87"/>
    <w:rsid w:val="00400CBC"/>
    <w:rsid w:val="00401179"/>
    <w:rsid w:val="00413AFF"/>
    <w:rsid w:val="004153D6"/>
    <w:rsid w:val="004179BF"/>
    <w:rsid w:val="00417D40"/>
    <w:rsid w:val="0042290C"/>
    <w:rsid w:val="004233CD"/>
    <w:rsid w:val="00430C12"/>
    <w:rsid w:val="004338FE"/>
    <w:rsid w:val="00434A83"/>
    <w:rsid w:val="004358A8"/>
    <w:rsid w:val="00435C34"/>
    <w:rsid w:val="00437868"/>
    <w:rsid w:val="00440AC8"/>
    <w:rsid w:val="00441E9F"/>
    <w:rsid w:val="00442980"/>
    <w:rsid w:val="00444681"/>
    <w:rsid w:val="00456825"/>
    <w:rsid w:val="004602D1"/>
    <w:rsid w:val="00481556"/>
    <w:rsid w:val="00481B15"/>
    <w:rsid w:val="00485A37"/>
    <w:rsid w:val="0048688B"/>
    <w:rsid w:val="004966B1"/>
    <w:rsid w:val="00497463"/>
    <w:rsid w:val="004A39C9"/>
    <w:rsid w:val="004B283E"/>
    <w:rsid w:val="004B2865"/>
    <w:rsid w:val="004B2C55"/>
    <w:rsid w:val="004C1529"/>
    <w:rsid w:val="004C695B"/>
    <w:rsid w:val="004C7739"/>
    <w:rsid w:val="004D1A9E"/>
    <w:rsid w:val="004D62FA"/>
    <w:rsid w:val="004E1A1C"/>
    <w:rsid w:val="004E4271"/>
    <w:rsid w:val="004E6EFC"/>
    <w:rsid w:val="004F4AFB"/>
    <w:rsid w:val="004F7271"/>
    <w:rsid w:val="00514642"/>
    <w:rsid w:val="00527F9B"/>
    <w:rsid w:val="00534491"/>
    <w:rsid w:val="00534D1F"/>
    <w:rsid w:val="00537EA0"/>
    <w:rsid w:val="00541FDA"/>
    <w:rsid w:val="00543383"/>
    <w:rsid w:val="0054562B"/>
    <w:rsid w:val="00551F43"/>
    <w:rsid w:val="00567874"/>
    <w:rsid w:val="005709BA"/>
    <w:rsid w:val="005774F3"/>
    <w:rsid w:val="00577650"/>
    <w:rsid w:val="00577B2B"/>
    <w:rsid w:val="00591EBE"/>
    <w:rsid w:val="005A51F6"/>
    <w:rsid w:val="005A68F9"/>
    <w:rsid w:val="005B5CE3"/>
    <w:rsid w:val="005C00A2"/>
    <w:rsid w:val="005C2806"/>
    <w:rsid w:val="005C3DBD"/>
    <w:rsid w:val="005C42A7"/>
    <w:rsid w:val="005C4E97"/>
    <w:rsid w:val="005D0E1C"/>
    <w:rsid w:val="005D3D96"/>
    <w:rsid w:val="005D3E51"/>
    <w:rsid w:val="005E604B"/>
    <w:rsid w:val="005E7210"/>
    <w:rsid w:val="005F3CC2"/>
    <w:rsid w:val="00602005"/>
    <w:rsid w:val="00604AFB"/>
    <w:rsid w:val="00606E5F"/>
    <w:rsid w:val="0061301C"/>
    <w:rsid w:val="00626F53"/>
    <w:rsid w:val="006340DC"/>
    <w:rsid w:val="00637357"/>
    <w:rsid w:val="006413C5"/>
    <w:rsid w:val="00645264"/>
    <w:rsid w:val="0065300A"/>
    <w:rsid w:val="00657533"/>
    <w:rsid w:val="00662402"/>
    <w:rsid w:val="00672F5F"/>
    <w:rsid w:val="0068175A"/>
    <w:rsid w:val="00681E4F"/>
    <w:rsid w:val="00687EE3"/>
    <w:rsid w:val="006A0849"/>
    <w:rsid w:val="006B4E0E"/>
    <w:rsid w:val="006C0F2A"/>
    <w:rsid w:val="006C2AEB"/>
    <w:rsid w:val="006C4E86"/>
    <w:rsid w:val="006C6AAD"/>
    <w:rsid w:val="006D41BE"/>
    <w:rsid w:val="006D44CE"/>
    <w:rsid w:val="006E35EE"/>
    <w:rsid w:val="006E3676"/>
    <w:rsid w:val="007000C0"/>
    <w:rsid w:val="00701D13"/>
    <w:rsid w:val="0070228E"/>
    <w:rsid w:val="007023A2"/>
    <w:rsid w:val="00705654"/>
    <w:rsid w:val="00706FA8"/>
    <w:rsid w:val="00711507"/>
    <w:rsid w:val="00722E3A"/>
    <w:rsid w:val="0072617A"/>
    <w:rsid w:val="00726842"/>
    <w:rsid w:val="007270B9"/>
    <w:rsid w:val="0072714D"/>
    <w:rsid w:val="007302AF"/>
    <w:rsid w:val="0073441B"/>
    <w:rsid w:val="00737109"/>
    <w:rsid w:val="00743E9E"/>
    <w:rsid w:val="00744628"/>
    <w:rsid w:val="00745997"/>
    <w:rsid w:val="00751AF0"/>
    <w:rsid w:val="007554AF"/>
    <w:rsid w:val="00756D85"/>
    <w:rsid w:val="00761298"/>
    <w:rsid w:val="00763DFB"/>
    <w:rsid w:val="00763E03"/>
    <w:rsid w:val="00765CE2"/>
    <w:rsid w:val="00776068"/>
    <w:rsid w:val="00782E07"/>
    <w:rsid w:val="00796DF5"/>
    <w:rsid w:val="007A1DBA"/>
    <w:rsid w:val="007A50D3"/>
    <w:rsid w:val="007B27D7"/>
    <w:rsid w:val="007C029D"/>
    <w:rsid w:val="007D0858"/>
    <w:rsid w:val="007D10EA"/>
    <w:rsid w:val="007E6E2B"/>
    <w:rsid w:val="007F3780"/>
    <w:rsid w:val="007F3C00"/>
    <w:rsid w:val="007F5C7E"/>
    <w:rsid w:val="0080146C"/>
    <w:rsid w:val="00801B61"/>
    <w:rsid w:val="00812075"/>
    <w:rsid w:val="00816027"/>
    <w:rsid w:val="0082141D"/>
    <w:rsid w:val="008243BA"/>
    <w:rsid w:val="00831FE7"/>
    <w:rsid w:val="00840ACB"/>
    <w:rsid w:val="00841813"/>
    <w:rsid w:val="008469D3"/>
    <w:rsid w:val="00850802"/>
    <w:rsid w:val="00850998"/>
    <w:rsid w:val="008529CE"/>
    <w:rsid w:val="00852C75"/>
    <w:rsid w:val="00880DD8"/>
    <w:rsid w:val="00887E6B"/>
    <w:rsid w:val="0089145A"/>
    <w:rsid w:val="008960B0"/>
    <w:rsid w:val="008B2A0F"/>
    <w:rsid w:val="008B3F89"/>
    <w:rsid w:val="008B47C0"/>
    <w:rsid w:val="008C3761"/>
    <w:rsid w:val="008C440C"/>
    <w:rsid w:val="008C4FD8"/>
    <w:rsid w:val="008D38BC"/>
    <w:rsid w:val="008F0B29"/>
    <w:rsid w:val="008F5EAE"/>
    <w:rsid w:val="009016CC"/>
    <w:rsid w:val="00904843"/>
    <w:rsid w:val="0090492A"/>
    <w:rsid w:val="00913967"/>
    <w:rsid w:val="00913D80"/>
    <w:rsid w:val="009143CC"/>
    <w:rsid w:val="009268D0"/>
    <w:rsid w:val="00927003"/>
    <w:rsid w:val="009318A9"/>
    <w:rsid w:val="009452E4"/>
    <w:rsid w:val="00954F0C"/>
    <w:rsid w:val="00955269"/>
    <w:rsid w:val="0096576E"/>
    <w:rsid w:val="00973169"/>
    <w:rsid w:val="00974413"/>
    <w:rsid w:val="00975656"/>
    <w:rsid w:val="00982599"/>
    <w:rsid w:val="009826D4"/>
    <w:rsid w:val="00983408"/>
    <w:rsid w:val="00986393"/>
    <w:rsid w:val="00990D17"/>
    <w:rsid w:val="00992C73"/>
    <w:rsid w:val="00996F88"/>
    <w:rsid w:val="009A1852"/>
    <w:rsid w:val="009B1DF7"/>
    <w:rsid w:val="009B6F2D"/>
    <w:rsid w:val="009C175B"/>
    <w:rsid w:val="009C271A"/>
    <w:rsid w:val="009C40AE"/>
    <w:rsid w:val="009C71DB"/>
    <w:rsid w:val="009D0FB5"/>
    <w:rsid w:val="009D4C51"/>
    <w:rsid w:val="009D64B4"/>
    <w:rsid w:val="009E2D60"/>
    <w:rsid w:val="009E5DB3"/>
    <w:rsid w:val="009E69CB"/>
    <w:rsid w:val="009E739C"/>
    <w:rsid w:val="009F6AF8"/>
    <w:rsid w:val="009F6B7B"/>
    <w:rsid w:val="009F7287"/>
    <w:rsid w:val="009F788B"/>
    <w:rsid w:val="009F7C8A"/>
    <w:rsid w:val="00A06A31"/>
    <w:rsid w:val="00A129A3"/>
    <w:rsid w:val="00A14993"/>
    <w:rsid w:val="00A22A62"/>
    <w:rsid w:val="00A235D9"/>
    <w:rsid w:val="00A251DA"/>
    <w:rsid w:val="00A27546"/>
    <w:rsid w:val="00A33550"/>
    <w:rsid w:val="00A36B4B"/>
    <w:rsid w:val="00A378C4"/>
    <w:rsid w:val="00A4464E"/>
    <w:rsid w:val="00A46627"/>
    <w:rsid w:val="00A507F6"/>
    <w:rsid w:val="00A648C5"/>
    <w:rsid w:val="00A757FC"/>
    <w:rsid w:val="00A75BEB"/>
    <w:rsid w:val="00A8744D"/>
    <w:rsid w:val="00A958F4"/>
    <w:rsid w:val="00AA3A1E"/>
    <w:rsid w:val="00AA3DF3"/>
    <w:rsid w:val="00AA5002"/>
    <w:rsid w:val="00AB2A4E"/>
    <w:rsid w:val="00AC25B6"/>
    <w:rsid w:val="00AD094E"/>
    <w:rsid w:val="00AD29C9"/>
    <w:rsid w:val="00AD731C"/>
    <w:rsid w:val="00AE27F6"/>
    <w:rsid w:val="00AE2860"/>
    <w:rsid w:val="00AE4272"/>
    <w:rsid w:val="00AE74B3"/>
    <w:rsid w:val="00AF43A6"/>
    <w:rsid w:val="00B05954"/>
    <w:rsid w:val="00B13BF2"/>
    <w:rsid w:val="00B2341B"/>
    <w:rsid w:val="00B33165"/>
    <w:rsid w:val="00B35DF0"/>
    <w:rsid w:val="00B40288"/>
    <w:rsid w:val="00B41A57"/>
    <w:rsid w:val="00B472B2"/>
    <w:rsid w:val="00B50537"/>
    <w:rsid w:val="00B514E0"/>
    <w:rsid w:val="00B54534"/>
    <w:rsid w:val="00B5525F"/>
    <w:rsid w:val="00B55E4D"/>
    <w:rsid w:val="00B57678"/>
    <w:rsid w:val="00B6630A"/>
    <w:rsid w:val="00B6630B"/>
    <w:rsid w:val="00B7087D"/>
    <w:rsid w:val="00B77776"/>
    <w:rsid w:val="00BA0A86"/>
    <w:rsid w:val="00BA10BB"/>
    <w:rsid w:val="00BA1BB4"/>
    <w:rsid w:val="00BB10F2"/>
    <w:rsid w:val="00BB7B49"/>
    <w:rsid w:val="00BC4D28"/>
    <w:rsid w:val="00BC59CD"/>
    <w:rsid w:val="00BC6345"/>
    <w:rsid w:val="00BD1E10"/>
    <w:rsid w:val="00BD60EE"/>
    <w:rsid w:val="00BE724F"/>
    <w:rsid w:val="00BE764E"/>
    <w:rsid w:val="00BE7C04"/>
    <w:rsid w:val="00BF0249"/>
    <w:rsid w:val="00BF1AA7"/>
    <w:rsid w:val="00BF1F74"/>
    <w:rsid w:val="00BF4DE4"/>
    <w:rsid w:val="00BF63E3"/>
    <w:rsid w:val="00BF7DE2"/>
    <w:rsid w:val="00C07B9D"/>
    <w:rsid w:val="00C10873"/>
    <w:rsid w:val="00C13F40"/>
    <w:rsid w:val="00C17DAB"/>
    <w:rsid w:val="00C3016B"/>
    <w:rsid w:val="00C357A3"/>
    <w:rsid w:val="00C36722"/>
    <w:rsid w:val="00C40DFD"/>
    <w:rsid w:val="00C433ED"/>
    <w:rsid w:val="00C478D1"/>
    <w:rsid w:val="00C52A7A"/>
    <w:rsid w:val="00C52FA4"/>
    <w:rsid w:val="00C5554E"/>
    <w:rsid w:val="00C60912"/>
    <w:rsid w:val="00C60972"/>
    <w:rsid w:val="00C74719"/>
    <w:rsid w:val="00C7618F"/>
    <w:rsid w:val="00C86D6B"/>
    <w:rsid w:val="00C87F46"/>
    <w:rsid w:val="00C91CA0"/>
    <w:rsid w:val="00C93BF6"/>
    <w:rsid w:val="00C94C5C"/>
    <w:rsid w:val="00CA1CDD"/>
    <w:rsid w:val="00CA431B"/>
    <w:rsid w:val="00CA4839"/>
    <w:rsid w:val="00CB0430"/>
    <w:rsid w:val="00CB1557"/>
    <w:rsid w:val="00CB3A9F"/>
    <w:rsid w:val="00CB4A0B"/>
    <w:rsid w:val="00CB600D"/>
    <w:rsid w:val="00CC03C8"/>
    <w:rsid w:val="00CC6D86"/>
    <w:rsid w:val="00CD25AD"/>
    <w:rsid w:val="00CE1C9E"/>
    <w:rsid w:val="00CE7996"/>
    <w:rsid w:val="00CF4201"/>
    <w:rsid w:val="00D016A8"/>
    <w:rsid w:val="00D02DF1"/>
    <w:rsid w:val="00D0711B"/>
    <w:rsid w:val="00D07151"/>
    <w:rsid w:val="00D1663E"/>
    <w:rsid w:val="00D3544C"/>
    <w:rsid w:val="00D37796"/>
    <w:rsid w:val="00D42BEA"/>
    <w:rsid w:val="00D43A65"/>
    <w:rsid w:val="00D4543C"/>
    <w:rsid w:val="00D6248E"/>
    <w:rsid w:val="00D70AD5"/>
    <w:rsid w:val="00D76467"/>
    <w:rsid w:val="00D76B86"/>
    <w:rsid w:val="00D833DC"/>
    <w:rsid w:val="00D86B91"/>
    <w:rsid w:val="00D95CC3"/>
    <w:rsid w:val="00D96CFA"/>
    <w:rsid w:val="00DA0152"/>
    <w:rsid w:val="00DA3ACD"/>
    <w:rsid w:val="00DB184D"/>
    <w:rsid w:val="00DC137E"/>
    <w:rsid w:val="00DC2024"/>
    <w:rsid w:val="00DC22E1"/>
    <w:rsid w:val="00DC6A26"/>
    <w:rsid w:val="00DD4CD3"/>
    <w:rsid w:val="00DE23B2"/>
    <w:rsid w:val="00DE242B"/>
    <w:rsid w:val="00DE41AE"/>
    <w:rsid w:val="00DE45E7"/>
    <w:rsid w:val="00DE57D2"/>
    <w:rsid w:val="00DF444D"/>
    <w:rsid w:val="00DF7292"/>
    <w:rsid w:val="00E02D7E"/>
    <w:rsid w:val="00E07F04"/>
    <w:rsid w:val="00E27A29"/>
    <w:rsid w:val="00E33945"/>
    <w:rsid w:val="00E4528F"/>
    <w:rsid w:val="00E47A93"/>
    <w:rsid w:val="00E54733"/>
    <w:rsid w:val="00E566AC"/>
    <w:rsid w:val="00E5712F"/>
    <w:rsid w:val="00E614C8"/>
    <w:rsid w:val="00E654BD"/>
    <w:rsid w:val="00E74C5E"/>
    <w:rsid w:val="00E8012C"/>
    <w:rsid w:val="00E8162B"/>
    <w:rsid w:val="00E85DB7"/>
    <w:rsid w:val="00E91B5A"/>
    <w:rsid w:val="00E93C67"/>
    <w:rsid w:val="00EA55E8"/>
    <w:rsid w:val="00EB4BC8"/>
    <w:rsid w:val="00EC2D3B"/>
    <w:rsid w:val="00EC4C1E"/>
    <w:rsid w:val="00ED6804"/>
    <w:rsid w:val="00EE1A74"/>
    <w:rsid w:val="00EE64B2"/>
    <w:rsid w:val="00EE6C01"/>
    <w:rsid w:val="00EF2386"/>
    <w:rsid w:val="00EF6701"/>
    <w:rsid w:val="00EF71E2"/>
    <w:rsid w:val="00F011C2"/>
    <w:rsid w:val="00F06D2E"/>
    <w:rsid w:val="00F30BA3"/>
    <w:rsid w:val="00F330A4"/>
    <w:rsid w:val="00F33411"/>
    <w:rsid w:val="00F33C24"/>
    <w:rsid w:val="00F359C9"/>
    <w:rsid w:val="00F37E3E"/>
    <w:rsid w:val="00F42A3A"/>
    <w:rsid w:val="00F46CCF"/>
    <w:rsid w:val="00F53AF3"/>
    <w:rsid w:val="00F60D7E"/>
    <w:rsid w:val="00F62232"/>
    <w:rsid w:val="00F658E1"/>
    <w:rsid w:val="00F74511"/>
    <w:rsid w:val="00F82144"/>
    <w:rsid w:val="00F83592"/>
    <w:rsid w:val="00F875E7"/>
    <w:rsid w:val="00F917BB"/>
    <w:rsid w:val="00F9183F"/>
    <w:rsid w:val="00F943B9"/>
    <w:rsid w:val="00FA540A"/>
    <w:rsid w:val="00FA5A76"/>
    <w:rsid w:val="00FA72D8"/>
    <w:rsid w:val="00FB17D1"/>
    <w:rsid w:val="00FB2233"/>
    <w:rsid w:val="00FC1CA7"/>
    <w:rsid w:val="00FD26B3"/>
    <w:rsid w:val="00FD2D3D"/>
    <w:rsid w:val="00FD5FA1"/>
    <w:rsid w:val="00FE3C6F"/>
    <w:rsid w:val="00FE652D"/>
    <w:rsid w:val="00FF075D"/>
    <w:rsid w:val="00FF291E"/>
    <w:rsid w:val="16733D0B"/>
    <w:rsid w:val="2F730A8B"/>
    <w:rsid w:val="51B1C048"/>
    <w:rsid w:val="7A6E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48A0"/>
  <w15:docId w15:val="{1413BC8D-FCCC-4D08-9E52-741174D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B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4B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B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48DD4" w:themeColor="text2" w:themeTint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357"/>
  </w:style>
  <w:style w:type="paragraph" w:styleId="Footer">
    <w:name w:val="footer"/>
    <w:basedOn w:val="Normal"/>
    <w:link w:val="FooterChar"/>
    <w:uiPriority w:val="99"/>
    <w:unhideWhenUsed/>
    <w:rsid w:val="00637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357"/>
  </w:style>
  <w:style w:type="paragraph" w:styleId="BalloonText">
    <w:name w:val="Balloon Text"/>
    <w:basedOn w:val="Normal"/>
    <w:link w:val="BalloonTextChar"/>
    <w:uiPriority w:val="99"/>
    <w:semiHidden/>
    <w:unhideWhenUsed/>
    <w:rsid w:val="0063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74B3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E74B3"/>
    <w:rPr>
      <w:rFonts w:ascii="Arial" w:eastAsiaTheme="majorEastAsia" w:hAnsi="Arial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4B3"/>
    <w:rPr>
      <w:rFonts w:ascii="Arial" w:eastAsiaTheme="majorEastAsia" w:hAnsi="Arial" w:cstheme="majorBidi"/>
      <w:b/>
      <w:bCs/>
      <w:color w:val="548DD4" w:themeColor="text2" w:themeTint="99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E74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74B3"/>
    <w:rPr>
      <w:rFonts w:ascii="Arial" w:eastAsiaTheme="majorEastAsia" w:hAnsi="Arial" w:cstheme="majorBidi"/>
      <w:b/>
      <w:color w:val="1F497D" w:themeColor="text2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4B3"/>
    <w:pPr>
      <w:numPr>
        <w:ilvl w:val="1"/>
      </w:numPr>
    </w:pPr>
    <w:rPr>
      <w:rFonts w:eastAsiaTheme="majorEastAsia" w:cstheme="majorBidi"/>
      <w:i/>
      <w:iCs/>
      <w:color w:val="548DD4" w:themeColor="text2" w:themeTint="99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74B3"/>
    <w:rPr>
      <w:rFonts w:ascii="Arial" w:eastAsiaTheme="majorEastAsia" w:hAnsi="Arial" w:cstheme="majorBidi"/>
      <w:i/>
      <w:iCs/>
      <w:color w:val="548DD4" w:themeColor="text2" w:themeTint="99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9BF"/>
    <w:pPr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DE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3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46CCF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9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9A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9A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ic.qld.gov.au" TargetMode="External"/><Relationship Id="rId18" Type="http://schemas.openxmlformats.org/officeDocument/2006/relationships/hyperlink" Target="https://www.legislation.qld.gov.au/view/html/inforce/current/act-2023-03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rti.qld.gov.au" TargetMode="External"/><Relationship Id="rId17" Type="http://schemas.openxmlformats.org/officeDocument/2006/relationships/hyperlink" Target="https://www.legislation.qld.gov.au/view/html/inforce/current/sl-2009-013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qld.gov.au/view/html/inforce/current/act-2009-01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csrti@corrections.qld.gov.a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qld.gov.au/view/html/inforce/current/act-2019-005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qld.gov.au/view/html/inforce/current/act-2009-01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qld.gov.au/view/html/inforce/current/act-1954-003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b857c-ed25-4df6-987a-9f584943a1d5">
      <Terms xmlns="http://schemas.microsoft.com/office/infopath/2007/PartnerControls"/>
    </lcf76f155ced4ddcb4097134ff3c332f>
    <TaxCatchAll xmlns="d6a9b763-2cdb-4a8b-9181-156447ac79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757119B256E43A10BC759CC33C326" ma:contentTypeVersion="19" ma:contentTypeDescription="Create a new document." ma:contentTypeScope="" ma:versionID="59ac3e6d6f7582219876d6b796719fce">
  <xsd:schema xmlns:xsd="http://www.w3.org/2001/XMLSchema" xmlns:xs="http://www.w3.org/2001/XMLSchema" xmlns:p="http://schemas.microsoft.com/office/2006/metadata/properties" xmlns:ns2="6a2b857c-ed25-4df6-987a-9f584943a1d5" xmlns:ns3="d6a9b763-2cdb-4a8b-9181-156447ac7936" targetNamespace="http://schemas.microsoft.com/office/2006/metadata/properties" ma:root="true" ma:fieldsID="c3f0935754434fb7363d257796477534" ns2:_="" ns3:_="">
    <xsd:import namespace="6a2b857c-ed25-4df6-987a-9f584943a1d5"/>
    <xsd:import namespace="d6a9b763-2cdb-4a8b-9181-156447ac7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b857c-ed25-4df6-987a-9f584943a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96b640-5961-4253-8327-fc72cc268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b763-2cdb-4a8b-9181-156447ac7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9e1964-ee3b-4b4e-a02b-bf4513a2b623}" ma:internalName="TaxCatchAll" ma:showField="CatchAllData" ma:web="d6a9b763-2cdb-4a8b-9181-156447ac7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BCC1-E344-4E5E-9BA8-8DE00B898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0B658-6188-4858-A6FE-ACD11DD1D68E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d6a9b763-2cdb-4a8b-9181-156447ac7936"/>
    <ds:schemaRef ds:uri="6a2b857c-ed25-4df6-987a-9f584943a1d5"/>
  </ds:schemaRefs>
</ds:datastoreItem>
</file>

<file path=customXml/itemProps3.xml><?xml version="1.0" encoding="utf-8"?>
<ds:datastoreItem xmlns:ds="http://schemas.openxmlformats.org/officeDocument/2006/customXml" ds:itemID="{506A492E-4C78-4323-A3B9-3F9F5C74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b857c-ed25-4df6-987a-9f584943a1d5"/>
    <ds:schemaRef ds:uri="d6a9b763-2cdb-4a8b-9181-156447ac7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77B6C-AE97-4D88-A0CA-2E9BFCC3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2319</Words>
  <Characters>13224</Characters>
  <Application>Microsoft Office Word</Application>
  <DocSecurity>0</DocSecurity>
  <Lines>110</Lines>
  <Paragraphs>31</Paragraphs>
  <ScaleCrop>false</ScaleCrop>
  <Company>Department of Community Safety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GODDARD, Kira</dc:creator>
  <cp:keywords/>
  <cp:lastModifiedBy>Posner, John</cp:lastModifiedBy>
  <cp:revision>2</cp:revision>
  <cp:lastPrinted>2019-06-06T03:26:00Z</cp:lastPrinted>
  <dcterms:created xsi:type="dcterms:W3CDTF">2025-07-01T02:07:00Z</dcterms:created>
  <dcterms:modified xsi:type="dcterms:W3CDTF">2025-07-01T02:07:00Z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#ff0000,10,Calibri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0x010100BFE757119B256E43A10BC759CC33C326</vt:lpwstr>
  </property>
  <property fmtid="{D5CDD505-2E9C-101B-9397-08002B2CF9AE}" pid="6" name="MSIP_Label_0652c3d3-d840-4172-a29f-9c7619623d98_ActionId">
    <vt:lpwstr>9dd204dd-c459-4aa8-b2a5-bb70eccd997f</vt:lpwstr>
  </property>
  <property fmtid="{D5CDD505-2E9C-101B-9397-08002B2CF9AE}" pid="7" name="MSIP_Label_0652c3d3-d840-4172-a29f-9c7619623d98_ContentBits">
    <vt:lpwstr>1</vt:lpwstr>
  </property>
  <property fmtid="{D5CDD505-2E9C-101B-9397-08002B2CF9AE}" pid="8" name="MSIP_Label_0652c3d3-d840-4172-a29f-9c7619623d98_Enabled">
    <vt:lpwstr>true</vt:lpwstr>
  </property>
  <property fmtid="{D5CDD505-2E9C-101B-9397-08002B2CF9AE}" pid="9" name="MSIP_Label_0652c3d3-d840-4172-a29f-9c7619623d98_Method">
    <vt:lpwstr>Standard</vt:lpwstr>
  </property>
  <property fmtid="{D5CDD505-2E9C-101B-9397-08002B2CF9AE}" pid="10" name="MSIP_Label_0652c3d3-d840-4172-a29f-9c7619623d98_Name">
    <vt:lpwstr>OFFICIAL</vt:lpwstr>
  </property>
  <property fmtid="{D5CDD505-2E9C-101B-9397-08002B2CF9AE}" pid="11" name="MSIP_Label_0652c3d3-d840-4172-a29f-9c7619623d98_SetDate">
    <vt:lpwstr>2023-06-28T04:28:32Z</vt:lpwstr>
  </property>
  <property fmtid="{D5CDD505-2E9C-101B-9397-08002B2CF9AE}" pid="12" name="MSIP_Label_0652c3d3-d840-4172-a29f-9c7619623d98_SiteId">
    <vt:lpwstr>9d72f613-8eae-45f5-bcab-46bf4632368f</vt:lpwstr>
  </property>
  <property fmtid="{D5CDD505-2E9C-101B-9397-08002B2CF9AE}" pid="13" name="MediaServiceImageTags">
    <vt:lpwstr/>
  </property>
</Properties>
</file>