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668E8" w14:textId="36E924E1" w:rsidR="00335A76" w:rsidRPr="00335A76" w:rsidRDefault="00254738" w:rsidP="00335A76">
      <w:pPr>
        <w:pStyle w:val="Heading2"/>
        <w:shd w:val="clear" w:color="auto" w:fill="000000"/>
        <w:spacing w:before="0" w:after="120" w:line="240" w:lineRule="auto"/>
        <w:rPr>
          <w:b/>
          <w:sz w:val="40"/>
          <w:szCs w:val="40"/>
        </w:rPr>
      </w:pPr>
      <w:r>
        <w:rPr>
          <w:noProof/>
        </w:rPr>
        <w:drawing>
          <wp:anchor distT="0" distB="0" distL="114300" distR="114300" simplePos="0" relativeHeight="251658240" behindDoc="0" locked="0" layoutInCell="1" allowOverlap="1" wp14:anchorId="29389731" wp14:editId="7C495EC9">
            <wp:simplePos x="0" y="0"/>
            <wp:positionH relativeFrom="margin">
              <wp:align>left</wp:align>
            </wp:positionH>
            <wp:positionV relativeFrom="paragraph">
              <wp:posOffset>-955426</wp:posOffset>
            </wp:positionV>
            <wp:extent cx="6464410" cy="847725"/>
            <wp:effectExtent l="0" t="0" r="0" b="0"/>
            <wp:wrapNone/>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2"/>
                    <a:stretch>
                      <a:fillRect/>
                    </a:stretch>
                  </pic:blipFill>
                  <pic:spPr>
                    <a:xfrm>
                      <a:off x="0" y="0"/>
                      <a:ext cx="6469792" cy="848431"/>
                    </a:xfrm>
                    <a:prstGeom prst="rect">
                      <a:avLst/>
                    </a:prstGeom>
                  </pic:spPr>
                </pic:pic>
              </a:graphicData>
            </a:graphic>
            <wp14:sizeRelH relativeFrom="margin">
              <wp14:pctWidth>0</wp14:pctWidth>
            </wp14:sizeRelH>
          </wp:anchor>
        </w:drawing>
      </w:r>
      <w:r w:rsidR="000C58BF">
        <w:rPr>
          <w:rFonts w:eastAsia="Times New Roman" w:cs="Arial"/>
          <w:b/>
          <w:bCs/>
          <w:szCs w:val="24"/>
          <w:lang w:val="en" w:eastAsia="zh-CN"/>
        </w:rPr>
        <w:br/>
      </w:r>
      <w:r w:rsidR="00335A76" w:rsidRPr="00335A76">
        <w:rPr>
          <w:b/>
          <w:sz w:val="40"/>
          <w:szCs w:val="40"/>
        </w:rPr>
        <w:t xml:space="preserve">Adequate training arrangements </w:t>
      </w:r>
    </w:p>
    <w:p w14:paraId="058668E9" w14:textId="77777777" w:rsidR="00335A76" w:rsidRDefault="00335A76" w:rsidP="00335A76">
      <w:pPr>
        <w:pStyle w:val="Heading2"/>
        <w:shd w:val="clear" w:color="auto" w:fill="000000"/>
        <w:spacing w:before="0" w:after="0" w:line="240" w:lineRule="auto"/>
        <w:rPr>
          <w:b/>
          <w:szCs w:val="28"/>
        </w:rPr>
      </w:pPr>
      <w:r w:rsidRPr="00335A76">
        <w:rPr>
          <w:b/>
          <w:szCs w:val="28"/>
        </w:rPr>
        <w:t>Specified swimming pool and spa qualifications</w:t>
      </w:r>
    </w:p>
    <w:p w14:paraId="058668EA" w14:textId="77777777" w:rsidR="00335A76" w:rsidRPr="00335A76" w:rsidRDefault="00335A76" w:rsidP="00335A76">
      <w:pPr>
        <w:pStyle w:val="Heading2"/>
        <w:shd w:val="clear" w:color="auto" w:fill="000000"/>
        <w:spacing w:before="0" w:after="0" w:line="240" w:lineRule="auto"/>
        <w:rPr>
          <w:b/>
          <w:szCs w:val="28"/>
        </w:rPr>
      </w:pPr>
    </w:p>
    <w:p w14:paraId="058668EC" w14:textId="38D86DEC" w:rsidR="0044372E" w:rsidRPr="003A60F1" w:rsidRDefault="0044372E" w:rsidP="0044372E">
      <w:pPr>
        <w:spacing w:before="100" w:beforeAutospacing="1" w:after="100" w:afterAutospacing="1"/>
        <w:outlineLvl w:val="2"/>
        <w:rPr>
          <w:rFonts w:eastAsia="Times New Roman" w:cs="Arial"/>
          <w:b/>
          <w:bCs/>
          <w:szCs w:val="24"/>
          <w:lang w:val="en" w:eastAsia="zh-CN"/>
        </w:rPr>
      </w:pPr>
      <w:r w:rsidRPr="003A60F1">
        <w:rPr>
          <w:rFonts w:eastAsia="Times New Roman" w:cs="Arial"/>
          <w:b/>
          <w:bCs/>
          <w:szCs w:val="24"/>
          <w:lang w:val="en" w:eastAsia="zh-CN"/>
        </w:rPr>
        <w:t>Supervision arrangements for trainees in the swimming pool and spa industry</w:t>
      </w:r>
    </w:p>
    <w:p w14:paraId="058668ED" w14:textId="77777777" w:rsidR="00470F4B"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These arrangements need to be read in conjunction with the </w:t>
      </w:r>
      <w:hyperlink r:id="rId13" w:history="1">
        <w:r w:rsidR="000C58BF">
          <w:rPr>
            <w:rStyle w:val="Hyperlink"/>
            <w:rFonts w:eastAsia="Times New Roman" w:cs="Arial"/>
            <w:sz w:val="20"/>
            <w:lang w:val="en" w:eastAsia="zh-CN"/>
          </w:rPr>
          <w:t>Adequate t</w:t>
        </w:r>
        <w:r w:rsidRPr="003A60F1">
          <w:rPr>
            <w:rStyle w:val="Hyperlink"/>
            <w:rFonts w:eastAsia="Times New Roman" w:cs="Arial"/>
            <w:sz w:val="20"/>
            <w:lang w:val="en" w:eastAsia="zh-CN"/>
          </w:rPr>
          <w:t xml:space="preserve">raining </w:t>
        </w:r>
        <w:r w:rsidR="000C58BF">
          <w:rPr>
            <w:rStyle w:val="Hyperlink"/>
            <w:rFonts w:eastAsia="Times New Roman" w:cs="Arial"/>
            <w:sz w:val="20"/>
            <w:lang w:val="en" w:eastAsia="zh-CN"/>
          </w:rPr>
          <w:t>a</w:t>
        </w:r>
        <w:r w:rsidRPr="003A60F1">
          <w:rPr>
            <w:rStyle w:val="Hyperlink"/>
            <w:rFonts w:eastAsia="Times New Roman" w:cs="Arial"/>
            <w:sz w:val="20"/>
            <w:lang w:val="en" w:eastAsia="zh-CN"/>
          </w:rPr>
          <w:t>rrangement</w:t>
        </w:r>
        <w:r w:rsidR="0004023E">
          <w:rPr>
            <w:rStyle w:val="Hyperlink"/>
            <w:rFonts w:eastAsia="Times New Roman" w:cs="Arial"/>
            <w:sz w:val="20"/>
            <w:lang w:val="en" w:eastAsia="zh-CN"/>
          </w:rPr>
          <w:t>s procedure</w:t>
        </w:r>
      </w:hyperlink>
      <w:r w:rsidR="00251C71">
        <w:rPr>
          <w:rFonts w:eastAsia="Times New Roman" w:cs="Arial"/>
          <w:sz w:val="20"/>
          <w:lang w:val="en" w:eastAsia="zh-CN"/>
        </w:rPr>
        <w:t xml:space="preserve"> and are</w:t>
      </w:r>
      <w:r w:rsidR="004122F2">
        <w:rPr>
          <w:rFonts w:eastAsia="Times New Roman" w:cs="Arial"/>
          <w:sz w:val="20"/>
          <w:lang w:val="en" w:eastAsia="zh-CN"/>
        </w:rPr>
        <w:t xml:space="preserve"> </w:t>
      </w:r>
      <w:r w:rsidRPr="003A60F1">
        <w:rPr>
          <w:rFonts w:eastAsia="Times New Roman" w:cs="Arial"/>
          <w:b/>
          <w:sz w:val="20"/>
          <w:lang w:val="en" w:eastAsia="zh-CN"/>
        </w:rPr>
        <w:t>NOT</w:t>
      </w:r>
      <w:r w:rsidRPr="003A60F1">
        <w:rPr>
          <w:rFonts w:eastAsia="Times New Roman" w:cs="Arial"/>
          <w:sz w:val="20"/>
          <w:lang w:val="en" w:eastAsia="zh-CN"/>
        </w:rPr>
        <w:t xml:space="preserve"> recommended for school-based trainees</w:t>
      </w:r>
      <w:r w:rsidR="00251C71">
        <w:rPr>
          <w:rFonts w:eastAsia="Times New Roman" w:cs="Arial"/>
          <w:sz w:val="20"/>
          <w:lang w:val="en" w:eastAsia="zh-CN"/>
        </w:rPr>
        <w:t>.</w:t>
      </w:r>
    </w:p>
    <w:p w14:paraId="058668EE" w14:textId="7777777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Specific qualifications this document applies to are as follows:</w:t>
      </w:r>
    </w:p>
    <w:p w14:paraId="058668EF" w14:textId="6AACB83D" w:rsidR="0044372E" w:rsidRPr="003A60F1" w:rsidRDefault="0044372E" w:rsidP="0044372E">
      <w:pPr>
        <w:numPr>
          <w:ilvl w:val="0"/>
          <w:numId w:val="1"/>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CPP3121</w:t>
      </w:r>
      <w:r w:rsidR="00DB5188">
        <w:rPr>
          <w:rFonts w:eastAsia="Times New Roman" w:cs="Arial"/>
          <w:sz w:val="20"/>
          <w:lang w:val="en" w:eastAsia="zh-CN"/>
        </w:rPr>
        <w:t>8</w:t>
      </w:r>
      <w:r w:rsidRPr="003A60F1">
        <w:rPr>
          <w:rFonts w:eastAsia="Times New Roman" w:cs="Arial"/>
          <w:sz w:val="20"/>
          <w:lang w:val="en" w:eastAsia="zh-CN"/>
        </w:rPr>
        <w:t xml:space="preserve"> Certificate III in Swimming Pool and Spa Service </w:t>
      </w:r>
    </w:p>
    <w:p w14:paraId="058668F0" w14:textId="45C1F22F" w:rsidR="0044372E" w:rsidRPr="003A60F1" w:rsidRDefault="0044372E" w:rsidP="0044372E">
      <w:pPr>
        <w:numPr>
          <w:ilvl w:val="0"/>
          <w:numId w:val="1"/>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CPP4131</w:t>
      </w:r>
      <w:r w:rsidR="00DB5188">
        <w:rPr>
          <w:rFonts w:eastAsia="Times New Roman" w:cs="Arial"/>
          <w:sz w:val="20"/>
          <w:lang w:val="en" w:eastAsia="zh-CN"/>
        </w:rPr>
        <w:t>9</w:t>
      </w:r>
      <w:r w:rsidRPr="003A60F1">
        <w:rPr>
          <w:rFonts w:eastAsia="Times New Roman" w:cs="Arial"/>
          <w:sz w:val="20"/>
          <w:lang w:val="en" w:eastAsia="zh-CN"/>
        </w:rPr>
        <w:t xml:space="preserve"> Certificate IV in Swimming Pool and Spa Service </w:t>
      </w:r>
    </w:p>
    <w:p w14:paraId="058668F1" w14:textId="77777777" w:rsidR="00470F4B"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These arrangements are not available for any other qualifications</w:t>
      </w:r>
      <w:r w:rsidR="004122F2">
        <w:rPr>
          <w:rFonts w:eastAsia="Times New Roman" w:cs="Arial"/>
          <w:sz w:val="20"/>
          <w:lang w:val="en" w:eastAsia="zh-CN"/>
        </w:rPr>
        <w:t>. P</w:t>
      </w:r>
      <w:r w:rsidRPr="003A60F1">
        <w:rPr>
          <w:rFonts w:eastAsia="Times New Roman" w:cs="Arial"/>
          <w:sz w:val="20"/>
          <w:lang w:val="en" w:eastAsia="zh-CN"/>
        </w:rPr>
        <w:t>lease contact the Queensland Apprenticeship and Traineeship Office if clarification is required.</w:t>
      </w:r>
    </w:p>
    <w:p w14:paraId="058668F2" w14:textId="7777777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b/>
          <w:bCs/>
          <w:sz w:val="20"/>
          <w:lang w:val="en" w:eastAsia="zh-CN"/>
        </w:rPr>
        <w:t>The obligations relating to a training contract are in addition to, and do not take precedence over, the employer's legal responsibilities such as workplace health and safety requirements and common law matters such as duty of care and negligence.</w:t>
      </w:r>
    </w:p>
    <w:p w14:paraId="058668F3" w14:textId="77777777" w:rsidR="0044372E" w:rsidRPr="003A60F1" w:rsidRDefault="0044372E" w:rsidP="0044372E">
      <w:pPr>
        <w:spacing w:before="100" w:beforeAutospacing="1" w:after="100" w:afterAutospacing="1"/>
        <w:outlineLvl w:val="3"/>
        <w:rPr>
          <w:rFonts w:eastAsia="Times New Roman" w:cs="Arial"/>
          <w:b/>
          <w:bCs/>
          <w:szCs w:val="24"/>
          <w:lang w:val="en" w:eastAsia="zh-CN"/>
        </w:rPr>
      </w:pPr>
      <w:r w:rsidRPr="003A60F1">
        <w:rPr>
          <w:rFonts w:eastAsia="Times New Roman" w:cs="Arial"/>
          <w:b/>
          <w:bCs/>
          <w:szCs w:val="24"/>
          <w:lang w:val="en" w:eastAsia="zh-CN"/>
        </w:rPr>
        <w:t>Background</w:t>
      </w:r>
    </w:p>
    <w:p w14:paraId="058668F4" w14:textId="467DBDB4" w:rsidR="00470F4B"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The Swimming Pool and Spa Association (SPASA) worked with </w:t>
      </w:r>
      <w:r w:rsidR="00251C71">
        <w:rPr>
          <w:rFonts w:eastAsia="Times New Roman" w:cs="Arial"/>
          <w:sz w:val="20"/>
          <w:lang w:val="en" w:eastAsia="zh-CN"/>
        </w:rPr>
        <w:t xml:space="preserve">the Department </w:t>
      </w:r>
      <w:r w:rsidR="00FF4AD6">
        <w:rPr>
          <w:rFonts w:eastAsia="Times New Roman" w:cs="Arial"/>
          <w:sz w:val="20"/>
          <w:lang w:val="en" w:eastAsia="zh-CN"/>
        </w:rPr>
        <w:t xml:space="preserve">of Trade, </w:t>
      </w:r>
      <w:r w:rsidR="00251C71">
        <w:rPr>
          <w:rFonts w:eastAsia="Times New Roman" w:cs="Arial"/>
          <w:sz w:val="20"/>
          <w:lang w:val="en" w:eastAsia="zh-CN"/>
        </w:rPr>
        <w:t>Employment and Training (</w:t>
      </w:r>
      <w:r w:rsidR="00FF4AD6">
        <w:rPr>
          <w:rFonts w:eastAsia="Times New Roman" w:cs="Arial"/>
          <w:sz w:val="20"/>
          <w:lang w:val="en" w:eastAsia="zh-CN"/>
        </w:rPr>
        <w:t>the Department</w:t>
      </w:r>
      <w:r w:rsidR="00251C71">
        <w:rPr>
          <w:rFonts w:eastAsia="Times New Roman" w:cs="Arial"/>
          <w:sz w:val="20"/>
          <w:lang w:val="en" w:eastAsia="zh-CN"/>
        </w:rPr>
        <w:t>)</w:t>
      </w:r>
      <w:r w:rsidRPr="003A60F1">
        <w:rPr>
          <w:rFonts w:eastAsia="Times New Roman" w:cs="Arial"/>
          <w:sz w:val="20"/>
          <w:lang w:val="en" w:eastAsia="zh-CN"/>
        </w:rPr>
        <w:t xml:space="preserve"> to assist supervising registered training organisations (SRTO) </w:t>
      </w:r>
      <w:r w:rsidR="004122F2">
        <w:rPr>
          <w:rFonts w:eastAsia="Times New Roman" w:cs="Arial"/>
          <w:sz w:val="20"/>
          <w:lang w:val="en" w:eastAsia="zh-CN"/>
        </w:rPr>
        <w:t>when determining</w:t>
      </w:r>
      <w:r w:rsidRPr="003A60F1">
        <w:rPr>
          <w:rFonts w:eastAsia="Times New Roman" w:cs="Arial"/>
          <w:sz w:val="20"/>
          <w:lang w:val="en" w:eastAsia="zh-CN"/>
        </w:rPr>
        <w:t xml:space="preserve"> adequate supervision and training arrangements for trainees employed in the swimming pool and spa industry as Swimming Pool and Spa technicians.</w:t>
      </w:r>
    </w:p>
    <w:p w14:paraId="058668F5" w14:textId="77777777" w:rsidR="004122F2" w:rsidRPr="003A60F1" w:rsidRDefault="00203933" w:rsidP="003A60F1">
      <w:pPr>
        <w:pStyle w:val="ListParagraph"/>
        <w:spacing w:before="100" w:beforeAutospacing="1" w:after="100" w:afterAutospacing="1" w:line="240" w:lineRule="auto"/>
        <w:ind w:left="0"/>
        <w:rPr>
          <w:sz w:val="20"/>
          <w:lang w:val="en"/>
        </w:rPr>
      </w:pPr>
      <w:r>
        <w:rPr>
          <w:sz w:val="20"/>
          <w:lang w:val="en"/>
        </w:rPr>
        <w:t>Table</w:t>
      </w:r>
      <w:r w:rsidR="004122F2" w:rsidRPr="000675E5">
        <w:rPr>
          <w:sz w:val="20"/>
          <w:lang w:val="en"/>
        </w:rPr>
        <w:t xml:space="preserve"> 1</w:t>
      </w:r>
      <w:r w:rsidR="00335A76">
        <w:rPr>
          <w:sz w:val="20"/>
          <w:lang w:val="en"/>
        </w:rPr>
        <w:t>5</w:t>
      </w:r>
      <w:r w:rsidR="004122F2" w:rsidRPr="000675E5">
        <w:rPr>
          <w:sz w:val="20"/>
          <w:lang w:val="en"/>
        </w:rPr>
        <w:t xml:space="preserve"> of the </w:t>
      </w:r>
      <w:hyperlink r:id="rId14" w:history="1">
        <w:r w:rsidR="004122F2" w:rsidRPr="000D75F3">
          <w:rPr>
            <w:rStyle w:val="Hyperlink"/>
            <w:sz w:val="20"/>
            <w:lang w:val="en"/>
          </w:rPr>
          <w:t>declaration policy</w:t>
        </w:r>
      </w:hyperlink>
      <w:r w:rsidR="004122F2" w:rsidRPr="000675E5">
        <w:rPr>
          <w:sz w:val="20"/>
          <w:lang w:val="en"/>
        </w:rPr>
        <w:t xml:space="preserve"> defines the requirements of who can be a qualified person for the pur</w:t>
      </w:r>
      <w:r w:rsidR="004122F2">
        <w:rPr>
          <w:sz w:val="20"/>
          <w:lang w:val="en"/>
        </w:rPr>
        <w:t>poses of supervising trainees</w:t>
      </w:r>
      <w:r w:rsidR="004122F2" w:rsidRPr="000675E5">
        <w:rPr>
          <w:sz w:val="20"/>
          <w:lang w:val="en"/>
        </w:rPr>
        <w:t xml:space="preserve">. Essentially this allows people who can demonstrate they </w:t>
      </w:r>
      <w:r w:rsidR="00E17CFE">
        <w:rPr>
          <w:sz w:val="20"/>
          <w:lang w:val="en"/>
        </w:rPr>
        <w:t xml:space="preserve">are </w:t>
      </w:r>
      <w:r w:rsidR="004122F2" w:rsidRPr="000675E5">
        <w:rPr>
          <w:sz w:val="20"/>
          <w:lang w:val="en"/>
        </w:rPr>
        <w:t xml:space="preserve">already qualified in the occupation to supervise the </w:t>
      </w:r>
      <w:r w:rsidR="004122F2">
        <w:rPr>
          <w:sz w:val="20"/>
          <w:lang w:val="en"/>
        </w:rPr>
        <w:t>trainees</w:t>
      </w:r>
      <w:r w:rsidR="004122F2" w:rsidRPr="000675E5">
        <w:rPr>
          <w:sz w:val="20"/>
          <w:lang w:val="en"/>
        </w:rPr>
        <w:t xml:space="preserve"> and identifies </w:t>
      </w:r>
      <w:r w:rsidR="004122F2">
        <w:rPr>
          <w:sz w:val="20"/>
          <w:lang w:val="en"/>
        </w:rPr>
        <w:t>six</w:t>
      </w:r>
      <w:r w:rsidR="004122F2" w:rsidRPr="000675E5">
        <w:rPr>
          <w:sz w:val="20"/>
          <w:lang w:val="en"/>
        </w:rPr>
        <w:t xml:space="preserve"> alternative options.</w:t>
      </w:r>
    </w:p>
    <w:p w14:paraId="058668F6" w14:textId="77777777" w:rsidR="00470F4B"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Workers in the swimming pool and spa industry may be required from time to time to undertake their work at</w:t>
      </w:r>
      <w:r w:rsidR="00470F4B" w:rsidRPr="003A60F1">
        <w:rPr>
          <w:rFonts w:eastAsia="Times New Roman" w:cs="Arial"/>
          <w:sz w:val="20"/>
          <w:lang w:val="en" w:eastAsia="zh-CN"/>
        </w:rPr>
        <w:t xml:space="preserve"> </w:t>
      </w:r>
      <w:r w:rsidRPr="003A60F1">
        <w:rPr>
          <w:rFonts w:eastAsia="Times New Roman" w:cs="Arial"/>
          <w:sz w:val="20"/>
          <w:lang w:val="en" w:eastAsia="zh-CN"/>
        </w:rPr>
        <w:t xml:space="preserve">a location where supervisors may not be available. This is the nature of the work in the </w:t>
      </w:r>
      <w:proofErr w:type="gramStart"/>
      <w:r w:rsidRPr="003A60F1">
        <w:rPr>
          <w:rFonts w:eastAsia="Times New Roman" w:cs="Arial"/>
          <w:sz w:val="20"/>
          <w:lang w:val="en" w:eastAsia="zh-CN"/>
        </w:rPr>
        <w:t>industry</w:t>
      </w:r>
      <w:proofErr w:type="gramEnd"/>
      <w:r w:rsidRPr="003A60F1">
        <w:rPr>
          <w:rFonts w:eastAsia="Times New Roman" w:cs="Arial"/>
          <w:sz w:val="20"/>
          <w:lang w:val="en" w:eastAsia="zh-CN"/>
        </w:rPr>
        <w:t xml:space="preserve"> and, after an appropriate period of induction, trainees may be assessed as capable to work in this context.</w:t>
      </w:r>
    </w:p>
    <w:p w14:paraId="058668F7" w14:textId="7777777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The following requirements are the minimum considered acceptable for a trainee to work in the swimming pool and spa industry without direct supervision.</w:t>
      </w:r>
    </w:p>
    <w:p w14:paraId="058668F8" w14:textId="77777777" w:rsidR="0044372E" w:rsidRPr="003A60F1" w:rsidRDefault="0044372E" w:rsidP="0044372E">
      <w:pPr>
        <w:spacing w:before="100" w:beforeAutospacing="1" w:after="100" w:afterAutospacing="1"/>
        <w:outlineLvl w:val="3"/>
        <w:rPr>
          <w:rFonts w:eastAsia="Times New Roman" w:cs="Arial"/>
          <w:b/>
          <w:bCs/>
          <w:szCs w:val="24"/>
          <w:lang w:val="en" w:eastAsia="zh-CN"/>
        </w:rPr>
      </w:pPr>
      <w:r w:rsidRPr="003A60F1">
        <w:rPr>
          <w:rFonts w:eastAsia="Times New Roman" w:cs="Arial"/>
          <w:b/>
          <w:bCs/>
          <w:szCs w:val="24"/>
          <w:lang w:val="en" w:eastAsia="zh-CN"/>
        </w:rPr>
        <w:t>Requirements</w:t>
      </w:r>
    </w:p>
    <w:p w14:paraId="058668F9" w14:textId="77777777" w:rsidR="00335A76" w:rsidRDefault="0044372E" w:rsidP="00335A76">
      <w:pPr>
        <w:spacing w:before="100" w:beforeAutospacing="1" w:after="100" w:afterAutospacing="1"/>
        <w:rPr>
          <w:rFonts w:eastAsia="Times New Roman" w:cs="Arial"/>
          <w:sz w:val="20"/>
          <w:lang w:val="en" w:eastAsia="zh-CN"/>
        </w:rPr>
        <w:sectPr w:rsidR="00335A76" w:rsidSect="00502530">
          <w:footerReference w:type="default" r:id="rId15"/>
          <w:footerReference w:type="first" r:id="rId16"/>
          <w:pgSz w:w="11906" w:h="16838" w:code="9"/>
          <w:pgMar w:top="1843" w:right="851" w:bottom="1276" w:left="851" w:header="709" w:footer="452" w:gutter="0"/>
          <w:cols w:space="708"/>
          <w:docGrid w:linePitch="360"/>
        </w:sectPr>
      </w:pPr>
      <w:r w:rsidRPr="003A60F1">
        <w:rPr>
          <w:rFonts w:eastAsia="Times New Roman" w:cs="Arial"/>
          <w:sz w:val="20"/>
          <w:lang w:val="en" w:eastAsia="zh-CN"/>
        </w:rPr>
        <w:t xml:space="preserve">All trainees who will be employed </w:t>
      </w:r>
      <w:r w:rsidR="004122F2">
        <w:rPr>
          <w:rFonts w:eastAsia="Times New Roman" w:cs="Arial"/>
          <w:sz w:val="20"/>
          <w:lang w:val="en" w:eastAsia="zh-CN"/>
        </w:rPr>
        <w:t xml:space="preserve">in this industry </w:t>
      </w:r>
      <w:r w:rsidRPr="003A60F1">
        <w:rPr>
          <w:rFonts w:eastAsia="Times New Roman" w:cs="Arial"/>
          <w:sz w:val="20"/>
          <w:lang w:val="en" w:eastAsia="zh-CN"/>
        </w:rPr>
        <w:t xml:space="preserve">in an environment without direct supervision from a qualified person must undertake an initial induction period including training in key competency areas and receive direct supervision of the associated practical on-the-job learning prior to any placement without direct supervision. The induction from the employer must include information relevant to the employer's </w:t>
      </w:r>
      <w:proofErr w:type="spellStart"/>
      <w:r w:rsidRPr="003A60F1">
        <w:rPr>
          <w:rFonts w:eastAsia="Times New Roman" w:cs="Arial"/>
          <w:sz w:val="20"/>
          <w:lang w:val="en" w:eastAsia="zh-CN"/>
        </w:rPr>
        <w:t>organisational</w:t>
      </w:r>
      <w:proofErr w:type="spellEnd"/>
      <w:r w:rsidRPr="003A60F1">
        <w:rPr>
          <w:rFonts w:eastAsia="Times New Roman" w:cs="Arial"/>
          <w:sz w:val="20"/>
          <w:lang w:val="en" w:eastAsia="zh-CN"/>
        </w:rPr>
        <w:t xml:space="preserve"> policies and procedures.</w:t>
      </w:r>
    </w:p>
    <w:p w14:paraId="058668FA" w14:textId="77777777" w:rsidR="000C58BF"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lastRenderedPageBreak/>
        <w:t xml:space="preserve">Direct supervision must be </w:t>
      </w:r>
      <w:proofErr w:type="gramStart"/>
      <w:r w:rsidRPr="003A60F1">
        <w:rPr>
          <w:rFonts w:eastAsia="Times New Roman" w:cs="Arial"/>
          <w:sz w:val="20"/>
          <w:lang w:val="en" w:eastAsia="zh-CN"/>
        </w:rPr>
        <w:t>provided at all times</w:t>
      </w:r>
      <w:proofErr w:type="gramEnd"/>
      <w:r w:rsidRPr="003A60F1">
        <w:rPr>
          <w:rFonts w:eastAsia="Times New Roman" w:cs="Arial"/>
          <w:sz w:val="20"/>
          <w:lang w:val="en" w:eastAsia="zh-CN"/>
        </w:rPr>
        <w:t xml:space="preserve"> until the trainee is formally assessed and demonstrates knowledge and skills that are appropriate to the role in the following areas:</w:t>
      </w:r>
    </w:p>
    <w:p w14:paraId="058668FB" w14:textId="77777777" w:rsidR="0044372E" w:rsidRPr="003A60F1" w:rsidRDefault="0044372E" w:rsidP="0044372E">
      <w:pPr>
        <w:numPr>
          <w:ilvl w:val="0"/>
          <w:numId w:val="2"/>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workplace health and safety</w:t>
      </w:r>
      <w:r w:rsidR="004122F2">
        <w:rPr>
          <w:rFonts w:eastAsia="Times New Roman" w:cs="Arial"/>
          <w:sz w:val="20"/>
          <w:lang w:val="en" w:eastAsia="zh-CN"/>
        </w:rPr>
        <w:t>,</w:t>
      </w:r>
      <w:r w:rsidRPr="003A60F1">
        <w:rPr>
          <w:rFonts w:eastAsia="Times New Roman" w:cs="Arial"/>
          <w:sz w:val="20"/>
          <w:lang w:val="en" w:eastAsia="zh-CN"/>
        </w:rPr>
        <w:t xml:space="preserve"> </w:t>
      </w:r>
    </w:p>
    <w:p w14:paraId="058668FC" w14:textId="77777777" w:rsidR="0044372E" w:rsidRPr="003A60F1" w:rsidRDefault="0044372E" w:rsidP="0044372E">
      <w:pPr>
        <w:numPr>
          <w:ilvl w:val="0"/>
          <w:numId w:val="2"/>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completing industry specific documentation</w:t>
      </w:r>
      <w:r w:rsidR="004122F2">
        <w:rPr>
          <w:rFonts w:eastAsia="Times New Roman" w:cs="Arial"/>
          <w:sz w:val="20"/>
          <w:lang w:val="en" w:eastAsia="zh-CN"/>
        </w:rPr>
        <w:t>,</w:t>
      </w:r>
      <w:r w:rsidRPr="003A60F1">
        <w:rPr>
          <w:rFonts w:eastAsia="Times New Roman" w:cs="Arial"/>
          <w:sz w:val="20"/>
          <w:lang w:val="en" w:eastAsia="zh-CN"/>
        </w:rPr>
        <w:t xml:space="preserve"> </w:t>
      </w:r>
    </w:p>
    <w:p w14:paraId="058668FD" w14:textId="77777777" w:rsidR="0044372E" w:rsidRPr="003A60F1" w:rsidRDefault="0044372E" w:rsidP="0044372E">
      <w:pPr>
        <w:numPr>
          <w:ilvl w:val="0"/>
          <w:numId w:val="2"/>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workplace and client communication</w:t>
      </w:r>
      <w:r w:rsidR="004122F2">
        <w:rPr>
          <w:rFonts w:eastAsia="Times New Roman" w:cs="Arial"/>
          <w:sz w:val="20"/>
          <w:lang w:val="en" w:eastAsia="zh-CN"/>
        </w:rPr>
        <w:t>,</w:t>
      </w:r>
      <w:r w:rsidRPr="003A60F1">
        <w:rPr>
          <w:rFonts w:eastAsia="Times New Roman" w:cs="Arial"/>
          <w:sz w:val="20"/>
          <w:lang w:val="en" w:eastAsia="zh-CN"/>
        </w:rPr>
        <w:t xml:space="preserve"> </w:t>
      </w:r>
    </w:p>
    <w:p w14:paraId="058668FE" w14:textId="77777777" w:rsidR="0044372E" w:rsidRPr="003A60F1" w:rsidRDefault="0044372E" w:rsidP="0044372E">
      <w:pPr>
        <w:numPr>
          <w:ilvl w:val="0"/>
          <w:numId w:val="2"/>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use of technology, manuals and related workplace equipment in testing, servicing and maintaining swimming pools and spas</w:t>
      </w:r>
      <w:r w:rsidR="004122F2">
        <w:rPr>
          <w:rFonts w:eastAsia="Times New Roman" w:cs="Arial"/>
          <w:sz w:val="20"/>
          <w:lang w:val="en" w:eastAsia="zh-CN"/>
        </w:rPr>
        <w:t>,</w:t>
      </w:r>
      <w:r w:rsidRPr="003A60F1">
        <w:rPr>
          <w:rFonts w:eastAsia="Times New Roman" w:cs="Arial"/>
          <w:sz w:val="20"/>
          <w:lang w:val="en" w:eastAsia="zh-CN"/>
        </w:rPr>
        <w:t xml:space="preserve"> </w:t>
      </w:r>
    </w:p>
    <w:p w14:paraId="058668FF" w14:textId="77777777" w:rsidR="0044372E" w:rsidRPr="003A60F1" w:rsidRDefault="0044372E" w:rsidP="0044372E">
      <w:pPr>
        <w:numPr>
          <w:ilvl w:val="0"/>
          <w:numId w:val="2"/>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handling, transporting and storage of swimming pool and spa chemicals safely. </w:t>
      </w:r>
    </w:p>
    <w:p w14:paraId="05866900" w14:textId="7777777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The training plan which is developed by the SRTO in conjunction with the employer and trainee must document the need for direct supervision in the competency areas listed above. </w:t>
      </w:r>
      <w:proofErr w:type="gramStart"/>
      <w:r w:rsidRPr="003A60F1">
        <w:rPr>
          <w:rFonts w:eastAsia="Times New Roman" w:cs="Arial"/>
          <w:sz w:val="20"/>
          <w:lang w:val="en" w:eastAsia="zh-CN"/>
        </w:rPr>
        <w:t>Alternatively</w:t>
      </w:r>
      <w:proofErr w:type="gramEnd"/>
      <w:r w:rsidRPr="003A60F1">
        <w:rPr>
          <w:rFonts w:eastAsia="Times New Roman" w:cs="Arial"/>
          <w:sz w:val="20"/>
          <w:lang w:val="en" w:eastAsia="zh-CN"/>
        </w:rPr>
        <w:t xml:space="preserve"> it is possible for these competency areas to be completed through</w:t>
      </w:r>
      <w:r w:rsidR="00470F4B" w:rsidRPr="003A60F1">
        <w:rPr>
          <w:rFonts w:eastAsia="Times New Roman" w:cs="Arial"/>
          <w:sz w:val="20"/>
          <w:lang w:val="en" w:eastAsia="zh-CN"/>
        </w:rPr>
        <w:t xml:space="preserve"> </w:t>
      </w:r>
      <w:r w:rsidRPr="003A60F1">
        <w:rPr>
          <w:rFonts w:eastAsia="Times New Roman" w:cs="Arial"/>
          <w:sz w:val="20"/>
          <w:lang w:val="en" w:eastAsia="zh-CN"/>
        </w:rPr>
        <w:t xml:space="preserve">a recognition of prior learning (RPL) process </w:t>
      </w:r>
      <w:r w:rsidR="00E17CFE">
        <w:rPr>
          <w:rFonts w:eastAsia="Times New Roman" w:cs="Arial"/>
          <w:sz w:val="20"/>
          <w:lang w:val="en" w:eastAsia="zh-CN"/>
        </w:rPr>
        <w:t>if</w:t>
      </w:r>
      <w:r w:rsidRPr="003A60F1">
        <w:rPr>
          <w:rFonts w:eastAsia="Times New Roman" w:cs="Arial"/>
          <w:sz w:val="20"/>
          <w:lang w:val="en" w:eastAsia="zh-CN"/>
        </w:rPr>
        <w:t xml:space="preserve"> appropriate. There is no set duration for the completion of the key competencies and induction as it will vary for new entrants with no previous knowledge or experience as compared to existing workers with previous industry experience who are more likely to complete the units of competency through </w:t>
      </w:r>
      <w:r w:rsidR="00E17CFE">
        <w:rPr>
          <w:rFonts w:eastAsia="Times New Roman" w:cs="Arial"/>
          <w:sz w:val="20"/>
          <w:lang w:val="en" w:eastAsia="zh-CN"/>
        </w:rPr>
        <w:t>an</w:t>
      </w:r>
      <w:r w:rsidRPr="003A60F1">
        <w:rPr>
          <w:rFonts w:eastAsia="Times New Roman" w:cs="Arial"/>
          <w:sz w:val="20"/>
          <w:lang w:val="en" w:eastAsia="zh-CN"/>
        </w:rPr>
        <w:t xml:space="preserve"> RPL process.</w:t>
      </w:r>
    </w:p>
    <w:p w14:paraId="05866901" w14:textId="77777777" w:rsidR="0044372E" w:rsidRPr="003A60F1" w:rsidRDefault="0044372E" w:rsidP="0044372E">
      <w:pPr>
        <w:spacing w:before="100" w:beforeAutospacing="1" w:after="100" w:afterAutospacing="1"/>
        <w:outlineLvl w:val="2"/>
        <w:rPr>
          <w:rFonts w:eastAsia="Times New Roman" w:cs="Arial"/>
          <w:b/>
          <w:bCs/>
          <w:sz w:val="20"/>
          <w:lang w:val="en" w:eastAsia="zh-CN"/>
        </w:rPr>
      </w:pPr>
      <w:r w:rsidRPr="003A60F1">
        <w:rPr>
          <w:rFonts w:eastAsia="Times New Roman" w:cs="Arial"/>
          <w:b/>
          <w:bCs/>
          <w:sz w:val="20"/>
          <w:lang w:val="en" w:eastAsia="zh-CN"/>
        </w:rPr>
        <w:t>The following only applies after the trainee has completed the requirements as listed above.</w:t>
      </w:r>
    </w:p>
    <w:p w14:paraId="05866902" w14:textId="77777777" w:rsidR="0044372E" w:rsidRPr="003A60F1" w:rsidRDefault="0044372E" w:rsidP="0044372E">
      <w:pPr>
        <w:spacing w:before="100" w:beforeAutospacing="1" w:after="100" w:afterAutospacing="1"/>
        <w:outlineLvl w:val="3"/>
        <w:rPr>
          <w:rFonts w:eastAsia="Times New Roman" w:cs="Arial"/>
          <w:b/>
          <w:bCs/>
          <w:sz w:val="20"/>
          <w:lang w:val="en" w:eastAsia="zh-CN"/>
        </w:rPr>
      </w:pPr>
      <w:r w:rsidRPr="003A60F1">
        <w:rPr>
          <w:rFonts w:eastAsia="Times New Roman" w:cs="Arial"/>
          <w:b/>
          <w:bCs/>
          <w:szCs w:val="24"/>
          <w:lang w:val="en" w:eastAsia="zh-CN"/>
        </w:rPr>
        <w:t>Working without direct supervision</w:t>
      </w:r>
    </w:p>
    <w:p w14:paraId="05866903" w14:textId="77777777" w:rsidR="00470F4B"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When a determination is made that a trainee is eligible to work flexible supervision arrangements as outlined in this document, the agreement is documented on Attachment A </w:t>
      </w:r>
      <w:hyperlink r:id="rId17" w:history="1">
        <w:r w:rsidRPr="000D75F3">
          <w:rPr>
            <w:rStyle w:val="Hyperlink"/>
            <w:rFonts w:eastAsia="Times New Roman" w:cs="Arial"/>
            <w:sz w:val="20"/>
            <w:lang w:val="en" w:eastAsia="zh-CN"/>
          </w:rPr>
          <w:t xml:space="preserve">'Swimming pool and spa industry supervision arrangements and agreement' of the Employer Resource Assessment </w:t>
        </w:r>
        <w:r w:rsidR="00E17CFE" w:rsidRPr="000D75F3">
          <w:rPr>
            <w:rStyle w:val="Hyperlink"/>
            <w:rFonts w:eastAsia="Times New Roman" w:cs="Arial"/>
            <w:sz w:val="20"/>
            <w:lang w:val="en" w:eastAsia="zh-CN"/>
          </w:rPr>
          <w:t xml:space="preserve">(ERA) </w:t>
        </w:r>
        <w:r w:rsidRPr="000D75F3">
          <w:rPr>
            <w:rStyle w:val="Hyperlink"/>
            <w:rFonts w:eastAsia="Times New Roman" w:cs="Arial"/>
            <w:sz w:val="20"/>
            <w:lang w:val="en" w:eastAsia="zh-CN"/>
          </w:rPr>
          <w:t>form (ATF-013)</w:t>
        </w:r>
      </w:hyperlink>
      <w:r w:rsidRPr="003A60F1">
        <w:rPr>
          <w:rFonts w:eastAsia="Times New Roman" w:cs="Arial"/>
          <w:sz w:val="20"/>
          <w:lang w:val="en" w:eastAsia="zh-CN"/>
        </w:rPr>
        <w:t>.</w:t>
      </w:r>
    </w:p>
    <w:p w14:paraId="05866904" w14:textId="7777777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In circumstances where a supervisor is not directly engaged at the location where work is planned to occur, the SRTO, employer and trainee must determine that the trainee can work at locations appropriate to the trainee's ability and exposure with flexible supervision arrangements using the following as the </w:t>
      </w:r>
      <w:r w:rsidRPr="003A60F1">
        <w:rPr>
          <w:rFonts w:eastAsia="Times New Roman" w:cs="Arial"/>
          <w:b/>
          <w:bCs/>
          <w:sz w:val="20"/>
          <w:lang w:val="en" w:eastAsia="zh-CN"/>
        </w:rPr>
        <w:t xml:space="preserve">minimum </w:t>
      </w:r>
      <w:r w:rsidRPr="003A60F1">
        <w:rPr>
          <w:rFonts w:eastAsia="Times New Roman" w:cs="Arial"/>
          <w:sz w:val="20"/>
          <w:lang w:val="en" w:eastAsia="zh-CN"/>
        </w:rPr>
        <w:t>standard required:</w:t>
      </w:r>
    </w:p>
    <w:p w14:paraId="05866905" w14:textId="77777777" w:rsidR="0044372E" w:rsidRPr="003A60F1" w:rsidRDefault="0044372E" w:rsidP="0044372E">
      <w:pPr>
        <w:numPr>
          <w:ilvl w:val="0"/>
          <w:numId w:val="3"/>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A supervisor must be accessible to the trainee in person or by phone for the duration of the planned work. </w:t>
      </w:r>
    </w:p>
    <w:p w14:paraId="05866906" w14:textId="77777777" w:rsidR="0044372E" w:rsidRPr="003A60F1" w:rsidRDefault="0044372E" w:rsidP="0044372E">
      <w:pPr>
        <w:numPr>
          <w:ilvl w:val="0"/>
          <w:numId w:val="3"/>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Regular face-to-face supervision meetings must occur at an interval of no less than once per week to provide adequate support and direction, and to monitor the training plan. The supervisor must also obtain regular feedback from the trainee and where appropriate, the clients, as part of this process. </w:t>
      </w:r>
    </w:p>
    <w:p w14:paraId="05866907" w14:textId="604130F0" w:rsidR="0044372E" w:rsidRPr="003A60F1" w:rsidRDefault="0044372E" w:rsidP="0044372E">
      <w:pPr>
        <w:numPr>
          <w:ilvl w:val="0"/>
          <w:numId w:val="3"/>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The trainee's work tasks need to be clearly defined and must be retained by the employer and made available to </w:t>
      </w:r>
      <w:r w:rsidR="00FF4AD6">
        <w:rPr>
          <w:rFonts w:eastAsia="Times New Roman" w:cs="Arial"/>
          <w:sz w:val="20"/>
          <w:lang w:val="en" w:eastAsia="zh-CN"/>
        </w:rPr>
        <w:t>Departmental</w:t>
      </w:r>
      <w:r w:rsidRPr="003A60F1">
        <w:rPr>
          <w:rFonts w:eastAsia="Times New Roman" w:cs="Arial"/>
          <w:sz w:val="20"/>
          <w:lang w:val="en" w:eastAsia="zh-CN"/>
        </w:rPr>
        <w:t xml:space="preserve"> staff upon request. </w:t>
      </w:r>
    </w:p>
    <w:p w14:paraId="05866908" w14:textId="7777777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The determination that a trainee can work under flexible supervision needs to take the following into consideration:</w:t>
      </w:r>
    </w:p>
    <w:p w14:paraId="05866909" w14:textId="77777777" w:rsidR="0044372E" w:rsidRPr="003A60F1" w:rsidRDefault="0044372E" w:rsidP="0044372E">
      <w:pPr>
        <w:numPr>
          <w:ilvl w:val="0"/>
          <w:numId w:val="4"/>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the age and life experience of the trainee</w:t>
      </w:r>
      <w:r w:rsidR="004122F2">
        <w:rPr>
          <w:rFonts w:eastAsia="Times New Roman" w:cs="Arial"/>
          <w:sz w:val="20"/>
          <w:lang w:val="en" w:eastAsia="zh-CN"/>
        </w:rPr>
        <w:t>,</w:t>
      </w:r>
      <w:r w:rsidRPr="003A60F1">
        <w:rPr>
          <w:rFonts w:eastAsia="Times New Roman" w:cs="Arial"/>
          <w:sz w:val="20"/>
          <w:lang w:val="en" w:eastAsia="zh-CN"/>
        </w:rPr>
        <w:t xml:space="preserve"> </w:t>
      </w:r>
    </w:p>
    <w:p w14:paraId="0586690A" w14:textId="77777777" w:rsidR="0044372E" w:rsidRPr="003A60F1" w:rsidRDefault="0044372E" w:rsidP="0044372E">
      <w:pPr>
        <w:numPr>
          <w:ilvl w:val="0"/>
          <w:numId w:val="4"/>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whether the trainee is a new or existing worker</w:t>
      </w:r>
      <w:r w:rsidR="004122F2">
        <w:rPr>
          <w:rFonts w:eastAsia="Times New Roman" w:cs="Arial"/>
          <w:sz w:val="20"/>
          <w:lang w:val="en" w:eastAsia="zh-CN"/>
        </w:rPr>
        <w:t>,</w:t>
      </w:r>
      <w:r w:rsidRPr="003A60F1">
        <w:rPr>
          <w:rFonts w:eastAsia="Times New Roman" w:cs="Arial"/>
          <w:sz w:val="20"/>
          <w:lang w:val="en" w:eastAsia="zh-CN"/>
        </w:rPr>
        <w:t xml:space="preserve"> </w:t>
      </w:r>
    </w:p>
    <w:p w14:paraId="0586690B" w14:textId="77777777" w:rsidR="0044372E" w:rsidRPr="003A60F1" w:rsidRDefault="0044372E" w:rsidP="0044372E">
      <w:pPr>
        <w:numPr>
          <w:ilvl w:val="0"/>
          <w:numId w:val="4"/>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the level of competence and experience of the trainee in a</w:t>
      </w:r>
      <w:r w:rsidR="00470F4B" w:rsidRPr="003A60F1">
        <w:rPr>
          <w:rFonts w:eastAsia="Times New Roman" w:cs="Arial"/>
          <w:sz w:val="20"/>
          <w:lang w:val="en" w:eastAsia="zh-CN"/>
        </w:rPr>
        <w:t xml:space="preserve"> </w:t>
      </w:r>
      <w:r w:rsidRPr="003A60F1">
        <w:rPr>
          <w:rFonts w:eastAsia="Times New Roman" w:cs="Arial"/>
          <w:sz w:val="20"/>
          <w:lang w:val="en" w:eastAsia="zh-CN"/>
        </w:rPr>
        <w:t>particular task/skill</w:t>
      </w:r>
      <w:r w:rsidR="004122F2">
        <w:rPr>
          <w:rFonts w:eastAsia="Times New Roman" w:cs="Arial"/>
          <w:sz w:val="20"/>
          <w:lang w:val="en" w:eastAsia="zh-CN"/>
        </w:rPr>
        <w:t>,</w:t>
      </w:r>
      <w:r w:rsidRPr="003A60F1">
        <w:rPr>
          <w:rFonts w:eastAsia="Times New Roman" w:cs="Arial"/>
          <w:sz w:val="20"/>
          <w:lang w:val="en" w:eastAsia="zh-CN"/>
        </w:rPr>
        <w:t xml:space="preserve"> </w:t>
      </w:r>
    </w:p>
    <w:p w14:paraId="0586690C" w14:textId="77777777" w:rsidR="0044372E" w:rsidRPr="003A60F1" w:rsidRDefault="0044372E" w:rsidP="0044372E">
      <w:pPr>
        <w:numPr>
          <w:ilvl w:val="0"/>
          <w:numId w:val="4"/>
        </w:num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the risk associated with the work environment and the tasks to be completed by the trainee. </w:t>
      </w:r>
    </w:p>
    <w:p w14:paraId="0586690D" w14:textId="77777777" w:rsidR="00470F4B"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The level of supervision should be reviewed and, if necessary, revised at regular intervals of not greater than 3 months. This is in line with the requirements to review the training record.</w:t>
      </w:r>
    </w:p>
    <w:p w14:paraId="0586690E" w14:textId="77777777" w:rsidR="00470F4B" w:rsidRPr="003A60F1" w:rsidRDefault="0044372E" w:rsidP="0044372E">
      <w:pPr>
        <w:spacing w:before="100" w:beforeAutospacing="1" w:after="100" w:afterAutospacing="1"/>
        <w:rPr>
          <w:rFonts w:eastAsia="Times New Roman" w:cs="Arial"/>
          <w:b/>
          <w:bCs/>
          <w:sz w:val="20"/>
          <w:lang w:val="en" w:eastAsia="zh-CN"/>
        </w:rPr>
      </w:pPr>
      <w:r w:rsidRPr="003A60F1">
        <w:rPr>
          <w:rFonts w:eastAsia="Times New Roman" w:cs="Arial"/>
          <w:b/>
          <w:bCs/>
          <w:sz w:val="20"/>
          <w:lang w:val="en" w:eastAsia="zh-CN"/>
        </w:rPr>
        <w:t>Flexible supervision arrangements must be agreed to and supported by the trainee, employer and SRTO.</w:t>
      </w:r>
    </w:p>
    <w:p w14:paraId="0586690F" w14:textId="77777777" w:rsidR="00470F4B" w:rsidRPr="003A60F1" w:rsidRDefault="0044372E" w:rsidP="0044372E">
      <w:pPr>
        <w:spacing w:before="100" w:beforeAutospacing="1" w:after="100" w:afterAutospacing="1"/>
        <w:rPr>
          <w:rFonts w:eastAsia="Times New Roman" w:cs="Arial"/>
          <w:b/>
          <w:bCs/>
          <w:sz w:val="20"/>
          <w:lang w:val="en" w:eastAsia="zh-CN"/>
        </w:rPr>
      </w:pPr>
      <w:r w:rsidRPr="003A60F1">
        <w:rPr>
          <w:rFonts w:eastAsia="Times New Roman" w:cs="Arial"/>
          <w:b/>
          <w:bCs/>
          <w:sz w:val="20"/>
          <w:lang w:val="en" w:eastAsia="zh-CN"/>
        </w:rPr>
        <w:t>Flexible supervision does not mean a traineeshi</w:t>
      </w:r>
      <w:r w:rsidR="00470F4B" w:rsidRPr="003A60F1">
        <w:rPr>
          <w:rFonts w:eastAsia="Times New Roman" w:cs="Arial"/>
          <w:b/>
          <w:bCs/>
          <w:sz w:val="20"/>
          <w:lang w:val="en" w:eastAsia="zh-CN"/>
        </w:rPr>
        <w:t xml:space="preserve">p can be undertaken where there </w:t>
      </w:r>
      <w:r w:rsidRPr="003A60F1">
        <w:rPr>
          <w:rFonts w:eastAsia="Times New Roman" w:cs="Arial"/>
          <w:b/>
          <w:bCs/>
          <w:sz w:val="20"/>
          <w:lang w:val="en" w:eastAsia="zh-CN"/>
        </w:rPr>
        <w:t>are no qualified persons providing supervision of any type to the trainee.</w:t>
      </w:r>
    </w:p>
    <w:p w14:paraId="05866910" w14:textId="77777777" w:rsidR="004122F2" w:rsidRDefault="004122F2" w:rsidP="004122F2">
      <w:pPr>
        <w:spacing w:before="100" w:beforeAutospacing="1" w:after="100" w:afterAutospacing="1"/>
        <w:rPr>
          <w:rFonts w:eastAsia="Times New Roman"/>
          <w:sz w:val="20"/>
          <w:lang w:val="en" w:eastAsia="zh-CN"/>
        </w:rPr>
      </w:pPr>
      <w:r>
        <w:rPr>
          <w:rFonts w:eastAsia="Times New Roman"/>
          <w:sz w:val="20"/>
          <w:lang w:val="en" w:eastAsia="zh-CN"/>
        </w:rPr>
        <w:t>Where t</w:t>
      </w:r>
      <w:r w:rsidR="00283037">
        <w:rPr>
          <w:rFonts w:eastAsia="Times New Roman"/>
          <w:sz w:val="20"/>
          <w:lang w:val="en" w:eastAsia="zh-CN"/>
        </w:rPr>
        <w:t>here is more than one trainee</w:t>
      </w:r>
      <w:r>
        <w:rPr>
          <w:rFonts w:eastAsia="Times New Roman"/>
          <w:sz w:val="20"/>
          <w:lang w:val="en" w:eastAsia="zh-CN"/>
        </w:rPr>
        <w:t xml:space="preserve"> in the workplace Appendix One </w:t>
      </w:r>
      <w:r w:rsidR="00E17CFE">
        <w:rPr>
          <w:rFonts w:eastAsia="Times New Roman"/>
          <w:sz w:val="20"/>
          <w:lang w:val="en" w:eastAsia="zh-CN"/>
        </w:rPr>
        <w:t xml:space="preserve">of the ERA </w:t>
      </w:r>
      <w:r>
        <w:rPr>
          <w:rFonts w:eastAsia="Times New Roman"/>
          <w:sz w:val="20"/>
          <w:lang w:val="en" w:eastAsia="zh-CN"/>
        </w:rPr>
        <w:t xml:space="preserve">must be completed and if </w:t>
      </w:r>
      <w:proofErr w:type="spellStart"/>
      <w:r>
        <w:rPr>
          <w:rFonts w:eastAsia="Times New Roman"/>
          <w:sz w:val="20"/>
          <w:lang w:val="en" w:eastAsia="zh-CN"/>
        </w:rPr>
        <w:t>utilising</w:t>
      </w:r>
      <w:proofErr w:type="spellEnd"/>
      <w:r>
        <w:rPr>
          <w:rFonts w:eastAsia="Times New Roman"/>
          <w:sz w:val="20"/>
          <w:lang w:val="en" w:eastAsia="zh-CN"/>
        </w:rPr>
        <w:t xml:space="preserve"> flexible supervision arrangements, there must be a separate Part B of the </w:t>
      </w:r>
      <w:r w:rsidR="00E17CFE">
        <w:rPr>
          <w:rFonts w:eastAsia="Times New Roman"/>
          <w:sz w:val="20"/>
          <w:lang w:val="en" w:eastAsia="zh-CN"/>
        </w:rPr>
        <w:t xml:space="preserve">ERA </w:t>
      </w:r>
      <w:r>
        <w:rPr>
          <w:rFonts w:eastAsia="Times New Roman"/>
          <w:sz w:val="20"/>
          <w:lang w:val="en" w:eastAsia="zh-CN"/>
        </w:rPr>
        <w:t xml:space="preserve">signed for each </w:t>
      </w:r>
      <w:r w:rsidR="00283037">
        <w:rPr>
          <w:rFonts w:eastAsia="Times New Roman"/>
          <w:sz w:val="20"/>
          <w:lang w:val="en" w:eastAsia="zh-CN"/>
        </w:rPr>
        <w:t>trainee</w:t>
      </w:r>
      <w:r>
        <w:rPr>
          <w:rFonts w:eastAsia="Times New Roman"/>
          <w:sz w:val="20"/>
          <w:lang w:val="en" w:eastAsia="zh-CN"/>
        </w:rPr>
        <w:t>.</w:t>
      </w:r>
    </w:p>
    <w:p w14:paraId="05866911" w14:textId="77777777" w:rsidR="004122F2" w:rsidRPr="004122F2" w:rsidRDefault="004122F2" w:rsidP="0044372E">
      <w:pPr>
        <w:spacing w:before="100" w:beforeAutospacing="1" w:after="100" w:afterAutospacing="1"/>
        <w:rPr>
          <w:rFonts w:eastAsia="Times New Roman"/>
          <w:sz w:val="20"/>
          <w:lang w:val="en" w:eastAsia="zh-CN"/>
        </w:rPr>
      </w:pPr>
      <w:r>
        <w:rPr>
          <w:rFonts w:eastAsia="Times New Roman"/>
          <w:sz w:val="20"/>
          <w:lang w:val="en" w:eastAsia="zh-CN"/>
        </w:rPr>
        <w:t xml:space="preserve">Appendix Two is only required where there is more than one </w:t>
      </w:r>
      <w:r w:rsidR="00283037">
        <w:rPr>
          <w:rFonts w:eastAsia="Times New Roman"/>
          <w:sz w:val="20"/>
          <w:lang w:val="en" w:eastAsia="zh-CN"/>
        </w:rPr>
        <w:t>trainee</w:t>
      </w:r>
      <w:r>
        <w:rPr>
          <w:rFonts w:eastAsia="Times New Roman"/>
          <w:sz w:val="20"/>
          <w:lang w:val="en" w:eastAsia="zh-CN"/>
        </w:rPr>
        <w:t xml:space="preserve"> in the workplace in </w:t>
      </w:r>
      <w:r w:rsidR="00C747F0">
        <w:rPr>
          <w:rFonts w:eastAsia="Times New Roman"/>
          <w:sz w:val="20"/>
          <w:lang w:val="en" w:eastAsia="zh-CN"/>
        </w:rPr>
        <w:t xml:space="preserve">the </w:t>
      </w:r>
      <w:r>
        <w:rPr>
          <w:rFonts w:eastAsia="Times New Roman"/>
          <w:sz w:val="20"/>
          <w:lang w:val="en" w:eastAsia="zh-CN"/>
        </w:rPr>
        <w:t>identified Certificate III and IV qualification</w:t>
      </w:r>
      <w:r w:rsidR="00E17CFE">
        <w:rPr>
          <w:rFonts w:eastAsia="Times New Roman"/>
          <w:sz w:val="20"/>
          <w:lang w:val="en" w:eastAsia="zh-CN"/>
        </w:rPr>
        <w:t>/</w:t>
      </w:r>
      <w:r>
        <w:rPr>
          <w:rFonts w:eastAsia="Times New Roman"/>
          <w:sz w:val="20"/>
          <w:lang w:val="en" w:eastAsia="zh-CN"/>
        </w:rPr>
        <w:t>s.</w:t>
      </w:r>
    </w:p>
    <w:p w14:paraId="05866912" w14:textId="77777777" w:rsidR="003A60F1" w:rsidRDefault="003A60F1" w:rsidP="0044372E">
      <w:pPr>
        <w:spacing w:before="100" w:beforeAutospacing="1" w:after="100" w:afterAutospacing="1"/>
        <w:rPr>
          <w:rFonts w:eastAsia="Times New Roman" w:cs="Arial"/>
          <w:sz w:val="20"/>
          <w:lang w:val="en" w:eastAsia="zh-CN"/>
        </w:rPr>
      </w:pPr>
    </w:p>
    <w:p w14:paraId="63C96437" w14:textId="77777777" w:rsidR="0092385C" w:rsidRDefault="0092385C" w:rsidP="0044372E">
      <w:pPr>
        <w:spacing w:before="100" w:beforeAutospacing="1" w:after="100" w:afterAutospacing="1"/>
        <w:rPr>
          <w:rFonts w:eastAsia="Times New Roman" w:cs="Arial"/>
          <w:sz w:val="20"/>
          <w:lang w:val="en" w:eastAsia="zh-CN"/>
        </w:rPr>
      </w:pPr>
    </w:p>
    <w:p w14:paraId="3C438EA3" w14:textId="77777777" w:rsidR="0092385C" w:rsidRDefault="0092385C" w:rsidP="0044372E">
      <w:pPr>
        <w:spacing w:before="100" w:beforeAutospacing="1" w:after="100" w:afterAutospacing="1"/>
        <w:rPr>
          <w:rFonts w:eastAsia="Times New Roman" w:cs="Arial"/>
          <w:sz w:val="20"/>
          <w:lang w:val="en" w:eastAsia="zh-CN"/>
        </w:rPr>
      </w:pPr>
    </w:p>
    <w:p w14:paraId="05866913" w14:textId="2925B267" w:rsidR="00470F4B"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The employer, SRTO and trainee must all agree to the undertakings as listed in this document. D</w:t>
      </w:r>
      <w:r w:rsidR="00FF4AD6">
        <w:rPr>
          <w:rFonts w:eastAsia="Times New Roman" w:cs="Arial"/>
          <w:sz w:val="20"/>
          <w:lang w:val="en" w:eastAsia="zh-CN"/>
        </w:rPr>
        <w:t>epartmental</w:t>
      </w:r>
      <w:r w:rsidRPr="003A60F1">
        <w:rPr>
          <w:rFonts w:eastAsia="Times New Roman" w:cs="Arial"/>
          <w:sz w:val="20"/>
          <w:lang w:val="en" w:eastAsia="zh-CN"/>
        </w:rPr>
        <w:t xml:space="preserve"> regional officers monitor training arrangements across the state and in cases where it is identified that trainees are working outside of the agreed arrangements in this document the training contracts may be cancelled, and the employer may have restrictions placed upon the registration of future training.</w:t>
      </w:r>
    </w:p>
    <w:p w14:paraId="05866914" w14:textId="77777777" w:rsidR="004122F2" w:rsidRPr="003A60F1" w:rsidRDefault="004122F2" w:rsidP="0044372E">
      <w:pPr>
        <w:spacing w:before="100" w:beforeAutospacing="1" w:after="100" w:afterAutospacing="1"/>
        <w:rPr>
          <w:rFonts w:eastAsia="Times New Roman" w:cs="Arial"/>
          <w:b/>
          <w:szCs w:val="24"/>
          <w:lang w:val="en" w:eastAsia="zh-CN"/>
        </w:rPr>
      </w:pPr>
      <w:r w:rsidRPr="003A60F1">
        <w:rPr>
          <w:rFonts w:eastAsia="Times New Roman" w:cs="Arial"/>
          <w:b/>
          <w:szCs w:val="24"/>
          <w:lang w:val="en" w:eastAsia="zh-CN"/>
        </w:rPr>
        <w:t>Other</w:t>
      </w:r>
    </w:p>
    <w:p w14:paraId="05866915" w14:textId="518A4A9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 xml:space="preserve">The </w:t>
      </w:r>
      <w:r w:rsidR="00335A76">
        <w:rPr>
          <w:rFonts w:eastAsia="Times New Roman" w:cs="Arial"/>
          <w:sz w:val="20"/>
          <w:lang w:val="en" w:eastAsia="zh-CN"/>
        </w:rPr>
        <w:t>Quality and Compliance Team</w:t>
      </w:r>
      <w:r w:rsidRPr="003A60F1">
        <w:rPr>
          <w:rFonts w:eastAsia="Times New Roman" w:cs="Arial"/>
          <w:sz w:val="20"/>
          <w:lang w:val="en" w:eastAsia="zh-CN"/>
        </w:rPr>
        <w:t xml:space="preserve"> conducts audits on SRTOs who </w:t>
      </w:r>
      <w:proofErr w:type="gramStart"/>
      <w:r w:rsidRPr="003A60F1">
        <w:rPr>
          <w:rFonts w:eastAsia="Times New Roman" w:cs="Arial"/>
          <w:sz w:val="20"/>
          <w:lang w:val="en" w:eastAsia="zh-CN"/>
        </w:rPr>
        <w:t xml:space="preserve">are </w:t>
      </w:r>
      <w:r w:rsidR="00335A76">
        <w:rPr>
          <w:rFonts w:eastAsia="Times New Roman" w:cs="Arial"/>
          <w:sz w:val="20"/>
          <w:lang w:val="en" w:eastAsia="zh-CN"/>
        </w:rPr>
        <w:t>Skills Assure</w:t>
      </w:r>
      <w:proofErr w:type="gramEnd"/>
      <w:r w:rsidR="00335A76">
        <w:rPr>
          <w:rFonts w:eastAsia="Times New Roman" w:cs="Arial"/>
          <w:sz w:val="20"/>
          <w:lang w:val="en" w:eastAsia="zh-CN"/>
        </w:rPr>
        <w:t xml:space="preserve"> suppliers</w:t>
      </w:r>
      <w:r w:rsidRPr="003A60F1">
        <w:rPr>
          <w:rFonts w:eastAsia="Times New Roman" w:cs="Arial"/>
          <w:sz w:val="20"/>
          <w:lang w:val="en" w:eastAsia="zh-CN"/>
        </w:rPr>
        <w:t xml:space="preserve"> (</w:t>
      </w:r>
      <w:r w:rsidR="00335A76">
        <w:rPr>
          <w:rFonts w:eastAsia="Times New Roman" w:cs="Arial"/>
          <w:sz w:val="20"/>
          <w:lang w:val="en" w:eastAsia="zh-CN"/>
        </w:rPr>
        <w:t>SAS</w:t>
      </w:r>
      <w:r w:rsidRPr="003A60F1">
        <w:rPr>
          <w:rFonts w:eastAsia="Times New Roman" w:cs="Arial"/>
          <w:sz w:val="20"/>
          <w:lang w:val="en" w:eastAsia="zh-CN"/>
        </w:rPr>
        <w:t>). If a</w:t>
      </w:r>
      <w:r w:rsidR="002E5F4B" w:rsidRPr="003A60F1">
        <w:rPr>
          <w:rFonts w:eastAsia="Times New Roman" w:cs="Arial"/>
          <w:sz w:val="20"/>
          <w:lang w:val="en" w:eastAsia="zh-CN"/>
        </w:rPr>
        <w:t>n</w:t>
      </w:r>
      <w:r w:rsidRPr="003A60F1">
        <w:rPr>
          <w:rFonts w:eastAsia="Times New Roman" w:cs="Arial"/>
          <w:sz w:val="20"/>
          <w:lang w:val="en" w:eastAsia="zh-CN"/>
        </w:rPr>
        <w:t xml:space="preserve"> SRTO has breached their </w:t>
      </w:r>
      <w:proofErr w:type="gramStart"/>
      <w:r w:rsidR="00335A76">
        <w:rPr>
          <w:rFonts w:eastAsia="Times New Roman" w:cs="Arial"/>
          <w:sz w:val="20"/>
          <w:lang w:val="en" w:eastAsia="zh-CN"/>
        </w:rPr>
        <w:t>obligations</w:t>
      </w:r>
      <w:proofErr w:type="gramEnd"/>
      <w:r w:rsidRPr="003A60F1">
        <w:rPr>
          <w:rFonts w:eastAsia="Times New Roman" w:cs="Arial"/>
          <w:sz w:val="20"/>
          <w:lang w:val="en" w:eastAsia="zh-CN"/>
        </w:rPr>
        <w:t xml:space="preserve"> they may be asked to reimburse any claims for payment submitted for trainees for whom the breaches against the </w:t>
      </w:r>
      <w:r w:rsidR="00335A76">
        <w:rPr>
          <w:rFonts w:eastAsia="Times New Roman" w:cs="Arial"/>
          <w:sz w:val="20"/>
          <w:lang w:val="en" w:eastAsia="zh-CN"/>
        </w:rPr>
        <w:t>Skills Assure Supplier</w:t>
      </w:r>
      <w:r w:rsidRPr="003A60F1">
        <w:rPr>
          <w:rFonts w:eastAsia="Times New Roman" w:cs="Arial"/>
          <w:sz w:val="20"/>
          <w:lang w:val="en" w:eastAsia="zh-CN"/>
        </w:rPr>
        <w:t xml:space="preserve"> Agreement or </w:t>
      </w:r>
      <w:r w:rsidR="002B22EC">
        <w:rPr>
          <w:rFonts w:eastAsia="Times New Roman" w:cs="Arial"/>
          <w:sz w:val="20"/>
          <w:lang w:val="en" w:eastAsia="zh-CN"/>
        </w:rPr>
        <w:t>Queensland Government subsidised training program</w:t>
      </w:r>
      <w:r w:rsidRPr="003A60F1">
        <w:rPr>
          <w:rFonts w:eastAsia="Times New Roman" w:cs="Arial"/>
          <w:sz w:val="20"/>
          <w:lang w:val="en" w:eastAsia="zh-CN"/>
        </w:rPr>
        <w:t xml:space="preserve"> were identified.</w:t>
      </w:r>
    </w:p>
    <w:p w14:paraId="05866916" w14:textId="77777777" w:rsidR="0044372E" w:rsidRPr="003A60F1" w:rsidRDefault="0044372E" w:rsidP="0044372E">
      <w:pPr>
        <w:spacing w:before="100" w:beforeAutospacing="1" w:after="100" w:afterAutospacing="1"/>
        <w:rPr>
          <w:rFonts w:eastAsia="Times New Roman" w:cs="Arial"/>
          <w:szCs w:val="24"/>
          <w:lang w:val="en" w:eastAsia="zh-CN"/>
        </w:rPr>
      </w:pPr>
      <w:r w:rsidRPr="003A60F1">
        <w:rPr>
          <w:rFonts w:eastAsia="Times New Roman" w:cs="Arial"/>
          <w:b/>
          <w:bCs/>
          <w:szCs w:val="24"/>
          <w:lang w:val="en" w:eastAsia="zh-CN"/>
        </w:rPr>
        <w:t>Endorsements</w:t>
      </w:r>
    </w:p>
    <w:p w14:paraId="05866917" w14:textId="7777777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Supported by Swimming Pool and Spa Association - 09/12/2013</w:t>
      </w:r>
    </w:p>
    <w:p w14:paraId="05866918" w14:textId="77777777" w:rsidR="0044372E" w:rsidRPr="003A60F1" w:rsidRDefault="0044372E" w:rsidP="0044372E">
      <w:pPr>
        <w:spacing w:before="100" w:beforeAutospacing="1" w:after="100" w:afterAutospacing="1"/>
        <w:rPr>
          <w:rFonts w:eastAsia="Times New Roman" w:cs="Arial"/>
          <w:szCs w:val="24"/>
          <w:lang w:val="en" w:eastAsia="zh-CN"/>
        </w:rPr>
      </w:pPr>
      <w:r w:rsidRPr="003A60F1">
        <w:rPr>
          <w:rFonts w:eastAsia="Times New Roman" w:cs="Arial"/>
          <w:b/>
          <w:bCs/>
          <w:szCs w:val="24"/>
          <w:lang w:val="en" w:eastAsia="zh-CN"/>
        </w:rPr>
        <w:t>Approved by</w:t>
      </w:r>
    </w:p>
    <w:p w14:paraId="05866919" w14:textId="77777777" w:rsidR="0044372E" w:rsidRPr="003A60F1" w:rsidRDefault="0044372E" w:rsidP="0044372E">
      <w:pPr>
        <w:spacing w:before="100" w:beforeAutospacing="1" w:after="100" w:afterAutospacing="1"/>
        <w:rPr>
          <w:rFonts w:eastAsia="Times New Roman" w:cs="Arial"/>
          <w:sz w:val="20"/>
          <w:lang w:val="en" w:eastAsia="zh-CN"/>
        </w:rPr>
      </w:pPr>
      <w:r w:rsidRPr="003A60F1">
        <w:rPr>
          <w:rFonts w:eastAsia="Times New Roman" w:cs="Arial"/>
          <w:sz w:val="20"/>
          <w:lang w:val="en" w:eastAsia="zh-CN"/>
        </w:rPr>
        <w:t>Director - Queensland Apprenticeship and Traineeship Office.</w:t>
      </w:r>
    </w:p>
    <w:p w14:paraId="0586691A" w14:textId="77777777" w:rsidR="009109A0" w:rsidRPr="0044372E" w:rsidRDefault="009109A0" w:rsidP="0044372E">
      <w:pPr>
        <w:pStyle w:val="Heading2"/>
        <w:spacing w:before="0"/>
        <w:rPr>
          <w:lang w:val="en"/>
        </w:rPr>
      </w:pPr>
    </w:p>
    <w:sectPr w:rsidR="009109A0" w:rsidRPr="0044372E" w:rsidSect="00335A76">
      <w:headerReference w:type="default" r:id="rId18"/>
      <w:pgSz w:w="11906" w:h="16838" w:code="9"/>
      <w:pgMar w:top="1134" w:right="851" w:bottom="1276" w:left="851"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691F" w14:textId="77777777" w:rsidR="001946AF" w:rsidRDefault="001946AF">
      <w:r>
        <w:separator/>
      </w:r>
    </w:p>
  </w:endnote>
  <w:endnote w:type="continuationSeparator" w:id="0">
    <w:p w14:paraId="05866920" w14:textId="77777777" w:rsidR="001946AF" w:rsidRDefault="0019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6921" w14:textId="3D251754" w:rsidR="00335A76" w:rsidRPr="005B3605" w:rsidRDefault="00502530" w:rsidP="00335A76">
    <w:pPr>
      <w:pStyle w:val="Footer"/>
      <w:tabs>
        <w:tab w:val="center" w:pos="3828"/>
        <w:tab w:val="left" w:pos="6521"/>
        <w:tab w:val="right" w:pos="7655"/>
      </w:tabs>
      <w:rPr>
        <w:sz w:val="14"/>
        <w:szCs w:val="14"/>
        <w:lang w:val="en-GB"/>
      </w:rPr>
    </w:pPr>
    <w:r w:rsidRPr="00143EB6">
      <w:rPr>
        <w:rFonts w:cs="Arial"/>
        <w:b/>
        <w:noProof/>
        <w:sz w:val="12"/>
        <w:szCs w:val="12"/>
        <w:lang w:eastAsia="zh-TW"/>
      </w:rPr>
      <w:drawing>
        <wp:anchor distT="0" distB="0" distL="114300" distR="114300" simplePos="0" relativeHeight="251662336" behindDoc="1" locked="0" layoutInCell="1" allowOverlap="1" wp14:anchorId="52FCBE3E" wp14:editId="61D1ADC0">
          <wp:simplePos x="0" y="0"/>
          <wp:positionH relativeFrom="page">
            <wp:posOffset>5239606</wp:posOffset>
          </wp:positionH>
          <wp:positionV relativeFrom="bottomMargin">
            <wp:align>top</wp:align>
          </wp:positionV>
          <wp:extent cx="2096770" cy="701675"/>
          <wp:effectExtent l="0" t="0" r="0" b="3175"/>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5A76" w:rsidRPr="00AE77FF">
      <w:rPr>
        <w:b/>
        <w:sz w:val="14"/>
        <w:szCs w:val="14"/>
      </w:rPr>
      <w:t>Ver</w:t>
    </w:r>
    <w:r w:rsidR="00DE06DC">
      <w:rPr>
        <w:noProof/>
      </w:rPr>
      <w:drawing>
        <wp:anchor distT="0" distB="0" distL="114300" distR="114300" simplePos="0" relativeHeight="251658240" behindDoc="1" locked="0" layoutInCell="1" allowOverlap="1" wp14:anchorId="05866927" wp14:editId="05866928">
          <wp:simplePos x="0" y="0"/>
          <wp:positionH relativeFrom="column">
            <wp:posOffset>438150</wp:posOffset>
          </wp:positionH>
          <wp:positionV relativeFrom="paragraph">
            <wp:posOffset>9682480</wp:posOffset>
          </wp:positionV>
          <wp:extent cx="6520180" cy="872490"/>
          <wp:effectExtent l="0" t="0" r="0" b="0"/>
          <wp:wrapNone/>
          <wp:docPr id="10037629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0180" cy="8724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335A76" w:rsidRPr="00AE77FF">
      <w:rPr>
        <w:b/>
        <w:sz w:val="14"/>
        <w:szCs w:val="14"/>
      </w:rPr>
      <w:t>sion</w:t>
    </w:r>
    <w:r w:rsidR="00335A76">
      <w:rPr>
        <w:b/>
        <w:sz w:val="14"/>
        <w:szCs w:val="14"/>
      </w:rPr>
      <w:t xml:space="preserve"> </w:t>
    </w:r>
    <w:r w:rsidR="00FF4AD6">
      <w:rPr>
        <w:b/>
        <w:sz w:val="14"/>
        <w:szCs w:val="14"/>
      </w:rPr>
      <w:t>6</w:t>
    </w:r>
    <w:r w:rsidR="00335A76">
      <w:rPr>
        <w:b/>
        <w:sz w:val="14"/>
        <w:szCs w:val="14"/>
      </w:rPr>
      <w:t xml:space="preserve"> –</w:t>
    </w:r>
    <w:r w:rsidR="00DB5188">
      <w:rPr>
        <w:b/>
        <w:sz w:val="14"/>
        <w:szCs w:val="14"/>
      </w:rPr>
      <w:t xml:space="preserve"> </w:t>
    </w:r>
    <w:r w:rsidR="00DE06DC">
      <w:rPr>
        <w:noProof/>
      </w:rPr>
      <w:drawing>
        <wp:anchor distT="0" distB="0" distL="114300" distR="114300" simplePos="0" relativeHeight="251655168" behindDoc="1" locked="0" layoutInCell="1" allowOverlap="1" wp14:anchorId="05866929" wp14:editId="0586692A">
          <wp:simplePos x="0" y="0"/>
          <wp:positionH relativeFrom="column">
            <wp:posOffset>438150</wp:posOffset>
          </wp:positionH>
          <wp:positionV relativeFrom="paragraph">
            <wp:posOffset>9682480</wp:posOffset>
          </wp:positionV>
          <wp:extent cx="6520180" cy="872490"/>
          <wp:effectExtent l="0" t="0" r="0" b="0"/>
          <wp:wrapNone/>
          <wp:docPr id="3342441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0180" cy="8724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FF4AD6">
      <w:rPr>
        <w:b/>
        <w:sz w:val="14"/>
        <w:szCs w:val="14"/>
      </w:rPr>
      <w:t>November</w:t>
    </w:r>
    <w:r w:rsidR="00A3635D">
      <w:rPr>
        <w:b/>
        <w:sz w:val="14"/>
        <w:szCs w:val="14"/>
      </w:rPr>
      <w:t xml:space="preserve"> 202</w:t>
    </w:r>
    <w:r w:rsidR="0092385C">
      <w:rPr>
        <w:b/>
        <w:sz w:val="14"/>
        <w:szCs w:val="14"/>
      </w:rPr>
      <w:t>4</w:t>
    </w:r>
    <w:r w:rsidR="00335A76" w:rsidRPr="00AE77FF">
      <w:rPr>
        <w:sz w:val="14"/>
        <w:szCs w:val="14"/>
      </w:rPr>
      <w:tab/>
    </w:r>
    <w:r w:rsidR="00335A76" w:rsidRPr="00AE77FF">
      <w:rPr>
        <w:b/>
        <w:sz w:val="14"/>
        <w:szCs w:val="14"/>
      </w:rPr>
      <w:t>Document uncontrolled when printed</w:t>
    </w:r>
    <w:r w:rsidR="00335A76" w:rsidRPr="00AE77FF">
      <w:rPr>
        <w:sz w:val="14"/>
        <w:szCs w:val="14"/>
      </w:rPr>
      <w:tab/>
      <w:t xml:space="preserve">Page </w:t>
    </w:r>
    <w:r w:rsidR="00335A76" w:rsidRPr="00AE77FF">
      <w:rPr>
        <w:b/>
        <w:bCs/>
        <w:sz w:val="14"/>
        <w:szCs w:val="14"/>
      </w:rPr>
      <w:fldChar w:fldCharType="begin"/>
    </w:r>
    <w:r w:rsidR="00335A76" w:rsidRPr="00AE77FF">
      <w:rPr>
        <w:b/>
        <w:bCs/>
        <w:sz w:val="14"/>
        <w:szCs w:val="14"/>
      </w:rPr>
      <w:instrText xml:space="preserve"> PAGE </w:instrText>
    </w:r>
    <w:r w:rsidR="00335A76" w:rsidRPr="00AE77FF">
      <w:rPr>
        <w:b/>
        <w:bCs/>
        <w:sz w:val="14"/>
        <w:szCs w:val="14"/>
      </w:rPr>
      <w:fldChar w:fldCharType="separate"/>
    </w:r>
    <w:r w:rsidR="00335A76">
      <w:rPr>
        <w:b/>
        <w:bCs/>
        <w:sz w:val="14"/>
        <w:szCs w:val="14"/>
      </w:rPr>
      <w:t>1</w:t>
    </w:r>
    <w:r w:rsidR="00335A76" w:rsidRPr="00AE77FF">
      <w:rPr>
        <w:b/>
        <w:bCs/>
        <w:sz w:val="14"/>
        <w:szCs w:val="14"/>
      </w:rPr>
      <w:fldChar w:fldCharType="end"/>
    </w:r>
    <w:r w:rsidR="00335A76" w:rsidRPr="00AE77FF">
      <w:rPr>
        <w:sz w:val="14"/>
        <w:szCs w:val="14"/>
      </w:rPr>
      <w:t xml:space="preserve"> of </w:t>
    </w:r>
    <w:r w:rsidR="00335A76" w:rsidRPr="00AE77FF">
      <w:rPr>
        <w:b/>
        <w:bCs/>
        <w:sz w:val="14"/>
        <w:szCs w:val="14"/>
      </w:rPr>
      <w:fldChar w:fldCharType="begin"/>
    </w:r>
    <w:r w:rsidR="00335A76" w:rsidRPr="00AE77FF">
      <w:rPr>
        <w:b/>
        <w:bCs/>
        <w:sz w:val="14"/>
        <w:szCs w:val="14"/>
      </w:rPr>
      <w:instrText xml:space="preserve"> NUMPAGES  </w:instrText>
    </w:r>
    <w:r w:rsidR="00335A76" w:rsidRPr="00AE77FF">
      <w:rPr>
        <w:b/>
        <w:bCs/>
        <w:sz w:val="14"/>
        <w:szCs w:val="14"/>
      </w:rPr>
      <w:fldChar w:fldCharType="separate"/>
    </w:r>
    <w:r w:rsidR="00335A76">
      <w:rPr>
        <w:b/>
        <w:bCs/>
        <w:sz w:val="14"/>
        <w:szCs w:val="14"/>
      </w:rPr>
      <w:t>7</w:t>
    </w:r>
    <w:r w:rsidR="00335A76" w:rsidRPr="00AE77FF">
      <w:rPr>
        <w:b/>
        <w:bCs/>
        <w:sz w:val="14"/>
        <w:szCs w:val="14"/>
      </w:rPr>
      <w:fldChar w:fldCharType="end"/>
    </w:r>
  </w:p>
  <w:p w14:paraId="05866922" w14:textId="77777777" w:rsidR="0044372E" w:rsidRPr="00335A76" w:rsidRDefault="00DE06DC" w:rsidP="00335A76">
    <w:pPr>
      <w:pStyle w:val="Footer"/>
      <w:rPr>
        <w:lang w:val="en-GB"/>
      </w:rPr>
    </w:pPr>
    <w:r>
      <w:rPr>
        <w:noProof/>
      </w:rPr>
      <w:drawing>
        <wp:anchor distT="0" distB="0" distL="114300" distR="114300" simplePos="0" relativeHeight="251656192" behindDoc="1" locked="0" layoutInCell="1" allowOverlap="1" wp14:anchorId="0586692B" wp14:editId="0586692C">
          <wp:simplePos x="0" y="0"/>
          <wp:positionH relativeFrom="column">
            <wp:posOffset>438150</wp:posOffset>
          </wp:positionH>
          <wp:positionV relativeFrom="paragraph">
            <wp:posOffset>9682480</wp:posOffset>
          </wp:positionV>
          <wp:extent cx="6520180" cy="872490"/>
          <wp:effectExtent l="0" t="0" r="0" b="0"/>
          <wp:wrapNone/>
          <wp:docPr id="8755150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0180" cy="872490"/>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586692D" wp14:editId="0586692E">
          <wp:simplePos x="0" y="0"/>
          <wp:positionH relativeFrom="column">
            <wp:posOffset>438150</wp:posOffset>
          </wp:positionH>
          <wp:positionV relativeFrom="paragraph">
            <wp:posOffset>9682480</wp:posOffset>
          </wp:positionV>
          <wp:extent cx="6520180" cy="872490"/>
          <wp:effectExtent l="0" t="0" r="0" b="0"/>
          <wp:wrapNone/>
          <wp:docPr id="12817128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0180" cy="87249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6923" w14:textId="77777777" w:rsidR="00E1366F" w:rsidRPr="00356EE9" w:rsidRDefault="000C58BF" w:rsidP="00335A76">
    <w:pPr>
      <w:tabs>
        <w:tab w:val="center" w:pos="5102"/>
        <w:tab w:val="left" w:pos="5535"/>
      </w:tabs>
      <w:spacing w:before="100" w:beforeAutospacing="1" w:after="100" w:afterAutospacing="1"/>
      <w:rPr>
        <w:rFonts w:ascii="Verdana" w:eastAsia="Times New Roman" w:hAnsi="Verdana"/>
        <w:color w:val="FFFFFF"/>
        <w:sz w:val="19"/>
        <w:szCs w:val="19"/>
        <w:lang w:val="en" w:eastAsia="zh-CN"/>
      </w:rPr>
    </w:pPr>
    <w:r w:rsidRPr="00356EE9">
      <w:rPr>
        <w:rFonts w:ascii="Verdana" w:eastAsia="Times New Roman" w:hAnsi="Verdana"/>
        <w:bCs/>
        <w:color w:val="FFFFFF"/>
        <w:sz w:val="19"/>
        <w:szCs w:val="19"/>
        <w:lang w:val="en" w:eastAsia="zh-CN"/>
      </w:rPr>
      <w:t>Version 2 – March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691D" w14:textId="77777777" w:rsidR="001946AF" w:rsidRDefault="001946AF">
      <w:r>
        <w:separator/>
      </w:r>
    </w:p>
  </w:footnote>
  <w:footnote w:type="continuationSeparator" w:id="0">
    <w:p w14:paraId="0586691E" w14:textId="77777777" w:rsidR="001946AF" w:rsidRDefault="0019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6924" w14:textId="440381F5" w:rsidR="00335A76" w:rsidRDefault="00335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C33554"/>
    <w:multiLevelType w:val="multilevel"/>
    <w:tmpl w:val="3086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6470E"/>
    <w:multiLevelType w:val="multilevel"/>
    <w:tmpl w:val="41B8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CE2517"/>
    <w:multiLevelType w:val="multilevel"/>
    <w:tmpl w:val="1FE4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C64568"/>
    <w:multiLevelType w:val="multilevel"/>
    <w:tmpl w:val="C4DCD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3144986">
    <w:abstractNumId w:val="0"/>
  </w:num>
  <w:num w:numId="2" w16cid:durableId="1811899581">
    <w:abstractNumId w:val="1"/>
  </w:num>
  <w:num w:numId="3" w16cid:durableId="1560946043">
    <w:abstractNumId w:val="3"/>
  </w:num>
  <w:num w:numId="4" w16cid:durableId="209423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SortMethod w:val="0000"/>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424"/>
    <w:rsid w:val="0004023E"/>
    <w:rsid w:val="0004171B"/>
    <w:rsid w:val="00044AB0"/>
    <w:rsid w:val="000609FC"/>
    <w:rsid w:val="000C58BF"/>
    <w:rsid w:val="000C7033"/>
    <w:rsid w:val="000D75F3"/>
    <w:rsid w:val="00105A59"/>
    <w:rsid w:val="00150A00"/>
    <w:rsid w:val="00150AC1"/>
    <w:rsid w:val="0015645D"/>
    <w:rsid w:val="001946AF"/>
    <w:rsid w:val="001B2881"/>
    <w:rsid w:val="001D59CE"/>
    <w:rsid w:val="001E4424"/>
    <w:rsid w:val="00203933"/>
    <w:rsid w:val="00205A1C"/>
    <w:rsid w:val="00214873"/>
    <w:rsid w:val="0022354E"/>
    <w:rsid w:val="0022550C"/>
    <w:rsid w:val="00251C71"/>
    <w:rsid w:val="00252AFE"/>
    <w:rsid w:val="00254738"/>
    <w:rsid w:val="002568CF"/>
    <w:rsid w:val="00283037"/>
    <w:rsid w:val="002B22EC"/>
    <w:rsid w:val="002E5F4B"/>
    <w:rsid w:val="00326042"/>
    <w:rsid w:val="00335A76"/>
    <w:rsid w:val="00356EE9"/>
    <w:rsid w:val="003A60F1"/>
    <w:rsid w:val="004122F2"/>
    <w:rsid w:val="00440198"/>
    <w:rsid w:val="0044372E"/>
    <w:rsid w:val="00470F4B"/>
    <w:rsid w:val="00496FA2"/>
    <w:rsid w:val="004E58C9"/>
    <w:rsid w:val="00502530"/>
    <w:rsid w:val="00531E4C"/>
    <w:rsid w:val="006848C3"/>
    <w:rsid w:val="0068642B"/>
    <w:rsid w:val="006E162D"/>
    <w:rsid w:val="00700542"/>
    <w:rsid w:val="008A20FA"/>
    <w:rsid w:val="008F69E1"/>
    <w:rsid w:val="009109A0"/>
    <w:rsid w:val="0092385C"/>
    <w:rsid w:val="009812C8"/>
    <w:rsid w:val="00985D39"/>
    <w:rsid w:val="00A1603A"/>
    <w:rsid w:val="00A3635D"/>
    <w:rsid w:val="00A425A7"/>
    <w:rsid w:val="00A42A69"/>
    <w:rsid w:val="00B40B4A"/>
    <w:rsid w:val="00C21315"/>
    <w:rsid w:val="00C747F0"/>
    <w:rsid w:val="00C836E4"/>
    <w:rsid w:val="00CB4004"/>
    <w:rsid w:val="00DB5188"/>
    <w:rsid w:val="00DC31AE"/>
    <w:rsid w:val="00DE06DC"/>
    <w:rsid w:val="00DF5875"/>
    <w:rsid w:val="00E1366F"/>
    <w:rsid w:val="00E17CFE"/>
    <w:rsid w:val="00E80485"/>
    <w:rsid w:val="00EB39D0"/>
    <w:rsid w:val="00ED6BE0"/>
    <w:rsid w:val="00F13120"/>
    <w:rsid w:val="00FF4AD6"/>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ocId w14:val="058668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E66"/>
    <w:rPr>
      <w:rFonts w:ascii="Arial" w:eastAsia="Times" w:hAnsi="Arial"/>
      <w:sz w:val="24"/>
      <w:lang w:eastAsia="en-AU"/>
    </w:rPr>
  </w:style>
  <w:style w:type="paragraph" w:styleId="Heading2">
    <w:name w:val="heading 2"/>
    <w:basedOn w:val="Normal"/>
    <w:next w:val="Normal"/>
    <w:qFormat/>
    <w:rsid w:val="00C95E66"/>
    <w:pPr>
      <w:keepNext/>
      <w:spacing w:before="360" w:after="160" w:line="360" w:lineRule="exact"/>
      <w:outlineLvl w:val="1"/>
    </w:pPr>
    <w:rPr>
      <w:sz w:val="28"/>
    </w:rPr>
  </w:style>
  <w:style w:type="paragraph" w:styleId="Heading3">
    <w:name w:val="heading 3"/>
    <w:basedOn w:val="Normal"/>
    <w:next w:val="Normal"/>
    <w:qFormat/>
    <w:rsid w:val="00C95E66"/>
    <w:pPr>
      <w:keepNext/>
      <w:suppressAutoHyphens/>
      <w:spacing w:before="200" w:after="60" w:line="360" w:lineRule="exac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95E66"/>
    <w:pPr>
      <w:suppressAutoHyphens/>
      <w:spacing w:after="280" w:line="300" w:lineRule="exact"/>
      <w:ind w:right="45"/>
    </w:pPr>
    <w:rPr>
      <w:sz w:val="20"/>
    </w:rPr>
  </w:style>
  <w:style w:type="paragraph" w:styleId="Header">
    <w:name w:val="header"/>
    <w:basedOn w:val="Normal"/>
    <w:rsid w:val="007A612B"/>
    <w:pPr>
      <w:tabs>
        <w:tab w:val="center" w:pos="4153"/>
        <w:tab w:val="right" w:pos="8306"/>
      </w:tabs>
    </w:pPr>
  </w:style>
  <w:style w:type="paragraph" w:styleId="Footer">
    <w:name w:val="footer"/>
    <w:basedOn w:val="Normal"/>
    <w:link w:val="FooterChar"/>
    <w:uiPriority w:val="99"/>
    <w:qFormat/>
    <w:rsid w:val="007A612B"/>
    <w:pPr>
      <w:tabs>
        <w:tab w:val="center" w:pos="4153"/>
        <w:tab w:val="right" w:pos="8306"/>
      </w:tabs>
    </w:pPr>
  </w:style>
  <w:style w:type="character" w:styleId="Hyperlink">
    <w:name w:val="Hyperlink"/>
    <w:rsid w:val="002E5F4B"/>
    <w:rPr>
      <w:color w:val="0000FF"/>
      <w:u w:val="single"/>
    </w:rPr>
  </w:style>
  <w:style w:type="paragraph" w:styleId="BalloonText">
    <w:name w:val="Balloon Text"/>
    <w:basedOn w:val="Normal"/>
    <w:link w:val="BalloonTextChar"/>
    <w:rsid w:val="004122F2"/>
    <w:rPr>
      <w:rFonts w:ascii="Tahoma" w:hAnsi="Tahoma" w:cs="Tahoma"/>
      <w:sz w:val="16"/>
      <w:szCs w:val="16"/>
    </w:rPr>
  </w:style>
  <w:style w:type="character" w:customStyle="1" w:styleId="BalloonTextChar">
    <w:name w:val="Balloon Text Char"/>
    <w:link w:val="BalloonText"/>
    <w:rsid w:val="004122F2"/>
    <w:rPr>
      <w:rFonts w:ascii="Tahoma" w:eastAsia="Times" w:hAnsi="Tahoma" w:cs="Tahoma"/>
      <w:sz w:val="16"/>
      <w:szCs w:val="16"/>
      <w:lang w:eastAsia="en-AU"/>
    </w:rPr>
  </w:style>
  <w:style w:type="paragraph" w:styleId="ListParagraph">
    <w:name w:val="List Paragraph"/>
    <w:basedOn w:val="Normal"/>
    <w:uiPriority w:val="34"/>
    <w:qFormat/>
    <w:rsid w:val="004122F2"/>
    <w:pPr>
      <w:widowControl w:val="0"/>
      <w:suppressAutoHyphens/>
      <w:autoSpaceDE w:val="0"/>
      <w:autoSpaceDN w:val="0"/>
      <w:adjustRightInd w:val="0"/>
      <w:spacing w:after="120" w:line="276" w:lineRule="auto"/>
      <w:ind w:left="720"/>
      <w:contextualSpacing/>
      <w:textAlignment w:val="center"/>
    </w:pPr>
    <w:rPr>
      <w:rFonts w:eastAsia="MS Mincho" w:cs="Arial"/>
      <w:color w:val="000000"/>
      <w:sz w:val="22"/>
      <w:lang w:val="en-GB" w:eastAsia="en-US"/>
    </w:rPr>
  </w:style>
  <w:style w:type="character" w:customStyle="1" w:styleId="FooterChar">
    <w:name w:val="Footer Char"/>
    <w:link w:val="Footer"/>
    <w:uiPriority w:val="99"/>
    <w:rsid w:val="004122F2"/>
    <w:rPr>
      <w:rFonts w:ascii="Arial" w:eastAsia="Times" w:hAnsi="Arial"/>
      <w:sz w:val="24"/>
      <w:lang w:eastAsia="en-AU"/>
    </w:rPr>
  </w:style>
  <w:style w:type="character" w:styleId="FollowedHyperlink">
    <w:name w:val="FollowedHyperlink"/>
    <w:rsid w:val="00C747F0"/>
    <w:rPr>
      <w:color w:val="800080"/>
      <w:u w:val="single"/>
    </w:rPr>
  </w:style>
  <w:style w:type="paragraph" w:customStyle="1" w:styleId="Documenttitle">
    <w:name w:val="Document title"/>
    <w:basedOn w:val="Normal"/>
    <w:link w:val="DocumenttitleChar"/>
    <w:rsid w:val="000C58BF"/>
    <w:pPr>
      <w:widowControl w:val="0"/>
      <w:suppressAutoHyphens/>
      <w:autoSpaceDE w:val="0"/>
      <w:autoSpaceDN w:val="0"/>
      <w:adjustRightInd w:val="0"/>
      <w:spacing w:after="120" w:line="460" w:lineRule="atLeast"/>
      <w:textAlignment w:val="center"/>
    </w:pPr>
    <w:rPr>
      <w:rFonts w:eastAsia="MS Mincho" w:cs="Arial"/>
      <w:b/>
      <w:color w:val="FFFFFF"/>
      <w:sz w:val="40"/>
      <w:szCs w:val="40"/>
      <w:lang w:val="en-US" w:eastAsia="en-US"/>
    </w:rPr>
  </w:style>
  <w:style w:type="character" w:customStyle="1" w:styleId="DocumenttitleChar">
    <w:name w:val="Document title Char"/>
    <w:link w:val="Documenttitle"/>
    <w:rsid w:val="000C58BF"/>
    <w:rPr>
      <w:rFonts w:ascii="Arial" w:eastAsia="MS Mincho" w:hAnsi="Arial" w:cs="Arial"/>
      <w:b/>
      <w:color w:val="FFFFFF"/>
      <w:sz w:val="40"/>
      <w:szCs w:val="40"/>
      <w:lang w:val="en-US" w:eastAsia="en-US"/>
    </w:rPr>
  </w:style>
  <w:style w:type="character" w:styleId="UnresolvedMention">
    <w:name w:val="Unresolved Mention"/>
    <w:uiPriority w:val="99"/>
    <w:semiHidden/>
    <w:unhideWhenUsed/>
    <w:rsid w:val="000D7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2247">
      <w:bodyDiv w:val="1"/>
      <w:marLeft w:val="0"/>
      <w:marRight w:val="0"/>
      <w:marTop w:val="0"/>
      <w:marBottom w:val="0"/>
      <w:divBdr>
        <w:top w:val="none" w:sz="0" w:space="0" w:color="auto"/>
        <w:left w:val="none" w:sz="0" w:space="0" w:color="auto"/>
        <w:bottom w:val="none" w:sz="0" w:space="0" w:color="auto"/>
        <w:right w:val="none" w:sz="0" w:space="0" w:color="auto"/>
      </w:divBdr>
    </w:div>
    <w:div w:id="1965499168">
      <w:bodyDiv w:val="1"/>
      <w:marLeft w:val="0"/>
      <w:marRight w:val="0"/>
      <w:marTop w:val="0"/>
      <w:marBottom w:val="0"/>
      <w:divBdr>
        <w:top w:val="none" w:sz="0" w:space="0" w:color="auto"/>
        <w:left w:val="none" w:sz="0" w:space="0" w:color="auto"/>
        <w:bottom w:val="none" w:sz="0" w:space="0" w:color="auto"/>
        <w:right w:val="none" w:sz="0" w:space="0" w:color="auto"/>
      </w:divBdr>
      <w:divsChild>
        <w:div w:id="112561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publications.qld.gov.au/dataset/employer-resource-assessme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apprenticeship-and-traineeship-operational-policies-and-procedure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_x0031_ xmlns="949ddd9b-dbbd-4727-80e8-5fc29bfaa03d" xsi:nil="true"/>
    <lcf76f155ced4ddcb4097134ff3c332f xmlns="949ddd9b-dbbd-4727-80e8-5fc29bfaa03d">
      <Terms xmlns="http://schemas.microsoft.com/office/infopath/2007/PartnerControls"/>
    </lcf76f155ced4ddcb4097134ff3c332f>
    <_dlc_DocId xmlns="dbefc7fa-1a1d-4432-8b48-0661d01a2bf9">NER3HZ3QZUNC-1062937730-369844</_dlc_DocId>
    <_dlc_DocIdUrl xmlns="dbefc7fa-1a1d-4432-8b48-0661d01a2bf9">
      <Url>https://dsitiaqld.sharepoint.com/sites/DESBT/engagement/service-delivery/queensland-apprenticeship-traineeship-office/_layouts/15/DocIdRedir.aspx?ID=NER3HZ3QZUNC-1062937730-369844</Url>
      <Description>NER3HZ3QZUNC-1062937730-369844</Description>
    </_dlc_DocIdUrl>
  </documentManagement>
</p:properti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23B7F-E0F5-4741-87F7-A9FC2D9358D1}">
  <ds:schemaRefs>
    <ds:schemaRef ds:uri="http://purl.org/dc/elements/1.1/"/>
    <ds:schemaRef ds:uri="http://schemas.openxmlformats.org/package/2006/metadata/core-properties"/>
    <ds:schemaRef ds:uri="http://purl.org/dc/dcmitype/"/>
    <ds:schemaRef ds:uri="f7078ccf-6b9a-4c15-86d8-0266b2d9b66d"/>
    <ds:schemaRef ds:uri="http://purl.org/dc/terms/"/>
    <ds:schemaRef ds:uri="dbefc7fa-1a1d-4432-8b48-0661d01a2bf9"/>
    <ds:schemaRef ds:uri="949ddd9b-dbbd-4727-80e8-5fc29bfaa03d"/>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21D3AC-4212-491C-B357-56D8C5EF92DA}">
  <ds:schemaRefs>
    <ds:schemaRef ds:uri="http://schemas.microsoft.com/office/2006/metadata/longProperties"/>
  </ds:schemaRefs>
</ds:datastoreItem>
</file>

<file path=customXml/itemProps3.xml><?xml version="1.0" encoding="utf-8"?>
<ds:datastoreItem xmlns:ds="http://schemas.openxmlformats.org/officeDocument/2006/customXml" ds:itemID="{CE4A1F4D-3DB1-43CD-9E8D-0A926E97DE33}">
  <ds:schemaRefs>
    <ds:schemaRef ds:uri="http://schemas.microsoft.com/sharepoint/events"/>
  </ds:schemaRefs>
</ds:datastoreItem>
</file>

<file path=customXml/itemProps4.xml><?xml version="1.0" encoding="utf-8"?>
<ds:datastoreItem xmlns:ds="http://schemas.openxmlformats.org/officeDocument/2006/customXml" ds:itemID="{7CA189E4-3D26-4173-993C-934FA093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7A7580B-7641-4E1F-961E-6CAE7C10A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Adequate training arrangements - Specified swimming pool and spa qualifications</vt:lpstr>
    </vt:vector>
  </TitlesOfParts>
  <Company/>
  <LinksUpToDate>false</LinksUpToDate>
  <CharactersWithSpaces>7382</CharactersWithSpaces>
  <SharedDoc>false</SharedDoc>
  <HLinks>
    <vt:vector size="18" baseType="variant">
      <vt:variant>
        <vt:i4>1966175</vt:i4>
      </vt:variant>
      <vt:variant>
        <vt:i4>6</vt:i4>
      </vt:variant>
      <vt:variant>
        <vt:i4>0</vt:i4>
      </vt:variant>
      <vt:variant>
        <vt:i4>5</vt:i4>
      </vt:variant>
      <vt:variant>
        <vt:lpwstr>https://www.publications.qld.gov.au/dataset/employer-resource-assessment</vt:lpwstr>
      </vt:variant>
      <vt:variant>
        <vt:lpwstr/>
      </vt:variant>
      <vt:variant>
        <vt:i4>2162794</vt:i4>
      </vt:variant>
      <vt:variant>
        <vt:i4>3</vt:i4>
      </vt:variant>
      <vt:variant>
        <vt:i4>0</vt:i4>
      </vt:variant>
      <vt:variant>
        <vt:i4>5</vt:i4>
      </vt:variant>
      <vt:variant>
        <vt:lpwstr>https://www.publications.qld.gov.au/dataset/apprenticeship-and-traineeship-operational-policies-and-procedures</vt:lpwstr>
      </vt:variant>
      <vt:variant>
        <vt:lpwstr/>
      </vt:variant>
      <vt:variant>
        <vt:i4>2162794</vt:i4>
      </vt:variant>
      <vt:variant>
        <vt:i4>0</vt:i4>
      </vt:variant>
      <vt:variant>
        <vt:i4>0</vt:i4>
      </vt:variant>
      <vt:variant>
        <vt:i4>5</vt:i4>
      </vt:variant>
      <vt:variant>
        <vt:lpwstr>https://www.publications.qld.gov.au/dataset/apprenticeship-and-traineeship-operational-policies-and-procedures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Adequate training arrangements - Specified swimming pool and spa qualifications</dc:title>
  <dc:subject/>
  <dc:creator/>
  <cp:keywords/>
  <cp:lastModifiedBy/>
  <cp:revision>1</cp:revision>
  <dcterms:created xsi:type="dcterms:W3CDTF">2022-08-29T04:46:00Z</dcterms:created>
  <dcterms:modified xsi:type="dcterms:W3CDTF">2025-03-27T05:47:00Z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NER3HZ3QZUNC-1062937730-102733</vt:lpwstr>
  </property>
  <property fmtid="{D5CDD505-2E9C-101B-9397-08002B2CF9AE}" pid="3" name="_dlc_DocIdItemGuid">
    <vt:lpwstr>e0ca84fd-16a3-4c4a-b5b4-f127503bcd5a</vt:lpwstr>
  </property>
  <property fmtid="{D5CDD505-2E9C-101B-9397-08002B2CF9AE}" pid="4" name="_dlc_DocIdUrl">
    <vt:lpwstr>https://dsitiaqld.sharepoint.com/sites/DESBT/engagement/service-delivery/queensland-apprenticeship-traineeship-office/_layouts/15/DocIdRedir.aspx?ID=NER3HZ3QZUNC-1062937730-102733, NER3HZ3QZUNC-1062937730-102733</vt:lpwstr>
  </property>
  <property fmtid="{D5CDD505-2E9C-101B-9397-08002B2CF9AE}" pid="5" name="ContentTypeId">
    <vt:lpwstr>0x01010018A02D5C1457A241BD0837E2F62E7013</vt:lpwstr>
  </property>
  <property fmtid="{D5CDD505-2E9C-101B-9397-08002B2CF9AE}" pid="6" name="MediaServiceImageTags">
    <vt:lpwstr/>
  </property>
</Properties>
</file>