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DCC35" w14:textId="2DE6AA68" w:rsidR="00340989" w:rsidRPr="00340989" w:rsidRDefault="00340989" w:rsidP="004F15C4">
      <w:pPr>
        <w:pStyle w:val="cover"/>
        <w:spacing w:before="2520" w:after="1200"/>
        <w:rPr>
          <w:b/>
        </w:rPr>
      </w:pPr>
      <w:r w:rsidRPr="00340989">
        <w:rPr>
          <w:b/>
        </w:rPr>
        <w:t>Department of Communities, Disability Services and Seniors</w:t>
      </w:r>
    </w:p>
    <w:p w14:paraId="5F94B097" w14:textId="13F76E7E" w:rsidR="00340989" w:rsidRDefault="00340989" w:rsidP="004F15C4">
      <w:pPr>
        <w:pStyle w:val="cover"/>
        <w:spacing w:after="9960"/>
      </w:pPr>
      <w:r>
        <w:t xml:space="preserve">2019–2020 ANNUAL REPORT </w:t>
      </w:r>
    </w:p>
    <w:p w14:paraId="07E6469A" w14:textId="68641D14" w:rsidR="00340989" w:rsidRDefault="00340989" w:rsidP="004F15C4">
      <w:pPr>
        <w:pStyle w:val="cover"/>
        <w:spacing w:before="120"/>
        <w:jc w:val="right"/>
      </w:pPr>
      <w:r>
        <w:rPr>
          <w:noProof/>
          <w:lang w:eastAsia="en-AU"/>
        </w:rPr>
        <w:drawing>
          <wp:inline distT="0" distB="0" distL="0" distR="0" wp14:anchorId="4134C54F" wp14:editId="618BDF9A">
            <wp:extent cx="1652016" cy="539496"/>
            <wp:effectExtent l="0" t="0" r="5715" b="0"/>
            <wp:docPr id="1" name="Picture 1" descr="Queensland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ld-CoA-Stylised-2LsS-mo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2016" cy="539496"/>
                    </a:xfrm>
                    <a:prstGeom prst="rect">
                      <a:avLst/>
                    </a:prstGeom>
                  </pic:spPr>
                </pic:pic>
              </a:graphicData>
            </a:graphic>
          </wp:inline>
        </w:drawing>
      </w:r>
    </w:p>
    <w:p w14:paraId="5B0717B2" w14:textId="1A8EBD73" w:rsidR="00340989" w:rsidRDefault="00340989" w:rsidP="00340989"/>
    <w:p w14:paraId="7106A42A" w14:textId="77777777" w:rsidR="00340989" w:rsidRPr="00340989" w:rsidRDefault="00340989" w:rsidP="00340989">
      <w:pPr>
        <w:sectPr w:rsidR="00340989" w:rsidRPr="00340989" w:rsidSect="00D37346">
          <w:footerReference w:type="default" r:id="rId9"/>
          <w:pgSz w:w="11906" w:h="16838"/>
          <w:pgMar w:top="142" w:right="424" w:bottom="426" w:left="567" w:header="708" w:footer="362" w:gutter="0"/>
          <w:cols w:space="708"/>
          <w:docGrid w:linePitch="360"/>
        </w:sectPr>
      </w:pPr>
    </w:p>
    <w:p w14:paraId="0DEDC59C" w14:textId="77777777" w:rsidR="00CE0BA3" w:rsidRPr="00B21DEB" w:rsidRDefault="00CE0BA3" w:rsidP="004116F3">
      <w:pPr>
        <w:pStyle w:val="H2"/>
      </w:pPr>
      <w:r w:rsidRPr="00B21DEB">
        <w:lastRenderedPageBreak/>
        <w:t>Public availability of report</w:t>
      </w:r>
    </w:p>
    <w:p w14:paraId="75C2A2BF" w14:textId="55A02B74" w:rsidR="00CE0BA3" w:rsidRPr="00B21DEB" w:rsidRDefault="00CE0BA3" w:rsidP="001D374B">
      <w:pPr>
        <w:pStyle w:val="Bullets"/>
        <w:numPr>
          <w:ilvl w:val="0"/>
          <w:numId w:val="1"/>
        </w:numPr>
      </w:pPr>
      <w:r w:rsidRPr="00B21DEB">
        <w:t xml:space="preserve">This Annual Report is available on our website at: </w:t>
      </w:r>
      <w:r w:rsidR="001D374B" w:rsidRPr="00B21DEB">
        <w:t>https://www.communities.qld.gov.au/about-us/our-organisation/publications/annual-report</w:t>
      </w:r>
    </w:p>
    <w:p w14:paraId="46EA789D" w14:textId="72B6F353" w:rsidR="00CE0BA3" w:rsidRPr="00B21DEB" w:rsidRDefault="00CE0BA3" w:rsidP="00442EA7">
      <w:pPr>
        <w:pStyle w:val="Bullets"/>
        <w:numPr>
          <w:ilvl w:val="0"/>
          <w:numId w:val="1"/>
        </w:numPr>
      </w:pPr>
      <w:r w:rsidRPr="00B21DEB">
        <w:t xml:space="preserve">For further information on how to contact us </w:t>
      </w:r>
      <w:r w:rsidR="00265BEE" w:rsidRPr="00B21DEB">
        <w:t xml:space="preserve">— </w:t>
      </w:r>
      <w:r w:rsidRPr="00B21DEB">
        <w:t xml:space="preserve">refer to Appendix </w:t>
      </w:r>
      <w:r w:rsidR="001D374B" w:rsidRPr="00B21DEB">
        <w:t xml:space="preserve">6 </w:t>
      </w:r>
      <w:r w:rsidRPr="00B21DEB">
        <w:t xml:space="preserve">on page </w:t>
      </w:r>
      <w:r w:rsidR="00BE4173" w:rsidRPr="00B21DEB">
        <w:t>115</w:t>
      </w:r>
      <w:r w:rsidRPr="00B21DEB">
        <w:t>. International Standard Serial Number (ISSN) 2209-7716</w:t>
      </w:r>
    </w:p>
    <w:p w14:paraId="2C22095C" w14:textId="77777777" w:rsidR="00CE0BA3" w:rsidRPr="00B21DEB" w:rsidRDefault="00CE0BA3" w:rsidP="004116F3">
      <w:pPr>
        <w:pStyle w:val="H2"/>
      </w:pPr>
      <w:r w:rsidRPr="00B21DEB">
        <w:t>Interpreter service statement</w:t>
      </w:r>
    </w:p>
    <w:p w14:paraId="30CDDE99" w14:textId="77777777" w:rsidR="0060635F" w:rsidRPr="00B21DEB" w:rsidRDefault="0060635F" w:rsidP="00F55C20">
      <w:r w:rsidRPr="00B21DEB">
        <w:t xml:space="preserve">The Queensland Government is committed to providing accessible services to Queenslanders from all culturally and linguistically diverse backgrounds. If you have difficulty understanding the Annual Report, you can contact us on 13 QGOV (13 74 68) and we will arrange an interpreter to effectively communicate the Annual Report to you. </w:t>
      </w:r>
    </w:p>
    <w:p w14:paraId="64E154B1" w14:textId="77777777" w:rsidR="0060635F" w:rsidRPr="00B21DEB" w:rsidRDefault="0060635F" w:rsidP="00F55C20">
      <w:r w:rsidRPr="00B21DEB">
        <w:rPr>
          <w:noProof/>
          <w:lang w:eastAsia="en-AU"/>
        </w:rPr>
        <w:drawing>
          <wp:inline distT="0" distB="0" distL="0" distR="0" wp14:anchorId="49A53D89" wp14:editId="63369B64">
            <wp:extent cx="532130" cy="532130"/>
            <wp:effectExtent l="0" t="0" r="1270" b="1270"/>
            <wp:docPr id="4" name="Picture 4" descr="Interpre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32130" cy="532130"/>
                    </a:xfrm>
                    <a:prstGeom prst="rect">
                      <a:avLst/>
                    </a:prstGeom>
                    <a:noFill/>
                    <a:ln>
                      <a:noFill/>
                    </a:ln>
                  </pic:spPr>
                </pic:pic>
              </a:graphicData>
            </a:graphic>
          </wp:inline>
        </w:drawing>
      </w:r>
    </w:p>
    <w:p w14:paraId="337B0496" w14:textId="77777777" w:rsidR="00CE0BA3" w:rsidRPr="00B21DEB" w:rsidRDefault="00CE0BA3" w:rsidP="004116F3">
      <w:pPr>
        <w:pStyle w:val="H2"/>
      </w:pPr>
      <w:r w:rsidRPr="00B21DEB">
        <w:t>Copyright notice</w:t>
      </w:r>
    </w:p>
    <w:p w14:paraId="116BB2C1" w14:textId="77777777" w:rsidR="0060635F" w:rsidRPr="00B21DEB" w:rsidRDefault="0060635F" w:rsidP="00F55C20">
      <w:r w:rsidRPr="00B21DEB">
        <w:t xml:space="preserve">© The State of Queensland (Department of Communities, Disability Services </w:t>
      </w:r>
      <w:r w:rsidRPr="00B21DEB">
        <w:br/>
        <w:t>and Seniors) 2020</w:t>
      </w:r>
    </w:p>
    <w:p w14:paraId="6BB55BCB" w14:textId="77777777" w:rsidR="00CE0BA3" w:rsidRPr="00B21DEB" w:rsidRDefault="00CE0BA3" w:rsidP="004116F3">
      <w:pPr>
        <w:pStyle w:val="H2"/>
      </w:pPr>
      <w:r w:rsidRPr="00B21DEB">
        <w:t xml:space="preserve">Information licensing </w:t>
      </w:r>
    </w:p>
    <w:p w14:paraId="278F781A" w14:textId="77777777" w:rsidR="0060635F" w:rsidRPr="00B21DEB" w:rsidRDefault="0060635F" w:rsidP="00F55C20">
      <w:r w:rsidRPr="00B21DEB">
        <w:t xml:space="preserve">This Annual Report is licensed by the State of Queensland (Department of Communities, Disability Services and Seniors) under a Creative Commons Attribution (CC BY) 4.0 International licence. </w:t>
      </w:r>
    </w:p>
    <w:p w14:paraId="45FF52F0" w14:textId="77777777" w:rsidR="0060635F" w:rsidRPr="00B21DEB" w:rsidRDefault="0060635F" w:rsidP="00F55C20">
      <w:r w:rsidRPr="00B21DEB">
        <w:rPr>
          <w:noProof/>
          <w:lang w:eastAsia="en-AU"/>
        </w:rPr>
        <w:drawing>
          <wp:inline distT="0" distB="0" distL="0" distR="0" wp14:anchorId="40F43760" wp14:editId="73FD34DD">
            <wp:extent cx="1173480" cy="422910"/>
            <wp:effectExtent l="0" t="0" r="7620" b="0"/>
            <wp:docPr id="5" name="Picture 5" descr="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3480" cy="422910"/>
                    </a:xfrm>
                    <a:prstGeom prst="rect">
                      <a:avLst/>
                    </a:prstGeom>
                    <a:noFill/>
                    <a:ln>
                      <a:noFill/>
                    </a:ln>
                  </pic:spPr>
                </pic:pic>
              </a:graphicData>
            </a:graphic>
          </wp:inline>
        </w:drawing>
      </w:r>
    </w:p>
    <w:p w14:paraId="5F43FC88" w14:textId="77777777" w:rsidR="0039011A" w:rsidRPr="00B21DEB" w:rsidRDefault="0039011A" w:rsidP="00DA2EA7">
      <w:pPr>
        <w:pStyle w:val="Printinfo"/>
      </w:pPr>
      <w:r w:rsidRPr="00B21DEB">
        <w:t>CC by Licence Summary Statement</w:t>
      </w:r>
    </w:p>
    <w:p w14:paraId="4E3BCC57" w14:textId="77777777" w:rsidR="0060635F" w:rsidRPr="00B21DEB" w:rsidRDefault="0060635F" w:rsidP="00F55C20">
      <w:r w:rsidRPr="00B21DEB">
        <w:t>In essence, you are free to copy, communicate and adapt this annual report, as long as you attribute the work to the State of Queensland (Department of Communities, Disability Services and Seniors).</w:t>
      </w:r>
    </w:p>
    <w:p w14:paraId="671B04C3" w14:textId="77777777" w:rsidR="0060635F" w:rsidRPr="00B21DEB" w:rsidRDefault="0060635F" w:rsidP="00F55C20">
      <w:r w:rsidRPr="00B21DEB">
        <w:t xml:space="preserve">To view a copy of this licence, visit: </w:t>
      </w:r>
      <w:hyperlink r:id="rId12" w:history="1">
        <w:r w:rsidRPr="00B21DEB">
          <w:rPr>
            <w:rStyle w:val="Hyperlink"/>
            <w:color w:val="auto"/>
          </w:rPr>
          <w:t>http://creativecommons.org/licenses/by/4.0</w:t>
        </w:r>
      </w:hyperlink>
      <w:r w:rsidRPr="00B21DEB">
        <w:t>.</w:t>
      </w:r>
    </w:p>
    <w:p w14:paraId="1292A0E8" w14:textId="77777777" w:rsidR="00D04729" w:rsidRPr="00B21DEB" w:rsidRDefault="00D04729" w:rsidP="00DA2EA7">
      <w:pPr>
        <w:pStyle w:val="Printinfo"/>
      </w:pPr>
      <w:r w:rsidRPr="00B21DEB">
        <w:t>Attribution</w:t>
      </w:r>
    </w:p>
    <w:p w14:paraId="1E33A59F" w14:textId="627A644A" w:rsidR="00D04729" w:rsidRPr="00B21DEB" w:rsidRDefault="00D04729" w:rsidP="00F55C20">
      <w:r w:rsidRPr="00B21DEB">
        <w:t xml:space="preserve">Content from this Annual Report should be attributed as: The State of Queensland (Department of Communities, Disability Services and Seniors) Annual Report </w:t>
      </w:r>
      <w:r w:rsidR="00ED170F" w:rsidRPr="00B21DEB">
        <w:t>2019</w:t>
      </w:r>
      <w:r w:rsidR="00265BEE" w:rsidRPr="00B21DEB">
        <w:t>–</w:t>
      </w:r>
      <w:r w:rsidR="00ED170F" w:rsidRPr="00B21DEB">
        <w:t>2020</w:t>
      </w:r>
      <w:r w:rsidRPr="00B21DEB">
        <w:t>.</w:t>
      </w:r>
    </w:p>
    <w:p w14:paraId="3E658739" w14:textId="0C66647F" w:rsidR="00CE0BA3" w:rsidRPr="00B21DEB" w:rsidRDefault="00CE0BA3" w:rsidP="004116F3">
      <w:pPr>
        <w:pStyle w:val="H2"/>
      </w:pPr>
      <w:r w:rsidRPr="00B21DEB">
        <w:t xml:space="preserve">Cultural </w:t>
      </w:r>
      <w:r w:rsidR="00265BEE" w:rsidRPr="00B21DEB">
        <w:t>a</w:t>
      </w:r>
      <w:r w:rsidRPr="00B21DEB">
        <w:t>cknowledgement</w:t>
      </w:r>
    </w:p>
    <w:p w14:paraId="580173F7" w14:textId="77777777" w:rsidR="00C95133" w:rsidRPr="00B21DEB" w:rsidRDefault="0060635F" w:rsidP="00F55C20">
      <w:pPr>
        <w:rPr>
          <w:rStyle w:val="Emphasis"/>
          <w:spacing w:val="-2"/>
        </w:rPr>
      </w:pPr>
      <w:r w:rsidRPr="00B21DEB">
        <w:rPr>
          <w:rStyle w:val="Emphasis"/>
        </w:rPr>
        <w:t xml:space="preserve">We acknowledge Aboriginal and Torres Strait Islander peoples as the Traditional Owners and Custodians of this country and recognise their connection to land, wind, water and </w:t>
      </w:r>
      <w:r w:rsidRPr="00B21DEB">
        <w:rPr>
          <w:rStyle w:val="Emphasis"/>
          <w:spacing w:val="-2"/>
        </w:rPr>
        <w:t>community. We pay our respect to them, their cultures, and to Elders both past and present.</w:t>
      </w:r>
    </w:p>
    <w:p w14:paraId="5DFDE558" w14:textId="77777777" w:rsidR="000B6508" w:rsidRPr="00B21DEB" w:rsidRDefault="000B6508" w:rsidP="00F55C20">
      <w:pPr>
        <w:rPr>
          <w:rStyle w:val="Emphasis"/>
          <w:spacing w:val="-2"/>
        </w:rPr>
      </w:pPr>
    </w:p>
    <w:p w14:paraId="7054454C" w14:textId="77777777" w:rsidR="000B6508" w:rsidRPr="00B21DEB" w:rsidRDefault="000B6508" w:rsidP="00F55C20">
      <w:pPr>
        <w:rPr>
          <w:rStyle w:val="Emphasis"/>
          <w:spacing w:val="-2"/>
        </w:rPr>
        <w:sectPr w:rsidR="000B6508" w:rsidRPr="00B21DEB" w:rsidSect="00C95133">
          <w:pgSz w:w="11906" w:h="16838"/>
          <w:pgMar w:top="1135" w:right="1440" w:bottom="1440" w:left="1440" w:header="708" w:footer="708" w:gutter="0"/>
          <w:cols w:space="708"/>
          <w:docGrid w:linePitch="360"/>
        </w:sectPr>
      </w:pPr>
    </w:p>
    <w:p w14:paraId="5022B5D9" w14:textId="66A3CBC7" w:rsidR="008D35B8" w:rsidRPr="00B21DEB" w:rsidRDefault="00517440" w:rsidP="00F55C20">
      <w:r>
        <w:rPr>
          <w:noProof/>
          <w:lang w:eastAsia="en-AU"/>
        </w:rPr>
        <w:lastRenderedPageBreak/>
        <w:drawing>
          <wp:anchor distT="0" distB="0" distL="114300" distR="114300" simplePos="0" relativeHeight="251664384" behindDoc="1" locked="1" layoutInCell="1" allowOverlap="0" wp14:anchorId="7D24D601" wp14:editId="0FC32230">
            <wp:simplePos x="0" y="0"/>
            <wp:positionH relativeFrom="page">
              <wp:posOffset>28575</wp:posOffset>
            </wp:positionH>
            <wp:positionV relativeFrom="page">
              <wp:posOffset>0</wp:posOffset>
            </wp:positionV>
            <wp:extent cx="7563485" cy="10691495"/>
            <wp:effectExtent l="0" t="0" r="0" b="0"/>
            <wp:wrapNone/>
            <wp:docPr id="9" name="Picture 9" descr="Queensland Government crest&#10;Office of the Director-General&#10;Department of Communities, Disability Services and Seniors&#10;9 September 2020&#10;The Honourable Coralee O’Rourke MP&#10;Minister for Communities and Minister for Disability Services and Seniors&#10;GPO Box 806&#10;BRISBANE QLD 4001&#10;Dear Minister O’Rourke&#10;I am pleased to submit for presentation to the Parliament the Annual Report 2019–2020 and financial statements for the Department of Communities, Disability Services and Seniors. &#10;I certify that this Annual Report complies with:&#10;• the prescribed requirements of the Financial Accountability Act 2009 and the Financial and Performance Management Standard 2019, and&#10;• the detailed requirements set out in the Annual report requirements for Queensland Government agencies. &#10;A checklist outlining the annual reporting requirements is provided at page 118 of the annual report. &#10;Yours sincerely&#10;Clare O’Connor&#10;Director-General&#10;1 William Street&#10;Brisbane Queensland 4000&#10;GPO Box 806 Brisbane&#10;Queensland 4001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G to MIN Lett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5EA71614" w14:textId="77777777" w:rsidR="008D35B8" w:rsidRPr="00B21DEB" w:rsidRDefault="008D35B8" w:rsidP="00F55C20">
      <w:pPr>
        <w:sectPr w:rsidR="008D35B8" w:rsidRPr="00B21DEB" w:rsidSect="00C95133">
          <w:pgSz w:w="11906" w:h="16838"/>
          <w:pgMar w:top="1135" w:right="1440" w:bottom="1440" w:left="1440" w:header="708" w:footer="708" w:gutter="0"/>
          <w:cols w:space="708"/>
          <w:docGrid w:linePitch="360"/>
        </w:sectPr>
      </w:pPr>
    </w:p>
    <w:p w14:paraId="4B06EBB6" w14:textId="36BD06D9" w:rsidR="006E1D38" w:rsidRPr="00B21DEB" w:rsidRDefault="00CF1AD8" w:rsidP="00D51D5A">
      <w:pPr>
        <w:pStyle w:val="Sectiontitle"/>
        <w:ind w:right="283"/>
      </w:pPr>
      <w:r w:rsidRPr="00B21DEB">
        <w:lastRenderedPageBreak/>
        <w:t xml:space="preserve">Table of </w:t>
      </w:r>
      <w:r w:rsidR="00265BEE" w:rsidRPr="00B21DEB">
        <w:t>c</w:t>
      </w:r>
      <w:r w:rsidRPr="00B21DEB">
        <w:t>ontents</w:t>
      </w:r>
    </w:p>
    <w:p w14:paraId="7B51E12C" w14:textId="45EC185F" w:rsidR="00926B4E" w:rsidRDefault="00D51D5A">
      <w:pPr>
        <w:pStyle w:val="TOC2"/>
        <w:rPr>
          <w:rFonts w:asciiTheme="minorHAnsi" w:eastAsiaTheme="minorEastAsia" w:hAnsiTheme="minorHAnsi" w:cstheme="minorBidi"/>
          <w:noProof/>
          <w:lang w:eastAsia="en-AU"/>
        </w:rPr>
      </w:pPr>
      <w:r w:rsidRPr="00B21DEB">
        <w:rPr>
          <w:sz w:val="18"/>
          <w:szCs w:val="18"/>
        </w:rPr>
        <w:fldChar w:fldCharType="begin"/>
      </w:r>
      <w:r w:rsidRPr="00B21DEB">
        <w:rPr>
          <w:sz w:val="18"/>
          <w:szCs w:val="18"/>
        </w:rPr>
        <w:instrText xml:space="preserve"> TOC \o "1-2" \h \z \u </w:instrText>
      </w:r>
      <w:r w:rsidRPr="00B21DEB">
        <w:rPr>
          <w:sz w:val="18"/>
          <w:szCs w:val="18"/>
        </w:rPr>
        <w:fldChar w:fldCharType="separate"/>
      </w:r>
      <w:hyperlink w:anchor="_Toc51157134" w:history="1">
        <w:r w:rsidR="00926B4E" w:rsidRPr="00E17F33">
          <w:rPr>
            <w:rStyle w:val="Hyperlink"/>
            <w:noProof/>
          </w:rPr>
          <w:t>Message from the Director-General</w:t>
        </w:r>
        <w:r w:rsidR="00926B4E">
          <w:rPr>
            <w:noProof/>
            <w:webHidden/>
          </w:rPr>
          <w:tab/>
        </w:r>
        <w:r w:rsidR="00926B4E">
          <w:rPr>
            <w:noProof/>
            <w:webHidden/>
          </w:rPr>
          <w:fldChar w:fldCharType="begin"/>
        </w:r>
        <w:r w:rsidR="00926B4E">
          <w:rPr>
            <w:noProof/>
            <w:webHidden/>
          </w:rPr>
          <w:instrText xml:space="preserve"> PAGEREF _Toc51157134 \h </w:instrText>
        </w:r>
        <w:r w:rsidR="00926B4E">
          <w:rPr>
            <w:noProof/>
            <w:webHidden/>
          </w:rPr>
        </w:r>
        <w:r w:rsidR="00926B4E">
          <w:rPr>
            <w:noProof/>
            <w:webHidden/>
          </w:rPr>
          <w:fldChar w:fldCharType="separate"/>
        </w:r>
        <w:r w:rsidR="00926B4E">
          <w:rPr>
            <w:noProof/>
            <w:webHidden/>
          </w:rPr>
          <w:t>5</w:t>
        </w:r>
        <w:r w:rsidR="00926B4E">
          <w:rPr>
            <w:noProof/>
            <w:webHidden/>
          </w:rPr>
          <w:fldChar w:fldCharType="end"/>
        </w:r>
      </w:hyperlink>
    </w:p>
    <w:p w14:paraId="0F3850D8" w14:textId="77777777" w:rsidR="00926B4E" w:rsidRDefault="00000000">
      <w:pPr>
        <w:pStyle w:val="TOC1"/>
        <w:rPr>
          <w:rFonts w:asciiTheme="minorHAnsi" w:eastAsiaTheme="minorEastAsia" w:hAnsiTheme="minorHAnsi" w:cstheme="minorBidi"/>
          <w:sz w:val="22"/>
          <w:lang w:eastAsia="en-AU"/>
        </w:rPr>
      </w:pPr>
      <w:hyperlink w:anchor="_Toc51157135" w:history="1">
        <w:r w:rsidR="00926B4E" w:rsidRPr="00E17F33">
          <w:rPr>
            <w:rStyle w:val="Hyperlink"/>
          </w:rPr>
          <w:t>ABOUT US</w:t>
        </w:r>
        <w:r w:rsidR="00926B4E">
          <w:rPr>
            <w:webHidden/>
          </w:rPr>
          <w:tab/>
        </w:r>
        <w:r w:rsidR="00926B4E">
          <w:rPr>
            <w:webHidden/>
          </w:rPr>
          <w:fldChar w:fldCharType="begin"/>
        </w:r>
        <w:r w:rsidR="00926B4E">
          <w:rPr>
            <w:webHidden/>
          </w:rPr>
          <w:instrText xml:space="preserve"> PAGEREF _Toc51157135 \h </w:instrText>
        </w:r>
        <w:r w:rsidR="00926B4E">
          <w:rPr>
            <w:webHidden/>
          </w:rPr>
        </w:r>
        <w:r w:rsidR="00926B4E">
          <w:rPr>
            <w:webHidden/>
          </w:rPr>
          <w:fldChar w:fldCharType="separate"/>
        </w:r>
        <w:r w:rsidR="00926B4E">
          <w:rPr>
            <w:webHidden/>
          </w:rPr>
          <w:t>6</w:t>
        </w:r>
        <w:r w:rsidR="00926B4E">
          <w:rPr>
            <w:webHidden/>
          </w:rPr>
          <w:fldChar w:fldCharType="end"/>
        </w:r>
      </w:hyperlink>
    </w:p>
    <w:p w14:paraId="7E822BAF" w14:textId="77777777" w:rsidR="00926B4E" w:rsidRDefault="00000000">
      <w:pPr>
        <w:pStyle w:val="TOC2"/>
        <w:rPr>
          <w:rFonts w:asciiTheme="minorHAnsi" w:eastAsiaTheme="minorEastAsia" w:hAnsiTheme="minorHAnsi" w:cstheme="minorBidi"/>
          <w:noProof/>
          <w:lang w:eastAsia="en-AU"/>
        </w:rPr>
      </w:pPr>
      <w:hyperlink w:anchor="_Toc51157136" w:history="1">
        <w:r w:rsidR="00926B4E" w:rsidRPr="00E17F33">
          <w:rPr>
            <w:rStyle w:val="Hyperlink"/>
            <w:noProof/>
          </w:rPr>
          <w:t>Strategic overview</w:t>
        </w:r>
        <w:r w:rsidR="00926B4E">
          <w:rPr>
            <w:noProof/>
            <w:webHidden/>
          </w:rPr>
          <w:tab/>
        </w:r>
        <w:r w:rsidR="00926B4E">
          <w:rPr>
            <w:noProof/>
            <w:webHidden/>
          </w:rPr>
          <w:fldChar w:fldCharType="begin"/>
        </w:r>
        <w:r w:rsidR="00926B4E">
          <w:rPr>
            <w:noProof/>
            <w:webHidden/>
          </w:rPr>
          <w:instrText xml:space="preserve"> PAGEREF _Toc51157136 \h </w:instrText>
        </w:r>
        <w:r w:rsidR="00926B4E">
          <w:rPr>
            <w:noProof/>
            <w:webHidden/>
          </w:rPr>
        </w:r>
        <w:r w:rsidR="00926B4E">
          <w:rPr>
            <w:noProof/>
            <w:webHidden/>
          </w:rPr>
          <w:fldChar w:fldCharType="separate"/>
        </w:r>
        <w:r w:rsidR="00926B4E">
          <w:rPr>
            <w:noProof/>
            <w:webHidden/>
          </w:rPr>
          <w:t>6</w:t>
        </w:r>
        <w:r w:rsidR="00926B4E">
          <w:rPr>
            <w:noProof/>
            <w:webHidden/>
          </w:rPr>
          <w:fldChar w:fldCharType="end"/>
        </w:r>
      </w:hyperlink>
    </w:p>
    <w:p w14:paraId="62D2C1C6" w14:textId="77777777" w:rsidR="00926B4E" w:rsidRDefault="00000000">
      <w:pPr>
        <w:pStyle w:val="TOC2"/>
        <w:rPr>
          <w:rFonts w:asciiTheme="minorHAnsi" w:eastAsiaTheme="minorEastAsia" w:hAnsiTheme="minorHAnsi" w:cstheme="minorBidi"/>
          <w:noProof/>
          <w:lang w:eastAsia="en-AU"/>
        </w:rPr>
      </w:pPr>
      <w:hyperlink w:anchor="_Toc51157137" w:history="1">
        <w:r w:rsidR="00926B4E" w:rsidRPr="00E17F33">
          <w:rPr>
            <w:rStyle w:val="Hyperlink"/>
            <w:noProof/>
          </w:rPr>
          <w:t>Organisational structure</w:t>
        </w:r>
        <w:r w:rsidR="00926B4E">
          <w:rPr>
            <w:noProof/>
            <w:webHidden/>
          </w:rPr>
          <w:tab/>
        </w:r>
        <w:r w:rsidR="00926B4E">
          <w:rPr>
            <w:noProof/>
            <w:webHidden/>
          </w:rPr>
          <w:fldChar w:fldCharType="begin"/>
        </w:r>
        <w:r w:rsidR="00926B4E">
          <w:rPr>
            <w:noProof/>
            <w:webHidden/>
          </w:rPr>
          <w:instrText xml:space="preserve"> PAGEREF _Toc51157137 \h </w:instrText>
        </w:r>
        <w:r w:rsidR="00926B4E">
          <w:rPr>
            <w:noProof/>
            <w:webHidden/>
          </w:rPr>
        </w:r>
        <w:r w:rsidR="00926B4E">
          <w:rPr>
            <w:noProof/>
            <w:webHidden/>
          </w:rPr>
          <w:fldChar w:fldCharType="separate"/>
        </w:r>
        <w:r w:rsidR="00926B4E">
          <w:rPr>
            <w:noProof/>
            <w:webHidden/>
          </w:rPr>
          <w:t>7</w:t>
        </w:r>
        <w:r w:rsidR="00926B4E">
          <w:rPr>
            <w:noProof/>
            <w:webHidden/>
          </w:rPr>
          <w:fldChar w:fldCharType="end"/>
        </w:r>
      </w:hyperlink>
    </w:p>
    <w:p w14:paraId="4A60A3AB" w14:textId="77777777" w:rsidR="00926B4E" w:rsidRDefault="00000000">
      <w:pPr>
        <w:pStyle w:val="TOC2"/>
        <w:rPr>
          <w:rFonts w:asciiTheme="minorHAnsi" w:eastAsiaTheme="minorEastAsia" w:hAnsiTheme="minorHAnsi" w:cstheme="minorBidi"/>
          <w:noProof/>
          <w:lang w:eastAsia="en-AU"/>
        </w:rPr>
      </w:pPr>
      <w:hyperlink w:anchor="_Toc51157138" w:history="1">
        <w:r w:rsidR="00926B4E" w:rsidRPr="00E17F33">
          <w:rPr>
            <w:rStyle w:val="Hyperlink"/>
            <w:noProof/>
          </w:rPr>
          <w:t>Our Minister</w:t>
        </w:r>
        <w:r w:rsidR="00926B4E">
          <w:rPr>
            <w:noProof/>
            <w:webHidden/>
          </w:rPr>
          <w:tab/>
        </w:r>
        <w:r w:rsidR="00926B4E">
          <w:rPr>
            <w:noProof/>
            <w:webHidden/>
          </w:rPr>
          <w:fldChar w:fldCharType="begin"/>
        </w:r>
        <w:r w:rsidR="00926B4E">
          <w:rPr>
            <w:noProof/>
            <w:webHidden/>
          </w:rPr>
          <w:instrText xml:space="preserve"> PAGEREF _Toc51157138 \h </w:instrText>
        </w:r>
        <w:r w:rsidR="00926B4E">
          <w:rPr>
            <w:noProof/>
            <w:webHidden/>
          </w:rPr>
        </w:r>
        <w:r w:rsidR="00926B4E">
          <w:rPr>
            <w:noProof/>
            <w:webHidden/>
          </w:rPr>
          <w:fldChar w:fldCharType="separate"/>
        </w:r>
        <w:r w:rsidR="00926B4E">
          <w:rPr>
            <w:noProof/>
            <w:webHidden/>
          </w:rPr>
          <w:t>8</w:t>
        </w:r>
        <w:r w:rsidR="00926B4E">
          <w:rPr>
            <w:noProof/>
            <w:webHidden/>
          </w:rPr>
          <w:fldChar w:fldCharType="end"/>
        </w:r>
      </w:hyperlink>
    </w:p>
    <w:p w14:paraId="7873AFAF" w14:textId="77777777" w:rsidR="00926B4E" w:rsidRDefault="00000000">
      <w:pPr>
        <w:pStyle w:val="TOC2"/>
        <w:rPr>
          <w:rFonts w:asciiTheme="minorHAnsi" w:eastAsiaTheme="minorEastAsia" w:hAnsiTheme="minorHAnsi" w:cstheme="minorBidi"/>
          <w:noProof/>
          <w:lang w:eastAsia="en-AU"/>
        </w:rPr>
      </w:pPr>
      <w:hyperlink w:anchor="_Toc51157139" w:history="1">
        <w:r w:rsidR="00926B4E" w:rsidRPr="00E17F33">
          <w:rPr>
            <w:rStyle w:val="Hyperlink"/>
            <w:noProof/>
          </w:rPr>
          <w:t>Executive management</w:t>
        </w:r>
        <w:r w:rsidR="00926B4E">
          <w:rPr>
            <w:noProof/>
            <w:webHidden/>
          </w:rPr>
          <w:tab/>
        </w:r>
        <w:r w:rsidR="00926B4E">
          <w:rPr>
            <w:noProof/>
            <w:webHidden/>
          </w:rPr>
          <w:fldChar w:fldCharType="begin"/>
        </w:r>
        <w:r w:rsidR="00926B4E">
          <w:rPr>
            <w:noProof/>
            <w:webHidden/>
          </w:rPr>
          <w:instrText xml:space="preserve"> PAGEREF _Toc51157139 \h </w:instrText>
        </w:r>
        <w:r w:rsidR="00926B4E">
          <w:rPr>
            <w:noProof/>
            <w:webHidden/>
          </w:rPr>
        </w:r>
        <w:r w:rsidR="00926B4E">
          <w:rPr>
            <w:noProof/>
            <w:webHidden/>
          </w:rPr>
          <w:fldChar w:fldCharType="separate"/>
        </w:r>
        <w:r w:rsidR="00926B4E">
          <w:rPr>
            <w:noProof/>
            <w:webHidden/>
          </w:rPr>
          <w:t>9</w:t>
        </w:r>
        <w:r w:rsidR="00926B4E">
          <w:rPr>
            <w:noProof/>
            <w:webHidden/>
          </w:rPr>
          <w:fldChar w:fldCharType="end"/>
        </w:r>
      </w:hyperlink>
    </w:p>
    <w:p w14:paraId="0927C13E" w14:textId="77777777" w:rsidR="00926B4E" w:rsidRDefault="00000000">
      <w:pPr>
        <w:pStyle w:val="TOC1"/>
        <w:rPr>
          <w:rFonts w:asciiTheme="minorHAnsi" w:eastAsiaTheme="minorEastAsia" w:hAnsiTheme="minorHAnsi" w:cstheme="minorBidi"/>
          <w:sz w:val="22"/>
          <w:lang w:eastAsia="en-AU"/>
        </w:rPr>
      </w:pPr>
      <w:hyperlink w:anchor="_Toc51157140" w:history="1">
        <w:r w:rsidR="00926B4E" w:rsidRPr="00E17F33">
          <w:rPr>
            <w:rStyle w:val="Hyperlink"/>
          </w:rPr>
          <w:t>Community Services</w:t>
        </w:r>
        <w:r w:rsidR="00926B4E">
          <w:rPr>
            <w:webHidden/>
          </w:rPr>
          <w:tab/>
        </w:r>
        <w:r w:rsidR="00926B4E">
          <w:rPr>
            <w:webHidden/>
          </w:rPr>
          <w:fldChar w:fldCharType="begin"/>
        </w:r>
        <w:r w:rsidR="00926B4E">
          <w:rPr>
            <w:webHidden/>
          </w:rPr>
          <w:instrText xml:space="preserve"> PAGEREF _Toc51157140 \h </w:instrText>
        </w:r>
        <w:r w:rsidR="00926B4E">
          <w:rPr>
            <w:webHidden/>
          </w:rPr>
        </w:r>
        <w:r w:rsidR="00926B4E">
          <w:rPr>
            <w:webHidden/>
          </w:rPr>
          <w:fldChar w:fldCharType="separate"/>
        </w:r>
        <w:r w:rsidR="00926B4E">
          <w:rPr>
            <w:webHidden/>
          </w:rPr>
          <w:t>12</w:t>
        </w:r>
        <w:r w:rsidR="00926B4E">
          <w:rPr>
            <w:webHidden/>
          </w:rPr>
          <w:fldChar w:fldCharType="end"/>
        </w:r>
      </w:hyperlink>
    </w:p>
    <w:p w14:paraId="552D13F4" w14:textId="77777777" w:rsidR="00926B4E" w:rsidRDefault="00000000">
      <w:pPr>
        <w:pStyle w:val="TOC2"/>
        <w:rPr>
          <w:rFonts w:asciiTheme="minorHAnsi" w:eastAsiaTheme="minorEastAsia" w:hAnsiTheme="minorHAnsi" w:cstheme="minorBidi"/>
          <w:noProof/>
          <w:lang w:eastAsia="en-AU"/>
        </w:rPr>
      </w:pPr>
      <w:hyperlink w:anchor="_Toc51157141" w:history="1">
        <w:r w:rsidR="00926B4E" w:rsidRPr="00E17F33">
          <w:rPr>
            <w:rStyle w:val="Hyperlink"/>
            <w:noProof/>
          </w:rPr>
          <w:t>Top achievements 2019–20</w:t>
        </w:r>
        <w:r w:rsidR="00926B4E">
          <w:rPr>
            <w:noProof/>
            <w:webHidden/>
          </w:rPr>
          <w:tab/>
        </w:r>
        <w:r w:rsidR="00926B4E">
          <w:rPr>
            <w:noProof/>
            <w:webHidden/>
          </w:rPr>
          <w:fldChar w:fldCharType="begin"/>
        </w:r>
        <w:r w:rsidR="00926B4E">
          <w:rPr>
            <w:noProof/>
            <w:webHidden/>
          </w:rPr>
          <w:instrText xml:space="preserve"> PAGEREF _Toc51157141 \h </w:instrText>
        </w:r>
        <w:r w:rsidR="00926B4E">
          <w:rPr>
            <w:noProof/>
            <w:webHidden/>
          </w:rPr>
        </w:r>
        <w:r w:rsidR="00926B4E">
          <w:rPr>
            <w:noProof/>
            <w:webHidden/>
          </w:rPr>
          <w:fldChar w:fldCharType="separate"/>
        </w:r>
        <w:r w:rsidR="00926B4E">
          <w:rPr>
            <w:noProof/>
            <w:webHidden/>
          </w:rPr>
          <w:t>12</w:t>
        </w:r>
        <w:r w:rsidR="00926B4E">
          <w:rPr>
            <w:noProof/>
            <w:webHidden/>
          </w:rPr>
          <w:fldChar w:fldCharType="end"/>
        </w:r>
      </w:hyperlink>
    </w:p>
    <w:p w14:paraId="3D636CD4" w14:textId="77777777" w:rsidR="00926B4E" w:rsidRDefault="00000000">
      <w:pPr>
        <w:pStyle w:val="TOC2"/>
        <w:rPr>
          <w:rFonts w:asciiTheme="minorHAnsi" w:eastAsiaTheme="minorEastAsia" w:hAnsiTheme="minorHAnsi" w:cstheme="minorBidi"/>
          <w:noProof/>
          <w:lang w:eastAsia="en-AU"/>
        </w:rPr>
      </w:pPr>
      <w:hyperlink w:anchor="_Toc51157142" w:history="1">
        <w:r w:rsidR="00926B4E" w:rsidRPr="00E17F33">
          <w:rPr>
            <w:rStyle w:val="Hyperlink"/>
            <w:noProof/>
          </w:rPr>
          <w:t>Delivered objectives</w:t>
        </w:r>
        <w:r w:rsidR="00926B4E">
          <w:rPr>
            <w:noProof/>
            <w:webHidden/>
          </w:rPr>
          <w:tab/>
        </w:r>
        <w:r w:rsidR="00926B4E">
          <w:rPr>
            <w:noProof/>
            <w:webHidden/>
          </w:rPr>
          <w:fldChar w:fldCharType="begin"/>
        </w:r>
        <w:r w:rsidR="00926B4E">
          <w:rPr>
            <w:noProof/>
            <w:webHidden/>
          </w:rPr>
          <w:instrText xml:space="preserve"> PAGEREF _Toc51157142 \h </w:instrText>
        </w:r>
        <w:r w:rsidR="00926B4E">
          <w:rPr>
            <w:noProof/>
            <w:webHidden/>
          </w:rPr>
        </w:r>
        <w:r w:rsidR="00926B4E">
          <w:rPr>
            <w:noProof/>
            <w:webHidden/>
          </w:rPr>
          <w:fldChar w:fldCharType="separate"/>
        </w:r>
        <w:r w:rsidR="00926B4E">
          <w:rPr>
            <w:noProof/>
            <w:webHidden/>
          </w:rPr>
          <w:t>13</w:t>
        </w:r>
        <w:r w:rsidR="00926B4E">
          <w:rPr>
            <w:noProof/>
            <w:webHidden/>
          </w:rPr>
          <w:fldChar w:fldCharType="end"/>
        </w:r>
      </w:hyperlink>
    </w:p>
    <w:p w14:paraId="2A52DE27" w14:textId="77777777" w:rsidR="00926B4E" w:rsidRDefault="00000000">
      <w:pPr>
        <w:pStyle w:val="TOC2"/>
        <w:rPr>
          <w:rFonts w:asciiTheme="minorHAnsi" w:eastAsiaTheme="minorEastAsia" w:hAnsiTheme="minorHAnsi" w:cstheme="minorBidi"/>
          <w:noProof/>
          <w:lang w:eastAsia="en-AU"/>
        </w:rPr>
      </w:pPr>
      <w:hyperlink w:anchor="_Toc51157143" w:history="1">
        <w:r w:rsidR="00926B4E" w:rsidRPr="00E17F33">
          <w:rPr>
            <w:rStyle w:val="Hyperlink"/>
            <w:noProof/>
          </w:rPr>
          <w:t>Future directions</w:t>
        </w:r>
        <w:r w:rsidR="00926B4E">
          <w:rPr>
            <w:noProof/>
            <w:webHidden/>
          </w:rPr>
          <w:tab/>
        </w:r>
        <w:r w:rsidR="00926B4E">
          <w:rPr>
            <w:noProof/>
            <w:webHidden/>
          </w:rPr>
          <w:fldChar w:fldCharType="begin"/>
        </w:r>
        <w:r w:rsidR="00926B4E">
          <w:rPr>
            <w:noProof/>
            <w:webHidden/>
          </w:rPr>
          <w:instrText xml:space="preserve"> PAGEREF _Toc51157143 \h </w:instrText>
        </w:r>
        <w:r w:rsidR="00926B4E">
          <w:rPr>
            <w:noProof/>
            <w:webHidden/>
          </w:rPr>
        </w:r>
        <w:r w:rsidR="00926B4E">
          <w:rPr>
            <w:noProof/>
            <w:webHidden/>
          </w:rPr>
          <w:fldChar w:fldCharType="separate"/>
        </w:r>
        <w:r w:rsidR="00926B4E">
          <w:rPr>
            <w:noProof/>
            <w:webHidden/>
          </w:rPr>
          <w:t>15</w:t>
        </w:r>
        <w:r w:rsidR="00926B4E">
          <w:rPr>
            <w:noProof/>
            <w:webHidden/>
          </w:rPr>
          <w:fldChar w:fldCharType="end"/>
        </w:r>
      </w:hyperlink>
    </w:p>
    <w:p w14:paraId="48214F8A" w14:textId="77777777" w:rsidR="00926B4E" w:rsidRDefault="00000000">
      <w:pPr>
        <w:pStyle w:val="TOC1"/>
        <w:rPr>
          <w:rFonts w:asciiTheme="minorHAnsi" w:eastAsiaTheme="minorEastAsia" w:hAnsiTheme="minorHAnsi" w:cstheme="minorBidi"/>
          <w:sz w:val="22"/>
          <w:lang w:eastAsia="en-AU"/>
        </w:rPr>
      </w:pPr>
      <w:hyperlink w:anchor="_Toc51157144" w:history="1">
        <w:r w:rsidR="00926B4E" w:rsidRPr="00E17F33">
          <w:rPr>
            <w:rStyle w:val="Hyperlink"/>
          </w:rPr>
          <w:t>Seniors</w:t>
        </w:r>
        <w:r w:rsidR="00926B4E">
          <w:rPr>
            <w:webHidden/>
          </w:rPr>
          <w:tab/>
        </w:r>
        <w:r w:rsidR="00926B4E">
          <w:rPr>
            <w:webHidden/>
          </w:rPr>
          <w:fldChar w:fldCharType="begin"/>
        </w:r>
        <w:r w:rsidR="00926B4E">
          <w:rPr>
            <w:webHidden/>
          </w:rPr>
          <w:instrText xml:space="preserve"> PAGEREF _Toc51157144 \h </w:instrText>
        </w:r>
        <w:r w:rsidR="00926B4E">
          <w:rPr>
            <w:webHidden/>
          </w:rPr>
        </w:r>
        <w:r w:rsidR="00926B4E">
          <w:rPr>
            <w:webHidden/>
          </w:rPr>
          <w:fldChar w:fldCharType="separate"/>
        </w:r>
        <w:r w:rsidR="00926B4E">
          <w:rPr>
            <w:webHidden/>
          </w:rPr>
          <w:t>16</w:t>
        </w:r>
        <w:r w:rsidR="00926B4E">
          <w:rPr>
            <w:webHidden/>
          </w:rPr>
          <w:fldChar w:fldCharType="end"/>
        </w:r>
      </w:hyperlink>
    </w:p>
    <w:p w14:paraId="40F54503" w14:textId="77777777" w:rsidR="00926B4E" w:rsidRDefault="00000000">
      <w:pPr>
        <w:pStyle w:val="TOC2"/>
        <w:rPr>
          <w:rFonts w:asciiTheme="minorHAnsi" w:eastAsiaTheme="minorEastAsia" w:hAnsiTheme="minorHAnsi" w:cstheme="minorBidi"/>
          <w:noProof/>
          <w:lang w:eastAsia="en-AU"/>
        </w:rPr>
      </w:pPr>
      <w:hyperlink w:anchor="_Toc51157145" w:history="1">
        <w:r w:rsidR="00926B4E" w:rsidRPr="00E17F33">
          <w:rPr>
            <w:rStyle w:val="Hyperlink"/>
            <w:noProof/>
          </w:rPr>
          <w:t>Top achievements 2019–20</w:t>
        </w:r>
        <w:r w:rsidR="00926B4E">
          <w:rPr>
            <w:noProof/>
            <w:webHidden/>
          </w:rPr>
          <w:tab/>
        </w:r>
        <w:r w:rsidR="00926B4E">
          <w:rPr>
            <w:noProof/>
            <w:webHidden/>
          </w:rPr>
          <w:fldChar w:fldCharType="begin"/>
        </w:r>
        <w:r w:rsidR="00926B4E">
          <w:rPr>
            <w:noProof/>
            <w:webHidden/>
          </w:rPr>
          <w:instrText xml:space="preserve"> PAGEREF _Toc51157145 \h </w:instrText>
        </w:r>
        <w:r w:rsidR="00926B4E">
          <w:rPr>
            <w:noProof/>
            <w:webHidden/>
          </w:rPr>
        </w:r>
        <w:r w:rsidR="00926B4E">
          <w:rPr>
            <w:noProof/>
            <w:webHidden/>
          </w:rPr>
          <w:fldChar w:fldCharType="separate"/>
        </w:r>
        <w:r w:rsidR="00926B4E">
          <w:rPr>
            <w:noProof/>
            <w:webHidden/>
          </w:rPr>
          <w:t>16</w:t>
        </w:r>
        <w:r w:rsidR="00926B4E">
          <w:rPr>
            <w:noProof/>
            <w:webHidden/>
          </w:rPr>
          <w:fldChar w:fldCharType="end"/>
        </w:r>
      </w:hyperlink>
    </w:p>
    <w:p w14:paraId="1C6562CD" w14:textId="77777777" w:rsidR="00926B4E" w:rsidRDefault="00000000">
      <w:pPr>
        <w:pStyle w:val="TOC2"/>
        <w:rPr>
          <w:rFonts w:asciiTheme="minorHAnsi" w:eastAsiaTheme="minorEastAsia" w:hAnsiTheme="minorHAnsi" w:cstheme="minorBidi"/>
          <w:noProof/>
          <w:lang w:eastAsia="en-AU"/>
        </w:rPr>
      </w:pPr>
      <w:hyperlink w:anchor="_Toc51157146" w:history="1">
        <w:r w:rsidR="00926B4E" w:rsidRPr="00E17F33">
          <w:rPr>
            <w:rStyle w:val="Hyperlink"/>
            <w:noProof/>
          </w:rPr>
          <w:t>Delivered objectives</w:t>
        </w:r>
        <w:r w:rsidR="00926B4E">
          <w:rPr>
            <w:noProof/>
            <w:webHidden/>
          </w:rPr>
          <w:tab/>
        </w:r>
        <w:r w:rsidR="00926B4E">
          <w:rPr>
            <w:noProof/>
            <w:webHidden/>
          </w:rPr>
          <w:fldChar w:fldCharType="begin"/>
        </w:r>
        <w:r w:rsidR="00926B4E">
          <w:rPr>
            <w:noProof/>
            <w:webHidden/>
          </w:rPr>
          <w:instrText xml:space="preserve"> PAGEREF _Toc51157146 \h </w:instrText>
        </w:r>
        <w:r w:rsidR="00926B4E">
          <w:rPr>
            <w:noProof/>
            <w:webHidden/>
          </w:rPr>
        </w:r>
        <w:r w:rsidR="00926B4E">
          <w:rPr>
            <w:noProof/>
            <w:webHidden/>
          </w:rPr>
          <w:fldChar w:fldCharType="separate"/>
        </w:r>
        <w:r w:rsidR="00926B4E">
          <w:rPr>
            <w:noProof/>
            <w:webHidden/>
          </w:rPr>
          <w:t>17</w:t>
        </w:r>
        <w:r w:rsidR="00926B4E">
          <w:rPr>
            <w:noProof/>
            <w:webHidden/>
          </w:rPr>
          <w:fldChar w:fldCharType="end"/>
        </w:r>
      </w:hyperlink>
    </w:p>
    <w:p w14:paraId="788C1CB9" w14:textId="77777777" w:rsidR="00926B4E" w:rsidRDefault="00000000">
      <w:pPr>
        <w:pStyle w:val="TOC2"/>
        <w:rPr>
          <w:rFonts w:asciiTheme="minorHAnsi" w:eastAsiaTheme="minorEastAsia" w:hAnsiTheme="minorHAnsi" w:cstheme="minorBidi"/>
          <w:noProof/>
          <w:lang w:eastAsia="en-AU"/>
        </w:rPr>
      </w:pPr>
      <w:hyperlink w:anchor="_Toc51157147" w:history="1">
        <w:r w:rsidR="00926B4E" w:rsidRPr="00E17F33">
          <w:rPr>
            <w:rStyle w:val="Hyperlink"/>
            <w:noProof/>
          </w:rPr>
          <w:t>Future directions</w:t>
        </w:r>
        <w:r w:rsidR="00926B4E">
          <w:rPr>
            <w:noProof/>
            <w:webHidden/>
          </w:rPr>
          <w:tab/>
        </w:r>
        <w:r w:rsidR="00926B4E">
          <w:rPr>
            <w:noProof/>
            <w:webHidden/>
          </w:rPr>
          <w:fldChar w:fldCharType="begin"/>
        </w:r>
        <w:r w:rsidR="00926B4E">
          <w:rPr>
            <w:noProof/>
            <w:webHidden/>
          </w:rPr>
          <w:instrText xml:space="preserve"> PAGEREF _Toc51157147 \h </w:instrText>
        </w:r>
        <w:r w:rsidR="00926B4E">
          <w:rPr>
            <w:noProof/>
            <w:webHidden/>
          </w:rPr>
        </w:r>
        <w:r w:rsidR="00926B4E">
          <w:rPr>
            <w:noProof/>
            <w:webHidden/>
          </w:rPr>
          <w:fldChar w:fldCharType="separate"/>
        </w:r>
        <w:r w:rsidR="00926B4E">
          <w:rPr>
            <w:noProof/>
            <w:webHidden/>
          </w:rPr>
          <w:t>18</w:t>
        </w:r>
        <w:r w:rsidR="00926B4E">
          <w:rPr>
            <w:noProof/>
            <w:webHidden/>
          </w:rPr>
          <w:fldChar w:fldCharType="end"/>
        </w:r>
      </w:hyperlink>
    </w:p>
    <w:p w14:paraId="3236E5A3" w14:textId="36DBA3F8" w:rsidR="00926B4E" w:rsidRDefault="00000000">
      <w:pPr>
        <w:pStyle w:val="TOC1"/>
        <w:rPr>
          <w:rFonts w:asciiTheme="minorHAnsi" w:eastAsiaTheme="minorEastAsia" w:hAnsiTheme="minorHAnsi" w:cstheme="minorBidi"/>
          <w:sz w:val="22"/>
          <w:lang w:eastAsia="en-AU"/>
        </w:rPr>
      </w:pPr>
      <w:hyperlink w:anchor="_Toc51157148" w:history="1">
        <w:r w:rsidR="00926B4E" w:rsidRPr="00E17F33">
          <w:rPr>
            <w:rStyle w:val="Hyperlink"/>
          </w:rPr>
          <w:t>Disability Services</w:t>
        </w:r>
        <w:r w:rsidR="00926B4E">
          <w:rPr>
            <w:rStyle w:val="Hyperlink"/>
          </w:rPr>
          <w:t xml:space="preserve"> </w:t>
        </w:r>
        <w:r w:rsidR="00926B4E">
          <w:rPr>
            <w:webHidden/>
          </w:rPr>
          <w:tab/>
        </w:r>
        <w:r w:rsidR="00926B4E">
          <w:rPr>
            <w:webHidden/>
          </w:rPr>
          <w:fldChar w:fldCharType="begin"/>
        </w:r>
        <w:r w:rsidR="00926B4E">
          <w:rPr>
            <w:webHidden/>
          </w:rPr>
          <w:instrText xml:space="preserve"> PAGEREF _Toc51157148 \h </w:instrText>
        </w:r>
        <w:r w:rsidR="00926B4E">
          <w:rPr>
            <w:webHidden/>
          </w:rPr>
        </w:r>
        <w:r w:rsidR="00926B4E">
          <w:rPr>
            <w:webHidden/>
          </w:rPr>
          <w:fldChar w:fldCharType="separate"/>
        </w:r>
        <w:r w:rsidR="00926B4E">
          <w:rPr>
            <w:webHidden/>
          </w:rPr>
          <w:t>19</w:t>
        </w:r>
        <w:r w:rsidR="00926B4E">
          <w:rPr>
            <w:webHidden/>
          </w:rPr>
          <w:fldChar w:fldCharType="end"/>
        </w:r>
      </w:hyperlink>
    </w:p>
    <w:p w14:paraId="7F145E93" w14:textId="77777777" w:rsidR="00926B4E" w:rsidRDefault="00000000">
      <w:pPr>
        <w:pStyle w:val="TOC2"/>
        <w:rPr>
          <w:rFonts w:asciiTheme="minorHAnsi" w:eastAsiaTheme="minorEastAsia" w:hAnsiTheme="minorHAnsi" w:cstheme="minorBidi"/>
          <w:noProof/>
          <w:lang w:eastAsia="en-AU"/>
        </w:rPr>
      </w:pPr>
      <w:hyperlink w:anchor="_Toc51157149" w:history="1">
        <w:r w:rsidR="00926B4E" w:rsidRPr="00E17F33">
          <w:rPr>
            <w:rStyle w:val="Hyperlink"/>
            <w:noProof/>
          </w:rPr>
          <w:t>Top achievements 2019–20</w:t>
        </w:r>
        <w:r w:rsidR="00926B4E">
          <w:rPr>
            <w:noProof/>
            <w:webHidden/>
          </w:rPr>
          <w:tab/>
        </w:r>
        <w:r w:rsidR="00926B4E">
          <w:rPr>
            <w:noProof/>
            <w:webHidden/>
          </w:rPr>
          <w:fldChar w:fldCharType="begin"/>
        </w:r>
        <w:r w:rsidR="00926B4E">
          <w:rPr>
            <w:noProof/>
            <w:webHidden/>
          </w:rPr>
          <w:instrText xml:space="preserve"> PAGEREF _Toc51157149 \h </w:instrText>
        </w:r>
        <w:r w:rsidR="00926B4E">
          <w:rPr>
            <w:noProof/>
            <w:webHidden/>
          </w:rPr>
        </w:r>
        <w:r w:rsidR="00926B4E">
          <w:rPr>
            <w:noProof/>
            <w:webHidden/>
          </w:rPr>
          <w:fldChar w:fldCharType="separate"/>
        </w:r>
        <w:r w:rsidR="00926B4E">
          <w:rPr>
            <w:noProof/>
            <w:webHidden/>
          </w:rPr>
          <w:t>19</w:t>
        </w:r>
        <w:r w:rsidR="00926B4E">
          <w:rPr>
            <w:noProof/>
            <w:webHidden/>
          </w:rPr>
          <w:fldChar w:fldCharType="end"/>
        </w:r>
      </w:hyperlink>
    </w:p>
    <w:p w14:paraId="4B7D2EBA" w14:textId="77777777" w:rsidR="00926B4E" w:rsidRDefault="00000000">
      <w:pPr>
        <w:pStyle w:val="TOC2"/>
        <w:rPr>
          <w:rFonts w:asciiTheme="minorHAnsi" w:eastAsiaTheme="minorEastAsia" w:hAnsiTheme="minorHAnsi" w:cstheme="minorBidi"/>
          <w:noProof/>
          <w:lang w:eastAsia="en-AU"/>
        </w:rPr>
      </w:pPr>
      <w:hyperlink w:anchor="_Toc51157150" w:history="1">
        <w:r w:rsidR="00926B4E" w:rsidRPr="00E17F33">
          <w:rPr>
            <w:rStyle w:val="Hyperlink"/>
            <w:noProof/>
          </w:rPr>
          <w:t>Delivered objectives</w:t>
        </w:r>
        <w:r w:rsidR="00926B4E">
          <w:rPr>
            <w:noProof/>
            <w:webHidden/>
          </w:rPr>
          <w:tab/>
        </w:r>
        <w:r w:rsidR="00926B4E">
          <w:rPr>
            <w:noProof/>
            <w:webHidden/>
          </w:rPr>
          <w:fldChar w:fldCharType="begin"/>
        </w:r>
        <w:r w:rsidR="00926B4E">
          <w:rPr>
            <w:noProof/>
            <w:webHidden/>
          </w:rPr>
          <w:instrText xml:space="preserve"> PAGEREF _Toc51157150 \h </w:instrText>
        </w:r>
        <w:r w:rsidR="00926B4E">
          <w:rPr>
            <w:noProof/>
            <w:webHidden/>
          </w:rPr>
        </w:r>
        <w:r w:rsidR="00926B4E">
          <w:rPr>
            <w:noProof/>
            <w:webHidden/>
          </w:rPr>
          <w:fldChar w:fldCharType="separate"/>
        </w:r>
        <w:r w:rsidR="00926B4E">
          <w:rPr>
            <w:noProof/>
            <w:webHidden/>
          </w:rPr>
          <w:t>21</w:t>
        </w:r>
        <w:r w:rsidR="00926B4E">
          <w:rPr>
            <w:noProof/>
            <w:webHidden/>
          </w:rPr>
          <w:fldChar w:fldCharType="end"/>
        </w:r>
      </w:hyperlink>
    </w:p>
    <w:p w14:paraId="1C768331" w14:textId="77777777" w:rsidR="00926B4E" w:rsidRDefault="00000000">
      <w:pPr>
        <w:pStyle w:val="TOC2"/>
        <w:rPr>
          <w:rFonts w:asciiTheme="minorHAnsi" w:eastAsiaTheme="minorEastAsia" w:hAnsiTheme="minorHAnsi" w:cstheme="minorBidi"/>
          <w:noProof/>
          <w:lang w:eastAsia="en-AU"/>
        </w:rPr>
      </w:pPr>
      <w:hyperlink w:anchor="_Toc51157151" w:history="1">
        <w:r w:rsidR="00926B4E" w:rsidRPr="00E17F33">
          <w:rPr>
            <w:rStyle w:val="Hyperlink"/>
            <w:noProof/>
          </w:rPr>
          <w:t>Future directions</w:t>
        </w:r>
        <w:r w:rsidR="00926B4E">
          <w:rPr>
            <w:noProof/>
            <w:webHidden/>
          </w:rPr>
          <w:tab/>
        </w:r>
        <w:r w:rsidR="00926B4E">
          <w:rPr>
            <w:noProof/>
            <w:webHidden/>
          </w:rPr>
          <w:fldChar w:fldCharType="begin"/>
        </w:r>
        <w:r w:rsidR="00926B4E">
          <w:rPr>
            <w:noProof/>
            <w:webHidden/>
          </w:rPr>
          <w:instrText xml:space="preserve"> PAGEREF _Toc51157151 \h </w:instrText>
        </w:r>
        <w:r w:rsidR="00926B4E">
          <w:rPr>
            <w:noProof/>
            <w:webHidden/>
          </w:rPr>
        </w:r>
        <w:r w:rsidR="00926B4E">
          <w:rPr>
            <w:noProof/>
            <w:webHidden/>
          </w:rPr>
          <w:fldChar w:fldCharType="separate"/>
        </w:r>
        <w:r w:rsidR="00926B4E">
          <w:rPr>
            <w:noProof/>
            <w:webHidden/>
          </w:rPr>
          <w:t>22</w:t>
        </w:r>
        <w:r w:rsidR="00926B4E">
          <w:rPr>
            <w:noProof/>
            <w:webHidden/>
          </w:rPr>
          <w:fldChar w:fldCharType="end"/>
        </w:r>
      </w:hyperlink>
    </w:p>
    <w:p w14:paraId="0993BEAE" w14:textId="77777777" w:rsidR="00926B4E" w:rsidRDefault="00000000">
      <w:pPr>
        <w:pStyle w:val="TOC1"/>
        <w:rPr>
          <w:rFonts w:asciiTheme="minorHAnsi" w:eastAsiaTheme="minorEastAsia" w:hAnsiTheme="minorHAnsi" w:cstheme="minorBidi"/>
          <w:sz w:val="22"/>
          <w:lang w:eastAsia="en-AU"/>
        </w:rPr>
      </w:pPr>
      <w:hyperlink w:anchor="_Toc51157152" w:history="1">
        <w:r w:rsidR="00926B4E" w:rsidRPr="00E17F33">
          <w:rPr>
            <w:rStyle w:val="Hyperlink"/>
          </w:rPr>
          <w:t>Strategic Policy and Legislation</w:t>
        </w:r>
        <w:r w:rsidR="00926B4E">
          <w:rPr>
            <w:webHidden/>
          </w:rPr>
          <w:tab/>
        </w:r>
        <w:r w:rsidR="00926B4E">
          <w:rPr>
            <w:webHidden/>
          </w:rPr>
          <w:fldChar w:fldCharType="begin"/>
        </w:r>
        <w:r w:rsidR="00926B4E">
          <w:rPr>
            <w:webHidden/>
          </w:rPr>
          <w:instrText xml:space="preserve"> PAGEREF _Toc51157152 \h </w:instrText>
        </w:r>
        <w:r w:rsidR="00926B4E">
          <w:rPr>
            <w:webHidden/>
          </w:rPr>
        </w:r>
        <w:r w:rsidR="00926B4E">
          <w:rPr>
            <w:webHidden/>
          </w:rPr>
          <w:fldChar w:fldCharType="separate"/>
        </w:r>
        <w:r w:rsidR="00926B4E">
          <w:rPr>
            <w:webHidden/>
          </w:rPr>
          <w:t>24</w:t>
        </w:r>
        <w:r w:rsidR="00926B4E">
          <w:rPr>
            <w:webHidden/>
          </w:rPr>
          <w:fldChar w:fldCharType="end"/>
        </w:r>
      </w:hyperlink>
    </w:p>
    <w:p w14:paraId="0406BE74" w14:textId="77777777" w:rsidR="00926B4E" w:rsidRDefault="00000000">
      <w:pPr>
        <w:pStyle w:val="TOC2"/>
        <w:rPr>
          <w:rFonts w:asciiTheme="minorHAnsi" w:eastAsiaTheme="minorEastAsia" w:hAnsiTheme="minorHAnsi" w:cstheme="minorBidi"/>
          <w:noProof/>
          <w:lang w:eastAsia="en-AU"/>
        </w:rPr>
      </w:pPr>
      <w:hyperlink w:anchor="_Toc51157153" w:history="1">
        <w:r w:rsidR="00926B4E" w:rsidRPr="00E17F33">
          <w:rPr>
            <w:rStyle w:val="Hyperlink"/>
            <w:noProof/>
          </w:rPr>
          <w:t>Top achievements 2019–2020</w:t>
        </w:r>
        <w:r w:rsidR="00926B4E">
          <w:rPr>
            <w:noProof/>
            <w:webHidden/>
          </w:rPr>
          <w:tab/>
        </w:r>
        <w:r w:rsidR="00926B4E">
          <w:rPr>
            <w:noProof/>
            <w:webHidden/>
          </w:rPr>
          <w:fldChar w:fldCharType="begin"/>
        </w:r>
        <w:r w:rsidR="00926B4E">
          <w:rPr>
            <w:noProof/>
            <w:webHidden/>
          </w:rPr>
          <w:instrText xml:space="preserve"> PAGEREF _Toc51157153 \h </w:instrText>
        </w:r>
        <w:r w:rsidR="00926B4E">
          <w:rPr>
            <w:noProof/>
            <w:webHidden/>
          </w:rPr>
        </w:r>
        <w:r w:rsidR="00926B4E">
          <w:rPr>
            <w:noProof/>
            <w:webHidden/>
          </w:rPr>
          <w:fldChar w:fldCharType="separate"/>
        </w:r>
        <w:r w:rsidR="00926B4E">
          <w:rPr>
            <w:noProof/>
            <w:webHidden/>
          </w:rPr>
          <w:t>24</w:t>
        </w:r>
        <w:r w:rsidR="00926B4E">
          <w:rPr>
            <w:noProof/>
            <w:webHidden/>
          </w:rPr>
          <w:fldChar w:fldCharType="end"/>
        </w:r>
      </w:hyperlink>
    </w:p>
    <w:p w14:paraId="11C5262F" w14:textId="77777777" w:rsidR="00926B4E" w:rsidRDefault="00000000">
      <w:pPr>
        <w:pStyle w:val="TOC2"/>
        <w:rPr>
          <w:rFonts w:asciiTheme="minorHAnsi" w:eastAsiaTheme="minorEastAsia" w:hAnsiTheme="minorHAnsi" w:cstheme="minorBidi"/>
          <w:noProof/>
          <w:lang w:eastAsia="en-AU"/>
        </w:rPr>
      </w:pPr>
      <w:hyperlink w:anchor="_Toc51157154" w:history="1">
        <w:r w:rsidR="00926B4E" w:rsidRPr="00E17F33">
          <w:rPr>
            <w:rStyle w:val="Hyperlink"/>
            <w:noProof/>
          </w:rPr>
          <w:t>Delivered objectives</w:t>
        </w:r>
        <w:r w:rsidR="00926B4E">
          <w:rPr>
            <w:noProof/>
            <w:webHidden/>
          </w:rPr>
          <w:tab/>
        </w:r>
        <w:r w:rsidR="00926B4E">
          <w:rPr>
            <w:noProof/>
            <w:webHidden/>
          </w:rPr>
          <w:fldChar w:fldCharType="begin"/>
        </w:r>
        <w:r w:rsidR="00926B4E">
          <w:rPr>
            <w:noProof/>
            <w:webHidden/>
          </w:rPr>
          <w:instrText xml:space="preserve"> PAGEREF _Toc51157154 \h </w:instrText>
        </w:r>
        <w:r w:rsidR="00926B4E">
          <w:rPr>
            <w:noProof/>
            <w:webHidden/>
          </w:rPr>
        </w:r>
        <w:r w:rsidR="00926B4E">
          <w:rPr>
            <w:noProof/>
            <w:webHidden/>
          </w:rPr>
          <w:fldChar w:fldCharType="separate"/>
        </w:r>
        <w:r w:rsidR="00926B4E">
          <w:rPr>
            <w:noProof/>
            <w:webHidden/>
          </w:rPr>
          <w:t>25</w:t>
        </w:r>
        <w:r w:rsidR="00926B4E">
          <w:rPr>
            <w:noProof/>
            <w:webHidden/>
          </w:rPr>
          <w:fldChar w:fldCharType="end"/>
        </w:r>
      </w:hyperlink>
    </w:p>
    <w:p w14:paraId="53569BD6" w14:textId="77777777" w:rsidR="00926B4E" w:rsidRDefault="00000000">
      <w:pPr>
        <w:pStyle w:val="TOC2"/>
        <w:rPr>
          <w:rFonts w:asciiTheme="minorHAnsi" w:eastAsiaTheme="minorEastAsia" w:hAnsiTheme="minorHAnsi" w:cstheme="minorBidi"/>
          <w:noProof/>
          <w:lang w:eastAsia="en-AU"/>
        </w:rPr>
      </w:pPr>
      <w:hyperlink w:anchor="_Toc51157155" w:history="1">
        <w:r w:rsidR="00926B4E" w:rsidRPr="00E17F33">
          <w:rPr>
            <w:rStyle w:val="Hyperlink"/>
            <w:noProof/>
          </w:rPr>
          <w:t>Future directions</w:t>
        </w:r>
        <w:r w:rsidR="00926B4E">
          <w:rPr>
            <w:noProof/>
            <w:webHidden/>
          </w:rPr>
          <w:tab/>
        </w:r>
        <w:r w:rsidR="00926B4E">
          <w:rPr>
            <w:noProof/>
            <w:webHidden/>
          </w:rPr>
          <w:fldChar w:fldCharType="begin"/>
        </w:r>
        <w:r w:rsidR="00926B4E">
          <w:rPr>
            <w:noProof/>
            <w:webHidden/>
          </w:rPr>
          <w:instrText xml:space="preserve"> PAGEREF _Toc51157155 \h </w:instrText>
        </w:r>
        <w:r w:rsidR="00926B4E">
          <w:rPr>
            <w:noProof/>
            <w:webHidden/>
          </w:rPr>
        </w:r>
        <w:r w:rsidR="00926B4E">
          <w:rPr>
            <w:noProof/>
            <w:webHidden/>
          </w:rPr>
          <w:fldChar w:fldCharType="separate"/>
        </w:r>
        <w:r w:rsidR="00926B4E">
          <w:rPr>
            <w:noProof/>
            <w:webHidden/>
          </w:rPr>
          <w:t>25</w:t>
        </w:r>
        <w:r w:rsidR="00926B4E">
          <w:rPr>
            <w:noProof/>
            <w:webHidden/>
          </w:rPr>
          <w:fldChar w:fldCharType="end"/>
        </w:r>
      </w:hyperlink>
    </w:p>
    <w:p w14:paraId="3CA53483" w14:textId="77777777" w:rsidR="00926B4E" w:rsidRDefault="00000000">
      <w:pPr>
        <w:pStyle w:val="TOC1"/>
        <w:rPr>
          <w:rFonts w:asciiTheme="minorHAnsi" w:eastAsiaTheme="minorEastAsia" w:hAnsiTheme="minorHAnsi" w:cstheme="minorBidi"/>
          <w:sz w:val="22"/>
          <w:lang w:eastAsia="en-AU"/>
        </w:rPr>
      </w:pPr>
      <w:hyperlink w:anchor="_Toc51157156" w:history="1">
        <w:r w:rsidR="00926B4E" w:rsidRPr="00E17F33">
          <w:rPr>
            <w:rStyle w:val="Hyperlink"/>
          </w:rPr>
          <w:t>MANAGEMENT AND ACCOUNTABILITY</w:t>
        </w:r>
        <w:r w:rsidR="00926B4E">
          <w:rPr>
            <w:webHidden/>
          </w:rPr>
          <w:tab/>
        </w:r>
        <w:r w:rsidR="00926B4E">
          <w:rPr>
            <w:webHidden/>
          </w:rPr>
          <w:fldChar w:fldCharType="begin"/>
        </w:r>
        <w:r w:rsidR="00926B4E">
          <w:rPr>
            <w:webHidden/>
          </w:rPr>
          <w:instrText xml:space="preserve"> PAGEREF _Toc51157156 \h </w:instrText>
        </w:r>
        <w:r w:rsidR="00926B4E">
          <w:rPr>
            <w:webHidden/>
          </w:rPr>
        </w:r>
        <w:r w:rsidR="00926B4E">
          <w:rPr>
            <w:webHidden/>
          </w:rPr>
          <w:fldChar w:fldCharType="separate"/>
        </w:r>
        <w:r w:rsidR="00926B4E">
          <w:rPr>
            <w:webHidden/>
          </w:rPr>
          <w:t>27</w:t>
        </w:r>
        <w:r w:rsidR="00926B4E">
          <w:rPr>
            <w:webHidden/>
          </w:rPr>
          <w:fldChar w:fldCharType="end"/>
        </w:r>
      </w:hyperlink>
    </w:p>
    <w:p w14:paraId="28DC6247" w14:textId="77777777" w:rsidR="00926B4E" w:rsidRDefault="00000000">
      <w:pPr>
        <w:pStyle w:val="TOC2"/>
        <w:rPr>
          <w:rFonts w:asciiTheme="minorHAnsi" w:eastAsiaTheme="minorEastAsia" w:hAnsiTheme="minorHAnsi" w:cstheme="minorBidi"/>
          <w:noProof/>
          <w:lang w:eastAsia="en-AU"/>
        </w:rPr>
      </w:pPr>
      <w:hyperlink w:anchor="_Toc51157157" w:history="1">
        <w:r w:rsidR="00926B4E" w:rsidRPr="00E17F33">
          <w:rPr>
            <w:rStyle w:val="Hyperlink"/>
            <w:noProof/>
          </w:rPr>
          <w:t>Our people</w:t>
        </w:r>
        <w:r w:rsidR="00926B4E">
          <w:rPr>
            <w:noProof/>
            <w:webHidden/>
          </w:rPr>
          <w:tab/>
        </w:r>
        <w:r w:rsidR="00926B4E">
          <w:rPr>
            <w:noProof/>
            <w:webHidden/>
          </w:rPr>
          <w:fldChar w:fldCharType="begin"/>
        </w:r>
        <w:r w:rsidR="00926B4E">
          <w:rPr>
            <w:noProof/>
            <w:webHidden/>
          </w:rPr>
          <w:instrText xml:space="preserve"> PAGEREF _Toc51157157 \h </w:instrText>
        </w:r>
        <w:r w:rsidR="00926B4E">
          <w:rPr>
            <w:noProof/>
            <w:webHidden/>
          </w:rPr>
        </w:r>
        <w:r w:rsidR="00926B4E">
          <w:rPr>
            <w:noProof/>
            <w:webHidden/>
          </w:rPr>
          <w:fldChar w:fldCharType="separate"/>
        </w:r>
        <w:r w:rsidR="00926B4E">
          <w:rPr>
            <w:noProof/>
            <w:webHidden/>
          </w:rPr>
          <w:t>27</w:t>
        </w:r>
        <w:r w:rsidR="00926B4E">
          <w:rPr>
            <w:noProof/>
            <w:webHidden/>
          </w:rPr>
          <w:fldChar w:fldCharType="end"/>
        </w:r>
      </w:hyperlink>
    </w:p>
    <w:p w14:paraId="29B30BB8" w14:textId="77777777" w:rsidR="00926B4E" w:rsidRDefault="00000000">
      <w:pPr>
        <w:pStyle w:val="TOC2"/>
        <w:rPr>
          <w:rFonts w:asciiTheme="minorHAnsi" w:eastAsiaTheme="minorEastAsia" w:hAnsiTheme="minorHAnsi" w:cstheme="minorBidi"/>
          <w:noProof/>
          <w:lang w:eastAsia="en-AU"/>
        </w:rPr>
      </w:pPr>
      <w:hyperlink w:anchor="_Toc51157158" w:history="1">
        <w:r w:rsidR="00926B4E" w:rsidRPr="00E17F33">
          <w:rPr>
            <w:rStyle w:val="Hyperlink"/>
            <w:noProof/>
          </w:rPr>
          <w:t>Risk management</w:t>
        </w:r>
        <w:r w:rsidR="00926B4E">
          <w:rPr>
            <w:noProof/>
            <w:webHidden/>
          </w:rPr>
          <w:tab/>
        </w:r>
        <w:r w:rsidR="00926B4E">
          <w:rPr>
            <w:noProof/>
            <w:webHidden/>
          </w:rPr>
          <w:fldChar w:fldCharType="begin"/>
        </w:r>
        <w:r w:rsidR="00926B4E">
          <w:rPr>
            <w:noProof/>
            <w:webHidden/>
          </w:rPr>
          <w:instrText xml:space="preserve"> PAGEREF _Toc51157158 \h </w:instrText>
        </w:r>
        <w:r w:rsidR="00926B4E">
          <w:rPr>
            <w:noProof/>
            <w:webHidden/>
          </w:rPr>
        </w:r>
        <w:r w:rsidR="00926B4E">
          <w:rPr>
            <w:noProof/>
            <w:webHidden/>
          </w:rPr>
          <w:fldChar w:fldCharType="separate"/>
        </w:r>
        <w:r w:rsidR="00926B4E">
          <w:rPr>
            <w:noProof/>
            <w:webHidden/>
          </w:rPr>
          <w:t>32</w:t>
        </w:r>
        <w:r w:rsidR="00926B4E">
          <w:rPr>
            <w:noProof/>
            <w:webHidden/>
          </w:rPr>
          <w:fldChar w:fldCharType="end"/>
        </w:r>
      </w:hyperlink>
    </w:p>
    <w:p w14:paraId="54D56816" w14:textId="77777777" w:rsidR="00926B4E" w:rsidRDefault="00000000">
      <w:pPr>
        <w:pStyle w:val="TOC2"/>
        <w:rPr>
          <w:rFonts w:asciiTheme="minorHAnsi" w:eastAsiaTheme="minorEastAsia" w:hAnsiTheme="minorHAnsi" w:cstheme="minorBidi"/>
          <w:noProof/>
          <w:lang w:eastAsia="en-AU"/>
        </w:rPr>
      </w:pPr>
      <w:hyperlink w:anchor="_Toc51157159" w:history="1">
        <w:r w:rsidR="00926B4E" w:rsidRPr="00E17F33">
          <w:rPr>
            <w:rStyle w:val="Hyperlink"/>
            <w:noProof/>
          </w:rPr>
          <w:t>Audit and Risk Committee</w:t>
        </w:r>
        <w:r w:rsidR="00926B4E">
          <w:rPr>
            <w:noProof/>
            <w:webHidden/>
          </w:rPr>
          <w:tab/>
        </w:r>
        <w:r w:rsidR="00926B4E">
          <w:rPr>
            <w:noProof/>
            <w:webHidden/>
          </w:rPr>
          <w:fldChar w:fldCharType="begin"/>
        </w:r>
        <w:r w:rsidR="00926B4E">
          <w:rPr>
            <w:noProof/>
            <w:webHidden/>
          </w:rPr>
          <w:instrText xml:space="preserve"> PAGEREF _Toc51157159 \h </w:instrText>
        </w:r>
        <w:r w:rsidR="00926B4E">
          <w:rPr>
            <w:noProof/>
            <w:webHidden/>
          </w:rPr>
        </w:r>
        <w:r w:rsidR="00926B4E">
          <w:rPr>
            <w:noProof/>
            <w:webHidden/>
          </w:rPr>
          <w:fldChar w:fldCharType="separate"/>
        </w:r>
        <w:r w:rsidR="00926B4E">
          <w:rPr>
            <w:noProof/>
            <w:webHidden/>
          </w:rPr>
          <w:t>32</w:t>
        </w:r>
        <w:r w:rsidR="00926B4E">
          <w:rPr>
            <w:noProof/>
            <w:webHidden/>
          </w:rPr>
          <w:fldChar w:fldCharType="end"/>
        </w:r>
      </w:hyperlink>
    </w:p>
    <w:p w14:paraId="1A06F075" w14:textId="77777777" w:rsidR="00926B4E" w:rsidRDefault="00000000">
      <w:pPr>
        <w:pStyle w:val="TOC2"/>
        <w:rPr>
          <w:rFonts w:asciiTheme="minorHAnsi" w:eastAsiaTheme="minorEastAsia" w:hAnsiTheme="minorHAnsi" w:cstheme="minorBidi"/>
          <w:noProof/>
          <w:lang w:eastAsia="en-AU"/>
        </w:rPr>
      </w:pPr>
      <w:hyperlink w:anchor="_Toc51157160" w:history="1">
        <w:r w:rsidR="00926B4E" w:rsidRPr="00E17F33">
          <w:rPr>
            <w:rStyle w:val="Hyperlink"/>
            <w:noProof/>
          </w:rPr>
          <w:t>Internal Audit</w:t>
        </w:r>
        <w:r w:rsidR="00926B4E">
          <w:rPr>
            <w:noProof/>
            <w:webHidden/>
          </w:rPr>
          <w:tab/>
        </w:r>
        <w:r w:rsidR="00926B4E">
          <w:rPr>
            <w:noProof/>
            <w:webHidden/>
          </w:rPr>
          <w:fldChar w:fldCharType="begin"/>
        </w:r>
        <w:r w:rsidR="00926B4E">
          <w:rPr>
            <w:noProof/>
            <w:webHidden/>
          </w:rPr>
          <w:instrText xml:space="preserve"> PAGEREF _Toc51157160 \h </w:instrText>
        </w:r>
        <w:r w:rsidR="00926B4E">
          <w:rPr>
            <w:noProof/>
            <w:webHidden/>
          </w:rPr>
        </w:r>
        <w:r w:rsidR="00926B4E">
          <w:rPr>
            <w:noProof/>
            <w:webHidden/>
          </w:rPr>
          <w:fldChar w:fldCharType="separate"/>
        </w:r>
        <w:r w:rsidR="00926B4E">
          <w:rPr>
            <w:noProof/>
            <w:webHidden/>
          </w:rPr>
          <w:t>33</w:t>
        </w:r>
        <w:r w:rsidR="00926B4E">
          <w:rPr>
            <w:noProof/>
            <w:webHidden/>
          </w:rPr>
          <w:fldChar w:fldCharType="end"/>
        </w:r>
      </w:hyperlink>
    </w:p>
    <w:p w14:paraId="17437187" w14:textId="77777777" w:rsidR="00926B4E" w:rsidRDefault="00000000">
      <w:pPr>
        <w:pStyle w:val="TOC2"/>
        <w:rPr>
          <w:rFonts w:asciiTheme="minorHAnsi" w:eastAsiaTheme="minorEastAsia" w:hAnsiTheme="minorHAnsi" w:cstheme="minorBidi"/>
          <w:noProof/>
          <w:lang w:eastAsia="en-AU"/>
        </w:rPr>
      </w:pPr>
      <w:hyperlink w:anchor="_Toc51157161" w:history="1">
        <w:r w:rsidR="00926B4E" w:rsidRPr="00E17F33">
          <w:rPr>
            <w:rStyle w:val="Hyperlink"/>
            <w:noProof/>
          </w:rPr>
          <w:t>External scrutiny</w:t>
        </w:r>
        <w:r w:rsidR="00926B4E">
          <w:rPr>
            <w:noProof/>
            <w:webHidden/>
          </w:rPr>
          <w:tab/>
        </w:r>
        <w:r w:rsidR="00926B4E">
          <w:rPr>
            <w:noProof/>
            <w:webHidden/>
          </w:rPr>
          <w:fldChar w:fldCharType="begin"/>
        </w:r>
        <w:r w:rsidR="00926B4E">
          <w:rPr>
            <w:noProof/>
            <w:webHidden/>
          </w:rPr>
          <w:instrText xml:space="preserve"> PAGEREF _Toc51157161 \h </w:instrText>
        </w:r>
        <w:r w:rsidR="00926B4E">
          <w:rPr>
            <w:noProof/>
            <w:webHidden/>
          </w:rPr>
        </w:r>
        <w:r w:rsidR="00926B4E">
          <w:rPr>
            <w:noProof/>
            <w:webHidden/>
          </w:rPr>
          <w:fldChar w:fldCharType="separate"/>
        </w:r>
        <w:r w:rsidR="00926B4E">
          <w:rPr>
            <w:noProof/>
            <w:webHidden/>
          </w:rPr>
          <w:t>33</w:t>
        </w:r>
        <w:r w:rsidR="00926B4E">
          <w:rPr>
            <w:noProof/>
            <w:webHidden/>
          </w:rPr>
          <w:fldChar w:fldCharType="end"/>
        </w:r>
      </w:hyperlink>
    </w:p>
    <w:p w14:paraId="1167044A" w14:textId="77777777" w:rsidR="00926B4E" w:rsidRDefault="00000000">
      <w:pPr>
        <w:pStyle w:val="TOC2"/>
        <w:rPr>
          <w:rFonts w:asciiTheme="minorHAnsi" w:eastAsiaTheme="minorEastAsia" w:hAnsiTheme="minorHAnsi" w:cstheme="minorBidi"/>
          <w:noProof/>
          <w:lang w:eastAsia="en-AU"/>
        </w:rPr>
      </w:pPr>
      <w:hyperlink w:anchor="_Toc51157162" w:history="1">
        <w:r w:rsidR="00926B4E" w:rsidRPr="00E17F33">
          <w:rPr>
            <w:rStyle w:val="Hyperlink"/>
            <w:noProof/>
          </w:rPr>
          <w:t>Information systems and recordkeeping</w:t>
        </w:r>
        <w:r w:rsidR="00926B4E">
          <w:rPr>
            <w:noProof/>
            <w:webHidden/>
          </w:rPr>
          <w:tab/>
        </w:r>
        <w:r w:rsidR="00926B4E">
          <w:rPr>
            <w:noProof/>
            <w:webHidden/>
          </w:rPr>
          <w:fldChar w:fldCharType="begin"/>
        </w:r>
        <w:r w:rsidR="00926B4E">
          <w:rPr>
            <w:noProof/>
            <w:webHidden/>
          </w:rPr>
          <w:instrText xml:space="preserve"> PAGEREF _Toc51157162 \h </w:instrText>
        </w:r>
        <w:r w:rsidR="00926B4E">
          <w:rPr>
            <w:noProof/>
            <w:webHidden/>
          </w:rPr>
        </w:r>
        <w:r w:rsidR="00926B4E">
          <w:rPr>
            <w:noProof/>
            <w:webHidden/>
          </w:rPr>
          <w:fldChar w:fldCharType="separate"/>
        </w:r>
        <w:r w:rsidR="00926B4E">
          <w:rPr>
            <w:noProof/>
            <w:webHidden/>
          </w:rPr>
          <w:t>33</w:t>
        </w:r>
        <w:r w:rsidR="00926B4E">
          <w:rPr>
            <w:noProof/>
            <w:webHidden/>
          </w:rPr>
          <w:fldChar w:fldCharType="end"/>
        </w:r>
      </w:hyperlink>
    </w:p>
    <w:p w14:paraId="381C3FDC" w14:textId="77777777" w:rsidR="00926B4E" w:rsidRDefault="00000000">
      <w:pPr>
        <w:pStyle w:val="TOC2"/>
        <w:rPr>
          <w:rFonts w:asciiTheme="minorHAnsi" w:eastAsiaTheme="minorEastAsia" w:hAnsiTheme="minorHAnsi" w:cstheme="minorBidi"/>
          <w:noProof/>
          <w:lang w:eastAsia="en-AU"/>
        </w:rPr>
      </w:pPr>
      <w:hyperlink w:anchor="_Toc51157163" w:history="1">
        <w:r w:rsidR="00926B4E" w:rsidRPr="00E17F33">
          <w:rPr>
            <w:rStyle w:val="Hyperlink"/>
            <w:noProof/>
          </w:rPr>
          <w:t>Open data</w:t>
        </w:r>
        <w:r w:rsidR="00926B4E">
          <w:rPr>
            <w:noProof/>
            <w:webHidden/>
          </w:rPr>
          <w:tab/>
        </w:r>
        <w:r w:rsidR="00926B4E">
          <w:rPr>
            <w:noProof/>
            <w:webHidden/>
          </w:rPr>
          <w:fldChar w:fldCharType="begin"/>
        </w:r>
        <w:r w:rsidR="00926B4E">
          <w:rPr>
            <w:noProof/>
            <w:webHidden/>
          </w:rPr>
          <w:instrText xml:space="preserve"> PAGEREF _Toc51157163 \h </w:instrText>
        </w:r>
        <w:r w:rsidR="00926B4E">
          <w:rPr>
            <w:noProof/>
            <w:webHidden/>
          </w:rPr>
        </w:r>
        <w:r w:rsidR="00926B4E">
          <w:rPr>
            <w:noProof/>
            <w:webHidden/>
          </w:rPr>
          <w:fldChar w:fldCharType="separate"/>
        </w:r>
        <w:r w:rsidR="00926B4E">
          <w:rPr>
            <w:noProof/>
            <w:webHidden/>
          </w:rPr>
          <w:t>34</w:t>
        </w:r>
        <w:r w:rsidR="00926B4E">
          <w:rPr>
            <w:noProof/>
            <w:webHidden/>
          </w:rPr>
          <w:fldChar w:fldCharType="end"/>
        </w:r>
      </w:hyperlink>
    </w:p>
    <w:p w14:paraId="2ECA9E82" w14:textId="77777777" w:rsidR="00926B4E" w:rsidRDefault="00000000">
      <w:pPr>
        <w:pStyle w:val="TOC1"/>
        <w:rPr>
          <w:rFonts w:asciiTheme="minorHAnsi" w:eastAsiaTheme="minorEastAsia" w:hAnsiTheme="minorHAnsi" w:cstheme="minorBidi"/>
          <w:sz w:val="22"/>
          <w:lang w:eastAsia="en-AU"/>
        </w:rPr>
      </w:pPr>
      <w:hyperlink w:anchor="_Toc51157164" w:history="1">
        <w:r w:rsidR="00926B4E" w:rsidRPr="00E17F33">
          <w:rPr>
            <w:rStyle w:val="Hyperlink"/>
          </w:rPr>
          <w:t>FINANCIAL PERFORMANCE</w:t>
        </w:r>
        <w:r w:rsidR="00926B4E">
          <w:rPr>
            <w:webHidden/>
          </w:rPr>
          <w:tab/>
        </w:r>
        <w:r w:rsidR="00926B4E">
          <w:rPr>
            <w:webHidden/>
          </w:rPr>
          <w:fldChar w:fldCharType="begin"/>
        </w:r>
        <w:r w:rsidR="00926B4E">
          <w:rPr>
            <w:webHidden/>
          </w:rPr>
          <w:instrText xml:space="preserve"> PAGEREF _Toc51157164 \h </w:instrText>
        </w:r>
        <w:r w:rsidR="00926B4E">
          <w:rPr>
            <w:webHidden/>
          </w:rPr>
        </w:r>
        <w:r w:rsidR="00926B4E">
          <w:rPr>
            <w:webHidden/>
          </w:rPr>
          <w:fldChar w:fldCharType="separate"/>
        </w:r>
        <w:r w:rsidR="00926B4E">
          <w:rPr>
            <w:webHidden/>
          </w:rPr>
          <w:t>35</w:t>
        </w:r>
        <w:r w:rsidR="00926B4E">
          <w:rPr>
            <w:webHidden/>
          </w:rPr>
          <w:fldChar w:fldCharType="end"/>
        </w:r>
      </w:hyperlink>
    </w:p>
    <w:p w14:paraId="2E2FB4EC" w14:textId="77777777" w:rsidR="00926B4E" w:rsidRDefault="00000000">
      <w:pPr>
        <w:pStyle w:val="TOC2"/>
        <w:rPr>
          <w:rFonts w:asciiTheme="minorHAnsi" w:eastAsiaTheme="minorEastAsia" w:hAnsiTheme="minorHAnsi" w:cstheme="minorBidi"/>
          <w:noProof/>
          <w:lang w:eastAsia="en-AU"/>
        </w:rPr>
      </w:pPr>
      <w:hyperlink w:anchor="_Toc51157165" w:history="1">
        <w:r w:rsidR="00926B4E" w:rsidRPr="00E17F33">
          <w:rPr>
            <w:rStyle w:val="Hyperlink"/>
            <w:noProof/>
          </w:rPr>
          <w:t>Summary of financial performance</w:t>
        </w:r>
        <w:r w:rsidR="00926B4E">
          <w:rPr>
            <w:noProof/>
            <w:webHidden/>
          </w:rPr>
          <w:tab/>
        </w:r>
        <w:r w:rsidR="00926B4E">
          <w:rPr>
            <w:noProof/>
            <w:webHidden/>
          </w:rPr>
          <w:fldChar w:fldCharType="begin"/>
        </w:r>
        <w:r w:rsidR="00926B4E">
          <w:rPr>
            <w:noProof/>
            <w:webHidden/>
          </w:rPr>
          <w:instrText xml:space="preserve"> PAGEREF _Toc51157165 \h </w:instrText>
        </w:r>
        <w:r w:rsidR="00926B4E">
          <w:rPr>
            <w:noProof/>
            <w:webHidden/>
          </w:rPr>
        </w:r>
        <w:r w:rsidR="00926B4E">
          <w:rPr>
            <w:noProof/>
            <w:webHidden/>
          </w:rPr>
          <w:fldChar w:fldCharType="separate"/>
        </w:r>
        <w:r w:rsidR="00926B4E">
          <w:rPr>
            <w:noProof/>
            <w:webHidden/>
          </w:rPr>
          <w:t>36</w:t>
        </w:r>
        <w:r w:rsidR="00926B4E">
          <w:rPr>
            <w:noProof/>
            <w:webHidden/>
          </w:rPr>
          <w:fldChar w:fldCharType="end"/>
        </w:r>
      </w:hyperlink>
    </w:p>
    <w:p w14:paraId="773C9773" w14:textId="77777777" w:rsidR="00926B4E" w:rsidRDefault="00000000">
      <w:pPr>
        <w:pStyle w:val="TOC2"/>
        <w:rPr>
          <w:rFonts w:asciiTheme="minorHAnsi" w:eastAsiaTheme="minorEastAsia" w:hAnsiTheme="minorHAnsi" w:cstheme="minorBidi"/>
          <w:noProof/>
          <w:lang w:eastAsia="en-AU"/>
        </w:rPr>
      </w:pPr>
      <w:hyperlink w:anchor="_Toc51157166" w:history="1">
        <w:r w:rsidR="00926B4E" w:rsidRPr="00E17F33">
          <w:rPr>
            <w:rStyle w:val="Hyperlink"/>
            <w:noProof/>
          </w:rPr>
          <w:t>Annual Financial Statements 2019</w:t>
        </w:r>
        <w:r w:rsidR="00926B4E" w:rsidRPr="00E17F33">
          <w:rPr>
            <w:rStyle w:val="Hyperlink"/>
            <w:rFonts w:eastAsia="Arial"/>
            <w:noProof/>
          </w:rPr>
          <w:t>–</w:t>
        </w:r>
        <w:r w:rsidR="00926B4E" w:rsidRPr="00E17F33">
          <w:rPr>
            <w:rStyle w:val="Hyperlink"/>
            <w:noProof/>
          </w:rPr>
          <w:t>20</w:t>
        </w:r>
        <w:r w:rsidR="00926B4E">
          <w:rPr>
            <w:noProof/>
            <w:webHidden/>
          </w:rPr>
          <w:tab/>
        </w:r>
        <w:r w:rsidR="00926B4E">
          <w:rPr>
            <w:noProof/>
            <w:webHidden/>
          </w:rPr>
          <w:fldChar w:fldCharType="begin"/>
        </w:r>
        <w:r w:rsidR="00926B4E">
          <w:rPr>
            <w:noProof/>
            <w:webHidden/>
          </w:rPr>
          <w:instrText xml:space="preserve"> PAGEREF _Toc51157166 \h </w:instrText>
        </w:r>
        <w:r w:rsidR="00926B4E">
          <w:rPr>
            <w:noProof/>
            <w:webHidden/>
          </w:rPr>
        </w:r>
        <w:r w:rsidR="00926B4E">
          <w:rPr>
            <w:noProof/>
            <w:webHidden/>
          </w:rPr>
          <w:fldChar w:fldCharType="separate"/>
        </w:r>
        <w:r w:rsidR="00926B4E">
          <w:rPr>
            <w:noProof/>
            <w:webHidden/>
          </w:rPr>
          <w:t>41</w:t>
        </w:r>
        <w:r w:rsidR="00926B4E">
          <w:rPr>
            <w:noProof/>
            <w:webHidden/>
          </w:rPr>
          <w:fldChar w:fldCharType="end"/>
        </w:r>
      </w:hyperlink>
    </w:p>
    <w:p w14:paraId="6A8B0F2F" w14:textId="77777777" w:rsidR="00926B4E" w:rsidRDefault="00000000">
      <w:pPr>
        <w:pStyle w:val="TOC1"/>
        <w:rPr>
          <w:rFonts w:asciiTheme="minorHAnsi" w:eastAsiaTheme="minorEastAsia" w:hAnsiTheme="minorHAnsi" w:cstheme="minorBidi"/>
          <w:sz w:val="22"/>
          <w:lang w:eastAsia="en-AU"/>
        </w:rPr>
      </w:pPr>
      <w:hyperlink w:anchor="_Toc51157167" w:history="1">
        <w:r w:rsidR="00926B4E" w:rsidRPr="00926B4E">
          <w:rPr>
            <w:rStyle w:val="Hyperlink"/>
          </w:rPr>
          <w:t>APPENDICES</w:t>
        </w:r>
        <w:r w:rsidR="00926B4E">
          <w:rPr>
            <w:webHidden/>
          </w:rPr>
          <w:tab/>
        </w:r>
        <w:r w:rsidR="00926B4E">
          <w:rPr>
            <w:webHidden/>
          </w:rPr>
          <w:fldChar w:fldCharType="begin"/>
        </w:r>
        <w:r w:rsidR="00926B4E">
          <w:rPr>
            <w:webHidden/>
          </w:rPr>
          <w:instrText xml:space="preserve"> PAGEREF _Toc51157167 \h </w:instrText>
        </w:r>
        <w:r w:rsidR="00926B4E">
          <w:rPr>
            <w:webHidden/>
          </w:rPr>
        </w:r>
        <w:r w:rsidR="00926B4E">
          <w:rPr>
            <w:webHidden/>
          </w:rPr>
          <w:fldChar w:fldCharType="separate"/>
        </w:r>
        <w:r w:rsidR="00926B4E">
          <w:rPr>
            <w:webHidden/>
          </w:rPr>
          <w:t>42</w:t>
        </w:r>
        <w:r w:rsidR="00926B4E">
          <w:rPr>
            <w:webHidden/>
          </w:rPr>
          <w:fldChar w:fldCharType="end"/>
        </w:r>
      </w:hyperlink>
    </w:p>
    <w:p w14:paraId="73D27A61" w14:textId="77777777" w:rsidR="00926B4E" w:rsidRDefault="00000000">
      <w:pPr>
        <w:pStyle w:val="TOC2"/>
        <w:rPr>
          <w:rFonts w:asciiTheme="minorHAnsi" w:eastAsiaTheme="minorEastAsia" w:hAnsiTheme="minorHAnsi" w:cstheme="minorBidi"/>
          <w:noProof/>
          <w:lang w:eastAsia="en-AU"/>
        </w:rPr>
      </w:pPr>
      <w:hyperlink w:anchor="_Toc51157168" w:history="1">
        <w:r w:rsidR="00926B4E" w:rsidRPr="00E17F33">
          <w:rPr>
            <w:rStyle w:val="Hyperlink"/>
            <w:noProof/>
          </w:rPr>
          <w:t>Appendix 1. Details of key management personnel</w:t>
        </w:r>
        <w:r w:rsidR="00926B4E">
          <w:rPr>
            <w:noProof/>
            <w:webHidden/>
          </w:rPr>
          <w:tab/>
        </w:r>
        <w:r w:rsidR="00926B4E">
          <w:rPr>
            <w:noProof/>
            <w:webHidden/>
          </w:rPr>
          <w:fldChar w:fldCharType="begin"/>
        </w:r>
        <w:r w:rsidR="00926B4E">
          <w:rPr>
            <w:noProof/>
            <w:webHidden/>
          </w:rPr>
          <w:instrText xml:space="preserve"> PAGEREF _Toc51157168 \h </w:instrText>
        </w:r>
        <w:r w:rsidR="00926B4E">
          <w:rPr>
            <w:noProof/>
            <w:webHidden/>
          </w:rPr>
        </w:r>
        <w:r w:rsidR="00926B4E">
          <w:rPr>
            <w:noProof/>
            <w:webHidden/>
          </w:rPr>
          <w:fldChar w:fldCharType="separate"/>
        </w:r>
        <w:r w:rsidR="00926B4E">
          <w:rPr>
            <w:noProof/>
            <w:webHidden/>
          </w:rPr>
          <w:t>42</w:t>
        </w:r>
        <w:r w:rsidR="00926B4E">
          <w:rPr>
            <w:noProof/>
            <w:webHidden/>
          </w:rPr>
          <w:fldChar w:fldCharType="end"/>
        </w:r>
      </w:hyperlink>
    </w:p>
    <w:p w14:paraId="6CADC230" w14:textId="77777777" w:rsidR="00926B4E" w:rsidRDefault="00000000">
      <w:pPr>
        <w:pStyle w:val="TOC2"/>
        <w:rPr>
          <w:rFonts w:asciiTheme="minorHAnsi" w:eastAsiaTheme="minorEastAsia" w:hAnsiTheme="minorHAnsi" w:cstheme="minorBidi"/>
          <w:noProof/>
          <w:lang w:eastAsia="en-AU"/>
        </w:rPr>
      </w:pPr>
      <w:hyperlink w:anchor="_Toc51157169" w:history="1">
        <w:r w:rsidR="00926B4E" w:rsidRPr="00E17F33">
          <w:rPr>
            <w:rStyle w:val="Hyperlink"/>
            <w:noProof/>
          </w:rPr>
          <w:t>Appendix 2. Governance boards and committees</w:t>
        </w:r>
        <w:r w:rsidR="00926B4E">
          <w:rPr>
            <w:noProof/>
            <w:webHidden/>
          </w:rPr>
          <w:tab/>
        </w:r>
        <w:r w:rsidR="00926B4E">
          <w:rPr>
            <w:noProof/>
            <w:webHidden/>
          </w:rPr>
          <w:fldChar w:fldCharType="begin"/>
        </w:r>
        <w:r w:rsidR="00926B4E">
          <w:rPr>
            <w:noProof/>
            <w:webHidden/>
          </w:rPr>
          <w:instrText xml:space="preserve"> PAGEREF _Toc51157169 \h </w:instrText>
        </w:r>
        <w:r w:rsidR="00926B4E">
          <w:rPr>
            <w:noProof/>
            <w:webHidden/>
          </w:rPr>
        </w:r>
        <w:r w:rsidR="00926B4E">
          <w:rPr>
            <w:noProof/>
            <w:webHidden/>
          </w:rPr>
          <w:fldChar w:fldCharType="separate"/>
        </w:r>
        <w:r w:rsidR="00926B4E">
          <w:rPr>
            <w:noProof/>
            <w:webHidden/>
          </w:rPr>
          <w:t>43</w:t>
        </w:r>
        <w:r w:rsidR="00926B4E">
          <w:rPr>
            <w:noProof/>
            <w:webHidden/>
          </w:rPr>
          <w:fldChar w:fldCharType="end"/>
        </w:r>
      </w:hyperlink>
    </w:p>
    <w:p w14:paraId="60FF9B74" w14:textId="77777777" w:rsidR="00926B4E" w:rsidRDefault="00000000">
      <w:pPr>
        <w:pStyle w:val="TOC2"/>
        <w:rPr>
          <w:rFonts w:asciiTheme="minorHAnsi" w:eastAsiaTheme="minorEastAsia" w:hAnsiTheme="minorHAnsi" w:cstheme="minorBidi"/>
          <w:noProof/>
          <w:lang w:eastAsia="en-AU"/>
        </w:rPr>
      </w:pPr>
      <w:hyperlink w:anchor="_Toc51157170" w:history="1">
        <w:r w:rsidR="00926B4E" w:rsidRPr="00E17F33">
          <w:rPr>
            <w:rStyle w:val="Hyperlink"/>
            <w:noProof/>
          </w:rPr>
          <w:t>Appendix 3. Our legislation</w:t>
        </w:r>
        <w:r w:rsidR="00926B4E">
          <w:rPr>
            <w:noProof/>
            <w:webHidden/>
          </w:rPr>
          <w:tab/>
        </w:r>
        <w:r w:rsidR="00926B4E">
          <w:rPr>
            <w:noProof/>
            <w:webHidden/>
          </w:rPr>
          <w:fldChar w:fldCharType="begin"/>
        </w:r>
        <w:r w:rsidR="00926B4E">
          <w:rPr>
            <w:noProof/>
            <w:webHidden/>
          </w:rPr>
          <w:instrText xml:space="preserve"> PAGEREF _Toc51157170 \h </w:instrText>
        </w:r>
        <w:r w:rsidR="00926B4E">
          <w:rPr>
            <w:noProof/>
            <w:webHidden/>
          </w:rPr>
        </w:r>
        <w:r w:rsidR="00926B4E">
          <w:rPr>
            <w:noProof/>
            <w:webHidden/>
          </w:rPr>
          <w:fldChar w:fldCharType="separate"/>
        </w:r>
        <w:r w:rsidR="00926B4E">
          <w:rPr>
            <w:noProof/>
            <w:webHidden/>
          </w:rPr>
          <w:t>47</w:t>
        </w:r>
        <w:r w:rsidR="00926B4E">
          <w:rPr>
            <w:noProof/>
            <w:webHidden/>
          </w:rPr>
          <w:fldChar w:fldCharType="end"/>
        </w:r>
      </w:hyperlink>
    </w:p>
    <w:p w14:paraId="48FBA042" w14:textId="77777777" w:rsidR="00926B4E" w:rsidRDefault="00000000">
      <w:pPr>
        <w:pStyle w:val="TOC2"/>
        <w:rPr>
          <w:rFonts w:asciiTheme="minorHAnsi" w:eastAsiaTheme="minorEastAsia" w:hAnsiTheme="minorHAnsi" w:cstheme="minorBidi"/>
          <w:noProof/>
          <w:lang w:eastAsia="en-AU"/>
        </w:rPr>
      </w:pPr>
      <w:hyperlink w:anchor="_Toc51157171" w:history="1">
        <w:r w:rsidR="00926B4E" w:rsidRPr="00E17F33">
          <w:rPr>
            <w:rStyle w:val="Hyperlink"/>
            <w:noProof/>
          </w:rPr>
          <w:t>Appendix 4. National partnership agreement</w:t>
        </w:r>
        <w:r w:rsidR="00926B4E">
          <w:rPr>
            <w:noProof/>
            <w:webHidden/>
          </w:rPr>
          <w:tab/>
        </w:r>
        <w:r w:rsidR="00926B4E">
          <w:rPr>
            <w:noProof/>
            <w:webHidden/>
          </w:rPr>
          <w:fldChar w:fldCharType="begin"/>
        </w:r>
        <w:r w:rsidR="00926B4E">
          <w:rPr>
            <w:noProof/>
            <w:webHidden/>
          </w:rPr>
          <w:instrText xml:space="preserve"> PAGEREF _Toc51157171 \h </w:instrText>
        </w:r>
        <w:r w:rsidR="00926B4E">
          <w:rPr>
            <w:noProof/>
            <w:webHidden/>
          </w:rPr>
        </w:r>
        <w:r w:rsidR="00926B4E">
          <w:rPr>
            <w:noProof/>
            <w:webHidden/>
          </w:rPr>
          <w:fldChar w:fldCharType="separate"/>
        </w:r>
        <w:r w:rsidR="00926B4E">
          <w:rPr>
            <w:noProof/>
            <w:webHidden/>
          </w:rPr>
          <w:t>48</w:t>
        </w:r>
        <w:r w:rsidR="00926B4E">
          <w:rPr>
            <w:noProof/>
            <w:webHidden/>
          </w:rPr>
          <w:fldChar w:fldCharType="end"/>
        </w:r>
      </w:hyperlink>
    </w:p>
    <w:p w14:paraId="783FEC20" w14:textId="77777777" w:rsidR="00926B4E" w:rsidRDefault="00000000">
      <w:pPr>
        <w:pStyle w:val="TOC2"/>
        <w:rPr>
          <w:rFonts w:asciiTheme="minorHAnsi" w:eastAsiaTheme="minorEastAsia" w:hAnsiTheme="minorHAnsi" w:cstheme="minorBidi"/>
          <w:noProof/>
          <w:lang w:eastAsia="en-AU"/>
        </w:rPr>
      </w:pPr>
      <w:hyperlink w:anchor="_Toc51157172" w:history="1">
        <w:r w:rsidR="00926B4E" w:rsidRPr="00E17F33">
          <w:rPr>
            <w:rStyle w:val="Hyperlink"/>
            <w:noProof/>
          </w:rPr>
          <w:t>Appendix 5. Government bodies</w:t>
        </w:r>
        <w:r w:rsidR="00926B4E">
          <w:rPr>
            <w:noProof/>
            <w:webHidden/>
          </w:rPr>
          <w:tab/>
        </w:r>
        <w:r w:rsidR="00926B4E">
          <w:rPr>
            <w:noProof/>
            <w:webHidden/>
          </w:rPr>
          <w:fldChar w:fldCharType="begin"/>
        </w:r>
        <w:r w:rsidR="00926B4E">
          <w:rPr>
            <w:noProof/>
            <w:webHidden/>
          </w:rPr>
          <w:instrText xml:space="preserve"> PAGEREF _Toc51157172 \h </w:instrText>
        </w:r>
        <w:r w:rsidR="00926B4E">
          <w:rPr>
            <w:noProof/>
            <w:webHidden/>
          </w:rPr>
        </w:r>
        <w:r w:rsidR="00926B4E">
          <w:rPr>
            <w:noProof/>
            <w:webHidden/>
          </w:rPr>
          <w:fldChar w:fldCharType="separate"/>
        </w:r>
        <w:r w:rsidR="00926B4E">
          <w:rPr>
            <w:noProof/>
            <w:webHidden/>
          </w:rPr>
          <w:t>49</w:t>
        </w:r>
        <w:r w:rsidR="00926B4E">
          <w:rPr>
            <w:noProof/>
            <w:webHidden/>
          </w:rPr>
          <w:fldChar w:fldCharType="end"/>
        </w:r>
      </w:hyperlink>
    </w:p>
    <w:p w14:paraId="475273E5" w14:textId="03485885" w:rsidR="00926B4E" w:rsidRDefault="00000000">
      <w:pPr>
        <w:pStyle w:val="TOC2"/>
        <w:rPr>
          <w:rFonts w:asciiTheme="minorHAnsi" w:eastAsiaTheme="minorEastAsia" w:hAnsiTheme="minorHAnsi" w:cstheme="minorBidi"/>
          <w:noProof/>
          <w:lang w:eastAsia="en-AU"/>
        </w:rPr>
      </w:pPr>
      <w:hyperlink w:anchor="_Toc51157173" w:history="1">
        <w:r w:rsidR="00926B4E" w:rsidRPr="00E17F33">
          <w:rPr>
            <w:rStyle w:val="Hyperlink"/>
            <w:noProof/>
          </w:rPr>
          <w:t>Appendix 6. Contact details</w:t>
        </w:r>
        <w:r w:rsidR="00926B4E">
          <w:rPr>
            <w:noProof/>
            <w:webHidden/>
          </w:rPr>
          <w:tab/>
        </w:r>
        <w:r w:rsidR="00926B4E">
          <w:rPr>
            <w:noProof/>
            <w:webHidden/>
          </w:rPr>
          <w:fldChar w:fldCharType="begin"/>
        </w:r>
        <w:r w:rsidR="00926B4E">
          <w:rPr>
            <w:noProof/>
            <w:webHidden/>
          </w:rPr>
          <w:instrText xml:space="preserve"> PAGEREF _Toc51157173 \h </w:instrText>
        </w:r>
        <w:r w:rsidR="00926B4E">
          <w:rPr>
            <w:noProof/>
            <w:webHidden/>
          </w:rPr>
        </w:r>
        <w:r w:rsidR="00926B4E">
          <w:rPr>
            <w:noProof/>
            <w:webHidden/>
          </w:rPr>
          <w:fldChar w:fldCharType="separate"/>
        </w:r>
        <w:r w:rsidR="00926B4E">
          <w:rPr>
            <w:noProof/>
            <w:webHidden/>
          </w:rPr>
          <w:t>5</w:t>
        </w:r>
        <w:r w:rsidR="00926B4E">
          <w:rPr>
            <w:noProof/>
            <w:webHidden/>
          </w:rPr>
          <w:fldChar w:fldCharType="end"/>
        </w:r>
      </w:hyperlink>
      <w:r w:rsidR="00D5072A">
        <w:rPr>
          <w:noProof/>
        </w:rPr>
        <w:t>6</w:t>
      </w:r>
    </w:p>
    <w:p w14:paraId="4135042A" w14:textId="72A832CE" w:rsidR="00926B4E" w:rsidRDefault="00000000">
      <w:pPr>
        <w:pStyle w:val="TOC2"/>
        <w:rPr>
          <w:rFonts w:asciiTheme="minorHAnsi" w:eastAsiaTheme="minorEastAsia" w:hAnsiTheme="minorHAnsi" w:cstheme="minorBidi"/>
          <w:noProof/>
          <w:lang w:eastAsia="en-AU"/>
        </w:rPr>
      </w:pPr>
      <w:hyperlink w:anchor="_Toc51157174" w:history="1">
        <w:r w:rsidR="00926B4E" w:rsidRPr="00E17F33">
          <w:rPr>
            <w:rStyle w:val="Hyperlink"/>
            <w:noProof/>
          </w:rPr>
          <w:t>Appendix 7. Glossary</w:t>
        </w:r>
        <w:r w:rsidR="00926B4E">
          <w:rPr>
            <w:noProof/>
            <w:webHidden/>
          </w:rPr>
          <w:tab/>
        </w:r>
        <w:r w:rsidR="00926B4E">
          <w:rPr>
            <w:noProof/>
            <w:webHidden/>
          </w:rPr>
          <w:fldChar w:fldCharType="begin"/>
        </w:r>
        <w:r w:rsidR="00926B4E">
          <w:rPr>
            <w:noProof/>
            <w:webHidden/>
          </w:rPr>
          <w:instrText xml:space="preserve"> PAGEREF _Toc51157174 \h </w:instrText>
        </w:r>
        <w:r w:rsidR="00926B4E">
          <w:rPr>
            <w:noProof/>
            <w:webHidden/>
          </w:rPr>
        </w:r>
        <w:r w:rsidR="00926B4E">
          <w:rPr>
            <w:noProof/>
            <w:webHidden/>
          </w:rPr>
          <w:fldChar w:fldCharType="separate"/>
        </w:r>
        <w:r w:rsidR="00926B4E">
          <w:rPr>
            <w:noProof/>
            <w:webHidden/>
          </w:rPr>
          <w:t>5</w:t>
        </w:r>
        <w:r w:rsidR="00926B4E">
          <w:rPr>
            <w:noProof/>
            <w:webHidden/>
          </w:rPr>
          <w:fldChar w:fldCharType="end"/>
        </w:r>
      </w:hyperlink>
      <w:r w:rsidR="00D5072A">
        <w:rPr>
          <w:noProof/>
        </w:rPr>
        <w:t>7</w:t>
      </w:r>
    </w:p>
    <w:p w14:paraId="29ED8F48" w14:textId="613A6EB7" w:rsidR="00926B4E" w:rsidRDefault="00000000">
      <w:pPr>
        <w:pStyle w:val="TOC2"/>
        <w:rPr>
          <w:rFonts w:asciiTheme="minorHAnsi" w:eastAsiaTheme="minorEastAsia" w:hAnsiTheme="minorHAnsi" w:cstheme="minorBidi"/>
          <w:noProof/>
          <w:lang w:eastAsia="en-AU"/>
        </w:rPr>
      </w:pPr>
      <w:hyperlink w:anchor="_Toc51157175" w:history="1">
        <w:r w:rsidR="00926B4E" w:rsidRPr="00E17F33">
          <w:rPr>
            <w:rStyle w:val="Hyperlink"/>
            <w:noProof/>
          </w:rPr>
          <w:t>Appendix 8. Compliance checklist</w:t>
        </w:r>
        <w:r w:rsidR="00926B4E">
          <w:rPr>
            <w:noProof/>
            <w:webHidden/>
          </w:rPr>
          <w:tab/>
        </w:r>
        <w:r w:rsidR="00926B4E">
          <w:rPr>
            <w:noProof/>
            <w:webHidden/>
          </w:rPr>
          <w:fldChar w:fldCharType="begin"/>
        </w:r>
        <w:r w:rsidR="00926B4E">
          <w:rPr>
            <w:noProof/>
            <w:webHidden/>
          </w:rPr>
          <w:instrText xml:space="preserve"> PAGEREF _Toc51157175 \h </w:instrText>
        </w:r>
        <w:r w:rsidR="00926B4E">
          <w:rPr>
            <w:noProof/>
            <w:webHidden/>
          </w:rPr>
        </w:r>
        <w:r w:rsidR="00926B4E">
          <w:rPr>
            <w:noProof/>
            <w:webHidden/>
          </w:rPr>
          <w:fldChar w:fldCharType="separate"/>
        </w:r>
        <w:r w:rsidR="00926B4E">
          <w:rPr>
            <w:noProof/>
            <w:webHidden/>
          </w:rPr>
          <w:t>5</w:t>
        </w:r>
        <w:r w:rsidR="00926B4E">
          <w:rPr>
            <w:noProof/>
            <w:webHidden/>
          </w:rPr>
          <w:fldChar w:fldCharType="end"/>
        </w:r>
      </w:hyperlink>
      <w:r w:rsidR="00D5072A">
        <w:rPr>
          <w:noProof/>
        </w:rPr>
        <w:t>9</w:t>
      </w:r>
    </w:p>
    <w:p w14:paraId="391D2337" w14:textId="45EC185F" w:rsidR="0050354B" w:rsidRPr="00B21DEB" w:rsidRDefault="00D51D5A" w:rsidP="00641453">
      <w:pPr>
        <w:pStyle w:val="H1"/>
        <w:rPr>
          <w:sz w:val="18"/>
          <w:szCs w:val="18"/>
        </w:rPr>
        <w:sectPr w:rsidR="0050354B" w:rsidRPr="00B21DEB" w:rsidSect="00D51D5A">
          <w:pgSz w:w="11906" w:h="16838"/>
          <w:pgMar w:top="851" w:right="849" w:bottom="851" w:left="993" w:header="708" w:footer="708" w:gutter="0"/>
          <w:cols w:space="708"/>
          <w:docGrid w:linePitch="360"/>
        </w:sectPr>
      </w:pPr>
      <w:r w:rsidRPr="00B21DEB">
        <w:rPr>
          <w:b w:val="0"/>
          <w:sz w:val="18"/>
          <w:szCs w:val="18"/>
        </w:rPr>
        <w:fldChar w:fldCharType="end"/>
      </w:r>
    </w:p>
    <w:p w14:paraId="2DDCCC46" w14:textId="77777777" w:rsidR="00CF1AD8" w:rsidRPr="00B21DEB" w:rsidRDefault="00CF1AD8" w:rsidP="004D71DA">
      <w:pPr>
        <w:pStyle w:val="Heading2"/>
      </w:pPr>
      <w:bookmarkStart w:id="0" w:name="_Toc49162298"/>
      <w:bookmarkStart w:id="1" w:name="_Toc51157134"/>
      <w:r w:rsidRPr="00B21DEB">
        <w:t>Message from the Director-General</w:t>
      </w:r>
      <w:bookmarkEnd w:id="0"/>
      <w:bookmarkEnd w:id="1"/>
    </w:p>
    <w:p w14:paraId="0A95645D" w14:textId="77777777" w:rsidR="00B257A6" w:rsidRPr="00B21DEB" w:rsidRDefault="00B257A6" w:rsidP="00BE3D5E">
      <w:pPr>
        <w:pStyle w:val="Heading3"/>
      </w:pPr>
      <w:r w:rsidRPr="00B21DEB">
        <w:t>Clare O’Connor</w:t>
      </w:r>
    </w:p>
    <w:p w14:paraId="2037E97A" w14:textId="0CBC82C9" w:rsidR="0018397E" w:rsidRPr="00B21DEB" w:rsidRDefault="0018397E" w:rsidP="0018397E">
      <w:pPr>
        <w:rPr>
          <w:spacing w:val="-2"/>
        </w:rPr>
      </w:pPr>
      <w:r w:rsidRPr="00B21DEB">
        <w:t>The 2019</w:t>
      </w:r>
      <w:r w:rsidR="00265BEE" w:rsidRPr="00B21DEB">
        <w:t>–</w:t>
      </w:r>
      <w:r w:rsidRPr="00B21DEB">
        <w:t xml:space="preserve">20 financial year was a challenging year for the Department of Communities, Disability Services </w:t>
      </w:r>
      <w:r w:rsidRPr="00B21DEB">
        <w:rPr>
          <w:spacing w:val="-2"/>
        </w:rPr>
        <w:t>and Seniors, for Queensland, and for the nation.</w:t>
      </w:r>
    </w:p>
    <w:p w14:paraId="1C04AECF" w14:textId="34E61769" w:rsidR="0018397E" w:rsidRPr="00B21DEB" w:rsidRDefault="0018397E" w:rsidP="0018397E">
      <w:pPr>
        <w:rPr>
          <w:spacing w:val="-2"/>
        </w:rPr>
      </w:pPr>
      <w:r w:rsidRPr="00B21DEB">
        <w:rPr>
          <w:spacing w:val="-2"/>
        </w:rPr>
        <w:t xml:space="preserve">The impact of the COVID-19 </w:t>
      </w:r>
      <w:r w:rsidR="00966844" w:rsidRPr="00B21DEB">
        <w:rPr>
          <w:spacing w:val="-2"/>
        </w:rPr>
        <w:t>pandemic</w:t>
      </w:r>
      <w:r w:rsidRPr="00B21DEB">
        <w:rPr>
          <w:spacing w:val="-2"/>
        </w:rPr>
        <w:t xml:space="preserve"> saw this agency significantly re</w:t>
      </w:r>
      <w:r w:rsidR="008D7A46" w:rsidRPr="00B21DEB">
        <w:rPr>
          <w:spacing w:val="-2"/>
        </w:rPr>
        <w:t>-</w:t>
      </w:r>
      <w:r w:rsidRPr="00B21DEB">
        <w:rPr>
          <w:spacing w:val="-2"/>
        </w:rPr>
        <w:t>focus its services in the second half of the financial year</w:t>
      </w:r>
      <w:r w:rsidR="00D4267E" w:rsidRPr="00B21DEB">
        <w:rPr>
          <w:spacing w:val="-2"/>
        </w:rPr>
        <w:t xml:space="preserve"> to lead </w:t>
      </w:r>
      <w:r w:rsidR="00153146" w:rsidRPr="00B21DEB">
        <w:rPr>
          <w:spacing w:val="-2"/>
        </w:rPr>
        <w:t>h</w:t>
      </w:r>
      <w:r w:rsidR="00D4267E" w:rsidRPr="00B21DEB">
        <w:rPr>
          <w:spacing w:val="-2"/>
        </w:rPr>
        <w:t xml:space="preserve">uman and </w:t>
      </w:r>
      <w:r w:rsidR="00153146" w:rsidRPr="00B21DEB">
        <w:rPr>
          <w:spacing w:val="-2"/>
        </w:rPr>
        <w:t>s</w:t>
      </w:r>
      <w:r w:rsidR="00D4267E" w:rsidRPr="00B21DEB">
        <w:rPr>
          <w:spacing w:val="-2"/>
        </w:rPr>
        <w:t xml:space="preserve">ocial </w:t>
      </w:r>
      <w:r w:rsidR="00153146" w:rsidRPr="00B21DEB">
        <w:rPr>
          <w:spacing w:val="-2"/>
        </w:rPr>
        <w:t>c</w:t>
      </w:r>
      <w:r w:rsidR="003E57F5" w:rsidRPr="00B21DEB">
        <w:rPr>
          <w:spacing w:val="-2"/>
        </w:rPr>
        <w:t xml:space="preserve">ommunity </w:t>
      </w:r>
      <w:r w:rsidR="00153146" w:rsidRPr="00B21DEB">
        <w:rPr>
          <w:spacing w:val="-2"/>
        </w:rPr>
        <w:t>r</w:t>
      </w:r>
      <w:r w:rsidR="00D4267E" w:rsidRPr="00B21DEB">
        <w:rPr>
          <w:spacing w:val="-2"/>
        </w:rPr>
        <w:t>ecovery for Queensland</w:t>
      </w:r>
      <w:r w:rsidRPr="00B21DEB">
        <w:rPr>
          <w:spacing w:val="-2"/>
        </w:rPr>
        <w:t>.</w:t>
      </w:r>
    </w:p>
    <w:p w14:paraId="7AB30B98" w14:textId="666C86A1" w:rsidR="0018397E" w:rsidRPr="00B21DEB" w:rsidRDefault="00D4267E" w:rsidP="0018397E">
      <w:pPr>
        <w:rPr>
          <w:spacing w:val="-2"/>
        </w:rPr>
      </w:pPr>
      <w:r w:rsidRPr="00B21DEB">
        <w:rPr>
          <w:spacing w:val="-2"/>
        </w:rPr>
        <w:t xml:space="preserve">This is a frontline </w:t>
      </w:r>
      <w:r w:rsidR="00265BEE" w:rsidRPr="00B21DEB">
        <w:rPr>
          <w:spacing w:val="-2"/>
        </w:rPr>
        <w:t>d</w:t>
      </w:r>
      <w:r w:rsidRPr="00B21DEB">
        <w:rPr>
          <w:spacing w:val="-2"/>
        </w:rPr>
        <w:t xml:space="preserve">epartment delivering vital disability and community services. </w:t>
      </w:r>
      <w:r w:rsidR="0018397E" w:rsidRPr="00B21DEB">
        <w:rPr>
          <w:spacing w:val="-2"/>
        </w:rPr>
        <w:t xml:space="preserve">I am proud of the way in which the </w:t>
      </w:r>
      <w:r w:rsidR="00265BEE" w:rsidRPr="00B21DEB">
        <w:rPr>
          <w:spacing w:val="-2"/>
        </w:rPr>
        <w:t>d</w:t>
      </w:r>
      <w:r w:rsidR="0018397E" w:rsidRPr="00B21DEB">
        <w:rPr>
          <w:spacing w:val="-2"/>
        </w:rPr>
        <w:t xml:space="preserve">epartment, and our staff, </w:t>
      </w:r>
      <w:r w:rsidR="00C352E1" w:rsidRPr="00B21DEB">
        <w:rPr>
          <w:spacing w:val="-2"/>
        </w:rPr>
        <w:t>ha</w:t>
      </w:r>
      <w:r w:rsidR="005B6BA0" w:rsidRPr="00B21DEB">
        <w:rPr>
          <w:spacing w:val="-2"/>
        </w:rPr>
        <w:t>ve</w:t>
      </w:r>
      <w:r w:rsidR="00C352E1" w:rsidRPr="00B21DEB">
        <w:rPr>
          <w:spacing w:val="-2"/>
        </w:rPr>
        <w:t xml:space="preserve"> </w:t>
      </w:r>
      <w:r w:rsidR="0018397E" w:rsidRPr="00B21DEB">
        <w:rPr>
          <w:spacing w:val="-2"/>
        </w:rPr>
        <w:t xml:space="preserve">responded and risen to the challenges posed by this </w:t>
      </w:r>
      <w:r w:rsidR="005B6BA0" w:rsidRPr="00B21DEB">
        <w:rPr>
          <w:spacing w:val="-2"/>
        </w:rPr>
        <w:t>pandemic</w:t>
      </w:r>
      <w:r w:rsidR="0018397E" w:rsidRPr="00B21DEB">
        <w:rPr>
          <w:spacing w:val="-2"/>
        </w:rPr>
        <w:t xml:space="preserve">. </w:t>
      </w:r>
    </w:p>
    <w:p w14:paraId="41D0C29A" w14:textId="77777777" w:rsidR="0018397E" w:rsidRPr="00B21DEB" w:rsidRDefault="0018397E" w:rsidP="0018397E">
      <w:pPr>
        <w:rPr>
          <w:spacing w:val="-2"/>
        </w:rPr>
      </w:pPr>
      <w:r w:rsidRPr="00B21DEB">
        <w:rPr>
          <w:spacing w:val="-2"/>
        </w:rPr>
        <w:t>Our response to COVID-19 has been swift, with the quick activation of supports for Queenslanders, including seniors and people with disability.</w:t>
      </w:r>
    </w:p>
    <w:p w14:paraId="00C65582" w14:textId="77777777" w:rsidR="0018397E" w:rsidRPr="00B21DEB" w:rsidRDefault="0018397E" w:rsidP="0018397E">
      <w:pPr>
        <w:rPr>
          <w:spacing w:val="-2"/>
        </w:rPr>
      </w:pPr>
      <w:r w:rsidRPr="00B21DEB">
        <w:rPr>
          <w:spacing w:val="-2"/>
        </w:rPr>
        <w:t>Through the Community Recovery Hotline and the Care Army initiatives, tens of thousands of vulnerable Queenslanders were supported during isolation with telephone support services, psychosocial supports and the delivery of essential food, household items and medications.</w:t>
      </w:r>
    </w:p>
    <w:p w14:paraId="53CAFB3F" w14:textId="77777777" w:rsidR="0018397E" w:rsidRPr="00B21DEB" w:rsidRDefault="0018397E" w:rsidP="0018397E">
      <w:pPr>
        <w:rPr>
          <w:spacing w:val="-2"/>
        </w:rPr>
      </w:pPr>
      <w:r w:rsidRPr="00B21DEB">
        <w:rPr>
          <w:spacing w:val="-2"/>
        </w:rPr>
        <w:t xml:space="preserve">We worked extensively with the </w:t>
      </w:r>
      <w:r w:rsidR="005B6BA0" w:rsidRPr="00B21DEB">
        <w:rPr>
          <w:spacing w:val="-2"/>
        </w:rPr>
        <w:t xml:space="preserve">disability and community </w:t>
      </w:r>
      <w:r w:rsidRPr="00B21DEB">
        <w:rPr>
          <w:spacing w:val="-2"/>
        </w:rPr>
        <w:t>sector</w:t>
      </w:r>
      <w:r w:rsidR="005B6BA0" w:rsidRPr="00B21DEB">
        <w:rPr>
          <w:spacing w:val="-2"/>
        </w:rPr>
        <w:t>s</w:t>
      </w:r>
      <w:r w:rsidRPr="00B21DEB">
        <w:rPr>
          <w:spacing w:val="-2"/>
        </w:rPr>
        <w:t xml:space="preserve"> to ensure the continuity of essential services for people with disability and seniors, and the availability of accessible information about COVID-19.</w:t>
      </w:r>
    </w:p>
    <w:p w14:paraId="2D15815F" w14:textId="7E115346" w:rsidR="0018397E" w:rsidRPr="00B21DEB" w:rsidRDefault="0018397E" w:rsidP="0018397E">
      <w:pPr>
        <w:rPr>
          <w:spacing w:val="-2"/>
        </w:rPr>
      </w:pPr>
      <w:r w:rsidRPr="00B21DEB">
        <w:rPr>
          <w:spacing w:val="-2"/>
        </w:rPr>
        <w:t xml:space="preserve">It is important for us to recognise the exceptional work the </w:t>
      </w:r>
      <w:r w:rsidR="00265BEE" w:rsidRPr="00B21DEB">
        <w:rPr>
          <w:spacing w:val="-2"/>
        </w:rPr>
        <w:t>d</w:t>
      </w:r>
      <w:r w:rsidRPr="00B21DEB">
        <w:rPr>
          <w:spacing w:val="-2"/>
        </w:rPr>
        <w:t xml:space="preserve">epartment has continued to deliver. </w:t>
      </w:r>
    </w:p>
    <w:p w14:paraId="2D10E484" w14:textId="77777777" w:rsidR="0018397E" w:rsidRPr="00B21DEB" w:rsidRDefault="0018397E" w:rsidP="0018397E">
      <w:pPr>
        <w:rPr>
          <w:spacing w:val="-2"/>
        </w:rPr>
      </w:pPr>
      <w:r w:rsidRPr="00B21DEB">
        <w:rPr>
          <w:spacing w:val="-2"/>
        </w:rPr>
        <w:t>From supporting Queensland communities as they recover from devastating bushfires, to helping more Queenslanders with disability to access the National Disability Insurance Scheme, and expanding our network of neighbourhood and community centres, we are committed to supporting communities to thrive.</w:t>
      </w:r>
    </w:p>
    <w:p w14:paraId="7C1B6EF8" w14:textId="77777777" w:rsidR="0018397E" w:rsidRPr="00B21DEB" w:rsidRDefault="005B6BA0" w:rsidP="0018397E">
      <w:pPr>
        <w:rPr>
          <w:spacing w:val="-2"/>
        </w:rPr>
      </w:pPr>
      <w:r w:rsidRPr="00B21DEB">
        <w:rPr>
          <w:spacing w:val="-2"/>
        </w:rPr>
        <w:t>W</w:t>
      </w:r>
      <w:r w:rsidR="0018397E" w:rsidRPr="00B21DEB">
        <w:rPr>
          <w:spacing w:val="-2"/>
        </w:rPr>
        <w:t>e have invested in capital works projects supporting local construction jobs in our communities.</w:t>
      </w:r>
    </w:p>
    <w:p w14:paraId="437D2A30" w14:textId="77777777" w:rsidR="0018397E" w:rsidRPr="00B21DEB" w:rsidRDefault="0018397E" w:rsidP="0018397E">
      <w:pPr>
        <w:rPr>
          <w:spacing w:val="-2"/>
        </w:rPr>
      </w:pPr>
      <w:r w:rsidRPr="00B21DEB">
        <w:rPr>
          <w:spacing w:val="-2"/>
        </w:rPr>
        <w:t>I acknowledge the engagement and effort demonstrated across the agency in responding to COVID-19 while maintaining high-quality services for Queensland’s communities</w:t>
      </w:r>
      <w:r w:rsidR="00EC54AE" w:rsidRPr="00B21DEB">
        <w:rPr>
          <w:spacing w:val="-2"/>
        </w:rPr>
        <w:t>.</w:t>
      </w:r>
      <w:r w:rsidRPr="00B21DEB">
        <w:rPr>
          <w:spacing w:val="-2"/>
        </w:rPr>
        <w:t xml:space="preserve"> </w:t>
      </w:r>
    </w:p>
    <w:p w14:paraId="33C84449" w14:textId="72CBDF1E" w:rsidR="0018397E" w:rsidRPr="00B21DEB" w:rsidRDefault="0018397E" w:rsidP="0018397E">
      <w:r w:rsidRPr="00B21DEB">
        <w:t xml:space="preserve">The next 12 months will pose more challenges for us as a </w:t>
      </w:r>
      <w:r w:rsidR="00153146" w:rsidRPr="00B21DEB">
        <w:t>department</w:t>
      </w:r>
      <w:r w:rsidRPr="00B21DEB">
        <w:t xml:space="preserve"> and as a </w:t>
      </w:r>
      <w:r w:rsidR="00265BEE" w:rsidRPr="00B21DEB">
        <w:t>s</w:t>
      </w:r>
      <w:r w:rsidRPr="00B21DEB">
        <w:t>tate.</w:t>
      </w:r>
      <w:r w:rsidR="00EC54AE" w:rsidRPr="00B21DEB">
        <w:t xml:space="preserve"> </w:t>
      </w:r>
      <w:r w:rsidR="005B6BA0" w:rsidRPr="00B21DEB">
        <w:t>W</w:t>
      </w:r>
      <w:r w:rsidRPr="00B21DEB">
        <w:t>e will continue to rise to the occasion and deliver for Queenslanders.</w:t>
      </w:r>
    </w:p>
    <w:p w14:paraId="24F07DFC" w14:textId="77777777" w:rsidR="0018397E" w:rsidRPr="00B21DEB" w:rsidRDefault="0018397E" w:rsidP="0018397E">
      <w:pPr>
        <w:rPr>
          <w:rStyle w:val="Strong"/>
        </w:rPr>
      </w:pPr>
      <w:r w:rsidRPr="00B21DEB">
        <w:t>Clare O’Connor</w:t>
      </w:r>
      <w:r w:rsidRPr="00B21DEB">
        <w:br/>
      </w:r>
      <w:r w:rsidRPr="00B21DEB">
        <w:rPr>
          <w:rStyle w:val="Strong"/>
        </w:rPr>
        <w:t>Director-General</w:t>
      </w:r>
    </w:p>
    <w:p w14:paraId="391E01BE" w14:textId="77777777" w:rsidR="00F23478" w:rsidRPr="00B21DEB" w:rsidRDefault="00F23478" w:rsidP="0018397E">
      <w:pPr>
        <w:sectPr w:rsidR="00F23478" w:rsidRPr="00B21DEB" w:rsidSect="00CC1CE7">
          <w:pgSz w:w="11906" w:h="16838"/>
          <w:pgMar w:top="709" w:right="1077" w:bottom="425" w:left="1440" w:header="709" w:footer="709" w:gutter="0"/>
          <w:cols w:space="708"/>
          <w:docGrid w:linePitch="360"/>
        </w:sectPr>
      </w:pPr>
    </w:p>
    <w:p w14:paraId="4F359DA7" w14:textId="77777777" w:rsidR="00F551E9" w:rsidRPr="00B21DEB" w:rsidRDefault="0018397E" w:rsidP="004D71DA">
      <w:pPr>
        <w:pStyle w:val="Heading1"/>
      </w:pPr>
      <w:bookmarkStart w:id="2" w:name="_Toc51157135"/>
      <w:r w:rsidRPr="00B21DEB">
        <w:t>AB</w:t>
      </w:r>
      <w:r w:rsidR="00B257A6" w:rsidRPr="00B21DEB">
        <w:t>OUT US</w:t>
      </w:r>
      <w:bookmarkEnd w:id="2"/>
    </w:p>
    <w:p w14:paraId="56EE0262" w14:textId="77777777" w:rsidR="0000216A" w:rsidRPr="00B21DEB" w:rsidRDefault="0000216A" w:rsidP="004D71DA">
      <w:pPr>
        <w:pStyle w:val="Heading2"/>
      </w:pPr>
      <w:bookmarkStart w:id="3" w:name="_Toc49162299"/>
      <w:bookmarkStart w:id="4" w:name="_Toc51157136"/>
      <w:r w:rsidRPr="00B21DEB">
        <w:t>Strategic overview</w:t>
      </w:r>
      <w:bookmarkEnd w:id="3"/>
      <w:bookmarkEnd w:id="4"/>
    </w:p>
    <w:p w14:paraId="03DE46F7" w14:textId="77777777" w:rsidR="008D7A46" w:rsidRPr="00B21DEB" w:rsidRDefault="008D7A46" w:rsidP="00BE3D5E">
      <w:pPr>
        <w:pStyle w:val="Heading3"/>
      </w:pPr>
      <w:r w:rsidRPr="00B21DEB">
        <w:t>Our vision</w:t>
      </w:r>
    </w:p>
    <w:p w14:paraId="015531A6" w14:textId="77777777" w:rsidR="008D7A46" w:rsidRPr="00B21DEB" w:rsidRDefault="008D7A46" w:rsidP="00C555AF">
      <w:pPr>
        <w:spacing w:after="80"/>
      </w:pPr>
      <w:r w:rsidRPr="00B21DEB">
        <w:t xml:space="preserve">Thriving Queensland communities, where people of all ages, backgrounds and abilities can participate, are included and resilient, and enjoy high levels of social and economic wellbeing. </w:t>
      </w:r>
    </w:p>
    <w:p w14:paraId="3C5E5E75" w14:textId="77777777" w:rsidR="008D7A46" w:rsidRPr="00B21DEB" w:rsidRDefault="008D7A46" w:rsidP="00BE3D5E">
      <w:pPr>
        <w:pStyle w:val="Heading3"/>
      </w:pPr>
      <w:r w:rsidRPr="00B21DEB">
        <w:t>Our objectives</w:t>
      </w:r>
    </w:p>
    <w:p w14:paraId="0B5A8E58" w14:textId="77777777" w:rsidR="008D7A46" w:rsidRPr="00B21DEB" w:rsidRDefault="008D7A46" w:rsidP="00C555AF">
      <w:pPr>
        <w:spacing w:after="80"/>
      </w:pPr>
      <w:r w:rsidRPr="00B21DEB">
        <w:t>The Department of Communities, Disability Services and Seniors will respect, protect and promote human rights in our decision</w:t>
      </w:r>
      <w:r w:rsidR="00D4267E" w:rsidRPr="00B21DEB">
        <w:t>-</w:t>
      </w:r>
      <w:r w:rsidRPr="00B21DEB">
        <w:t>making and actions to:</w:t>
      </w:r>
    </w:p>
    <w:p w14:paraId="2C136AC3" w14:textId="77777777" w:rsidR="008D7A46" w:rsidRPr="00B21DEB" w:rsidRDefault="008D7A46" w:rsidP="00AD029F">
      <w:pPr>
        <w:pStyle w:val="Bullets"/>
        <w:numPr>
          <w:ilvl w:val="0"/>
          <w:numId w:val="5"/>
        </w:numPr>
      </w:pPr>
      <w:r w:rsidRPr="00B21DEB">
        <w:t>improve the wellbeing of individuals requiring disability, community and seniors services</w:t>
      </w:r>
    </w:p>
    <w:p w14:paraId="7FF3756E" w14:textId="77777777" w:rsidR="008D7A46" w:rsidRPr="00B21DEB" w:rsidRDefault="008D7A46" w:rsidP="00AD029F">
      <w:pPr>
        <w:pStyle w:val="Bullets"/>
        <w:numPr>
          <w:ilvl w:val="0"/>
          <w:numId w:val="5"/>
        </w:numPr>
      </w:pPr>
      <w:r w:rsidRPr="00B21DEB">
        <w:t>strengthen communities and help them thrive</w:t>
      </w:r>
    </w:p>
    <w:p w14:paraId="39ECFED0" w14:textId="77777777" w:rsidR="008D7A46" w:rsidRPr="00B21DEB" w:rsidRDefault="008D7A46" w:rsidP="00AD029F">
      <w:pPr>
        <w:pStyle w:val="Bullets"/>
        <w:numPr>
          <w:ilvl w:val="0"/>
          <w:numId w:val="5"/>
        </w:numPr>
      </w:pPr>
      <w:r w:rsidRPr="00B21DEB">
        <w:t>invest in quality responsive services and supports</w:t>
      </w:r>
    </w:p>
    <w:p w14:paraId="53F84329" w14:textId="77777777" w:rsidR="008D7A46" w:rsidRPr="00B21DEB" w:rsidRDefault="008D7A46" w:rsidP="00AD029F">
      <w:pPr>
        <w:pStyle w:val="Bullets"/>
        <w:numPr>
          <w:ilvl w:val="0"/>
          <w:numId w:val="5"/>
        </w:numPr>
      </w:pPr>
      <w:r w:rsidRPr="00B21DEB">
        <w:t>demonstrate leading and responsive approaches in our management and governance.</w:t>
      </w:r>
    </w:p>
    <w:p w14:paraId="76354E50" w14:textId="77777777" w:rsidR="008D7A46" w:rsidRPr="00B21DEB" w:rsidRDefault="008D7A46" w:rsidP="00BE3D5E">
      <w:pPr>
        <w:pStyle w:val="Heading3"/>
      </w:pPr>
      <w:r w:rsidRPr="00B21DEB">
        <w:t>Our purpose</w:t>
      </w:r>
    </w:p>
    <w:p w14:paraId="760A4BC5" w14:textId="77777777" w:rsidR="008D7A46" w:rsidRPr="00B21DEB" w:rsidRDefault="008D7A46" w:rsidP="00C555AF">
      <w:pPr>
        <w:spacing w:after="80"/>
      </w:pPr>
      <w:r w:rsidRPr="00B21DEB">
        <w:t>To improve the social and economic wellbeing of people and places by delivering quality targeted support.</w:t>
      </w:r>
    </w:p>
    <w:p w14:paraId="0409B663" w14:textId="77777777" w:rsidR="008D7A46" w:rsidRPr="00B21DEB" w:rsidRDefault="008D7A46" w:rsidP="00BE3D5E">
      <w:pPr>
        <w:pStyle w:val="Heading3"/>
      </w:pPr>
      <w:r w:rsidRPr="00B21DEB">
        <w:t>Our values</w:t>
      </w:r>
    </w:p>
    <w:p w14:paraId="03A6A426" w14:textId="77777777" w:rsidR="008D7A46" w:rsidRPr="00B21DEB" w:rsidRDefault="008D7A46" w:rsidP="008D7A46">
      <w:r w:rsidRPr="00B21DEB">
        <w:t>These values guide the services we deliver for Queensland:</w:t>
      </w:r>
    </w:p>
    <w:p w14:paraId="2AF3F16A" w14:textId="77777777" w:rsidR="008D7A46" w:rsidRPr="00B21DEB" w:rsidRDefault="008D7A46" w:rsidP="00AD029F">
      <w:pPr>
        <w:pStyle w:val="Bullets"/>
        <w:numPr>
          <w:ilvl w:val="0"/>
          <w:numId w:val="5"/>
        </w:numPr>
      </w:pPr>
      <w:r w:rsidRPr="00B21DEB">
        <w:t>customers first</w:t>
      </w:r>
    </w:p>
    <w:p w14:paraId="6B813E68" w14:textId="77777777" w:rsidR="008D7A46" w:rsidRPr="00B21DEB" w:rsidRDefault="008D7A46" w:rsidP="00AD029F">
      <w:pPr>
        <w:pStyle w:val="Bullets"/>
        <w:numPr>
          <w:ilvl w:val="0"/>
          <w:numId w:val="5"/>
        </w:numPr>
      </w:pPr>
      <w:r w:rsidRPr="00B21DEB">
        <w:t>ideas into action</w:t>
      </w:r>
    </w:p>
    <w:p w14:paraId="5843FFE2" w14:textId="77777777" w:rsidR="008D7A46" w:rsidRPr="00B21DEB" w:rsidRDefault="008D7A46" w:rsidP="00AD029F">
      <w:pPr>
        <w:pStyle w:val="Bullets"/>
        <w:numPr>
          <w:ilvl w:val="0"/>
          <w:numId w:val="5"/>
        </w:numPr>
      </w:pPr>
      <w:r w:rsidRPr="00B21DEB">
        <w:t xml:space="preserve">unleash potential </w:t>
      </w:r>
    </w:p>
    <w:p w14:paraId="43BC74B7" w14:textId="77777777" w:rsidR="008D7A46" w:rsidRPr="00B21DEB" w:rsidRDefault="008D7A46" w:rsidP="00AD029F">
      <w:pPr>
        <w:pStyle w:val="Bullets"/>
        <w:numPr>
          <w:ilvl w:val="0"/>
          <w:numId w:val="5"/>
        </w:numPr>
      </w:pPr>
      <w:r w:rsidRPr="00B21DEB">
        <w:t>be courageous</w:t>
      </w:r>
    </w:p>
    <w:p w14:paraId="2FD674BC" w14:textId="77777777" w:rsidR="008D7A46" w:rsidRPr="00B21DEB" w:rsidRDefault="008D7A46" w:rsidP="00AD029F">
      <w:pPr>
        <w:pStyle w:val="Bullets"/>
        <w:numPr>
          <w:ilvl w:val="0"/>
          <w:numId w:val="5"/>
        </w:numPr>
      </w:pPr>
      <w:r w:rsidRPr="00B21DEB">
        <w:t>empower people</w:t>
      </w:r>
      <w:r w:rsidR="00D4267E" w:rsidRPr="00B21DEB">
        <w:t>.</w:t>
      </w:r>
    </w:p>
    <w:p w14:paraId="51492B7C" w14:textId="77777777" w:rsidR="008D7A46" w:rsidRPr="00B21DEB" w:rsidRDefault="008D7A46" w:rsidP="00C555AF">
      <w:pPr>
        <w:spacing w:after="80"/>
      </w:pPr>
      <w:r w:rsidRPr="00B21DEB">
        <w:t>They underpin our efforts and decision</w:t>
      </w:r>
      <w:r w:rsidR="00773229" w:rsidRPr="00B21DEB">
        <w:t>-</w:t>
      </w:r>
      <w:r w:rsidRPr="00B21DEB">
        <w:t xml:space="preserve">making and drive our vision for thriving Queensland communities. We are a passionate and productive workplace that puts the people of Queensland first, values each community and advances the </w:t>
      </w:r>
      <w:r w:rsidR="00FB76D9" w:rsidRPr="00B21DEB">
        <w:t xml:space="preserve">disability and </w:t>
      </w:r>
      <w:r w:rsidRPr="00B21DEB">
        <w:t>community services industr</w:t>
      </w:r>
      <w:r w:rsidR="00773229" w:rsidRPr="00B21DEB">
        <w:t>ies</w:t>
      </w:r>
      <w:r w:rsidRPr="00B21DEB">
        <w:t>.</w:t>
      </w:r>
    </w:p>
    <w:p w14:paraId="7F16100E" w14:textId="77777777" w:rsidR="008D7A46" w:rsidRPr="00B21DEB" w:rsidRDefault="008D7A46" w:rsidP="00BE3D5E">
      <w:pPr>
        <w:pStyle w:val="Heading3"/>
      </w:pPr>
      <w:r w:rsidRPr="00B21DEB">
        <w:t>Our strategic priorities</w:t>
      </w:r>
    </w:p>
    <w:p w14:paraId="0C72EB64" w14:textId="77777777" w:rsidR="008D7A46" w:rsidRPr="00B21DEB" w:rsidRDefault="008D7A46" w:rsidP="008D7A46">
      <w:r w:rsidRPr="00B21DEB">
        <w:t>All areas of the department will work with stakeholders and communities to achieve our strategic priorities:</w:t>
      </w:r>
    </w:p>
    <w:p w14:paraId="2FBD0A03" w14:textId="77777777" w:rsidR="008D7A46" w:rsidRPr="00B21DEB" w:rsidRDefault="008D7A46" w:rsidP="00147AC7">
      <w:pPr>
        <w:pStyle w:val="Bullets"/>
      </w:pPr>
      <w:r w:rsidRPr="00B21DEB">
        <w:rPr>
          <w:b/>
        </w:rPr>
        <w:t>Put Queenslanders first</w:t>
      </w:r>
      <w:r w:rsidRPr="00B21DEB">
        <w:t xml:space="preserve"> — increase the social and economic participation of all Queenslanders, and build relationships and inclusion to support communities.</w:t>
      </w:r>
    </w:p>
    <w:p w14:paraId="0235CECA" w14:textId="77777777" w:rsidR="008D7A46" w:rsidRPr="00B21DEB" w:rsidRDefault="008D7A46" w:rsidP="00147AC7">
      <w:pPr>
        <w:pStyle w:val="Bullets"/>
      </w:pPr>
      <w:r w:rsidRPr="00B21DEB">
        <w:rPr>
          <w:b/>
        </w:rPr>
        <w:t xml:space="preserve">Value Queensland communities </w:t>
      </w:r>
      <w:r w:rsidRPr="00B21DEB">
        <w:t>— invest in local community services and place-based responses to assist communities to thrive and increase resilience.</w:t>
      </w:r>
    </w:p>
    <w:p w14:paraId="654AC99D" w14:textId="77777777" w:rsidR="008D7A46" w:rsidRPr="00B21DEB" w:rsidRDefault="008D7A46" w:rsidP="00147AC7">
      <w:pPr>
        <w:pStyle w:val="Bullets"/>
      </w:pPr>
      <w:r w:rsidRPr="00B21DEB">
        <w:rPr>
          <w:b/>
        </w:rPr>
        <w:t xml:space="preserve">Champion the </w:t>
      </w:r>
      <w:r w:rsidR="00773229" w:rsidRPr="00B21DEB">
        <w:rPr>
          <w:b/>
        </w:rPr>
        <w:t xml:space="preserve">disability and </w:t>
      </w:r>
      <w:r w:rsidRPr="00B21DEB">
        <w:rPr>
          <w:b/>
        </w:rPr>
        <w:t>community services industr</w:t>
      </w:r>
      <w:r w:rsidR="00773229" w:rsidRPr="00B21DEB">
        <w:rPr>
          <w:b/>
        </w:rPr>
        <w:t>ies</w:t>
      </w:r>
      <w:r w:rsidRPr="00B21DEB">
        <w:rPr>
          <w:b/>
        </w:rPr>
        <w:t xml:space="preserve"> </w:t>
      </w:r>
      <w:r w:rsidRPr="00B21DEB">
        <w:t>— recognise the community services industry as a progressive, high-performing industry, delivering jobs and quality services in the regions.</w:t>
      </w:r>
    </w:p>
    <w:p w14:paraId="012568A7" w14:textId="77777777" w:rsidR="008D7A46" w:rsidRPr="00B21DEB" w:rsidRDefault="008D7A46" w:rsidP="00147AC7">
      <w:pPr>
        <w:pStyle w:val="Bullets"/>
        <w:rPr>
          <w:lang w:eastAsia="en-AU"/>
        </w:rPr>
      </w:pPr>
      <w:r w:rsidRPr="00B21DEB">
        <w:rPr>
          <w:b/>
        </w:rPr>
        <w:t xml:space="preserve">Lead in public sector management and governance </w:t>
      </w:r>
      <w:r w:rsidRPr="00B21DEB">
        <w:t xml:space="preserve">— innovate our approaches to improve the capacity, capability and resilience of clients, communities, stakeholders and staff. </w:t>
      </w:r>
    </w:p>
    <w:p w14:paraId="132C8645" w14:textId="77777777" w:rsidR="008D7A46" w:rsidRPr="00B21DEB" w:rsidRDefault="008D7A46" w:rsidP="00147AC7">
      <w:pPr>
        <w:pStyle w:val="Bullets"/>
        <w:sectPr w:rsidR="008D7A46" w:rsidRPr="00B21DEB" w:rsidSect="00CC1CE7">
          <w:pgSz w:w="11906" w:h="16838"/>
          <w:pgMar w:top="709" w:right="1134" w:bottom="425" w:left="1440" w:header="709" w:footer="709" w:gutter="0"/>
          <w:cols w:space="708"/>
          <w:docGrid w:linePitch="360"/>
        </w:sectPr>
      </w:pPr>
    </w:p>
    <w:p w14:paraId="2E27B001" w14:textId="77777777" w:rsidR="009F4E00" w:rsidRPr="00B21DEB" w:rsidRDefault="009F4E00" w:rsidP="004D71DA">
      <w:pPr>
        <w:pStyle w:val="Heading2"/>
        <w:rPr>
          <w:color w:val="FF0000"/>
          <w:sz w:val="18"/>
          <w:szCs w:val="18"/>
        </w:rPr>
      </w:pPr>
      <w:bookmarkStart w:id="5" w:name="_Toc49162300"/>
      <w:bookmarkStart w:id="6" w:name="_Toc51157137"/>
      <w:r w:rsidRPr="00B21DEB">
        <w:t>Organisational structure</w:t>
      </w:r>
      <w:bookmarkEnd w:id="5"/>
      <w:bookmarkEnd w:id="6"/>
      <w:r w:rsidR="00A347C3" w:rsidRPr="00B21DEB">
        <w:rPr>
          <w:color w:val="FF0000"/>
          <w:sz w:val="22"/>
          <w:szCs w:val="22"/>
        </w:rPr>
        <w:t xml:space="preserve"> </w:t>
      </w:r>
    </w:p>
    <w:p w14:paraId="402151D6" w14:textId="472D7D59" w:rsidR="00F745A1" w:rsidRDefault="00F745A1" w:rsidP="00F745A1">
      <w:pPr>
        <w:pStyle w:val="Bullets"/>
        <w:numPr>
          <w:ilvl w:val="0"/>
          <w:numId w:val="0"/>
        </w:numPr>
        <w:jc w:val="both"/>
        <w:rPr>
          <w:lang w:eastAsia="en-AU"/>
        </w:rPr>
      </w:pPr>
    </w:p>
    <w:p w14:paraId="372EA011" w14:textId="0B355C58" w:rsidR="00DC2B95" w:rsidRDefault="00DC2B95" w:rsidP="00DC2B95">
      <w:pPr>
        <w:pStyle w:val="Bullets"/>
        <w:numPr>
          <w:ilvl w:val="0"/>
          <w:numId w:val="0"/>
        </w:numPr>
        <w:jc w:val="center"/>
        <w:rPr>
          <w:lang w:eastAsia="en-AU"/>
        </w:rPr>
      </w:pPr>
      <w:r>
        <w:rPr>
          <w:noProof/>
          <w:lang w:eastAsia="en-AU"/>
        </w:rPr>
        <w:drawing>
          <wp:inline distT="0" distB="0" distL="0" distR="0" wp14:anchorId="192448B4" wp14:editId="5C0741D9">
            <wp:extent cx="6431915" cy="8486044"/>
            <wp:effectExtent l="0" t="0" r="6985" b="0"/>
            <wp:docPr id="2" name="Picture 2" descr="Organisational structure&#10;&#10;&#10;&#10;&#10;&#10;Director-General&#10;&#10;&#10;Office of the Director-General&#10;&#10;&#10;Internal Audit&#10;&#10;&#10;&#10;&#10;&#10;Assistant Director-General, Disability Connect Queensland&#10;&#10;&#10;Royal Commission&#10;&#10;&#10;Positive Behaviour Support and Restrictive Practices&#10;&#10;&#10;Safeguards&#10;&#10;&#10;Inclusion, Engagement and Assurance&#10;&#10;&#10;Disability Connect and Outreach Program&#10;&#10;&#10;&#10;&#10;&#10;Assistant Director-General, Disability Accommodation, Respite and Forensic Services&#10;&#10;&#10;Forensic Disability Service&#10;&#10;&#10;Northern Accommodation Support and Respite Services&#10;&#10;&#10;South West Accommodation Support and Respite Services&#10;&#10;&#10;South East Accommodation Support and Respite Services&#10;&#10;&#10;Accommodation Support and Respite Services — Services Support&#10;&#10;&#10;&#10;&#10;&#10;Assistant Director-General, Community Services and Seniors&#10;&#10;&#10;Community Services and Statewide Operations&#10;&#10;&#10;Community Recovery&#10;&#10;&#10;&#10;&#10;&#10;Executive Director, Strategic Policy and Legislation&#10;&#10;&#10;Policy and Legislation&#10;&#10;&#10;NDIS State Legislation&#10;&#10;&#10;NDIS National Policy&#10;&#10;&#10;&#10;&#10;&#10;Assistant Director-General, Corporate Services&#10;&#10;&#10;Human Resources and Ethical Standards&#10;&#10;&#10;Strategic Projects and Communications&#10;&#10;&#10;Governance&#10;&#10;&#10;Finance, Procurement and Property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21 Annual Report_Org Chart_V5.jpg"/>
                    <pic:cNvPicPr/>
                  </pic:nvPicPr>
                  <pic:blipFill rotWithShape="1">
                    <a:blip r:embed="rId14" cstate="print">
                      <a:extLst>
                        <a:ext uri="{28A0092B-C50C-407E-A947-70E740481C1C}">
                          <a14:useLocalDpi xmlns:a14="http://schemas.microsoft.com/office/drawing/2010/main" val="0"/>
                        </a:ext>
                      </a:extLst>
                    </a:blip>
                    <a:srcRect l="9573" t="11590" r="3074" b="7748"/>
                    <a:stretch/>
                  </pic:blipFill>
                  <pic:spPr bwMode="auto">
                    <a:xfrm>
                      <a:off x="0" y="0"/>
                      <a:ext cx="6431915" cy="8486044"/>
                    </a:xfrm>
                    <a:prstGeom prst="rect">
                      <a:avLst/>
                    </a:prstGeom>
                    <a:ln>
                      <a:noFill/>
                    </a:ln>
                    <a:extLst>
                      <a:ext uri="{53640926-AAD7-44D8-BBD7-CCE9431645EC}">
                        <a14:shadowObscured xmlns:a14="http://schemas.microsoft.com/office/drawing/2010/main"/>
                      </a:ext>
                    </a:extLst>
                  </pic:spPr>
                </pic:pic>
              </a:graphicData>
            </a:graphic>
          </wp:inline>
        </w:drawing>
      </w:r>
    </w:p>
    <w:p w14:paraId="12BF72C3" w14:textId="4E801C4C" w:rsidR="00DC2B95" w:rsidRPr="00B21DEB" w:rsidRDefault="00DC2B95" w:rsidP="00F745A1">
      <w:pPr>
        <w:pStyle w:val="Bullets"/>
        <w:numPr>
          <w:ilvl w:val="0"/>
          <w:numId w:val="0"/>
        </w:numPr>
        <w:jc w:val="both"/>
        <w:rPr>
          <w:lang w:eastAsia="en-AU"/>
        </w:rPr>
        <w:sectPr w:rsidR="00DC2B95" w:rsidRPr="00B21DEB" w:rsidSect="00CC1CE7">
          <w:pgSz w:w="11906" w:h="16838"/>
          <w:pgMar w:top="1134" w:right="1134" w:bottom="425" w:left="1440" w:header="709" w:footer="709" w:gutter="0"/>
          <w:cols w:space="708"/>
          <w:docGrid w:linePitch="360"/>
        </w:sectPr>
      </w:pPr>
    </w:p>
    <w:p w14:paraId="3C531363" w14:textId="77777777" w:rsidR="005A62BC" w:rsidRPr="00B21DEB" w:rsidRDefault="005A62BC" w:rsidP="004D71DA">
      <w:pPr>
        <w:pStyle w:val="Heading2"/>
      </w:pPr>
      <w:bookmarkStart w:id="7" w:name="_Toc49162301"/>
      <w:bookmarkStart w:id="8" w:name="_Toc51157138"/>
      <w:r w:rsidRPr="00B21DEB">
        <w:t>Our Minister</w:t>
      </w:r>
      <w:bookmarkEnd w:id="7"/>
      <w:bookmarkEnd w:id="8"/>
    </w:p>
    <w:p w14:paraId="5A1B8053" w14:textId="77777777" w:rsidR="005A62BC" w:rsidRPr="00B21DEB" w:rsidRDefault="005A62BC" w:rsidP="00BE3D5E">
      <w:pPr>
        <w:pStyle w:val="Heading3"/>
      </w:pPr>
      <w:r w:rsidRPr="00B21DEB">
        <w:t>The Honourable Coralee O’Rourke MP</w:t>
      </w:r>
    </w:p>
    <w:p w14:paraId="6C16D54E" w14:textId="77777777" w:rsidR="005A62BC" w:rsidRPr="00D5072A" w:rsidRDefault="005A62BC" w:rsidP="00D5072A">
      <w:pPr>
        <w:rPr>
          <w:b/>
          <w:sz w:val="24"/>
        </w:rPr>
      </w:pPr>
      <w:r w:rsidRPr="00D5072A">
        <w:rPr>
          <w:b/>
          <w:sz w:val="24"/>
        </w:rPr>
        <w:t>State Member for Mundingburra, Minister for Communities and Minister for Disability Services and Seniors</w:t>
      </w:r>
    </w:p>
    <w:p w14:paraId="4301F36B" w14:textId="77777777" w:rsidR="005A62BC" w:rsidRPr="00B21DEB" w:rsidRDefault="005A62BC" w:rsidP="005A62BC">
      <w:r w:rsidRPr="00B21DEB">
        <w:t>The Minister for Communities and the Minister for Disability Services and Seniors is passionate about creating thriving communities right across Queensland.</w:t>
      </w:r>
    </w:p>
    <w:p w14:paraId="3CE420DE" w14:textId="77777777" w:rsidR="005A62BC" w:rsidRPr="00B21DEB" w:rsidRDefault="005A62BC" w:rsidP="005A62BC">
      <w:r w:rsidRPr="00B21DEB">
        <w:t>This means building vibrant places where all Queenslanders, regardless of their age, ability or personal circumstances, are able to participate and be included, are resilient and enjoy social and economic wellbeing.</w:t>
      </w:r>
    </w:p>
    <w:p w14:paraId="16CDCC0D" w14:textId="77777777" w:rsidR="005A62BC" w:rsidRPr="00B21DEB" w:rsidRDefault="005A62BC" w:rsidP="003301B6">
      <w:r w:rsidRPr="00B21DEB">
        <w:t xml:space="preserve">The Minister has a strong belief that when we all work together we can create positive change to benefit all Queensland families, our seniors and the communities we live in. </w:t>
      </w:r>
    </w:p>
    <w:p w14:paraId="7019DBAC" w14:textId="77777777" w:rsidR="009D3AE9" w:rsidRPr="00B21DEB" w:rsidRDefault="009D3AE9" w:rsidP="00FA02F9">
      <w:pPr>
        <w:pStyle w:val="H1"/>
        <w:sectPr w:rsidR="009D3AE9" w:rsidRPr="00B21DEB" w:rsidSect="00CC1CE7">
          <w:pgSz w:w="11906" w:h="16838"/>
          <w:pgMar w:top="1134" w:right="1134" w:bottom="425" w:left="1440" w:header="709" w:footer="709" w:gutter="0"/>
          <w:cols w:space="708"/>
          <w:docGrid w:linePitch="360"/>
        </w:sectPr>
      </w:pPr>
    </w:p>
    <w:p w14:paraId="2B0D443B" w14:textId="0B348BDA" w:rsidR="00F411D5" w:rsidRPr="00B21DEB" w:rsidRDefault="00F411D5" w:rsidP="00BE3D5E">
      <w:pPr>
        <w:pStyle w:val="Heading2"/>
      </w:pPr>
      <w:bookmarkStart w:id="9" w:name="_Toc49162302"/>
      <w:bookmarkStart w:id="10" w:name="_Toc51157139"/>
      <w:r w:rsidRPr="00B21DEB">
        <w:t xml:space="preserve">Executive </w:t>
      </w:r>
      <w:r w:rsidR="00153146" w:rsidRPr="00B21DEB">
        <w:t>m</w:t>
      </w:r>
      <w:r w:rsidRPr="00B21DEB">
        <w:t>anagement</w:t>
      </w:r>
      <w:bookmarkEnd w:id="9"/>
      <w:bookmarkEnd w:id="10"/>
    </w:p>
    <w:p w14:paraId="36FF50E5" w14:textId="77777777" w:rsidR="00F411D5" w:rsidRPr="00B21DEB" w:rsidRDefault="00F411D5" w:rsidP="00BE3D5E">
      <w:pPr>
        <w:pStyle w:val="Heading3"/>
      </w:pPr>
      <w:r w:rsidRPr="00B21DEB">
        <w:t>Clare O’Connor</w:t>
      </w:r>
    </w:p>
    <w:p w14:paraId="7BCF2346" w14:textId="77777777" w:rsidR="00F411D5" w:rsidRPr="00B21DEB" w:rsidRDefault="00F411D5" w:rsidP="00743353">
      <w:pPr>
        <w:pStyle w:val="Heading4"/>
      </w:pPr>
      <w:r w:rsidRPr="00B21DEB">
        <w:t>Director-General</w:t>
      </w:r>
    </w:p>
    <w:p w14:paraId="54893C93" w14:textId="77777777" w:rsidR="00D4267E" w:rsidRPr="00B21DEB" w:rsidRDefault="00F411D5" w:rsidP="00F411D5">
      <w:r w:rsidRPr="00B21DEB">
        <w:t>Bachelor of Arts and Master of Arts Public Sector Leadership</w:t>
      </w:r>
    </w:p>
    <w:p w14:paraId="2FE5AEE4" w14:textId="15D08CAF" w:rsidR="00F411D5" w:rsidRPr="00B21DEB" w:rsidRDefault="00F411D5" w:rsidP="00F411D5">
      <w:r w:rsidRPr="00B21DEB">
        <w:t xml:space="preserve">Clare </w:t>
      </w:r>
      <w:r w:rsidR="00773229" w:rsidRPr="00B21DEB">
        <w:t>has been the Director-General</w:t>
      </w:r>
      <w:r w:rsidR="0064691F" w:rsidRPr="00B21DEB">
        <w:t>,</w:t>
      </w:r>
      <w:r w:rsidR="00773229" w:rsidRPr="00B21DEB">
        <w:t xml:space="preserve"> </w:t>
      </w:r>
      <w:r w:rsidRPr="00B21DEB">
        <w:t>Department of Communities, Disability Services and Seniors</w:t>
      </w:r>
      <w:r w:rsidR="0064691F" w:rsidRPr="00B21DEB">
        <w:t>,</w:t>
      </w:r>
      <w:r w:rsidRPr="00B21DEB">
        <w:t xml:space="preserve"> </w:t>
      </w:r>
      <w:r w:rsidR="00773229" w:rsidRPr="00B21DEB">
        <w:t>since late 2017</w:t>
      </w:r>
      <w:r w:rsidR="002B36C2" w:rsidRPr="00B21DEB">
        <w:t xml:space="preserve">, after previously serving as Director-General to another social services agency. </w:t>
      </w:r>
      <w:r w:rsidR="00773229" w:rsidRPr="00B21DEB">
        <w:t xml:space="preserve">Clare has extensive </w:t>
      </w:r>
      <w:r w:rsidR="001D1FE8" w:rsidRPr="00B21DEB">
        <w:t xml:space="preserve">experience </w:t>
      </w:r>
      <w:r w:rsidR="00753EA5" w:rsidRPr="00B21DEB">
        <w:t xml:space="preserve">in community and disability services, delivering the National Disability Insurance Scheme to Queensland, as well as progressing other transformational social service reforms. She has led </w:t>
      </w:r>
      <w:r w:rsidR="00153146" w:rsidRPr="00B21DEB">
        <w:t>c</w:t>
      </w:r>
      <w:r w:rsidR="00753EA5" w:rsidRPr="00B21DEB">
        <w:t xml:space="preserve">ommunity </w:t>
      </w:r>
      <w:r w:rsidR="00153146" w:rsidRPr="00B21DEB">
        <w:t>r</w:t>
      </w:r>
      <w:r w:rsidR="00753EA5" w:rsidRPr="00B21DEB">
        <w:t xml:space="preserve">ecovery in natural disasters and now in </w:t>
      </w:r>
      <w:r w:rsidR="002B36C2" w:rsidRPr="00B21DEB">
        <w:t xml:space="preserve">a </w:t>
      </w:r>
      <w:r w:rsidR="00753EA5" w:rsidRPr="00B21DEB">
        <w:t xml:space="preserve">pandemic, including leading the </w:t>
      </w:r>
      <w:r w:rsidR="0064691F" w:rsidRPr="00B21DEB">
        <w:t>g</w:t>
      </w:r>
      <w:r w:rsidR="00753EA5" w:rsidRPr="00B21DEB">
        <w:t xml:space="preserve">overnment and community and disability sector in </w:t>
      </w:r>
      <w:r w:rsidR="00AD2AE8" w:rsidRPr="00B21DEB">
        <w:t>h</w:t>
      </w:r>
      <w:r w:rsidR="00753EA5" w:rsidRPr="00B21DEB">
        <w:t xml:space="preserve">uman and </w:t>
      </w:r>
      <w:r w:rsidR="00AD2AE8" w:rsidRPr="00B21DEB">
        <w:t>s</w:t>
      </w:r>
      <w:r w:rsidR="00753EA5" w:rsidRPr="00B21DEB">
        <w:t xml:space="preserve">ocial </w:t>
      </w:r>
      <w:r w:rsidR="00AD2AE8" w:rsidRPr="00B21DEB">
        <w:t>r</w:t>
      </w:r>
      <w:r w:rsidR="00753EA5" w:rsidRPr="00B21DEB">
        <w:t>ecovery work during COVID</w:t>
      </w:r>
      <w:r w:rsidR="00FB76D9" w:rsidRPr="00B21DEB">
        <w:t>-</w:t>
      </w:r>
      <w:r w:rsidR="00753EA5" w:rsidRPr="00B21DEB">
        <w:t xml:space="preserve">19. Clare is </w:t>
      </w:r>
      <w:r w:rsidR="002B36C2" w:rsidRPr="00B21DEB">
        <w:t>the</w:t>
      </w:r>
      <w:r w:rsidR="00753EA5" w:rsidRPr="00B21DEB">
        <w:t xml:space="preserve"> very proud Government Champion for Cherbourg Aboriginal Community.</w:t>
      </w:r>
    </w:p>
    <w:p w14:paraId="1973325A" w14:textId="77777777" w:rsidR="00A472BA" w:rsidRPr="00B21DEB" w:rsidRDefault="00A472BA" w:rsidP="00BE3D5E">
      <w:pPr>
        <w:pStyle w:val="Heading3"/>
      </w:pPr>
      <w:r w:rsidRPr="00B21DEB">
        <w:t>Katie Holm</w:t>
      </w:r>
    </w:p>
    <w:p w14:paraId="735F7225" w14:textId="77777777" w:rsidR="00A472BA" w:rsidRPr="00B21DEB" w:rsidRDefault="00A472BA" w:rsidP="00743353">
      <w:pPr>
        <w:pStyle w:val="Heading4"/>
        <w:rPr>
          <w:noProof/>
          <w:lang w:eastAsia="en-AU"/>
        </w:rPr>
      </w:pPr>
      <w:r w:rsidRPr="00B21DEB">
        <w:rPr>
          <w:noProof/>
          <w:lang w:eastAsia="en-AU"/>
        </w:rPr>
        <w:t>Assistant Director-General, Community Services and Seniors</w:t>
      </w:r>
    </w:p>
    <w:p w14:paraId="07A0C278" w14:textId="65E5CCE5" w:rsidR="00866701" w:rsidRPr="00B21DEB" w:rsidRDefault="00A472BA" w:rsidP="00866701">
      <w:r w:rsidRPr="00B21DEB">
        <w:t>Bachelor of Laws</w:t>
      </w:r>
      <w:r w:rsidR="00866701" w:rsidRPr="00B21DEB">
        <w:t>, Grad Cert. Public Sector Management, GAICD</w:t>
      </w:r>
    </w:p>
    <w:p w14:paraId="4C1D3295" w14:textId="77777777" w:rsidR="00A472BA" w:rsidRPr="00B21DEB" w:rsidRDefault="00A472BA" w:rsidP="00A472BA">
      <w:r w:rsidRPr="00B21DEB">
        <w:t xml:space="preserve">Katie joined the department in July 2018 as the Assistant Director-General, Community Services Statewide. </w:t>
      </w:r>
    </w:p>
    <w:p w14:paraId="172A5F17" w14:textId="339C96F0" w:rsidR="00A472BA" w:rsidRPr="00B21DEB" w:rsidRDefault="00A472BA" w:rsidP="00A472BA">
      <w:r w:rsidRPr="00B21DEB">
        <w:t>Katie has 30 years’ experience working in the government and private sectors including roles with Disability Services Queensland, Queensland Public Service Commission and the Department of Aboriginal and Torres Strait Islander Partnerships, as well as roles as a Presiding Member with the then N</w:t>
      </w:r>
      <w:r w:rsidR="00153146" w:rsidRPr="00B21DEB">
        <w:t>ew South Wales</w:t>
      </w:r>
      <w:r w:rsidRPr="00B21DEB">
        <w:t xml:space="preserve"> Guardianship Tribunal, and the Consumer, Trader and Tenancy Tribunal. </w:t>
      </w:r>
    </w:p>
    <w:p w14:paraId="4F8EAA7B" w14:textId="77777777" w:rsidR="00A472BA" w:rsidRPr="00B21DEB" w:rsidRDefault="00A472BA" w:rsidP="00BE3D5E">
      <w:pPr>
        <w:pStyle w:val="Heading3"/>
      </w:pPr>
      <w:r w:rsidRPr="00B21DEB">
        <w:t>Matthew Lupi</w:t>
      </w:r>
    </w:p>
    <w:p w14:paraId="2F2F0235" w14:textId="77777777" w:rsidR="00A472BA" w:rsidRPr="00B21DEB" w:rsidRDefault="00A472BA" w:rsidP="00743353">
      <w:pPr>
        <w:pStyle w:val="Heading4"/>
        <w:rPr>
          <w:noProof/>
          <w:lang w:eastAsia="en-AU"/>
        </w:rPr>
      </w:pPr>
      <w:r w:rsidRPr="00B21DEB">
        <w:rPr>
          <w:noProof/>
          <w:lang w:eastAsia="en-AU"/>
        </w:rPr>
        <w:t>Assistant Director-General, Disability Accommodation, Respite and Forensic Services</w:t>
      </w:r>
    </w:p>
    <w:p w14:paraId="397476B5" w14:textId="77777777" w:rsidR="00A472BA" w:rsidRPr="00B21DEB" w:rsidRDefault="00A472BA" w:rsidP="00A472BA">
      <w:r w:rsidRPr="00B21DEB">
        <w:t>Bachelor of Science (Psych), Grad Dip Soc Sci, Grad Cert Mgmt, GAICD</w:t>
      </w:r>
    </w:p>
    <w:p w14:paraId="43FAD439" w14:textId="77777777" w:rsidR="00A472BA" w:rsidRPr="00B21DEB" w:rsidRDefault="00A472BA" w:rsidP="00A472BA">
      <w:r w:rsidRPr="00B21DEB">
        <w:t>Matthew is currently the Assistant-Director General, Disability Accommodation, Respite and Forensic Services. He is leading the service delivery of the Accommodation Support and Respite Services as an NDIS service provider</w:t>
      </w:r>
      <w:r w:rsidR="00DE79C0" w:rsidRPr="00B21DEB">
        <w:t>.</w:t>
      </w:r>
    </w:p>
    <w:p w14:paraId="08AC59B7" w14:textId="77777777" w:rsidR="00A472BA" w:rsidRPr="00B21DEB" w:rsidRDefault="00A472BA" w:rsidP="00A472BA">
      <w:r w:rsidRPr="00B21DEB">
        <w:t>Matthew has worked in social and human services in Queensland for over 25 years, spending the last 19 years with the Queensland Public Service.</w:t>
      </w:r>
      <w:r w:rsidR="00CC6419" w:rsidRPr="00B21DEB">
        <w:t xml:space="preserve"> </w:t>
      </w:r>
      <w:r w:rsidRPr="00B21DEB">
        <w:t xml:space="preserve">Matthew has held a variety of senior executive roles across policy, program and service delivery throughout the state.  </w:t>
      </w:r>
    </w:p>
    <w:p w14:paraId="56FA6E23" w14:textId="77777777" w:rsidR="009D3AE9" w:rsidRPr="00B21DEB" w:rsidRDefault="00A472BA" w:rsidP="009D3AE9">
      <w:r w:rsidRPr="00B21DEB">
        <w:t>During the government’s response to the COVID-19 pandemic, Matthew led the whole-of-government seniors support strategy and the establishme</w:t>
      </w:r>
      <w:r w:rsidR="009D3AE9" w:rsidRPr="00B21DEB">
        <w:t>nt of the Queensland Care Army.</w:t>
      </w:r>
    </w:p>
    <w:p w14:paraId="60601871" w14:textId="77777777" w:rsidR="009D3AE9" w:rsidRPr="00B21DEB" w:rsidRDefault="009D3AE9" w:rsidP="009D3AE9"/>
    <w:p w14:paraId="61969E2F" w14:textId="77777777" w:rsidR="0000216A" w:rsidRPr="00B21DEB" w:rsidRDefault="0000216A" w:rsidP="009D3AE9">
      <w:pPr>
        <w:sectPr w:rsidR="0000216A" w:rsidRPr="00B21DEB" w:rsidSect="00CC1CE7">
          <w:pgSz w:w="11906" w:h="16838"/>
          <w:pgMar w:top="709" w:right="1134" w:bottom="425" w:left="1440" w:header="709" w:footer="709" w:gutter="0"/>
          <w:cols w:space="708"/>
          <w:docGrid w:linePitch="360"/>
        </w:sectPr>
      </w:pPr>
    </w:p>
    <w:p w14:paraId="6A3F69EE" w14:textId="77777777" w:rsidR="00A472BA" w:rsidRPr="00B21DEB" w:rsidRDefault="00A472BA" w:rsidP="00BE3D5E">
      <w:pPr>
        <w:pStyle w:val="Heading3"/>
      </w:pPr>
      <w:r w:rsidRPr="00B21DEB">
        <w:t>Max Wise</w:t>
      </w:r>
    </w:p>
    <w:p w14:paraId="1DCFCF24" w14:textId="19573C39" w:rsidR="00A472BA" w:rsidRPr="00B21DEB" w:rsidRDefault="00A472BA" w:rsidP="00743353">
      <w:pPr>
        <w:pStyle w:val="Heading4"/>
      </w:pPr>
      <w:r w:rsidRPr="00B21DEB">
        <w:t>Assistant Director-General</w:t>
      </w:r>
      <w:r w:rsidR="0064691F" w:rsidRPr="00B21DEB">
        <w:t>,</w:t>
      </w:r>
      <w:r w:rsidRPr="00B21DEB">
        <w:t xml:space="preserve"> Disability Connect Queensland</w:t>
      </w:r>
    </w:p>
    <w:p w14:paraId="484A5F56" w14:textId="77777777" w:rsidR="00A472BA" w:rsidRPr="00B21DEB" w:rsidRDefault="00A472BA" w:rsidP="00A472BA">
      <w:r w:rsidRPr="00B21DEB">
        <w:t>Master of Business Administration, Bachelor of Laws, Certificate of Corporate Investigations</w:t>
      </w:r>
    </w:p>
    <w:p w14:paraId="6838361D" w14:textId="1FC248A2" w:rsidR="00CC6419" w:rsidRPr="00B21DEB" w:rsidRDefault="00A472BA" w:rsidP="00CC6419">
      <w:r w:rsidRPr="00B21DEB">
        <w:t>Max is the inaugural Assistant Director-General of Disability Connect Queensland, a new division of the department. Max led the establishment of Disability Connect Queensland</w:t>
      </w:r>
      <w:r w:rsidR="0064691F" w:rsidRPr="00B21DEB">
        <w:t xml:space="preserve"> and </w:t>
      </w:r>
      <w:r w:rsidR="00CC6419" w:rsidRPr="00B21DEB">
        <w:t>also oversaw the completion of Queensland’s transition to the NDIS.</w:t>
      </w:r>
    </w:p>
    <w:p w14:paraId="4F80E880" w14:textId="77777777" w:rsidR="00A472BA" w:rsidRPr="00B21DEB" w:rsidRDefault="00A472BA" w:rsidP="00A472BA">
      <w:r w:rsidRPr="00B21DEB">
        <w:t>Max has worked across a number of Queensland Government portfolios, initially in regulatory roles within the justice, consumer protection and health sectors, before moving on to lead the implementation of new functions in the child protection and youth justice systems.</w:t>
      </w:r>
    </w:p>
    <w:p w14:paraId="1F645AE8" w14:textId="77777777" w:rsidR="0000216A" w:rsidRPr="00B21DEB" w:rsidRDefault="0000216A" w:rsidP="00BE3D5E">
      <w:pPr>
        <w:pStyle w:val="Heading3"/>
      </w:pPr>
      <w:r w:rsidRPr="00B21DEB">
        <w:t>Matthew Nye</w:t>
      </w:r>
    </w:p>
    <w:p w14:paraId="6800390A" w14:textId="77777777" w:rsidR="0000216A" w:rsidRPr="00B21DEB" w:rsidRDefault="0000216A" w:rsidP="00743353">
      <w:pPr>
        <w:pStyle w:val="Heading4"/>
        <w:rPr>
          <w:noProof/>
        </w:rPr>
      </w:pPr>
      <w:r w:rsidRPr="00B21DEB">
        <w:rPr>
          <w:noProof/>
        </w:rPr>
        <w:t>Assistant Director-General, Corporate Services</w:t>
      </w:r>
    </w:p>
    <w:p w14:paraId="6B992EC3" w14:textId="77777777" w:rsidR="0000216A" w:rsidRPr="00B21DEB" w:rsidRDefault="0000216A" w:rsidP="0000216A">
      <w:pPr>
        <w:rPr>
          <w:rFonts w:ascii="Calibri" w:hAnsi="Calibri" w:cs="Calibri"/>
        </w:rPr>
      </w:pPr>
      <w:r w:rsidRPr="00B21DEB">
        <w:t>Master of Business (Professional Accounting), Bachelor of Business (Public Relations)</w:t>
      </w:r>
    </w:p>
    <w:p w14:paraId="6EA3F1E3" w14:textId="77777777" w:rsidR="0000216A" w:rsidRPr="00B21DEB" w:rsidRDefault="0000216A" w:rsidP="0000216A">
      <w:r w:rsidRPr="00B21DEB">
        <w:t xml:space="preserve">Matthew commenced with the department in September 2019 in the role of Assistant Director-General, Corporate Services. Matthew has more than 25 years’ experience in the Queensland Public Service, including the past 10 years in senior executive positions. </w:t>
      </w:r>
    </w:p>
    <w:p w14:paraId="228385D5" w14:textId="77777777" w:rsidR="00A472BA" w:rsidRPr="00B21DEB" w:rsidRDefault="0000216A" w:rsidP="0000216A">
      <w:pPr>
        <w:rPr>
          <w:lang w:eastAsia="en-AU"/>
        </w:rPr>
      </w:pPr>
      <w:r w:rsidRPr="00B21DEB">
        <w:t>Matthew has extensive experience and skills in business strategy, service delivery, planning, and project delivery to lead organisations through transformational change. Most recently, Matthew held roles as General Manager at Smart Service Queensland and, prior to that, as Executive Director, Finance Services at Queensland Shared Services.</w:t>
      </w:r>
    </w:p>
    <w:p w14:paraId="2AB1F34E" w14:textId="77777777" w:rsidR="0000216A" w:rsidRPr="00B21DEB" w:rsidRDefault="0000216A" w:rsidP="00BE3D5E">
      <w:pPr>
        <w:pStyle w:val="Heading3"/>
      </w:pPr>
      <w:r w:rsidRPr="00B21DEB">
        <w:t>Narinder Singh</w:t>
      </w:r>
    </w:p>
    <w:p w14:paraId="07CFB049" w14:textId="7B693A4D" w:rsidR="0000216A" w:rsidRPr="00B21DEB" w:rsidRDefault="0000216A" w:rsidP="00743353">
      <w:pPr>
        <w:pStyle w:val="Heading4"/>
        <w:rPr>
          <w:noProof/>
        </w:rPr>
      </w:pPr>
      <w:r w:rsidRPr="00B21DEB">
        <w:rPr>
          <w:noProof/>
        </w:rPr>
        <w:t>Chief Finance Officer</w:t>
      </w:r>
      <w:r w:rsidR="0064691F" w:rsidRPr="00B21DEB">
        <w:rPr>
          <w:noProof/>
        </w:rPr>
        <w:t>,</w:t>
      </w:r>
      <w:r w:rsidRPr="00B21DEB">
        <w:rPr>
          <w:noProof/>
        </w:rPr>
        <w:t xml:space="preserve"> Corporate Services</w:t>
      </w:r>
    </w:p>
    <w:p w14:paraId="45AA95CB" w14:textId="77777777" w:rsidR="0000216A" w:rsidRPr="00B21DEB" w:rsidRDefault="0000216A" w:rsidP="0000216A">
      <w:r w:rsidRPr="00B21DEB">
        <w:t>Bachelor of Science (Hons), CPA, ACMA, CGMA</w:t>
      </w:r>
    </w:p>
    <w:p w14:paraId="3C416C35" w14:textId="77777777" w:rsidR="0000216A" w:rsidRPr="00B21DEB" w:rsidRDefault="0000216A" w:rsidP="0000216A">
      <w:r w:rsidRPr="00B21DEB">
        <w:t>Narinder was appointed Chief Finance Officer in August 2018, and has more than 11 years’ experience in the Queensland Government, including five years’ experience in senior management roles.</w:t>
      </w:r>
    </w:p>
    <w:p w14:paraId="34E0F077" w14:textId="77777777" w:rsidR="0000216A" w:rsidRPr="00B21DEB" w:rsidRDefault="0000216A" w:rsidP="0000216A">
      <w:r w:rsidRPr="00B21DEB">
        <w:t xml:space="preserve">Prior to this, Narinder worked in the private sector, primarily in the financial services industry in a variety of senior finance roles for a number of blue chip organisations. Narinder has held positions that have provided experience in financial management and governance, business planning, commercial pricing, organisational redesign and change, shareholder relations and financial risk management. </w:t>
      </w:r>
    </w:p>
    <w:p w14:paraId="3475DC73" w14:textId="77777777" w:rsidR="00A472BA" w:rsidRPr="00B21DEB" w:rsidRDefault="00A472BA" w:rsidP="00BE3D5E">
      <w:pPr>
        <w:pStyle w:val="Heading3"/>
      </w:pPr>
      <w:r w:rsidRPr="00B21DEB">
        <w:t>Neil Smith</w:t>
      </w:r>
    </w:p>
    <w:p w14:paraId="2896EBBD" w14:textId="0EEE98CE" w:rsidR="00A472BA" w:rsidRPr="00B21DEB" w:rsidRDefault="00A472BA" w:rsidP="00743353">
      <w:pPr>
        <w:pStyle w:val="Heading4"/>
        <w:rPr>
          <w:noProof/>
        </w:rPr>
      </w:pPr>
      <w:r w:rsidRPr="00B21DEB">
        <w:rPr>
          <w:noProof/>
        </w:rPr>
        <w:t>Chief Human Resource Officer</w:t>
      </w:r>
      <w:r w:rsidR="0064691F" w:rsidRPr="00B21DEB">
        <w:rPr>
          <w:noProof/>
        </w:rPr>
        <w:t>,</w:t>
      </w:r>
      <w:r w:rsidRPr="00B21DEB">
        <w:rPr>
          <w:noProof/>
        </w:rPr>
        <w:t xml:space="preserve"> Corporate Services</w:t>
      </w:r>
    </w:p>
    <w:p w14:paraId="1CECBC50" w14:textId="77777777" w:rsidR="00DB4041" w:rsidRPr="00B21DEB" w:rsidRDefault="00DB4041" w:rsidP="00DB4041">
      <w:pPr>
        <w:rPr>
          <w:lang w:eastAsia="en-AU"/>
        </w:rPr>
      </w:pPr>
      <w:r w:rsidRPr="00B21DEB">
        <w:rPr>
          <w:lang w:eastAsia="en-AU"/>
        </w:rPr>
        <w:t>Master of Health Science, Graduate Diploma (OHS), GAICD</w:t>
      </w:r>
    </w:p>
    <w:p w14:paraId="3327AFDB" w14:textId="77777777" w:rsidR="00A472BA" w:rsidRPr="00B21DEB" w:rsidRDefault="00A472BA" w:rsidP="00A472BA">
      <w:r w:rsidRPr="00B21DEB">
        <w:t>Neil was appointed as the department’s Chief Human Resource Officer of Human Resources and Ethical Standards in August 2009. He first joined the former Department of Communities in 2004 and went on to hold senior officer and executive roles.</w:t>
      </w:r>
    </w:p>
    <w:p w14:paraId="1492387B" w14:textId="77777777" w:rsidR="00A472BA" w:rsidRPr="00B21DEB" w:rsidRDefault="00A472BA" w:rsidP="00A472BA">
      <w:r w:rsidRPr="00B21DEB">
        <w:t xml:space="preserve">Neil has extensive experience as a human resources professional, having worked in central and line agencies in the Queensland Public Service, as well as in private sector heavy engineering and construction. </w:t>
      </w:r>
    </w:p>
    <w:p w14:paraId="488D8AF1" w14:textId="77777777" w:rsidR="00C47BE6" w:rsidRPr="00B21DEB" w:rsidRDefault="00C47BE6" w:rsidP="004116F3">
      <w:pPr>
        <w:pStyle w:val="H2"/>
      </w:pPr>
    </w:p>
    <w:p w14:paraId="79182B98" w14:textId="77777777" w:rsidR="00C47BE6" w:rsidRPr="00B21DEB" w:rsidRDefault="00C47BE6" w:rsidP="004116F3">
      <w:pPr>
        <w:pStyle w:val="H2"/>
        <w:sectPr w:rsidR="00C47BE6" w:rsidRPr="00B21DEB" w:rsidSect="00CC1CE7">
          <w:pgSz w:w="11906" w:h="16838"/>
          <w:pgMar w:top="847" w:right="1134" w:bottom="425" w:left="1440" w:header="709" w:footer="709" w:gutter="0"/>
          <w:cols w:space="708"/>
          <w:docGrid w:linePitch="360"/>
        </w:sectPr>
      </w:pPr>
    </w:p>
    <w:p w14:paraId="2F4D6393" w14:textId="77777777" w:rsidR="0000216A" w:rsidRPr="00B21DEB" w:rsidRDefault="0000216A" w:rsidP="00BE3D5E">
      <w:pPr>
        <w:pStyle w:val="Heading3"/>
      </w:pPr>
      <w:r w:rsidRPr="00B21DEB">
        <w:t>Elizabeth Bianchi</w:t>
      </w:r>
    </w:p>
    <w:p w14:paraId="46F1D3E5" w14:textId="7268E1FC" w:rsidR="0000216A" w:rsidRPr="00B21DEB" w:rsidRDefault="0000216A" w:rsidP="00743353">
      <w:pPr>
        <w:pStyle w:val="Heading4"/>
      </w:pPr>
      <w:r w:rsidRPr="00B21DEB">
        <w:t>Executive Director</w:t>
      </w:r>
      <w:r w:rsidR="0064691F" w:rsidRPr="00B21DEB">
        <w:t>,</w:t>
      </w:r>
      <w:r w:rsidRPr="00B21DEB">
        <w:t xml:space="preserve"> Strategic Policy and Legislation</w:t>
      </w:r>
    </w:p>
    <w:p w14:paraId="1E9BD3A5" w14:textId="77777777" w:rsidR="00EF3E36" w:rsidRPr="00B21DEB" w:rsidRDefault="0000216A" w:rsidP="00EF3E36">
      <w:r w:rsidRPr="00B21DEB">
        <w:t>Bachelor of Arts</w:t>
      </w:r>
      <w:r w:rsidR="00EF3E36" w:rsidRPr="00B21DEB">
        <w:t>, Bachelor of Laws</w:t>
      </w:r>
    </w:p>
    <w:p w14:paraId="26AB1DE6" w14:textId="253A4BA9" w:rsidR="0000216A" w:rsidRPr="00B21DEB" w:rsidRDefault="0000216A" w:rsidP="0000216A">
      <w:pPr>
        <w:rPr>
          <w:rFonts w:ascii="Calibri" w:hAnsi="Calibri" w:cs="Calibri"/>
        </w:rPr>
      </w:pPr>
      <w:r w:rsidRPr="00B21DEB">
        <w:t>Elizabeth has been working in the Queensland Public Service for over 15 years in a variety of roles within a social policy context, including currently as the department’s Executive Director, Strategic Policy and Legislation. Prior to joining the Queensland Public Service</w:t>
      </w:r>
      <w:r w:rsidR="00FA6260" w:rsidRPr="00B21DEB">
        <w:t>,</w:t>
      </w:r>
      <w:r w:rsidRPr="00B21DEB">
        <w:t xml:space="preserve"> Elizabeth was employed as a solicitor in private practice.</w:t>
      </w:r>
    </w:p>
    <w:p w14:paraId="0DA6B90E" w14:textId="77777777" w:rsidR="0000216A" w:rsidRPr="00B21DEB" w:rsidRDefault="0000216A" w:rsidP="0000216A">
      <w:r w:rsidRPr="00B21DEB">
        <w:t xml:space="preserve">During her time in the public service, Elizabeth has led a number of key social policy and legislative reform projects, across a range of portfolios, including disability services, child protection, community services, and domestic and family violence prevention. </w:t>
      </w:r>
    </w:p>
    <w:p w14:paraId="5015FFEA" w14:textId="3CB287DE" w:rsidR="002B36C2" w:rsidRPr="00B21DEB" w:rsidRDefault="00CF5A60" w:rsidP="00743353">
      <w:pPr>
        <w:pStyle w:val="Heading4"/>
        <w:rPr>
          <w:lang w:eastAsia="en-AU"/>
        </w:rPr>
      </w:pPr>
      <w:r w:rsidRPr="00B21DEB">
        <w:t xml:space="preserve">The following senior officers retired </w:t>
      </w:r>
      <w:r w:rsidR="00D4267E" w:rsidRPr="00B21DEB">
        <w:t xml:space="preserve">from the </w:t>
      </w:r>
      <w:r w:rsidR="00FA6260" w:rsidRPr="00B21DEB">
        <w:t>d</w:t>
      </w:r>
      <w:r w:rsidR="0030224C" w:rsidRPr="00B21DEB">
        <w:t xml:space="preserve">epartment in </w:t>
      </w:r>
      <w:r w:rsidRPr="00B21DEB">
        <w:t xml:space="preserve">2019: </w:t>
      </w:r>
    </w:p>
    <w:p w14:paraId="770785D4" w14:textId="77777777" w:rsidR="00A472BA" w:rsidRPr="00B21DEB" w:rsidRDefault="00A472BA" w:rsidP="00106DF0">
      <w:pPr>
        <w:spacing w:after="0"/>
        <w:rPr>
          <w:lang w:eastAsia="en-AU"/>
        </w:rPr>
      </w:pPr>
      <w:r w:rsidRPr="00B21DEB">
        <w:rPr>
          <w:b/>
          <w:lang w:eastAsia="en-AU"/>
        </w:rPr>
        <w:t>Helen Ferguson</w:t>
      </w:r>
    </w:p>
    <w:p w14:paraId="76A5FD57" w14:textId="28132B4A" w:rsidR="00A472BA" w:rsidRPr="00B21DEB" w:rsidRDefault="00A472BA" w:rsidP="00106DF0">
      <w:pPr>
        <w:spacing w:after="0"/>
        <w:rPr>
          <w:lang w:eastAsia="en-AU"/>
        </w:rPr>
      </w:pPr>
      <w:r w:rsidRPr="00B21DEB">
        <w:rPr>
          <w:b/>
          <w:lang w:eastAsia="en-AU"/>
        </w:rPr>
        <w:t>Assistant Director-General</w:t>
      </w:r>
      <w:r w:rsidR="0064691F" w:rsidRPr="00B21DEB">
        <w:rPr>
          <w:b/>
          <w:lang w:eastAsia="en-AU"/>
        </w:rPr>
        <w:t>,</w:t>
      </w:r>
      <w:r w:rsidRPr="00B21DEB">
        <w:rPr>
          <w:b/>
          <w:lang w:eastAsia="en-AU"/>
        </w:rPr>
        <w:t xml:space="preserve"> Strategic Policy and Legislation</w:t>
      </w:r>
    </w:p>
    <w:p w14:paraId="58F4DF07" w14:textId="77777777" w:rsidR="00A472BA" w:rsidRPr="00B21DEB" w:rsidRDefault="00A472BA" w:rsidP="00A472BA">
      <w:pPr>
        <w:rPr>
          <w:lang w:eastAsia="en-AU"/>
        </w:rPr>
      </w:pPr>
      <w:r w:rsidRPr="00B21DEB">
        <w:rPr>
          <w:lang w:eastAsia="en-AU"/>
        </w:rPr>
        <w:t>Bachelor of Social Work, GAICD, Registered Nursing qualifications</w:t>
      </w:r>
    </w:p>
    <w:p w14:paraId="451CE317" w14:textId="77777777" w:rsidR="00A472BA" w:rsidRPr="00B21DEB" w:rsidRDefault="00A472BA" w:rsidP="00106DF0">
      <w:pPr>
        <w:spacing w:after="0"/>
        <w:rPr>
          <w:lang w:eastAsia="en-AU"/>
        </w:rPr>
      </w:pPr>
      <w:r w:rsidRPr="00B21DEB">
        <w:rPr>
          <w:b/>
          <w:lang w:eastAsia="en-AU"/>
        </w:rPr>
        <w:t>Tony Hayes</w:t>
      </w:r>
    </w:p>
    <w:p w14:paraId="0040B124" w14:textId="02706EFB" w:rsidR="00A472BA" w:rsidRPr="00B21DEB" w:rsidRDefault="00A472BA" w:rsidP="00106DF0">
      <w:pPr>
        <w:spacing w:after="0"/>
        <w:rPr>
          <w:lang w:eastAsia="en-AU"/>
        </w:rPr>
      </w:pPr>
      <w:r w:rsidRPr="00B21DEB">
        <w:rPr>
          <w:b/>
          <w:lang w:eastAsia="en-AU"/>
        </w:rPr>
        <w:t>Deputy Director-General</w:t>
      </w:r>
      <w:r w:rsidR="0064691F" w:rsidRPr="00B21DEB">
        <w:rPr>
          <w:b/>
          <w:lang w:eastAsia="en-AU"/>
        </w:rPr>
        <w:t>,</w:t>
      </w:r>
      <w:r w:rsidRPr="00B21DEB">
        <w:rPr>
          <w:b/>
          <w:lang w:eastAsia="en-AU"/>
        </w:rPr>
        <w:t xml:space="preserve"> Disability Services</w:t>
      </w:r>
    </w:p>
    <w:p w14:paraId="4CD86601" w14:textId="77777777" w:rsidR="00A472BA" w:rsidRPr="00B21DEB" w:rsidRDefault="00A472BA" w:rsidP="00A472BA">
      <w:r w:rsidRPr="00B21DEB">
        <w:t>Bachelor of Business (Accountancy), Grad Dip Exec Mgmt, M Admin, CGEIT, AFSE, CHE, FACS, FCPA, FIIA</w:t>
      </w:r>
    </w:p>
    <w:p w14:paraId="24CE097C" w14:textId="77777777" w:rsidR="00C50A20" w:rsidRPr="00B21DEB" w:rsidRDefault="00C50A20" w:rsidP="00C50A20">
      <w:pPr>
        <w:pStyle w:val="Bullets"/>
        <w:numPr>
          <w:ilvl w:val="0"/>
          <w:numId w:val="0"/>
        </w:numPr>
        <w:ind w:left="720" w:hanging="360"/>
        <w:sectPr w:rsidR="00C50A20" w:rsidRPr="00B21DEB" w:rsidSect="00CC1CE7">
          <w:headerReference w:type="default" r:id="rId15"/>
          <w:pgSz w:w="11906" w:h="16838"/>
          <w:pgMar w:top="989" w:right="1134" w:bottom="425" w:left="1440" w:header="709" w:footer="709" w:gutter="0"/>
          <w:cols w:space="708"/>
          <w:docGrid w:linePitch="360"/>
        </w:sectPr>
      </w:pPr>
    </w:p>
    <w:p w14:paraId="0F4EA919" w14:textId="77777777" w:rsidR="009722E3" w:rsidRPr="00B21DEB" w:rsidRDefault="009722E3" w:rsidP="00BE3D5E">
      <w:pPr>
        <w:pStyle w:val="Heading1"/>
      </w:pPr>
      <w:bookmarkStart w:id="11" w:name="_Toc51157140"/>
      <w:r w:rsidRPr="00B21DEB">
        <w:t>Community Services</w:t>
      </w:r>
      <w:bookmarkEnd w:id="11"/>
    </w:p>
    <w:p w14:paraId="57B9EFC2" w14:textId="23120C7A" w:rsidR="002D0178" w:rsidRPr="00B21DEB" w:rsidRDefault="002D0178" w:rsidP="00256C9D">
      <w:pPr>
        <w:spacing w:before="120"/>
      </w:pPr>
      <w:r w:rsidRPr="00B21DEB">
        <w:t>Community Services</w:t>
      </w:r>
      <w:r w:rsidR="00B1383A" w:rsidRPr="00B21DEB">
        <w:t xml:space="preserve"> </w:t>
      </w:r>
      <w:r w:rsidRPr="00B21DEB">
        <w:t xml:space="preserve">delivers strategies, programs and initiatives that support thriving Queensland communities. The department, through its role as lead agency for social cohesion, has as a priority the preservation and promotion </w:t>
      </w:r>
      <w:r w:rsidR="002B3D98" w:rsidRPr="00B21DEB">
        <w:t xml:space="preserve">of </w:t>
      </w:r>
      <w:r w:rsidRPr="00B21DEB">
        <w:t xml:space="preserve">social cohesion and resilience of Queensland communities. This includes </w:t>
      </w:r>
      <w:r w:rsidR="00E9111E" w:rsidRPr="00B21DEB">
        <w:t xml:space="preserve">supporting Queenslanders during disasters, </w:t>
      </w:r>
      <w:r w:rsidRPr="00B21DEB">
        <w:t xml:space="preserve">targeting investment to create positive outcomes for Queenslanders and </w:t>
      </w:r>
      <w:r w:rsidR="00DE468F" w:rsidRPr="00B21DEB">
        <w:t>improve their</w:t>
      </w:r>
      <w:r w:rsidRPr="00B21DEB">
        <w:t xml:space="preserve"> social and economic wellbeing.</w:t>
      </w:r>
    </w:p>
    <w:p w14:paraId="132FD0DA" w14:textId="77777777" w:rsidR="00B1383A" w:rsidRPr="00D5072A" w:rsidRDefault="00B1383A" w:rsidP="00D5072A">
      <w:pPr>
        <w:pStyle w:val="Heading2"/>
        <w:rPr>
          <w:sz w:val="32"/>
        </w:rPr>
      </w:pPr>
      <w:r w:rsidRPr="00D5072A">
        <w:rPr>
          <w:sz w:val="32"/>
        </w:rPr>
        <w:t xml:space="preserve">Community Recovery </w:t>
      </w:r>
    </w:p>
    <w:p w14:paraId="2C6BF9D6" w14:textId="57078D7B" w:rsidR="006A2546" w:rsidRPr="00B21DEB" w:rsidRDefault="00CF5A60" w:rsidP="00106DF0">
      <w:pPr>
        <w:spacing w:after="160"/>
        <w:rPr>
          <w:lang w:eastAsia="en-AU"/>
        </w:rPr>
      </w:pPr>
      <w:r w:rsidRPr="00B21DEB">
        <w:t xml:space="preserve">The </w:t>
      </w:r>
      <w:r w:rsidR="00B1383A" w:rsidRPr="00B21DEB">
        <w:t xml:space="preserve">department is the functional lead agency for </w:t>
      </w:r>
      <w:r w:rsidR="00D4267E" w:rsidRPr="00B21DEB">
        <w:t>H</w:t>
      </w:r>
      <w:r w:rsidR="00B1383A" w:rsidRPr="00B21DEB">
        <w:t xml:space="preserve">uman and </w:t>
      </w:r>
      <w:r w:rsidR="00D4267E" w:rsidRPr="00B21DEB">
        <w:t>S</w:t>
      </w:r>
      <w:r w:rsidR="00B1383A" w:rsidRPr="00B21DEB">
        <w:t xml:space="preserve">ocial </w:t>
      </w:r>
      <w:r w:rsidR="00D4267E" w:rsidRPr="00B21DEB">
        <w:t>R</w:t>
      </w:r>
      <w:r w:rsidR="00B1383A" w:rsidRPr="00B21DEB">
        <w:t xml:space="preserve">ecovery, known as community recovery. </w:t>
      </w:r>
      <w:r w:rsidR="006A2546" w:rsidRPr="00B21DEB">
        <w:t>During 2019</w:t>
      </w:r>
      <w:r w:rsidR="00291223" w:rsidRPr="00B21DEB">
        <w:t>–</w:t>
      </w:r>
      <w:r w:rsidR="006A2546" w:rsidRPr="00B21DEB">
        <w:t xml:space="preserve">20, our Community Recovery </w:t>
      </w:r>
      <w:r w:rsidR="00C54692" w:rsidRPr="00B21DEB">
        <w:t>team</w:t>
      </w:r>
      <w:r w:rsidR="006A2546" w:rsidRPr="00B21DEB">
        <w:t xml:space="preserve"> led human and social relief and recovery activities, </w:t>
      </w:r>
      <w:r w:rsidR="006A2546" w:rsidRPr="00B21DEB">
        <w:rPr>
          <w:lang w:eastAsia="en-AU"/>
        </w:rPr>
        <w:t xml:space="preserve">including our response to the COVID-19 pandemic, floods across North Queensland, bushfires in eastern and southern Queensland, </w:t>
      </w:r>
      <w:r w:rsidR="006003FB" w:rsidRPr="00B21DEB">
        <w:rPr>
          <w:lang w:eastAsia="en-AU"/>
        </w:rPr>
        <w:t>a traumatic domestic violence incident</w:t>
      </w:r>
      <w:r w:rsidR="00740657" w:rsidRPr="00B21DEB">
        <w:rPr>
          <w:lang w:eastAsia="en-AU"/>
        </w:rPr>
        <w:t>,</w:t>
      </w:r>
      <w:r w:rsidR="006003FB" w:rsidRPr="00B21DEB">
        <w:rPr>
          <w:lang w:eastAsia="en-AU"/>
        </w:rPr>
        <w:t xml:space="preserve"> </w:t>
      </w:r>
      <w:r w:rsidR="006A2546" w:rsidRPr="00B21DEB">
        <w:rPr>
          <w:lang w:eastAsia="en-AU"/>
        </w:rPr>
        <w:t xml:space="preserve">and </w:t>
      </w:r>
      <w:r w:rsidR="0018765B" w:rsidRPr="00B21DEB">
        <w:rPr>
          <w:lang w:eastAsia="en-AU"/>
        </w:rPr>
        <w:t xml:space="preserve">an </w:t>
      </w:r>
      <w:r w:rsidR="006A2546" w:rsidRPr="00B21DEB">
        <w:rPr>
          <w:lang w:eastAsia="en-AU"/>
        </w:rPr>
        <w:t>explosion at the Moranbah mine.</w:t>
      </w:r>
    </w:p>
    <w:p w14:paraId="455C5AE3" w14:textId="789F3801" w:rsidR="00B1383A" w:rsidRPr="00B21DEB" w:rsidRDefault="00B1383A" w:rsidP="00B1383A">
      <w:r w:rsidRPr="00B21DEB">
        <w:t xml:space="preserve">The Queensland Government’s ready reserve is a whole-of-government surge workforce that is coordinated by the Department of Communities, Disability Services and Seniors to assist in delivering community recovery services. Staff from across the public sector are </w:t>
      </w:r>
      <w:r w:rsidR="006003FB" w:rsidRPr="00B21DEB">
        <w:t xml:space="preserve">deployed </w:t>
      </w:r>
      <w:r w:rsidRPr="00B21DEB">
        <w:t>to work with other government and non-government service providers in supporting and enabling the social, emotional, psychological</w:t>
      </w:r>
      <w:r w:rsidR="00FA6260" w:rsidRPr="00B21DEB">
        <w:t>,</w:t>
      </w:r>
      <w:r w:rsidRPr="00B21DEB">
        <w:t xml:space="preserve"> and physical health and wellbeing of individuals and communities following a disaster or significant community incident.</w:t>
      </w:r>
    </w:p>
    <w:p w14:paraId="03178FA2" w14:textId="1452BBA4" w:rsidR="00B1383A" w:rsidRPr="00B21DEB" w:rsidRDefault="00B1383A" w:rsidP="00B1383A">
      <w:r w:rsidRPr="00B21DEB">
        <w:t xml:space="preserve">In addition to the usual activities carried out, such as working in recovery hubs and providing outreach visits following a bushfire or severe weather event, the Community Recovery Ready Reserve has provided other services during the COVID-19 pandemic. Ready </w:t>
      </w:r>
      <w:r w:rsidR="00FA6260" w:rsidRPr="00B21DEB">
        <w:t>r</w:t>
      </w:r>
      <w:r w:rsidRPr="00B21DEB">
        <w:t xml:space="preserve">eserve volunteers were deployed as COVID Safe Ambassadors, providing support to </w:t>
      </w:r>
      <w:r w:rsidR="006003FB" w:rsidRPr="00B21DEB">
        <w:t>Queenslanders who were quarantined</w:t>
      </w:r>
      <w:r w:rsidR="00FA6260" w:rsidRPr="00B21DEB">
        <w:t>, as well as</w:t>
      </w:r>
      <w:r w:rsidR="006003FB" w:rsidRPr="00B21DEB">
        <w:t xml:space="preserve"> </w:t>
      </w:r>
      <w:r w:rsidRPr="00B21DEB">
        <w:t>international travellers in hotel quarantine</w:t>
      </w:r>
      <w:r w:rsidR="00FA6260" w:rsidRPr="00B21DEB">
        <w:t>,</w:t>
      </w:r>
      <w:r w:rsidR="006003FB" w:rsidRPr="00B21DEB">
        <w:t xml:space="preserve"> </w:t>
      </w:r>
      <w:r w:rsidRPr="00B21DEB">
        <w:t xml:space="preserve">and </w:t>
      </w:r>
      <w:r w:rsidR="00FA6260" w:rsidRPr="00B21DEB">
        <w:t xml:space="preserve">promoting </w:t>
      </w:r>
      <w:r w:rsidRPr="00B21DEB">
        <w:t>social distancing requirements at local government election polling booths.</w:t>
      </w:r>
    </w:p>
    <w:p w14:paraId="39EDF32C" w14:textId="77777777" w:rsidR="00916833" w:rsidRPr="00B21DEB" w:rsidRDefault="00916833" w:rsidP="00916833">
      <w:pPr>
        <w:spacing w:after="160"/>
        <w:rPr>
          <w:lang w:eastAsia="en-AU"/>
        </w:rPr>
      </w:pPr>
      <w:r w:rsidRPr="00B21DEB">
        <w:rPr>
          <w:lang w:eastAsia="en-AU"/>
        </w:rPr>
        <w:t>Key strategies delivered by Community Recovery are outlined in the following sections.</w:t>
      </w:r>
    </w:p>
    <w:p w14:paraId="7896B719" w14:textId="44F53F92" w:rsidR="002D0178" w:rsidRPr="00B21DEB" w:rsidRDefault="002D0178" w:rsidP="00BE3D5E">
      <w:pPr>
        <w:pStyle w:val="Heading2"/>
      </w:pPr>
      <w:bookmarkStart w:id="12" w:name="_Toc49162303"/>
      <w:bookmarkStart w:id="13" w:name="_Toc51157141"/>
      <w:r w:rsidRPr="00B21DEB">
        <w:t>Top achievements</w:t>
      </w:r>
      <w:r w:rsidR="00753EA5" w:rsidRPr="00B21DEB">
        <w:t xml:space="preserve"> 2019</w:t>
      </w:r>
      <w:r w:rsidR="00FA6260" w:rsidRPr="00B21DEB">
        <w:t>–</w:t>
      </w:r>
      <w:r w:rsidR="00753EA5" w:rsidRPr="00B21DEB">
        <w:t>20</w:t>
      </w:r>
      <w:bookmarkEnd w:id="12"/>
      <w:bookmarkEnd w:id="13"/>
    </w:p>
    <w:p w14:paraId="48FB424D" w14:textId="77777777" w:rsidR="002D0178" w:rsidRPr="00B21DEB" w:rsidRDefault="002D0178" w:rsidP="004116F3">
      <w:pPr>
        <w:pStyle w:val="Top4numbering"/>
      </w:pPr>
      <w:r w:rsidRPr="00B21DEB">
        <w:t>Queensland Community Support Scheme</w:t>
      </w:r>
    </w:p>
    <w:p w14:paraId="6A2B6680" w14:textId="77777777" w:rsidR="002D0178" w:rsidRPr="00B21DEB" w:rsidRDefault="002D0178" w:rsidP="007B14A6">
      <w:r w:rsidRPr="00B21DEB">
        <w:t xml:space="preserve">The Queensland Community Support Scheme (QCSS) commenced on 1 July 2019. </w:t>
      </w:r>
      <w:r w:rsidR="00DE7B93" w:rsidRPr="00B21DEB">
        <w:t>It is a program underpinned by a person-centred and capacity-building approach providing in</w:t>
      </w:r>
      <w:r w:rsidR="00DE7B93" w:rsidRPr="00B21DEB">
        <w:noBreakHyphen/>
        <w:t xml:space="preserve">home and community connection supports to enable independence and wellbeing. </w:t>
      </w:r>
      <w:r w:rsidRPr="00B21DEB">
        <w:t xml:space="preserve">The scheme is an important part of the department’s ongoing commitment to support people who may experience long-term disability, chronic illness, poor mental health or another condition that has an ongoing impact on their day-to-day living and ability to participate in their community. While the scheme builds on the strengths of previous home support programs, it allows for holistic care and more responsive and integrated service delivery. </w:t>
      </w:r>
    </w:p>
    <w:p w14:paraId="1E08373C" w14:textId="77777777" w:rsidR="00290025" w:rsidRPr="00B21DEB" w:rsidRDefault="002D0178" w:rsidP="003A6AA0">
      <w:r w:rsidRPr="00B21DEB">
        <w:t>During the COVID-19 pandemic, the key focus for the program was to ensure continuity of services for QCSS participants. Access to the scheme was not interrupted.</w:t>
      </w:r>
    </w:p>
    <w:p w14:paraId="3C3BC081" w14:textId="77777777" w:rsidR="00B0572C" w:rsidRPr="00B21DEB" w:rsidRDefault="00B0572C" w:rsidP="003A6AA0">
      <w:pPr>
        <w:sectPr w:rsidR="00B0572C" w:rsidRPr="00B21DEB" w:rsidSect="00B21DEB">
          <w:pgSz w:w="11906" w:h="16838"/>
          <w:pgMar w:top="709" w:right="1134" w:bottom="425" w:left="1440" w:header="567" w:footer="709" w:gutter="0"/>
          <w:cols w:space="708"/>
          <w:docGrid w:linePitch="360"/>
        </w:sectPr>
      </w:pPr>
    </w:p>
    <w:p w14:paraId="5B54E82F" w14:textId="77777777" w:rsidR="002D0178" w:rsidRPr="00B21DEB" w:rsidRDefault="002D0178" w:rsidP="00CC1CE7">
      <w:pPr>
        <w:pStyle w:val="Top4numbering"/>
        <w:spacing w:after="80"/>
      </w:pPr>
      <w:r w:rsidRPr="00B21DEB">
        <w:t xml:space="preserve">Neighbourhood and community centres </w:t>
      </w:r>
    </w:p>
    <w:p w14:paraId="635C2C50" w14:textId="77777777" w:rsidR="002D0178" w:rsidRPr="00B21DEB" w:rsidRDefault="002D0178" w:rsidP="007B14A6">
      <w:r w:rsidRPr="00B21DEB">
        <w:t xml:space="preserve">Neighbourhood and community centres are fundamental social services infrastructure that support healthy and thriving communities. They offer many programs and services to assist a wide range of people and the community. </w:t>
      </w:r>
    </w:p>
    <w:p w14:paraId="621CDFB6" w14:textId="77777777" w:rsidR="001D6D2B" w:rsidRPr="00B21DEB" w:rsidRDefault="001D6D2B" w:rsidP="00106DF0">
      <w:r w:rsidRPr="00B21DEB">
        <w:t xml:space="preserve">The department invested $5.74 million to construct new neighbourhood and community centres located at Kallangur and Thursday Island. The existing New Farm Neighbourhood Centre was given a major upgrade. Replacement centres were completed in July 2019 at Inala and East Murgon. Other replacement centres </w:t>
      </w:r>
      <w:r w:rsidR="009D369F" w:rsidRPr="00B21DEB">
        <w:t>are</w:t>
      </w:r>
      <w:r w:rsidRPr="00B21DEB">
        <w:t xml:space="preserve"> planned for Wilsonton and Bowen neighbourhood centres while suitable land sites were identified at Ripley and Yarrabilba for planned new neighbourhood centres in those two locations.</w:t>
      </w:r>
    </w:p>
    <w:p w14:paraId="08BF437B" w14:textId="77777777" w:rsidR="002D0178" w:rsidRPr="00B21DEB" w:rsidRDefault="002D0178" w:rsidP="00CC1CE7">
      <w:pPr>
        <w:pStyle w:val="Top4numbering"/>
        <w:spacing w:after="80"/>
      </w:pPr>
      <w:r w:rsidRPr="00B21DEB">
        <w:t>COVID-19 community services response</w:t>
      </w:r>
    </w:p>
    <w:p w14:paraId="2C8C6A8D" w14:textId="77777777" w:rsidR="002D0178" w:rsidRPr="00B21DEB" w:rsidRDefault="002D0178" w:rsidP="00BB2444">
      <w:r w:rsidRPr="00B21DEB">
        <w:t>The department administers a variety of funded programs that maintained business and service continuity throughout the COVID-19 pandemic. These services supported individuals and families and played a vital role in supporting Queenslanders during the pandemic.</w:t>
      </w:r>
    </w:p>
    <w:p w14:paraId="21E064C9" w14:textId="37874A09" w:rsidR="002D0178" w:rsidRPr="00B21DEB" w:rsidRDefault="00B1383A" w:rsidP="00BB2444">
      <w:r w:rsidRPr="00B21DEB">
        <w:t xml:space="preserve">The </w:t>
      </w:r>
      <w:r w:rsidR="000F362A" w:rsidRPr="00B21DEB">
        <w:t>d</w:t>
      </w:r>
      <w:r w:rsidRPr="00B21DEB">
        <w:t xml:space="preserve">epartment </w:t>
      </w:r>
      <w:r w:rsidR="002D0178" w:rsidRPr="00B21DEB">
        <w:t xml:space="preserve">worked in partnership with organisations, </w:t>
      </w:r>
      <w:r w:rsidR="001D6D2B" w:rsidRPr="00B21DEB">
        <w:t xml:space="preserve">supporting them to </w:t>
      </w:r>
      <w:r w:rsidR="002D0178" w:rsidRPr="00B21DEB">
        <w:t xml:space="preserve">make the necessary modifications to adhere to public health directions. </w:t>
      </w:r>
      <w:r w:rsidR="001D6D2B" w:rsidRPr="00B21DEB">
        <w:t>The department committed $</w:t>
      </w:r>
      <w:r w:rsidR="002156F4" w:rsidRPr="00B21DEB">
        <w:t xml:space="preserve">3.7 </w:t>
      </w:r>
      <w:r w:rsidR="00400024" w:rsidRPr="00B21DEB">
        <w:t xml:space="preserve">million </w:t>
      </w:r>
      <w:r w:rsidR="001D6D2B" w:rsidRPr="00B21DEB">
        <w:t>in funding to community organisation</w:t>
      </w:r>
      <w:r w:rsidR="009D369F" w:rsidRPr="00B21DEB">
        <w:t>s</w:t>
      </w:r>
      <w:r w:rsidR="001D6D2B" w:rsidRPr="00B21DEB">
        <w:t xml:space="preserve"> to deliver activities and respond statewide to the impacts of COVID-19.</w:t>
      </w:r>
    </w:p>
    <w:p w14:paraId="38874A63" w14:textId="77777777" w:rsidR="002D0178" w:rsidRPr="00B21DEB" w:rsidRDefault="002D0178" w:rsidP="00CC1CE7">
      <w:pPr>
        <w:pStyle w:val="Top4numbering"/>
        <w:spacing w:after="80"/>
      </w:pPr>
      <w:r w:rsidRPr="00B21DEB">
        <w:t>Financial literacy and resilience services</w:t>
      </w:r>
    </w:p>
    <w:p w14:paraId="393D89DD" w14:textId="48DF9BC8" w:rsidR="002D0178" w:rsidRPr="00B21DEB" w:rsidRDefault="002D0178">
      <w:pPr>
        <w:rPr>
          <w:sz w:val="18"/>
        </w:rPr>
      </w:pPr>
      <w:r w:rsidRPr="00B21DEB">
        <w:t xml:space="preserve">During 2019–20, </w:t>
      </w:r>
      <w:r w:rsidR="00EE1C66" w:rsidRPr="00B21DEB">
        <w:t>13,847</w:t>
      </w:r>
      <w:r w:rsidR="00400024" w:rsidRPr="00B21DEB">
        <w:t xml:space="preserve"> </w:t>
      </w:r>
      <w:r w:rsidRPr="00B21DEB">
        <w:t>people accessed a financial literacy and resilience service</w:t>
      </w:r>
      <w:r w:rsidR="00E37769" w:rsidRPr="00B21DEB">
        <w:t xml:space="preserve">. These people </w:t>
      </w:r>
      <w:r w:rsidRPr="00B21DEB">
        <w:t xml:space="preserve">were shown how to improve their financial management skills, which helped them build resilience and better manage their money to prioritise essential living needs. </w:t>
      </w:r>
    </w:p>
    <w:p w14:paraId="08DEAB38" w14:textId="7D03784C" w:rsidR="002D0178" w:rsidRPr="00B21DEB" w:rsidRDefault="002D0178" w:rsidP="004116F3">
      <w:r w:rsidRPr="00B21DEB">
        <w:t xml:space="preserve">Good Money Stores assisted </w:t>
      </w:r>
      <w:r w:rsidR="00EE1C66" w:rsidRPr="00B21DEB">
        <w:t>6,819</w:t>
      </w:r>
      <w:r w:rsidR="00400024" w:rsidRPr="00B21DEB">
        <w:t xml:space="preserve"> </w:t>
      </w:r>
      <w:r w:rsidRPr="00B21DEB">
        <w:t xml:space="preserve">people. </w:t>
      </w:r>
      <w:r w:rsidR="00A22370" w:rsidRPr="00B21DEB">
        <w:t xml:space="preserve">Loans were issued to </w:t>
      </w:r>
      <w:r w:rsidR="00EE1C66" w:rsidRPr="00B21DEB">
        <w:t>1,269</w:t>
      </w:r>
      <w:r w:rsidRPr="00B21DEB">
        <w:t xml:space="preserve"> people under the No Interest Loan Scheme to a total value of $</w:t>
      </w:r>
      <w:r w:rsidR="00EE1C66" w:rsidRPr="00B21DEB">
        <w:t>1.4</w:t>
      </w:r>
      <w:r w:rsidR="00400024" w:rsidRPr="00B21DEB">
        <w:t xml:space="preserve"> million. </w:t>
      </w:r>
      <w:r w:rsidRPr="00B21DEB">
        <w:t>Loans of up to $1</w:t>
      </w:r>
      <w:r w:rsidR="00A22370" w:rsidRPr="00B21DEB">
        <w:t>,</w:t>
      </w:r>
      <w:r w:rsidRPr="00B21DEB">
        <w:t>500 were offered for household items such as furniture, fridges, washing machines, stoves, freezers, heaters, medical or dental expenses, car repairs and tyres, and essential education goods such as laptops and textbooks.</w:t>
      </w:r>
    </w:p>
    <w:p w14:paraId="615B4534" w14:textId="77777777" w:rsidR="009722E3" w:rsidRPr="00B21DEB" w:rsidRDefault="009722E3" w:rsidP="00BE3D5E">
      <w:pPr>
        <w:pStyle w:val="Heading2"/>
      </w:pPr>
      <w:bookmarkStart w:id="14" w:name="_Toc49162304"/>
      <w:bookmarkStart w:id="15" w:name="_Toc51157142"/>
      <w:r w:rsidRPr="00B21DEB">
        <w:t>Delivered objectives</w:t>
      </w:r>
      <w:bookmarkEnd w:id="14"/>
      <w:bookmarkEnd w:id="15"/>
    </w:p>
    <w:p w14:paraId="057ACF22" w14:textId="77777777" w:rsidR="00C4039A" w:rsidRPr="00B21DEB" w:rsidRDefault="00C4039A" w:rsidP="00BE3D5E">
      <w:pPr>
        <w:pStyle w:val="Heading3"/>
      </w:pPr>
      <w:r w:rsidRPr="00B21DEB">
        <w:t>Be a responsive government</w:t>
      </w:r>
    </w:p>
    <w:p w14:paraId="53690CC3" w14:textId="77777777" w:rsidR="00C4039A" w:rsidRPr="00B21DEB" w:rsidRDefault="00C4039A">
      <w:pPr>
        <w:pStyle w:val="Bullets"/>
        <w:rPr>
          <w:i/>
          <w:lang w:eastAsia="en-AU"/>
        </w:rPr>
      </w:pPr>
      <w:r w:rsidRPr="00B21DEB">
        <w:rPr>
          <w:lang w:eastAsia="en-AU"/>
        </w:rPr>
        <w:t xml:space="preserve">Partnered with industry and government to continue delivery of the </w:t>
      </w:r>
      <w:r w:rsidRPr="00B21DEB">
        <w:rPr>
          <w:i/>
          <w:lang w:eastAsia="en-AU"/>
        </w:rPr>
        <w:t>Partnering for the Future: advancing Queensland’s community services industry 2017–2025 strategy.</w:t>
      </w:r>
    </w:p>
    <w:p w14:paraId="001B84A3" w14:textId="77777777" w:rsidR="009D369F" w:rsidRPr="00B21DEB" w:rsidRDefault="00C4039A" w:rsidP="006E4BBD">
      <w:pPr>
        <w:pStyle w:val="Bullets"/>
      </w:pPr>
      <w:r w:rsidRPr="00B21DEB">
        <w:t>Drove performance and service delivery improvements aligned to the government’s priorities, through evaluations, reviews, data and feedback.</w:t>
      </w:r>
    </w:p>
    <w:p w14:paraId="3ABC14FE" w14:textId="58320248" w:rsidR="009D369F" w:rsidRPr="00B21DEB" w:rsidRDefault="00C4039A" w:rsidP="006E4BBD">
      <w:pPr>
        <w:pStyle w:val="Bullets"/>
      </w:pPr>
      <w:r w:rsidRPr="00B21DEB">
        <w:t>Delivered the development and publication of the Queensland Disability Inclusive Disaster Risk Reduction Framework (DIDRR) and toolkit and</w:t>
      </w:r>
      <w:r w:rsidR="0018765B" w:rsidRPr="00B21DEB">
        <w:t>,</w:t>
      </w:r>
      <w:r w:rsidRPr="00B21DEB">
        <w:t xml:space="preserve"> in partnership with the Community Services Industry Alliance (CSIA)</w:t>
      </w:r>
      <w:r w:rsidR="0018765B" w:rsidRPr="00B21DEB">
        <w:t>,</w:t>
      </w:r>
      <w:r w:rsidRPr="00B21DEB">
        <w:t xml:space="preserve"> continued to build business continuity capability of community organisations. </w:t>
      </w:r>
    </w:p>
    <w:p w14:paraId="5C7E1B75" w14:textId="77777777" w:rsidR="00290025" w:rsidRPr="00B21DEB" w:rsidRDefault="0012170B">
      <w:pPr>
        <w:pStyle w:val="Bullets"/>
      </w:pPr>
      <w:r w:rsidRPr="00B21DEB">
        <w:t>Supported Volunteering Queensland to raise awareness, build capacity within the sector and operate the Emergency Volunteering Community Response to Extreme Weather (during natural disasters).</w:t>
      </w:r>
      <w:r w:rsidR="00290025" w:rsidRPr="00B21DEB">
        <w:t xml:space="preserve"> </w:t>
      </w:r>
    </w:p>
    <w:p w14:paraId="6CF02ECB" w14:textId="4D50E940" w:rsidR="00E06824" w:rsidRPr="00B21DEB" w:rsidRDefault="00C0031F" w:rsidP="006E4BBD">
      <w:pPr>
        <w:pStyle w:val="Bullets"/>
      </w:pPr>
      <w:r w:rsidRPr="00B21DEB">
        <w:t xml:space="preserve">Distributed </w:t>
      </w:r>
      <w:r w:rsidR="00F00902" w:rsidRPr="00B21DEB">
        <w:t xml:space="preserve">$8.8 million in </w:t>
      </w:r>
      <w:r w:rsidRPr="00B21DEB">
        <w:t xml:space="preserve">Flexible Funding Grants and </w:t>
      </w:r>
      <w:r w:rsidR="00C1082E" w:rsidRPr="00B21DEB">
        <w:t xml:space="preserve">provided additional funding of $2.8 million for </w:t>
      </w:r>
      <w:r w:rsidRPr="00B21DEB">
        <w:t>12 Community Development Officers in communities significantly impacted by the monsoon floods and central Queensland bushfires u</w:t>
      </w:r>
      <w:r w:rsidR="00C4039A" w:rsidRPr="00B21DEB">
        <w:t>nder</w:t>
      </w:r>
      <w:r w:rsidRPr="00B21DEB">
        <w:t xml:space="preserve"> the</w:t>
      </w:r>
      <w:r w:rsidR="00C4039A" w:rsidRPr="00B21DEB">
        <w:t xml:space="preserve"> Commonwealth-State Disaster Recovery Funding Arrangements — Category C.</w:t>
      </w:r>
      <w:r w:rsidR="00290025" w:rsidRPr="00B21DEB">
        <w:t xml:space="preserve"> </w:t>
      </w:r>
    </w:p>
    <w:p w14:paraId="55401309" w14:textId="3E898531" w:rsidR="00B0572C" w:rsidRPr="00B21DEB" w:rsidRDefault="00C4039A" w:rsidP="00106DF0">
      <w:pPr>
        <w:pStyle w:val="Bullets"/>
        <w:sectPr w:rsidR="00B0572C" w:rsidRPr="00B21DEB" w:rsidSect="00CC1CE7">
          <w:pgSz w:w="11906" w:h="16838" w:code="9"/>
          <w:pgMar w:top="680" w:right="1134" w:bottom="425" w:left="1440" w:header="340" w:footer="709" w:gutter="0"/>
          <w:cols w:space="708"/>
          <w:docGrid w:linePitch="360"/>
        </w:sectPr>
      </w:pPr>
      <w:r w:rsidRPr="00B21DEB">
        <w:t>Provided over $2.5</w:t>
      </w:r>
      <w:r w:rsidR="00972C49" w:rsidRPr="00B21DEB">
        <w:t xml:space="preserve"> million </w:t>
      </w:r>
      <w:r w:rsidRPr="00B21DEB">
        <w:t>under the Commonwealth</w:t>
      </w:r>
      <w:r w:rsidR="005F0878" w:rsidRPr="00B21DEB">
        <w:t>-</w:t>
      </w:r>
      <w:r w:rsidRPr="00B21DEB">
        <w:t>State Disaster Recovery Funding Arrangements to Queenslanders affected by the 2019 Queensland Bushfires.</w:t>
      </w:r>
    </w:p>
    <w:p w14:paraId="162732B0" w14:textId="77777777" w:rsidR="00C4039A" w:rsidRPr="00B21DEB" w:rsidRDefault="00C4039A" w:rsidP="00BE3D5E">
      <w:pPr>
        <w:pStyle w:val="Heading3"/>
      </w:pPr>
      <w:r w:rsidRPr="00B21DEB">
        <w:t>Create jobs in a strong economy</w:t>
      </w:r>
    </w:p>
    <w:p w14:paraId="78D04B6C" w14:textId="77777777" w:rsidR="00C4039A" w:rsidRPr="00B21DEB" w:rsidRDefault="00C4039A" w:rsidP="00106DF0">
      <w:pPr>
        <w:pStyle w:val="Bullets"/>
        <w:spacing w:after="0"/>
      </w:pPr>
      <w:r w:rsidRPr="00B21DEB">
        <w:t>Invested in quality responsive services and supports through:</w:t>
      </w:r>
    </w:p>
    <w:p w14:paraId="69EA64FE" w14:textId="77777777" w:rsidR="00C4039A" w:rsidRPr="00B21DEB" w:rsidRDefault="00C4039A" w:rsidP="00964413">
      <w:pPr>
        <w:pStyle w:val="Bulletsindented"/>
        <w:numPr>
          <w:ilvl w:val="0"/>
          <w:numId w:val="21"/>
        </w:numPr>
      </w:pPr>
      <w:r w:rsidRPr="00B21DEB">
        <w:t>engaging with industry networks and alliances</w:t>
      </w:r>
    </w:p>
    <w:p w14:paraId="603160BA" w14:textId="77777777" w:rsidR="00C4039A" w:rsidRPr="00B21DEB" w:rsidRDefault="00C4039A" w:rsidP="00964413">
      <w:pPr>
        <w:pStyle w:val="Bulletsindented"/>
        <w:numPr>
          <w:ilvl w:val="0"/>
          <w:numId w:val="21"/>
        </w:numPr>
        <w:spacing w:after="120"/>
      </w:pPr>
      <w:r w:rsidRPr="00B21DEB">
        <w:t xml:space="preserve">partnering with peak organisations </w:t>
      </w:r>
      <w:r w:rsidR="00217068" w:rsidRPr="00B21DEB">
        <w:t>to</w:t>
      </w:r>
      <w:r w:rsidRPr="00B21DEB">
        <w:t xml:space="preserve"> support industry </w:t>
      </w:r>
      <w:r w:rsidR="00217068" w:rsidRPr="00B21DEB">
        <w:t>in respon</w:t>
      </w:r>
      <w:r w:rsidR="006062E3" w:rsidRPr="00B21DEB">
        <w:t xml:space="preserve">ding </w:t>
      </w:r>
      <w:r w:rsidR="00217068" w:rsidRPr="00B21DEB">
        <w:t xml:space="preserve">to </w:t>
      </w:r>
      <w:r w:rsidRPr="00B21DEB">
        <w:t>reforms.</w:t>
      </w:r>
    </w:p>
    <w:p w14:paraId="6158B475" w14:textId="77777777" w:rsidR="00C4039A" w:rsidRPr="00B21DEB" w:rsidRDefault="00E06824">
      <w:pPr>
        <w:pStyle w:val="Bullets"/>
      </w:pPr>
      <w:r w:rsidRPr="00B21DEB">
        <w:t>P</w:t>
      </w:r>
      <w:r w:rsidR="00C4039A" w:rsidRPr="00B21DEB">
        <w:t>rovided targeted quality services for people during times of need, such as wellbeing support, emergency relief, generalist counselling, gambling support and concessions.</w:t>
      </w:r>
    </w:p>
    <w:p w14:paraId="230FD422" w14:textId="77777777" w:rsidR="00C4039A" w:rsidRPr="00B21DEB" w:rsidRDefault="00C4039A">
      <w:pPr>
        <w:pStyle w:val="Bullets"/>
      </w:pPr>
      <w:r w:rsidRPr="00B21DEB">
        <w:t>Assisted vulnerable Queenslanders to enhance social and economic participation in their communities through the Queensland Community Support Scheme and community t</w:t>
      </w:r>
      <w:r w:rsidR="00ED4355" w:rsidRPr="00B21DEB">
        <w:t xml:space="preserve">ransport. </w:t>
      </w:r>
    </w:p>
    <w:p w14:paraId="3149D7D9" w14:textId="37C9185F" w:rsidR="00290025" w:rsidRPr="00B21DEB" w:rsidRDefault="00C4039A">
      <w:pPr>
        <w:pStyle w:val="Bullets"/>
      </w:pPr>
      <w:r w:rsidRPr="00B21DEB">
        <w:t xml:space="preserve">Funded a </w:t>
      </w:r>
      <w:r w:rsidR="009D369F" w:rsidRPr="00B21DEB">
        <w:t xml:space="preserve">statewide </w:t>
      </w:r>
      <w:r w:rsidRPr="00B21DEB">
        <w:t xml:space="preserve">network of </w:t>
      </w:r>
      <w:r w:rsidR="00916833" w:rsidRPr="00B21DEB">
        <w:t xml:space="preserve">125 </w:t>
      </w:r>
      <w:r w:rsidRPr="00B21DEB">
        <w:t>Neighbourhood and Community Centres to assist individuals and families and respond to the needs and priorities of their local communities.</w:t>
      </w:r>
      <w:r w:rsidR="00290025" w:rsidRPr="00B21DEB">
        <w:t xml:space="preserve"> </w:t>
      </w:r>
    </w:p>
    <w:p w14:paraId="78EA5BD9" w14:textId="77777777" w:rsidR="00290025" w:rsidRPr="00B21DEB" w:rsidRDefault="00C4039A" w:rsidP="00106DF0">
      <w:pPr>
        <w:pStyle w:val="Bullets"/>
      </w:pPr>
      <w:r w:rsidRPr="00B21DEB">
        <w:t>Assisted eligible Queenslanders to receive cost-of-living aid through the available concessions and the Carer Business Discount Card and Companion Card discounts</w:t>
      </w:r>
      <w:r w:rsidR="006A2546" w:rsidRPr="00B21DEB">
        <w:t>.</w:t>
      </w:r>
    </w:p>
    <w:p w14:paraId="51D280A1" w14:textId="77777777" w:rsidR="00ED4355" w:rsidRPr="00B21DEB" w:rsidRDefault="00ED4355" w:rsidP="00BE3D5E">
      <w:pPr>
        <w:pStyle w:val="Heading3"/>
      </w:pPr>
      <w:r w:rsidRPr="00B21DEB">
        <w:t>Give all our children a great start</w:t>
      </w:r>
    </w:p>
    <w:p w14:paraId="139D7071" w14:textId="77777777" w:rsidR="00ED4355" w:rsidRPr="00B21DEB" w:rsidRDefault="00ED4355">
      <w:pPr>
        <w:pStyle w:val="Bullets"/>
      </w:pPr>
      <w:r w:rsidRPr="00B21DEB">
        <w:t>Supported and participated in place-based approaches with other Queensland Government agencies and stakeholders to support communities to design and deliver local solutions.</w:t>
      </w:r>
    </w:p>
    <w:p w14:paraId="19EF4B43" w14:textId="34110E4C" w:rsidR="00ED4355" w:rsidRPr="00B21DEB" w:rsidRDefault="00ED4355">
      <w:pPr>
        <w:pStyle w:val="Bullets"/>
      </w:pPr>
      <w:r w:rsidRPr="00B21DEB">
        <w:t>Supported and expanded the School Breakfast Program</w:t>
      </w:r>
      <w:r w:rsidR="001D6D2B" w:rsidRPr="00B21DEB">
        <w:t xml:space="preserve"> to 131</w:t>
      </w:r>
      <w:r w:rsidR="00866701" w:rsidRPr="00B21DEB">
        <w:t xml:space="preserve"> locations</w:t>
      </w:r>
      <w:r w:rsidR="00F37293" w:rsidRPr="00B21DEB">
        <w:t>.</w:t>
      </w:r>
    </w:p>
    <w:p w14:paraId="0C270343" w14:textId="77777777" w:rsidR="00ED4355" w:rsidRPr="00B21DEB" w:rsidRDefault="00ED4355">
      <w:pPr>
        <w:pStyle w:val="Bullets"/>
      </w:pPr>
      <w:r w:rsidRPr="00B21DEB">
        <w:t>Supported carers through programs such as the Carer Business Discount Card scheme.</w:t>
      </w:r>
    </w:p>
    <w:p w14:paraId="4FB4E47A" w14:textId="77777777" w:rsidR="00ED4355" w:rsidRPr="00B21DEB" w:rsidRDefault="00ED4355">
      <w:pPr>
        <w:pStyle w:val="Bullets"/>
      </w:pPr>
      <w:r w:rsidRPr="00B21DEB">
        <w:t>Funded community connect workers in locations of high demand to support individuals and families to connect with domestic and family violence programs and services, counselling, parenting help, financial literacy and other specialist programs.</w:t>
      </w:r>
    </w:p>
    <w:p w14:paraId="69ADEC91" w14:textId="77777777" w:rsidR="00C4039A" w:rsidRPr="00B21DEB" w:rsidRDefault="00ED4355">
      <w:pPr>
        <w:pStyle w:val="Bullets"/>
      </w:pPr>
      <w:r w:rsidRPr="00B21DEB">
        <w:t>Supported families in financial hardship through funding contribution</w:t>
      </w:r>
      <w:r w:rsidR="00BC08D5" w:rsidRPr="00B21DEB">
        <w:t>s</w:t>
      </w:r>
      <w:r w:rsidRPr="00B21DEB">
        <w:t xml:space="preserve"> to organisations specialising in emergency relief, food rescue and sourcing essential household items.</w:t>
      </w:r>
    </w:p>
    <w:p w14:paraId="5059651F" w14:textId="77777777" w:rsidR="00ED4355" w:rsidRPr="00B21DEB" w:rsidRDefault="00ED4355" w:rsidP="00BE3D5E">
      <w:pPr>
        <w:pStyle w:val="Heading3"/>
      </w:pPr>
      <w:r w:rsidRPr="00B21DEB">
        <w:t>Keep Queenslanders healthy</w:t>
      </w:r>
    </w:p>
    <w:p w14:paraId="10892610" w14:textId="77777777" w:rsidR="00ED4355" w:rsidRPr="00B21DEB" w:rsidRDefault="00ED4355" w:rsidP="00ED4355">
      <w:pPr>
        <w:pStyle w:val="Bullets"/>
      </w:pPr>
      <w:r w:rsidRPr="00B21DEB">
        <w:t xml:space="preserve">Funded supported transport options to ensure that vulnerable Queenslanders have access to required and essential health and wellbeing services. </w:t>
      </w:r>
    </w:p>
    <w:p w14:paraId="7885F872" w14:textId="115262E6" w:rsidR="00ED4355" w:rsidRPr="00B21DEB" w:rsidRDefault="00ED4355" w:rsidP="00ED4355">
      <w:pPr>
        <w:pStyle w:val="Bullets"/>
      </w:pPr>
      <w:r w:rsidRPr="00B21DEB">
        <w:t xml:space="preserve">Supported people not eligible for </w:t>
      </w:r>
      <w:r w:rsidR="0018765B" w:rsidRPr="00B21DEB">
        <w:t xml:space="preserve">the </w:t>
      </w:r>
      <w:r w:rsidRPr="00B21DEB">
        <w:t xml:space="preserve">NDIS who may experience long-term disability, chronic illness, poor mental health or another condition that has an ongoing impact on their </w:t>
      </w:r>
      <w:r w:rsidR="00B35A6D" w:rsidRPr="00B21DEB">
        <w:t>daily</w:t>
      </w:r>
      <w:r w:rsidRPr="00B21DEB">
        <w:t xml:space="preserve"> living and ability to participate in their community.</w:t>
      </w:r>
    </w:p>
    <w:p w14:paraId="469915F0" w14:textId="77777777" w:rsidR="00ED4355" w:rsidRPr="00B21DEB" w:rsidRDefault="00ED4355" w:rsidP="00ED4355">
      <w:pPr>
        <w:pStyle w:val="Bullets"/>
      </w:pPr>
      <w:r w:rsidRPr="00B21DEB">
        <w:t xml:space="preserve">Supported Meals on Wheels organisations to continue essential supports to vulnerable Queenslanders including through the COVID-19 pandemic. </w:t>
      </w:r>
    </w:p>
    <w:p w14:paraId="79EB8102" w14:textId="77777777" w:rsidR="00ED4355" w:rsidRPr="00B21DEB" w:rsidRDefault="00ED4355" w:rsidP="00ED4355">
      <w:pPr>
        <w:pStyle w:val="Bullets"/>
      </w:pPr>
      <w:r w:rsidRPr="00B21DEB">
        <w:t>Funded programs and services that supported Queenslanders with practical, psychosocial and emotional support to deal with issues such as financial hardship, harmful alcohol consumption and other wellbeing concerns.</w:t>
      </w:r>
    </w:p>
    <w:p w14:paraId="5AC12E59" w14:textId="77777777" w:rsidR="00ED4355" w:rsidRPr="00B21DEB" w:rsidRDefault="00ED4355" w:rsidP="00BE3D5E">
      <w:pPr>
        <w:pStyle w:val="Heading3"/>
      </w:pPr>
      <w:r w:rsidRPr="00B21DEB">
        <w:t>Keep communities safe</w:t>
      </w:r>
    </w:p>
    <w:p w14:paraId="401BF9A7" w14:textId="77777777" w:rsidR="00ED4355" w:rsidRPr="00B21DEB" w:rsidRDefault="00ED4355" w:rsidP="00ED4355">
      <w:pPr>
        <w:pStyle w:val="Bullets"/>
        <w:rPr>
          <w:lang w:eastAsia="en-AU"/>
        </w:rPr>
      </w:pPr>
      <w:r w:rsidRPr="00B21DEB">
        <w:rPr>
          <w:lang w:eastAsia="en-AU"/>
        </w:rPr>
        <w:t xml:space="preserve">Developed a second Social Cohesion Action Plan to preserve and strengthen Queensland’s social cohesion: </w:t>
      </w:r>
      <w:r w:rsidRPr="00B21DEB">
        <w:rPr>
          <w:i/>
          <w:lang w:eastAsia="en-AU"/>
        </w:rPr>
        <w:t>Thriving Cohesive Communities: Action Plan for Queensland 2019–2021 (Stage 2)</w:t>
      </w:r>
      <w:r w:rsidRPr="00B21DEB">
        <w:rPr>
          <w:lang w:eastAsia="en-AU"/>
        </w:rPr>
        <w:t>.</w:t>
      </w:r>
    </w:p>
    <w:p w14:paraId="0C455609" w14:textId="20A8D49E" w:rsidR="00ED4355" w:rsidRPr="00B21DEB" w:rsidRDefault="00ED4355" w:rsidP="00ED4355">
      <w:pPr>
        <w:pStyle w:val="Bullets"/>
        <w:rPr>
          <w:lang w:eastAsia="en-AU"/>
        </w:rPr>
      </w:pPr>
      <w:r w:rsidRPr="00B21DEB">
        <w:rPr>
          <w:lang w:eastAsia="en-AU"/>
        </w:rPr>
        <w:t xml:space="preserve">Partnered with peak agencies to assist individuals with </w:t>
      </w:r>
      <w:r w:rsidR="0018765B" w:rsidRPr="00B21DEB">
        <w:rPr>
          <w:lang w:eastAsia="en-AU"/>
        </w:rPr>
        <w:t xml:space="preserve">a </w:t>
      </w:r>
      <w:r w:rsidRPr="00B21DEB">
        <w:rPr>
          <w:lang w:eastAsia="en-AU"/>
        </w:rPr>
        <w:t>heightened risk of vulnerability and/or the community sector to prepare and respond to the impacts of the COVID-19 pandemic.</w:t>
      </w:r>
    </w:p>
    <w:p w14:paraId="5B024CFE" w14:textId="77777777" w:rsidR="00ED4355" w:rsidRPr="00B21DEB" w:rsidRDefault="00ED4355" w:rsidP="00ED4355">
      <w:pPr>
        <w:pStyle w:val="Bullets"/>
        <w:rPr>
          <w:lang w:eastAsia="en-AU"/>
        </w:rPr>
      </w:pPr>
      <w:r w:rsidRPr="00B21DEB">
        <w:rPr>
          <w:lang w:eastAsia="en-AU"/>
        </w:rPr>
        <w:t>Funded programs and services that prevent unnecessary incarceration due to public intoxication</w:t>
      </w:r>
      <w:r w:rsidR="001D2D73" w:rsidRPr="00B21DEB">
        <w:rPr>
          <w:lang w:eastAsia="en-AU"/>
        </w:rPr>
        <w:t>,</w:t>
      </w:r>
      <w:r w:rsidRPr="00B21DEB">
        <w:rPr>
          <w:lang w:eastAsia="en-AU"/>
        </w:rPr>
        <w:t xml:space="preserve"> and to break the cycle of harmful alcohol use.</w:t>
      </w:r>
    </w:p>
    <w:p w14:paraId="02508F2F" w14:textId="77777777" w:rsidR="006E4BBD" w:rsidRPr="00B21DEB" w:rsidRDefault="00ED4355" w:rsidP="006E4BBD">
      <w:pPr>
        <w:pStyle w:val="Bullets"/>
        <w:rPr>
          <w:lang w:eastAsia="en-AU"/>
        </w:rPr>
      </w:pPr>
      <w:r w:rsidRPr="00B21DEB">
        <w:rPr>
          <w:lang w:eastAsia="en-AU"/>
        </w:rPr>
        <w:t xml:space="preserve">Funded services to assist people who are vulnerable to violence and harm due to </w:t>
      </w:r>
      <w:r w:rsidR="00F37293" w:rsidRPr="00B21DEB">
        <w:rPr>
          <w:lang w:eastAsia="en-AU"/>
        </w:rPr>
        <w:t xml:space="preserve">detrimental </w:t>
      </w:r>
      <w:r w:rsidRPr="00B21DEB">
        <w:rPr>
          <w:lang w:eastAsia="en-AU"/>
        </w:rPr>
        <w:t>alcohol use in late-night entertainment precincts.</w:t>
      </w:r>
    </w:p>
    <w:p w14:paraId="6791A88E" w14:textId="77777777" w:rsidR="004A5C67" w:rsidRPr="00B21DEB" w:rsidRDefault="004A5C67" w:rsidP="004A5C67">
      <w:pPr>
        <w:pStyle w:val="Bullets"/>
        <w:rPr>
          <w:lang w:eastAsia="en-AU"/>
        </w:rPr>
      </w:pPr>
      <w:r w:rsidRPr="00B21DEB">
        <w:rPr>
          <w:lang w:eastAsia="en-AU"/>
        </w:rPr>
        <w:t>Hosted lesbian, gay, bisexual, transgender and intersex roundtables to influence policy and legislation across government to address specific needs and areas of discrimination.</w:t>
      </w:r>
    </w:p>
    <w:p w14:paraId="59FC4F6A" w14:textId="77777777" w:rsidR="00B0572C" w:rsidRPr="00B21DEB" w:rsidRDefault="00B0572C" w:rsidP="00B0572C">
      <w:pPr>
        <w:pStyle w:val="Bullets"/>
        <w:numPr>
          <w:ilvl w:val="0"/>
          <w:numId w:val="0"/>
        </w:numPr>
        <w:ind w:left="360"/>
        <w:rPr>
          <w:lang w:eastAsia="en-AU"/>
        </w:rPr>
        <w:sectPr w:rsidR="00B0572C" w:rsidRPr="00B21DEB" w:rsidSect="00CC1CE7">
          <w:pgSz w:w="11906" w:h="16838"/>
          <w:pgMar w:top="709" w:right="1134" w:bottom="425" w:left="1440" w:header="709" w:footer="709" w:gutter="0"/>
          <w:cols w:space="708"/>
          <w:docGrid w:linePitch="360"/>
        </w:sectPr>
      </w:pPr>
    </w:p>
    <w:p w14:paraId="3F7F81B4" w14:textId="77777777" w:rsidR="009722E3" w:rsidRPr="00B21DEB" w:rsidRDefault="009722E3" w:rsidP="00BE3D5E">
      <w:pPr>
        <w:pStyle w:val="Heading2"/>
      </w:pPr>
      <w:bookmarkStart w:id="16" w:name="_Toc49162305"/>
      <w:bookmarkStart w:id="17" w:name="_Toc51157143"/>
      <w:r w:rsidRPr="00B21DEB">
        <w:t>Future directions</w:t>
      </w:r>
      <w:bookmarkEnd w:id="16"/>
      <w:bookmarkEnd w:id="17"/>
    </w:p>
    <w:p w14:paraId="199FBB52" w14:textId="77777777" w:rsidR="006A1759" w:rsidRPr="00B21DEB" w:rsidRDefault="006A1759" w:rsidP="00BE3D5E">
      <w:pPr>
        <w:pStyle w:val="Heading3"/>
      </w:pPr>
      <w:r w:rsidRPr="00B21DEB">
        <w:t>Improve the wellbeing of individuals requiring community services</w:t>
      </w:r>
    </w:p>
    <w:p w14:paraId="1FE205F8" w14:textId="77777777" w:rsidR="006A1759" w:rsidRPr="00B21DEB" w:rsidRDefault="006A1759" w:rsidP="006A1759">
      <w:pPr>
        <w:pStyle w:val="Bullets"/>
        <w:ind w:left="426"/>
        <w:rPr>
          <w:lang w:eastAsia="en-AU"/>
        </w:rPr>
      </w:pPr>
      <w:r w:rsidRPr="00B21DEB">
        <w:rPr>
          <w:lang w:eastAsia="en-AU"/>
        </w:rPr>
        <w:t>Facilitate the Queensland Carers Advisory Council meetings to seek advice on carer issues and recognise and advance the interests of carers.</w:t>
      </w:r>
    </w:p>
    <w:p w14:paraId="3D0BB204" w14:textId="77777777" w:rsidR="006A1759" w:rsidRPr="00B21DEB" w:rsidRDefault="006A1759" w:rsidP="006A1759">
      <w:pPr>
        <w:pStyle w:val="Bullets"/>
        <w:ind w:left="426"/>
        <w:rPr>
          <w:lang w:eastAsia="en-AU"/>
        </w:rPr>
      </w:pPr>
      <w:r w:rsidRPr="00B21DEB">
        <w:rPr>
          <w:lang w:eastAsia="en-AU"/>
        </w:rPr>
        <w:t xml:space="preserve">Lead and coordinate multi-agency disaster relief and recovery following a disaster or a critical community incident. </w:t>
      </w:r>
    </w:p>
    <w:p w14:paraId="04B922C4" w14:textId="77777777" w:rsidR="00D87A9A" w:rsidRPr="00B21DEB" w:rsidRDefault="006A1759" w:rsidP="00D87A9A">
      <w:pPr>
        <w:pStyle w:val="Bullets"/>
        <w:ind w:left="426"/>
        <w:rPr>
          <w:lang w:eastAsia="en-AU"/>
        </w:rPr>
      </w:pPr>
      <w:r w:rsidRPr="00B21DEB">
        <w:rPr>
          <w:lang w:eastAsia="en-AU"/>
        </w:rPr>
        <w:t>Provide community care services to vulnerable Queenslanders who are not eligible for the NDIS.</w:t>
      </w:r>
    </w:p>
    <w:p w14:paraId="4D776E7A" w14:textId="38B8D399" w:rsidR="006A1759" w:rsidRPr="00B21DEB" w:rsidRDefault="006A1759" w:rsidP="00D87A9A">
      <w:pPr>
        <w:pStyle w:val="Bullets"/>
        <w:ind w:left="426"/>
        <w:rPr>
          <w:lang w:eastAsia="en-AU"/>
        </w:rPr>
      </w:pPr>
      <w:r w:rsidRPr="00B21DEB">
        <w:rPr>
          <w:lang w:eastAsia="en-AU"/>
        </w:rPr>
        <w:t xml:space="preserve">Implement improvements to the community transport program. </w:t>
      </w:r>
    </w:p>
    <w:p w14:paraId="79D61DC7" w14:textId="77777777" w:rsidR="006A1759" w:rsidRPr="00B21DEB" w:rsidRDefault="006A1759" w:rsidP="006A1759">
      <w:pPr>
        <w:pStyle w:val="Bullets"/>
        <w:ind w:left="426"/>
        <w:rPr>
          <w:lang w:eastAsia="en-AU"/>
        </w:rPr>
      </w:pPr>
      <w:r w:rsidRPr="00B21DEB">
        <w:rPr>
          <w:lang w:eastAsia="en-AU"/>
        </w:rPr>
        <w:t>Examine partnership opportunities with other departments to improve supports for people with harmful alcohol use and risk of incarceration due to public intoxication.</w:t>
      </w:r>
    </w:p>
    <w:p w14:paraId="264144DE" w14:textId="77777777" w:rsidR="006A1759" w:rsidRPr="00B21DEB" w:rsidRDefault="006A1759" w:rsidP="006A1759">
      <w:pPr>
        <w:pStyle w:val="Bullets"/>
        <w:ind w:left="426"/>
        <w:rPr>
          <w:lang w:eastAsia="en-AU"/>
        </w:rPr>
      </w:pPr>
      <w:r w:rsidRPr="00B21DEB">
        <w:rPr>
          <w:lang w:eastAsia="en-AU"/>
        </w:rPr>
        <w:t xml:space="preserve">Implement improvements to services that assist people vulnerable to violence and harm in late-night entertainment precincts. </w:t>
      </w:r>
    </w:p>
    <w:p w14:paraId="30FBCFF1" w14:textId="77777777" w:rsidR="006A1759" w:rsidRPr="00B21DEB" w:rsidRDefault="006A1759" w:rsidP="00BE3D5E">
      <w:pPr>
        <w:pStyle w:val="Heading3"/>
      </w:pPr>
      <w:r w:rsidRPr="00B21DEB">
        <w:t>Strengthen communities and help them thrive</w:t>
      </w:r>
    </w:p>
    <w:p w14:paraId="47651B7B" w14:textId="77777777" w:rsidR="006A1759" w:rsidRPr="00B21DEB" w:rsidRDefault="006A1759" w:rsidP="006A1759">
      <w:pPr>
        <w:pStyle w:val="Bullets"/>
        <w:ind w:left="426"/>
        <w:rPr>
          <w:lang w:eastAsia="en-AU"/>
        </w:rPr>
      </w:pPr>
      <w:r w:rsidRPr="00B21DEB">
        <w:rPr>
          <w:lang w:eastAsia="en-AU"/>
        </w:rPr>
        <w:t xml:space="preserve">Support Volunteering Queensland to build capacity, raise awareness, promote and support volunteering activities in Queensland.  </w:t>
      </w:r>
    </w:p>
    <w:p w14:paraId="0CDC09BD" w14:textId="77777777" w:rsidR="006A1759" w:rsidRPr="00B21DEB" w:rsidRDefault="006A1759" w:rsidP="006A1759">
      <w:pPr>
        <w:pStyle w:val="Bullets"/>
        <w:ind w:left="426"/>
        <w:rPr>
          <w:lang w:eastAsia="en-AU"/>
        </w:rPr>
      </w:pPr>
      <w:r w:rsidRPr="00B21DEB">
        <w:rPr>
          <w:lang w:eastAsia="en-AU"/>
        </w:rPr>
        <w:t>Partner with all levels of government and industry to develop new tools and resources to increase human and social resilience in local communities.</w:t>
      </w:r>
    </w:p>
    <w:p w14:paraId="545ED734" w14:textId="5185B476" w:rsidR="006A1759" w:rsidRPr="00B21DEB" w:rsidRDefault="006A1759" w:rsidP="006A1759">
      <w:pPr>
        <w:pStyle w:val="Bullets"/>
        <w:ind w:left="426"/>
        <w:rPr>
          <w:lang w:eastAsia="en-AU"/>
        </w:rPr>
      </w:pPr>
      <w:r w:rsidRPr="00B21DEB">
        <w:rPr>
          <w:lang w:eastAsia="en-AU"/>
        </w:rPr>
        <w:t xml:space="preserve">Implement the </w:t>
      </w:r>
      <w:r w:rsidRPr="00B21DEB">
        <w:rPr>
          <w:i/>
          <w:lang w:eastAsia="en-AU"/>
        </w:rPr>
        <w:t>Thriving Cohesive Communities: Action Plan for Queensland 2019–2021</w:t>
      </w:r>
      <w:r w:rsidRPr="00B21DEB">
        <w:rPr>
          <w:lang w:eastAsia="en-AU"/>
        </w:rPr>
        <w:t xml:space="preserve"> </w:t>
      </w:r>
      <w:r w:rsidRPr="00B21DEB">
        <w:rPr>
          <w:i/>
          <w:lang w:eastAsia="en-AU"/>
        </w:rPr>
        <w:t>(Stage 2)</w:t>
      </w:r>
      <w:r w:rsidRPr="00B21DEB">
        <w:rPr>
          <w:lang w:eastAsia="en-AU"/>
        </w:rPr>
        <w:t xml:space="preserve"> to strengthen social cohesion and minimise anti</w:t>
      </w:r>
      <w:r w:rsidR="00541B75" w:rsidRPr="00B21DEB">
        <w:rPr>
          <w:lang w:eastAsia="en-AU"/>
        </w:rPr>
        <w:t>-</w:t>
      </w:r>
      <w:r w:rsidRPr="00B21DEB">
        <w:rPr>
          <w:lang w:eastAsia="en-AU"/>
        </w:rPr>
        <w:t>social behaviour and associated violence.</w:t>
      </w:r>
    </w:p>
    <w:p w14:paraId="5572BBFB" w14:textId="77777777" w:rsidR="006A1759" w:rsidRPr="00B21DEB" w:rsidRDefault="006A1759" w:rsidP="00916833">
      <w:pPr>
        <w:pStyle w:val="Bullets"/>
        <w:ind w:left="426"/>
        <w:rPr>
          <w:lang w:eastAsia="en-AU"/>
        </w:rPr>
      </w:pPr>
      <w:r w:rsidRPr="00B21DEB">
        <w:rPr>
          <w:lang w:eastAsia="en-AU"/>
        </w:rPr>
        <w:t>Continue to promote and embed disability-inclusive disaster management practices to reduce risk and improve resilience.</w:t>
      </w:r>
    </w:p>
    <w:p w14:paraId="2DA28113" w14:textId="77777777" w:rsidR="006A1759" w:rsidRPr="00B21DEB" w:rsidRDefault="007777D5" w:rsidP="006A1759">
      <w:pPr>
        <w:pStyle w:val="Bullets"/>
        <w:ind w:left="426"/>
        <w:rPr>
          <w:lang w:eastAsia="en-AU"/>
        </w:rPr>
      </w:pPr>
      <w:r w:rsidRPr="00B21DEB">
        <w:rPr>
          <w:lang w:eastAsia="en-AU"/>
        </w:rPr>
        <w:t>Continue to s</w:t>
      </w:r>
      <w:r w:rsidR="006A1759" w:rsidRPr="00B21DEB">
        <w:rPr>
          <w:lang w:eastAsia="en-AU"/>
        </w:rPr>
        <w:t>upport Foodbank Queensland’s food rescue service and school breakfast program.</w:t>
      </w:r>
    </w:p>
    <w:p w14:paraId="4E3E772A" w14:textId="77777777" w:rsidR="006A1759" w:rsidRPr="00B21DEB" w:rsidRDefault="006A1759" w:rsidP="00BE3D5E">
      <w:pPr>
        <w:pStyle w:val="Heading3"/>
      </w:pPr>
      <w:r w:rsidRPr="00B21DEB">
        <w:t>Invest in quality responsive services and supports</w:t>
      </w:r>
    </w:p>
    <w:p w14:paraId="4D6E681D" w14:textId="77777777" w:rsidR="006A1759" w:rsidRPr="00B21DEB" w:rsidRDefault="006A1759" w:rsidP="006A1759">
      <w:pPr>
        <w:pStyle w:val="Bullets"/>
        <w:ind w:left="426"/>
        <w:rPr>
          <w:lang w:eastAsia="en-AU"/>
        </w:rPr>
      </w:pPr>
      <w:r w:rsidRPr="00B21DEB">
        <w:rPr>
          <w:lang w:eastAsia="en-AU"/>
        </w:rPr>
        <w:t>Engage and partner with industry networks, alliances and peak associations to help build a stronger, more sustainable community services sector.</w:t>
      </w:r>
    </w:p>
    <w:p w14:paraId="1F9D02EB" w14:textId="272E2629" w:rsidR="006A1759" w:rsidRPr="00B21DEB" w:rsidRDefault="005F0511" w:rsidP="00916833">
      <w:pPr>
        <w:pStyle w:val="Bullets"/>
        <w:ind w:left="426"/>
        <w:rPr>
          <w:lang w:eastAsia="en-AU"/>
        </w:rPr>
      </w:pPr>
      <w:r w:rsidRPr="00B21DEB">
        <w:rPr>
          <w:lang w:eastAsia="en-AU"/>
        </w:rPr>
        <w:t>Ensure that communities are co-design partners for local initiatives designed to promote, welcome and enable social connectedness and acceptance.</w:t>
      </w:r>
      <w:r w:rsidRPr="00B21DEB" w:rsidDel="00916833">
        <w:rPr>
          <w:lang w:eastAsia="en-AU"/>
        </w:rPr>
        <w:t xml:space="preserve"> </w:t>
      </w:r>
    </w:p>
    <w:p w14:paraId="6585B7CD" w14:textId="77777777" w:rsidR="006A1759" w:rsidRPr="00B21DEB" w:rsidRDefault="007777D5" w:rsidP="00A40636">
      <w:pPr>
        <w:pStyle w:val="Bullets"/>
        <w:ind w:left="426"/>
        <w:rPr>
          <w:lang w:eastAsia="en-AU"/>
        </w:rPr>
      </w:pPr>
      <w:r w:rsidRPr="00B21DEB">
        <w:rPr>
          <w:lang w:eastAsia="en-AU"/>
        </w:rPr>
        <w:t>Continue to l</w:t>
      </w:r>
      <w:r w:rsidR="006A1759" w:rsidRPr="00B21DEB">
        <w:rPr>
          <w:lang w:eastAsia="en-AU"/>
        </w:rPr>
        <w:t xml:space="preserve">ead and coordinate quality services for people during times of need, such as emergency relief, counselling and wellbeing supports. </w:t>
      </w:r>
    </w:p>
    <w:p w14:paraId="55E929C9" w14:textId="77777777" w:rsidR="00E37769" w:rsidRPr="00B21DEB" w:rsidRDefault="006A1759" w:rsidP="006A1759">
      <w:pPr>
        <w:pStyle w:val="Bullets"/>
        <w:spacing w:after="160"/>
        <w:ind w:left="426"/>
        <w:contextualSpacing/>
        <w:rPr>
          <w:lang w:eastAsia="en-AU"/>
        </w:rPr>
      </w:pPr>
      <w:r w:rsidRPr="00B21DEB">
        <w:rPr>
          <w:lang w:eastAsia="en-AU"/>
        </w:rPr>
        <w:t xml:space="preserve">Continue to invest in community connect workers to respond quickly and effectively to support complex individual and family needs. </w:t>
      </w:r>
    </w:p>
    <w:p w14:paraId="6CF4D697" w14:textId="77777777" w:rsidR="00B0572C" w:rsidRPr="00B21DEB" w:rsidRDefault="00B0572C" w:rsidP="00C642A0">
      <w:pPr>
        <w:pStyle w:val="Bullets"/>
        <w:numPr>
          <w:ilvl w:val="0"/>
          <w:numId w:val="0"/>
        </w:numPr>
        <w:spacing w:after="160"/>
        <w:ind w:left="360" w:hanging="360"/>
        <w:contextualSpacing/>
        <w:rPr>
          <w:lang w:eastAsia="en-AU"/>
        </w:rPr>
      </w:pPr>
    </w:p>
    <w:p w14:paraId="07D93F24" w14:textId="77777777" w:rsidR="00B0572C" w:rsidRPr="00B21DEB" w:rsidRDefault="00B0572C" w:rsidP="00C642A0">
      <w:pPr>
        <w:pStyle w:val="Bullets"/>
        <w:numPr>
          <w:ilvl w:val="0"/>
          <w:numId w:val="0"/>
        </w:numPr>
        <w:spacing w:after="160"/>
        <w:ind w:left="360" w:hanging="360"/>
        <w:contextualSpacing/>
        <w:rPr>
          <w:lang w:eastAsia="en-AU"/>
        </w:rPr>
        <w:sectPr w:rsidR="00B0572C" w:rsidRPr="00B21DEB" w:rsidSect="00CC1CE7">
          <w:pgSz w:w="11906" w:h="16838"/>
          <w:pgMar w:top="709" w:right="1134" w:bottom="425" w:left="1440" w:header="709" w:footer="709" w:gutter="0"/>
          <w:cols w:space="708"/>
          <w:docGrid w:linePitch="360"/>
        </w:sectPr>
      </w:pPr>
    </w:p>
    <w:p w14:paraId="34580B4A" w14:textId="77777777" w:rsidR="00B61BD7" w:rsidRPr="00B21DEB" w:rsidRDefault="00B61BD7" w:rsidP="00BE3D5E">
      <w:pPr>
        <w:pStyle w:val="Heading1"/>
      </w:pPr>
      <w:bookmarkStart w:id="18" w:name="_Toc51157144"/>
      <w:r w:rsidRPr="00B21DEB">
        <w:t>Seniors</w:t>
      </w:r>
      <w:bookmarkEnd w:id="18"/>
    </w:p>
    <w:p w14:paraId="30B5ED1A" w14:textId="77777777" w:rsidR="007933D7" w:rsidRPr="00B21DEB" w:rsidRDefault="007933D7" w:rsidP="007933D7">
      <w:r w:rsidRPr="00B21DEB">
        <w:t xml:space="preserve">Queensland seniors are supported through services and programs that reduce the cost of living, enhance wellbeing, support participation, and prevent and address elder abuse. Developing age-friendly communities supports seniors to be active and connected, and contribute economically, socially and culturally to their communities.  </w:t>
      </w:r>
    </w:p>
    <w:p w14:paraId="4E55C268" w14:textId="29C6CC92" w:rsidR="00B61BD7" w:rsidRPr="00B21DEB" w:rsidRDefault="00B61BD7" w:rsidP="00BE3D5E">
      <w:pPr>
        <w:pStyle w:val="Heading2"/>
      </w:pPr>
      <w:bookmarkStart w:id="19" w:name="_Toc49162306"/>
      <w:bookmarkStart w:id="20" w:name="_Toc51157145"/>
      <w:r w:rsidRPr="00B21DEB">
        <w:t xml:space="preserve">Top </w:t>
      </w:r>
      <w:r w:rsidR="005C0C2D" w:rsidRPr="00B21DEB">
        <w:t>a</w:t>
      </w:r>
      <w:r w:rsidRPr="00B21DEB">
        <w:t>chievements</w:t>
      </w:r>
      <w:r w:rsidR="00C64F99" w:rsidRPr="00B21DEB">
        <w:t xml:space="preserve"> 2019</w:t>
      </w:r>
      <w:r w:rsidR="001F26DB" w:rsidRPr="00B21DEB">
        <w:t>–</w:t>
      </w:r>
      <w:r w:rsidR="00C64F99" w:rsidRPr="00B21DEB">
        <w:t>20</w:t>
      </w:r>
      <w:bookmarkEnd w:id="19"/>
      <w:bookmarkEnd w:id="20"/>
    </w:p>
    <w:p w14:paraId="4B0FDFF4" w14:textId="089DDCD1" w:rsidR="001416F0" w:rsidRPr="00B21DEB" w:rsidRDefault="004A5C67" w:rsidP="00964413">
      <w:pPr>
        <w:pStyle w:val="ListParagraph"/>
        <w:numPr>
          <w:ilvl w:val="0"/>
          <w:numId w:val="18"/>
        </w:numPr>
        <w:spacing w:after="114"/>
        <w:rPr>
          <w:b/>
          <w:sz w:val="28"/>
          <w:szCs w:val="28"/>
        </w:rPr>
      </w:pPr>
      <w:r w:rsidRPr="00B21DEB">
        <w:rPr>
          <w:b/>
          <w:sz w:val="28"/>
          <w:szCs w:val="28"/>
        </w:rPr>
        <w:t xml:space="preserve">Supporting </w:t>
      </w:r>
      <w:r w:rsidR="00D104F6" w:rsidRPr="00B21DEB">
        <w:rPr>
          <w:b/>
          <w:sz w:val="28"/>
          <w:szCs w:val="28"/>
        </w:rPr>
        <w:t>s</w:t>
      </w:r>
      <w:r w:rsidRPr="00B21DEB">
        <w:rPr>
          <w:b/>
          <w:sz w:val="28"/>
          <w:szCs w:val="28"/>
        </w:rPr>
        <w:t>eniors during the COVID-19 pandemic</w:t>
      </w:r>
    </w:p>
    <w:p w14:paraId="3B0F7B1E" w14:textId="499D01DE" w:rsidR="002865EE" w:rsidRPr="00B21DEB" w:rsidRDefault="0084305E" w:rsidP="004116F3">
      <w:r w:rsidRPr="00B21DEB">
        <w:t xml:space="preserve">During the COVID-19 pandemic, a number of key initiatives were implemented </w:t>
      </w:r>
      <w:r w:rsidR="00D104F6" w:rsidRPr="00B21DEB">
        <w:t>which included:</w:t>
      </w:r>
    </w:p>
    <w:p w14:paraId="5BF301D1" w14:textId="4A204785" w:rsidR="002865EE" w:rsidRPr="00B21DEB" w:rsidRDefault="002865EE" w:rsidP="00964413">
      <w:pPr>
        <w:pStyle w:val="Bullets"/>
        <w:numPr>
          <w:ilvl w:val="1"/>
          <w:numId w:val="22"/>
        </w:numPr>
        <w:ind w:left="360"/>
      </w:pPr>
      <w:r w:rsidRPr="00B21DEB">
        <w:t>Support</w:t>
      </w:r>
      <w:r w:rsidR="00D104F6" w:rsidRPr="00B21DEB">
        <w:t>ed</w:t>
      </w:r>
      <w:r w:rsidRPr="00B21DEB">
        <w:t xml:space="preserve"> Queensland seniors through the peak of the COVID-19 pandemic by helping them access essential food and medications through the Community Recovery Hotline.</w:t>
      </w:r>
    </w:p>
    <w:p w14:paraId="1499998D" w14:textId="4DE546F4" w:rsidR="002865EE" w:rsidRPr="00B21DEB" w:rsidRDefault="002865EE" w:rsidP="00964413">
      <w:pPr>
        <w:pStyle w:val="Bullets"/>
        <w:numPr>
          <w:ilvl w:val="1"/>
          <w:numId w:val="22"/>
        </w:numPr>
        <w:ind w:left="360"/>
      </w:pPr>
      <w:r w:rsidRPr="00B21DEB">
        <w:t>Launch</w:t>
      </w:r>
      <w:r w:rsidR="00D104F6" w:rsidRPr="00B21DEB">
        <w:t>ed</w:t>
      </w:r>
      <w:r w:rsidRPr="00B21DEB">
        <w:t xml:space="preserve"> the Care Army on 1 April 2020, to assist Queensland seniors to safely isolate at home during the peak of the COVID-19 pandemic.</w:t>
      </w:r>
    </w:p>
    <w:p w14:paraId="63A47BE7" w14:textId="6360169A" w:rsidR="002865EE" w:rsidRPr="00B21DEB" w:rsidRDefault="002865EE" w:rsidP="00964413">
      <w:pPr>
        <w:pStyle w:val="ListParagraph"/>
        <w:numPr>
          <w:ilvl w:val="1"/>
          <w:numId w:val="22"/>
        </w:numPr>
        <w:ind w:left="360"/>
      </w:pPr>
      <w:r w:rsidRPr="00B21DEB">
        <w:t>Established the COVID-19 Seniors Taskforce to coordinate the Care Army and lead the COVID-19 response for Queensland seniors.</w:t>
      </w:r>
    </w:p>
    <w:p w14:paraId="38324A46" w14:textId="77777777" w:rsidR="002865EE" w:rsidRPr="00B21DEB" w:rsidRDefault="002865EE" w:rsidP="00D104F6">
      <w:pPr>
        <w:pStyle w:val="Bullets"/>
        <w:numPr>
          <w:ilvl w:val="0"/>
          <w:numId w:val="0"/>
        </w:numPr>
        <w:ind w:left="360"/>
      </w:pPr>
      <w:r w:rsidRPr="00B21DEB">
        <w:t xml:space="preserve">The Care Army was set up to protect and support Queenslanders who were most at risk during the pandemic including: </w:t>
      </w:r>
    </w:p>
    <w:p w14:paraId="7C5834D8" w14:textId="77777777" w:rsidR="002865EE" w:rsidRPr="00B21DEB" w:rsidRDefault="002865EE" w:rsidP="00D82F73">
      <w:pPr>
        <w:pStyle w:val="Bulletsindented"/>
        <w:numPr>
          <w:ilvl w:val="0"/>
          <w:numId w:val="23"/>
        </w:numPr>
      </w:pPr>
      <w:r w:rsidRPr="00B21DEB">
        <w:t>all Queenslanders over 70 years of age</w:t>
      </w:r>
    </w:p>
    <w:p w14:paraId="5EF0455E" w14:textId="77777777" w:rsidR="002865EE" w:rsidRPr="00B21DEB" w:rsidRDefault="002865EE" w:rsidP="00D82F73">
      <w:pPr>
        <w:pStyle w:val="Bulletsindented"/>
        <w:numPr>
          <w:ilvl w:val="0"/>
          <w:numId w:val="23"/>
        </w:numPr>
      </w:pPr>
      <w:r w:rsidRPr="00B21DEB">
        <w:t>Queenslanders over 65 years of age with underlying health issues</w:t>
      </w:r>
    </w:p>
    <w:p w14:paraId="42A20D93" w14:textId="77777777" w:rsidR="002865EE" w:rsidRPr="00B21DEB" w:rsidRDefault="002865EE" w:rsidP="00D82F73">
      <w:pPr>
        <w:pStyle w:val="Bulletsindented"/>
        <w:numPr>
          <w:ilvl w:val="0"/>
          <w:numId w:val="23"/>
        </w:numPr>
      </w:pPr>
      <w:r w:rsidRPr="00B21DEB">
        <w:t>Indigenous Queenslanders over the age of 50 with chronic disease</w:t>
      </w:r>
    </w:p>
    <w:p w14:paraId="5DEFA5DB" w14:textId="77777777" w:rsidR="002865EE" w:rsidRPr="00B21DEB" w:rsidRDefault="002865EE" w:rsidP="00D82F73">
      <w:pPr>
        <w:pStyle w:val="Bulletsindented"/>
        <w:numPr>
          <w:ilvl w:val="0"/>
          <w:numId w:val="23"/>
        </w:numPr>
        <w:spacing w:after="120"/>
      </w:pPr>
      <w:r w:rsidRPr="00B21DEB">
        <w:t>other vulnerable Queenslanders who are quarantined or self-isolating.</w:t>
      </w:r>
    </w:p>
    <w:p w14:paraId="4DBA9A26" w14:textId="77777777" w:rsidR="007806D3" w:rsidRPr="00B21DEB" w:rsidRDefault="002865EE" w:rsidP="00D104F6">
      <w:pPr>
        <w:pStyle w:val="Bullets"/>
        <w:numPr>
          <w:ilvl w:val="0"/>
          <w:numId w:val="0"/>
        </w:numPr>
        <w:ind w:left="360"/>
      </w:pPr>
      <w:r w:rsidRPr="00B21DEB">
        <w:t>Care Army volunteers assisted with a range of tasks, including delivering food and supplies, stocking shelves and calling isolated Queenslanders who were in need of social connection.</w:t>
      </w:r>
      <w:r w:rsidR="00684577" w:rsidRPr="00B21DEB">
        <w:t xml:space="preserve"> </w:t>
      </w:r>
      <w:r w:rsidR="007806D3" w:rsidRPr="00B21DEB">
        <w:t xml:space="preserve">More than 100,000 Queensland seniors </w:t>
      </w:r>
      <w:r w:rsidR="00F53ECE" w:rsidRPr="00B21DEB">
        <w:t xml:space="preserve">were </w:t>
      </w:r>
      <w:r w:rsidR="00695E2A" w:rsidRPr="00B21DEB">
        <w:t xml:space="preserve">phoned </w:t>
      </w:r>
      <w:r w:rsidR="007806D3" w:rsidRPr="00B21DEB">
        <w:t>during the COVID-19 pandemic to check on their welfare and ask</w:t>
      </w:r>
      <w:r w:rsidR="003E57F5" w:rsidRPr="00B21DEB">
        <w:t>ed</w:t>
      </w:r>
      <w:r w:rsidR="007806D3" w:rsidRPr="00B21DEB">
        <w:t xml:space="preserve"> if they need</w:t>
      </w:r>
      <w:r w:rsidR="003E57F5" w:rsidRPr="00B21DEB">
        <w:t xml:space="preserve">ed </w:t>
      </w:r>
      <w:r w:rsidR="007806D3" w:rsidRPr="00B21DEB">
        <w:t>support.</w:t>
      </w:r>
    </w:p>
    <w:p w14:paraId="0AB88A9C" w14:textId="77777777" w:rsidR="002865EE" w:rsidRPr="00B21DEB" w:rsidRDefault="002865EE" w:rsidP="00D104F6">
      <w:pPr>
        <w:ind w:left="360"/>
      </w:pPr>
      <w:r w:rsidRPr="00B21DEB">
        <w:t>The department worked to connect Care Army volunteers with non-government organisations to enable them to continue delivering services. At its peak, almost 28,500 Queenslanders of all ages from across the state registered with the Care Army to help others.</w:t>
      </w:r>
    </w:p>
    <w:p w14:paraId="64AA3E3D" w14:textId="78500089" w:rsidR="002865EE" w:rsidRPr="00B21DEB" w:rsidRDefault="002865EE" w:rsidP="00964413">
      <w:pPr>
        <w:pStyle w:val="Bullets"/>
        <w:numPr>
          <w:ilvl w:val="1"/>
          <w:numId w:val="22"/>
        </w:numPr>
        <w:ind w:left="360"/>
      </w:pPr>
      <w:r w:rsidRPr="00B21DEB">
        <w:t>Provided funding to Uniting Care Queensland to provide specialist telephone support to seniors through the Seniors Enquiry Line during the peak of the COVID-19 pandemic.</w:t>
      </w:r>
    </w:p>
    <w:p w14:paraId="72229382" w14:textId="77777777" w:rsidR="00C64F99" w:rsidRPr="00B21DEB" w:rsidRDefault="00C64F99" w:rsidP="00964413">
      <w:pPr>
        <w:pStyle w:val="ListParagraph"/>
        <w:numPr>
          <w:ilvl w:val="0"/>
          <w:numId w:val="18"/>
        </w:numPr>
        <w:spacing w:after="114"/>
        <w:rPr>
          <w:b/>
          <w:sz w:val="28"/>
          <w:szCs w:val="28"/>
        </w:rPr>
      </w:pPr>
      <w:r w:rsidRPr="00B21DEB">
        <w:rPr>
          <w:b/>
          <w:sz w:val="28"/>
          <w:szCs w:val="28"/>
        </w:rPr>
        <w:t xml:space="preserve">Seniors Legal and Support Service </w:t>
      </w:r>
    </w:p>
    <w:p w14:paraId="3381CAE7" w14:textId="77777777" w:rsidR="00C64F99" w:rsidRPr="00B21DEB" w:rsidRDefault="00C64F99" w:rsidP="00C64F99">
      <w:r w:rsidRPr="00B21DEB">
        <w:t xml:space="preserve">Getting timely and affordable access to legal support can be difficult for vulnerable seniors. To support seniors who need legal advice to deal with elder abuse, 11 Seniors Legal and Support Services are funded across Queensland to provide free legal advice and support. </w:t>
      </w:r>
    </w:p>
    <w:p w14:paraId="1551D052" w14:textId="77777777" w:rsidR="00C64F99" w:rsidRPr="00B21DEB" w:rsidRDefault="00C64F99" w:rsidP="00C64F99">
      <w:r w:rsidRPr="00B21DEB">
        <w:t>This year, the department undertook a review of the program to ensure it was meeting the needs of Queensland seniors. The review found the services were working well, providing seniors with safety and support when they needed it most. The review also identified potential enhancements to future service provision to be further explored in collaboration with service providers.</w:t>
      </w:r>
    </w:p>
    <w:p w14:paraId="7EB18971" w14:textId="77777777" w:rsidR="00B0572C" w:rsidRPr="00B21DEB" w:rsidRDefault="00B0572C" w:rsidP="00C64F99">
      <w:pPr>
        <w:sectPr w:rsidR="00B0572C" w:rsidRPr="00B21DEB" w:rsidSect="00232E52">
          <w:pgSz w:w="11906" w:h="16838"/>
          <w:pgMar w:top="709" w:right="1134" w:bottom="425" w:left="1440" w:header="709" w:footer="709" w:gutter="0"/>
          <w:cols w:space="708"/>
          <w:docGrid w:linePitch="360"/>
        </w:sectPr>
      </w:pPr>
    </w:p>
    <w:p w14:paraId="7BF2A1F8" w14:textId="77777777" w:rsidR="00164038" w:rsidRPr="00B21DEB" w:rsidRDefault="00C64F99" w:rsidP="00964413">
      <w:pPr>
        <w:pStyle w:val="ListParagraph"/>
        <w:numPr>
          <w:ilvl w:val="0"/>
          <w:numId w:val="18"/>
        </w:numPr>
        <w:spacing w:after="114"/>
        <w:rPr>
          <w:b/>
          <w:sz w:val="28"/>
          <w:szCs w:val="28"/>
        </w:rPr>
      </w:pPr>
      <w:r w:rsidRPr="00B21DEB">
        <w:rPr>
          <w:b/>
          <w:sz w:val="28"/>
          <w:szCs w:val="28"/>
        </w:rPr>
        <w:t>Affiliate membership of the Global Network of Age-friendly Cities and Communities</w:t>
      </w:r>
    </w:p>
    <w:p w14:paraId="263C92EB" w14:textId="77777777" w:rsidR="00B0572C" w:rsidRPr="00B21DEB" w:rsidRDefault="00C64F99" w:rsidP="00106DF0">
      <w:pPr>
        <w:spacing w:after="114"/>
      </w:pPr>
      <w:r w:rsidRPr="00B21DEB">
        <w:t>The Queensland Government, through the department, worked with the World Health Organisation to progress Affiliate membership of the Global Network of Age-friendly Cities and Communities. This work will continue to support the development of age-friendly communities to 2023 by working collaboratively with local governments, community organisations and businesses.</w:t>
      </w:r>
    </w:p>
    <w:p w14:paraId="7CDD0388" w14:textId="030BAC81" w:rsidR="0084305E" w:rsidRPr="00B21DEB" w:rsidRDefault="00290025" w:rsidP="00964413">
      <w:pPr>
        <w:pStyle w:val="ListParagraph"/>
        <w:numPr>
          <w:ilvl w:val="0"/>
          <w:numId w:val="18"/>
        </w:numPr>
        <w:spacing w:after="114"/>
        <w:rPr>
          <w:b/>
          <w:sz w:val="28"/>
          <w:szCs w:val="28"/>
        </w:rPr>
      </w:pPr>
      <w:r w:rsidRPr="00B21DEB">
        <w:rPr>
          <w:b/>
          <w:i/>
          <w:sz w:val="28"/>
          <w:szCs w:val="28"/>
        </w:rPr>
        <w:t>B</w:t>
      </w:r>
      <w:r w:rsidR="0084305E" w:rsidRPr="00B21DEB">
        <w:rPr>
          <w:b/>
          <w:i/>
          <w:sz w:val="28"/>
          <w:szCs w:val="28"/>
        </w:rPr>
        <w:t>.OLD 2020: be B.OLDer</w:t>
      </w:r>
      <w:r w:rsidR="0084305E" w:rsidRPr="00B21DEB">
        <w:rPr>
          <w:b/>
          <w:sz w:val="28"/>
          <w:szCs w:val="28"/>
        </w:rPr>
        <w:t xml:space="preserve"> short film competition</w:t>
      </w:r>
    </w:p>
    <w:p w14:paraId="45DD6128" w14:textId="77777777" w:rsidR="0084305E" w:rsidRPr="00B21DEB" w:rsidRDefault="0084305E" w:rsidP="0084305E">
      <w:r w:rsidRPr="00B21DEB">
        <w:t xml:space="preserve">The </w:t>
      </w:r>
      <w:r w:rsidRPr="00B21DEB">
        <w:rPr>
          <w:i/>
        </w:rPr>
        <w:t>B.OLD 2020: be B.OLDer</w:t>
      </w:r>
      <w:r w:rsidRPr="00B21DEB">
        <w:t xml:space="preserve"> short film competition aims to challenge negative perceptions of ageing. Queenslanders were invited to tell their stories that celebrated the diverse capabilities and contributions of older people who are active and engaged in community life as volunteers, athletes, artists, entrepreneurs or employees.</w:t>
      </w:r>
    </w:p>
    <w:p w14:paraId="58E512F9" w14:textId="5161200C" w:rsidR="006A1759" w:rsidRPr="00B21DEB" w:rsidRDefault="0084305E" w:rsidP="0084305E">
      <w:r w:rsidRPr="00B21DEB">
        <w:t xml:space="preserve">Of the 67 stories received, 10 were selected by a panel of expert judges and matched with production teams to plan and coordinate filming. The resulting short documentary films will be </w:t>
      </w:r>
      <w:r w:rsidR="00046D6D" w:rsidRPr="00B21DEB">
        <w:t xml:space="preserve">distributed for community screenings throughout </w:t>
      </w:r>
      <w:r w:rsidRPr="00B21DEB">
        <w:t>Queensland.</w:t>
      </w:r>
    </w:p>
    <w:p w14:paraId="6715B352" w14:textId="77777777" w:rsidR="00B61BD7" w:rsidRPr="00B21DEB" w:rsidRDefault="00B61BD7" w:rsidP="00BE3D5E">
      <w:pPr>
        <w:pStyle w:val="Heading2"/>
      </w:pPr>
      <w:bookmarkStart w:id="21" w:name="_Toc49162307"/>
      <w:bookmarkStart w:id="22" w:name="_Toc51157146"/>
      <w:r w:rsidRPr="00B21DEB">
        <w:t>Delivered objectives</w:t>
      </w:r>
      <w:bookmarkEnd w:id="21"/>
      <w:bookmarkEnd w:id="22"/>
    </w:p>
    <w:p w14:paraId="468D3AF6" w14:textId="77777777" w:rsidR="001A1945" w:rsidRPr="00B21DEB" w:rsidRDefault="0084305E" w:rsidP="00BE3D5E">
      <w:pPr>
        <w:pStyle w:val="Heading3"/>
      </w:pPr>
      <w:r w:rsidRPr="00B21DEB">
        <w:t>Be a responsive government</w:t>
      </w:r>
    </w:p>
    <w:p w14:paraId="331BD7F8" w14:textId="77777777" w:rsidR="0084305E" w:rsidRPr="00B21DEB" w:rsidRDefault="0084305E" w:rsidP="0084305E">
      <w:pPr>
        <w:pStyle w:val="Bullets"/>
      </w:pPr>
      <w:r w:rsidRPr="00B21DEB">
        <w:t xml:space="preserve">Supported actions to increase </w:t>
      </w:r>
      <w:r w:rsidR="0091782E" w:rsidRPr="00B21DEB">
        <w:t xml:space="preserve">housing </w:t>
      </w:r>
      <w:r w:rsidRPr="00B21DEB">
        <w:t>options for older people through the Housing Chats line funded by the department and delivered by the Seniors Enquiry Line.</w:t>
      </w:r>
    </w:p>
    <w:p w14:paraId="4E390E73" w14:textId="4135F2C3" w:rsidR="0084305E" w:rsidRPr="00B21DEB" w:rsidRDefault="0084305E" w:rsidP="0084305E">
      <w:pPr>
        <w:pStyle w:val="Bullets"/>
      </w:pPr>
      <w:r w:rsidRPr="00B21DEB">
        <w:t>Delivered Seniors Savings Pop</w:t>
      </w:r>
      <w:r w:rsidR="0091782E" w:rsidRPr="00B21DEB">
        <w:t>-</w:t>
      </w:r>
      <w:r w:rsidRPr="00B21DEB">
        <w:t>Ups to give seniors an opportunity to talk face-to-face to the Queensland Government about the Queensland Seniors Card, concessions and finding further opportunities for cost-of-living support. These were delivered at the Ekka and 19 shopping centre locations</w:t>
      </w:r>
      <w:r w:rsidR="00CA7535" w:rsidRPr="00B21DEB">
        <w:t>.</w:t>
      </w:r>
    </w:p>
    <w:p w14:paraId="7DEC24F2" w14:textId="3F480AEE" w:rsidR="0084305E" w:rsidRPr="00B21DEB" w:rsidRDefault="0084305E" w:rsidP="0084305E">
      <w:pPr>
        <w:pStyle w:val="Bullets"/>
      </w:pPr>
      <w:r w:rsidRPr="00B21DEB">
        <w:t>Supported funded service providers to continue to deliver services flexibly</w:t>
      </w:r>
      <w:r w:rsidR="005F0511" w:rsidRPr="00B21DEB">
        <w:t xml:space="preserve"> through online service delivery where possible during </w:t>
      </w:r>
      <w:r w:rsidRPr="00B21DEB">
        <w:t>the COVID-19 pandemic</w:t>
      </w:r>
      <w:r w:rsidR="00F07590" w:rsidRPr="00B21DEB">
        <w:t>.</w:t>
      </w:r>
    </w:p>
    <w:p w14:paraId="67524994" w14:textId="77777777" w:rsidR="0084305E" w:rsidRPr="00B21DEB" w:rsidRDefault="0084305E" w:rsidP="0084305E">
      <w:pPr>
        <w:pStyle w:val="Bullets"/>
      </w:pPr>
      <w:r w:rsidRPr="00B21DEB">
        <w:t>Convened the Queensland Carers Advisory Council to provide a forum for carers to advise the Minister about carer issues.</w:t>
      </w:r>
    </w:p>
    <w:p w14:paraId="5ADDA1BC" w14:textId="77777777" w:rsidR="0084305E" w:rsidRPr="00B21DEB" w:rsidRDefault="0084305E" w:rsidP="00BE3D5E">
      <w:pPr>
        <w:pStyle w:val="Heading3"/>
      </w:pPr>
      <w:r w:rsidRPr="00B21DEB">
        <w:t>Create jobs in a strong economy</w:t>
      </w:r>
    </w:p>
    <w:p w14:paraId="03928384" w14:textId="77777777" w:rsidR="0084305E" w:rsidRPr="00B21DEB" w:rsidRDefault="0084305E">
      <w:pPr>
        <w:pStyle w:val="Bullets"/>
      </w:pPr>
      <w:r w:rsidRPr="00B21DEB">
        <w:t>Assisted eligible Queenslanders to receive cost-of-living aid through the available concessions and the Seniors Card, Seniors Business Discount Card and Companion Card discounts.</w:t>
      </w:r>
      <w:r w:rsidR="00164038" w:rsidRPr="00B21DEB">
        <w:t xml:space="preserve"> </w:t>
      </w:r>
      <w:r w:rsidR="009D369F" w:rsidRPr="00B21DEB">
        <w:t xml:space="preserve">More than </w:t>
      </w:r>
      <w:r w:rsidR="00290025" w:rsidRPr="00B21DEB">
        <w:t>$</w:t>
      </w:r>
      <w:r w:rsidR="002B6DB2" w:rsidRPr="00B21DEB">
        <w:t>768</w:t>
      </w:r>
      <w:r w:rsidR="009D369F" w:rsidRPr="00B21DEB">
        <w:t xml:space="preserve"> </w:t>
      </w:r>
      <w:r w:rsidR="002B6DB2" w:rsidRPr="00B21DEB">
        <w:t>m</w:t>
      </w:r>
      <w:r w:rsidR="00164038" w:rsidRPr="00B21DEB">
        <w:t xml:space="preserve">illion in concessions and rebates </w:t>
      </w:r>
      <w:r w:rsidR="009D369F" w:rsidRPr="00B21DEB">
        <w:t xml:space="preserve">were </w:t>
      </w:r>
      <w:r w:rsidR="00164038" w:rsidRPr="00B21DEB">
        <w:t>paid to eligible Queenslanders.</w:t>
      </w:r>
    </w:p>
    <w:p w14:paraId="26CC06BE" w14:textId="77777777" w:rsidR="0084305E" w:rsidRPr="00B21DEB" w:rsidRDefault="0084305E" w:rsidP="0084305E">
      <w:pPr>
        <w:pStyle w:val="Bullets"/>
      </w:pPr>
      <w:r w:rsidRPr="00B21DEB">
        <w:t>Provided targeted quality services for seniors during times of need, such as wellbeing support, counselling and concessions.</w:t>
      </w:r>
    </w:p>
    <w:p w14:paraId="7C2B6BCE" w14:textId="77777777" w:rsidR="0084305E" w:rsidRPr="00B21DEB" w:rsidRDefault="0084305E" w:rsidP="00BE3D5E">
      <w:pPr>
        <w:pStyle w:val="Heading3"/>
      </w:pPr>
      <w:r w:rsidRPr="00B21DEB">
        <w:t>Give all our children a great start</w:t>
      </w:r>
    </w:p>
    <w:p w14:paraId="28D3B44D" w14:textId="77777777" w:rsidR="0084305E" w:rsidRPr="00B21DEB" w:rsidRDefault="0084305E" w:rsidP="0084305E">
      <w:pPr>
        <w:pStyle w:val="Bullets"/>
      </w:pPr>
      <w:r w:rsidRPr="00B21DEB">
        <w:t>Supported carers through programs such as the Carers Business Discount Card scheme.</w:t>
      </w:r>
    </w:p>
    <w:p w14:paraId="5CB8A831" w14:textId="49D8179D" w:rsidR="0084305E" w:rsidRPr="00B21DEB" w:rsidRDefault="0084305E" w:rsidP="0084305E">
      <w:pPr>
        <w:pStyle w:val="Bullets"/>
      </w:pPr>
      <w:r w:rsidRPr="00B21DEB">
        <w:t>Invested in the Time for Grandparents program to support grandfamilies — where grandparents are the primary carer for their grandchildren.</w:t>
      </w:r>
    </w:p>
    <w:p w14:paraId="33193ED0" w14:textId="77777777" w:rsidR="0084305E" w:rsidRPr="00B21DEB" w:rsidRDefault="0084305E" w:rsidP="0084305E">
      <w:pPr>
        <w:pStyle w:val="Bullets"/>
      </w:pPr>
      <w:r w:rsidRPr="00B21DEB">
        <w:t>Supported grandparent carers through the Queensland Carers Advisory Council.</w:t>
      </w:r>
    </w:p>
    <w:p w14:paraId="6A8B7153" w14:textId="77777777" w:rsidR="0084305E" w:rsidRPr="00B21DEB" w:rsidRDefault="0084305E" w:rsidP="00BE3D5E">
      <w:pPr>
        <w:pStyle w:val="Heading3"/>
      </w:pPr>
      <w:r w:rsidRPr="00B21DEB">
        <w:t>Keep Queenslanders healthy</w:t>
      </w:r>
    </w:p>
    <w:p w14:paraId="02876D19" w14:textId="77777777" w:rsidR="0084305E" w:rsidRPr="00B21DEB" w:rsidRDefault="0084305E" w:rsidP="0084305E">
      <w:pPr>
        <w:pStyle w:val="Bullets"/>
      </w:pPr>
      <w:r w:rsidRPr="00B21DEB">
        <w:t xml:space="preserve">Implemented the </w:t>
      </w:r>
      <w:r w:rsidRPr="00B21DEB">
        <w:rPr>
          <w:i/>
        </w:rPr>
        <w:t>Queensland: an age-friendly community</w:t>
      </w:r>
      <w:r w:rsidRPr="00B21DEB">
        <w:t xml:space="preserve"> strategy and action plan.</w:t>
      </w:r>
    </w:p>
    <w:p w14:paraId="207119CC" w14:textId="77777777" w:rsidR="0084305E" w:rsidRPr="00B21DEB" w:rsidRDefault="0084305E" w:rsidP="0084305E">
      <w:pPr>
        <w:pStyle w:val="Bullets"/>
      </w:pPr>
      <w:r w:rsidRPr="00B21DEB">
        <w:t>Contributed to the Queensland Parliamentary Inquiry into aged care, end-of-life and palliative care and voluntary assisted dying.</w:t>
      </w:r>
    </w:p>
    <w:p w14:paraId="2DF7660E" w14:textId="3672EBE9" w:rsidR="0084305E" w:rsidRPr="00B21DEB" w:rsidRDefault="0084305E" w:rsidP="0084305E">
      <w:pPr>
        <w:pStyle w:val="Bullets"/>
      </w:pPr>
      <w:r w:rsidRPr="00B21DEB">
        <w:t>Delivered the age-friendly community grant</w:t>
      </w:r>
      <w:r w:rsidR="00E55D39" w:rsidRPr="00B21DEB">
        <w:t>s</w:t>
      </w:r>
      <w:r w:rsidRPr="00B21DEB">
        <w:t xml:space="preserve"> program 2019</w:t>
      </w:r>
      <w:r w:rsidR="00697206" w:rsidRPr="00B21DEB">
        <w:t>–</w:t>
      </w:r>
      <w:r w:rsidRPr="00B21DEB">
        <w:t>2020</w:t>
      </w:r>
      <w:r w:rsidR="003A4103" w:rsidRPr="00B21DEB">
        <w:t xml:space="preserve"> by funding 18 community groups to a value of </w:t>
      </w:r>
      <w:r w:rsidR="000B19C8" w:rsidRPr="00B21DEB">
        <w:t>$931,545.</w:t>
      </w:r>
    </w:p>
    <w:p w14:paraId="0712E162" w14:textId="77777777" w:rsidR="0084305E" w:rsidRPr="00B21DEB" w:rsidRDefault="0084305E" w:rsidP="0084305E">
      <w:pPr>
        <w:pStyle w:val="Bullets"/>
      </w:pPr>
      <w:r w:rsidRPr="00B21DEB">
        <w:t xml:space="preserve">Supported older people through advice and referral services including elder abuse prevention, </w:t>
      </w:r>
      <w:r w:rsidR="002B3D98" w:rsidRPr="00B21DEB">
        <w:t>Seniors L</w:t>
      </w:r>
      <w:r w:rsidRPr="00B21DEB">
        <w:t xml:space="preserve">egal and </w:t>
      </w:r>
      <w:r w:rsidR="002B3D98" w:rsidRPr="00B21DEB">
        <w:t>S</w:t>
      </w:r>
      <w:r w:rsidRPr="00B21DEB">
        <w:t xml:space="preserve">upport </w:t>
      </w:r>
      <w:r w:rsidR="002B3D98" w:rsidRPr="00B21DEB">
        <w:t>S</w:t>
      </w:r>
      <w:r w:rsidRPr="00B21DEB">
        <w:t>ervices, and programs that reduced social isolation.</w:t>
      </w:r>
    </w:p>
    <w:p w14:paraId="7A5D2C36" w14:textId="77777777" w:rsidR="0084305E" w:rsidRPr="00B21DEB" w:rsidRDefault="0084305E" w:rsidP="00A1181E">
      <w:pPr>
        <w:pStyle w:val="Bullets"/>
      </w:pPr>
      <w:r w:rsidRPr="00B21DEB">
        <w:t>Improved the wellbeing of individuals requiring seniors services</w:t>
      </w:r>
      <w:r w:rsidR="00606DFB" w:rsidRPr="00B21DEB">
        <w:t xml:space="preserve"> through the provision of </w:t>
      </w:r>
      <w:r w:rsidRPr="00B21DEB">
        <w:t>programs and services that supported financial resilience of individuals.</w:t>
      </w:r>
    </w:p>
    <w:p w14:paraId="63761BFC" w14:textId="77777777" w:rsidR="0084305E" w:rsidRPr="00B21DEB" w:rsidRDefault="0084305E" w:rsidP="00BE3D5E">
      <w:pPr>
        <w:pStyle w:val="Heading3"/>
      </w:pPr>
      <w:r w:rsidRPr="00B21DEB">
        <w:t>Keep communities safe</w:t>
      </w:r>
    </w:p>
    <w:p w14:paraId="451C82DD" w14:textId="77777777" w:rsidR="0084305E" w:rsidRPr="00B21DEB" w:rsidRDefault="0084305E" w:rsidP="0084305E">
      <w:pPr>
        <w:pStyle w:val="Bullets"/>
      </w:pPr>
      <w:r w:rsidRPr="00B21DEB">
        <w:t>Progressed implementation of the national plan to respond to the abuse of older Australians.</w:t>
      </w:r>
    </w:p>
    <w:p w14:paraId="71D53CD6" w14:textId="77777777" w:rsidR="0084305E" w:rsidRPr="00B21DEB" w:rsidRDefault="0084305E" w:rsidP="0084305E">
      <w:pPr>
        <w:pStyle w:val="Bullets"/>
      </w:pPr>
      <w:r w:rsidRPr="00B21DEB">
        <w:t xml:space="preserve">Supported seniors to prevent and respond to elder abuse through the Elder Abuse Prevention Unit and </w:t>
      </w:r>
      <w:r w:rsidR="00CF3181" w:rsidRPr="00B21DEB">
        <w:t>S</w:t>
      </w:r>
      <w:r w:rsidRPr="00B21DEB">
        <w:t xml:space="preserve">eniors </w:t>
      </w:r>
      <w:r w:rsidR="00CF3181" w:rsidRPr="00B21DEB">
        <w:t>L</w:t>
      </w:r>
      <w:r w:rsidRPr="00B21DEB">
        <w:t xml:space="preserve">egal and </w:t>
      </w:r>
      <w:r w:rsidR="00CF3181" w:rsidRPr="00B21DEB">
        <w:t>S</w:t>
      </w:r>
      <w:r w:rsidRPr="00B21DEB">
        <w:t xml:space="preserve">upport </w:t>
      </w:r>
      <w:r w:rsidR="00CF3181" w:rsidRPr="00B21DEB">
        <w:t>S</w:t>
      </w:r>
      <w:r w:rsidRPr="00B21DEB">
        <w:t>ervices.</w:t>
      </w:r>
    </w:p>
    <w:p w14:paraId="1C8BD4CE" w14:textId="77777777" w:rsidR="0084305E" w:rsidRPr="00B21DEB" w:rsidRDefault="0084305E" w:rsidP="00C140E1">
      <w:pPr>
        <w:pStyle w:val="Bullets"/>
      </w:pPr>
      <w:r w:rsidRPr="00B21DEB">
        <w:t xml:space="preserve">Partnered with the community services sector to </w:t>
      </w:r>
      <w:r w:rsidR="003A4103" w:rsidRPr="00B21DEB">
        <w:t xml:space="preserve">deliver 11 seniors legal and support services across Queensland to </w:t>
      </w:r>
      <w:r w:rsidRPr="00B21DEB">
        <w:t>protect the legal and financial interests of older Queenslanders.</w:t>
      </w:r>
    </w:p>
    <w:p w14:paraId="3B6FAE70" w14:textId="77777777" w:rsidR="00B61BD7" w:rsidRPr="00B21DEB" w:rsidRDefault="00B61BD7" w:rsidP="00BE3D5E">
      <w:pPr>
        <w:pStyle w:val="Heading2"/>
      </w:pPr>
      <w:bookmarkStart w:id="23" w:name="_Toc49162308"/>
      <w:bookmarkStart w:id="24" w:name="_Toc51157147"/>
      <w:r w:rsidRPr="00B21DEB">
        <w:t>Future directions</w:t>
      </w:r>
      <w:bookmarkEnd w:id="23"/>
      <w:bookmarkEnd w:id="24"/>
    </w:p>
    <w:p w14:paraId="4683E317" w14:textId="77777777" w:rsidR="00804235" w:rsidRPr="00B21DEB" w:rsidRDefault="0084305E" w:rsidP="00BE3D5E">
      <w:pPr>
        <w:pStyle w:val="Heading3"/>
      </w:pPr>
      <w:r w:rsidRPr="00B21DEB">
        <w:t>Improve the wellbeing of individuals requiring seniors services</w:t>
      </w:r>
    </w:p>
    <w:p w14:paraId="4CABD27B" w14:textId="77777777" w:rsidR="0084305E" w:rsidRPr="00B21DEB" w:rsidRDefault="0084305E" w:rsidP="0084305E">
      <w:pPr>
        <w:pStyle w:val="Bullets"/>
      </w:pPr>
      <w:r w:rsidRPr="00B21DEB">
        <w:t>Promote opportunities that enable community participation for Queenslanders regardless of age, background or ability.</w:t>
      </w:r>
    </w:p>
    <w:p w14:paraId="76B68C73" w14:textId="77777777" w:rsidR="0084305E" w:rsidRPr="00B21DEB" w:rsidRDefault="00A1181E" w:rsidP="0084305E">
      <w:pPr>
        <w:pStyle w:val="Bullets"/>
      </w:pPr>
      <w:r w:rsidRPr="00B21DEB">
        <w:t>Continue to p</w:t>
      </w:r>
      <w:r w:rsidR="0084305E" w:rsidRPr="00B21DEB">
        <w:t>artner with the community services sector to protect the legal and financial interests of older Queenslanders.</w:t>
      </w:r>
    </w:p>
    <w:p w14:paraId="54371AD3" w14:textId="77777777" w:rsidR="0084305E" w:rsidRPr="00B21DEB" w:rsidRDefault="0084305E" w:rsidP="0084305E">
      <w:pPr>
        <w:pStyle w:val="Bullets"/>
      </w:pPr>
      <w:r w:rsidRPr="00B21DEB">
        <w:t>Deliver programs and services to reduce social isolation of seniors, and improve access to information and support</w:t>
      </w:r>
      <w:r w:rsidR="009F189E" w:rsidRPr="00B21DEB">
        <w:t xml:space="preserve"> including against fraud, abuse and scams.</w:t>
      </w:r>
    </w:p>
    <w:p w14:paraId="610D0504" w14:textId="77777777" w:rsidR="0084305E" w:rsidRPr="00B21DEB" w:rsidRDefault="0084305E" w:rsidP="0084305E">
      <w:pPr>
        <w:pStyle w:val="Bullets"/>
      </w:pPr>
      <w:r w:rsidRPr="00B21DEB">
        <w:t>Continue to implement the national plan to respond to the abuse of older Australians.</w:t>
      </w:r>
    </w:p>
    <w:p w14:paraId="4B8647AA" w14:textId="77777777" w:rsidR="0084305E" w:rsidRPr="00B21DEB" w:rsidRDefault="0084305E" w:rsidP="00290025">
      <w:pPr>
        <w:pStyle w:val="Bullets"/>
        <w:rPr>
          <w:lang w:eastAsia="en-AU"/>
        </w:rPr>
      </w:pPr>
      <w:r w:rsidRPr="00B21DEB">
        <w:t>Support seniors to improve their digital literacy, reduce social isolation and increase access to government information through the Tech Savvy Seniors program.</w:t>
      </w:r>
    </w:p>
    <w:p w14:paraId="79781D18" w14:textId="77777777" w:rsidR="0084305E" w:rsidRPr="00B21DEB" w:rsidRDefault="0084305E" w:rsidP="00BE3D5E">
      <w:pPr>
        <w:pStyle w:val="Heading3"/>
      </w:pPr>
      <w:r w:rsidRPr="00B21DEB">
        <w:t>Strengthen communities and help them thrive</w:t>
      </w:r>
    </w:p>
    <w:p w14:paraId="100127D8" w14:textId="4CC5C6BC" w:rsidR="0084305E" w:rsidRPr="00B21DEB" w:rsidRDefault="00442197" w:rsidP="00106DF0">
      <w:pPr>
        <w:pStyle w:val="Bullets"/>
      </w:pPr>
      <w:r w:rsidRPr="00B21DEB">
        <w:t xml:space="preserve">Provide guidance to </w:t>
      </w:r>
      <w:r w:rsidR="00697206" w:rsidRPr="00B21DEB">
        <w:t>s</w:t>
      </w:r>
      <w:r w:rsidRPr="00B21DEB">
        <w:t xml:space="preserve">eniors on how to access events </w:t>
      </w:r>
      <w:r w:rsidR="00681DB9" w:rsidRPr="00B21DEB">
        <w:t>during Seniors Week 2020.</w:t>
      </w:r>
    </w:p>
    <w:p w14:paraId="17624258" w14:textId="77777777" w:rsidR="0084305E" w:rsidRPr="00B21DEB" w:rsidRDefault="008C5AA4" w:rsidP="00106DF0">
      <w:pPr>
        <w:pStyle w:val="Bullets"/>
      </w:pPr>
      <w:r w:rsidRPr="00B21DEB">
        <w:t xml:space="preserve">Screen </w:t>
      </w:r>
      <w:r w:rsidR="005F2BAE" w:rsidRPr="00B21DEB">
        <w:t>the</w:t>
      </w:r>
      <w:r w:rsidR="0084305E" w:rsidRPr="00B21DEB">
        <w:t xml:space="preserve"> </w:t>
      </w:r>
      <w:r w:rsidR="0084305E" w:rsidRPr="00B21DEB">
        <w:rPr>
          <w:i/>
        </w:rPr>
        <w:t>B.OLD 2020: be B.OLDer</w:t>
      </w:r>
      <w:r w:rsidR="0084305E" w:rsidRPr="00B21DEB">
        <w:t xml:space="preserve"> short documentary films to challenge negative stereotypes of older people.</w:t>
      </w:r>
    </w:p>
    <w:p w14:paraId="40E130CA" w14:textId="17CA12BC" w:rsidR="00C32923" w:rsidRPr="00B21DEB" w:rsidRDefault="00C32923" w:rsidP="00106DF0">
      <w:pPr>
        <w:pStyle w:val="Bullets"/>
      </w:pPr>
      <w:r w:rsidRPr="00B21DEB">
        <w:t>Engage with carers through the Queensland Carers Advisory Council to receive advice about carer-related issues and how to</w:t>
      </w:r>
      <w:r w:rsidR="00175D1A">
        <w:t xml:space="preserve"> increase recognition of carers, </w:t>
      </w:r>
      <w:r w:rsidRPr="00B21DEB">
        <w:t>and as required represent their interests to the Commonwealth Government on behalf of carers to ensure their specific support needs are met.</w:t>
      </w:r>
    </w:p>
    <w:p w14:paraId="6F50D902" w14:textId="1A199B4A" w:rsidR="0084305E" w:rsidRPr="00B21DEB" w:rsidRDefault="00A1181E" w:rsidP="00106DF0">
      <w:pPr>
        <w:pStyle w:val="Bullets"/>
      </w:pPr>
      <w:r w:rsidRPr="00B21DEB">
        <w:t xml:space="preserve">Continue to </w:t>
      </w:r>
      <w:r w:rsidR="00442197" w:rsidRPr="00B21DEB">
        <w:t>s</w:t>
      </w:r>
      <w:r w:rsidR="0084305E" w:rsidRPr="00B21DEB">
        <w:t>upport eligible seniors and carers with cost-of-living pressures through available concessions.</w:t>
      </w:r>
    </w:p>
    <w:p w14:paraId="0BA20AEE" w14:textId="77777777" w:rsidR="0084305E" w:rsidRPr="00B21DEB" w:rsidRDefault="0084305E" w:rsidP="00BE3D5E">
      <w:pPr>
        <w:pStyle w:val="Heading3"/>
      </w:pPr>
      <w:r w:rsidRPr="00B21DEB">
        <w:t>Invest in quality responsive services and supports</w:t>
      </w:r>
    </w:p>
    <w:p w14:paraId="628A00D6" w14:textId="77777777" w:rsidR="009F189E" w:rsidRPr="00B21DEB" w:rsidRDefault="0084305E" w:rsidP="0084305E">
      <w:pPr>
        <w:pStyle w:val="Bullets"/>
      </w:pPr>
      <w:r w:rsidRPr="00B21DEB">
        <w:t xml:space="preserve">Prevent and respond to elder abuse through services including the Queensland Elder Abuse Helpline and </w:t>
      </w:r>
      <w:r w:rsidR="00681DB9" w:rsidRPr="00B21DEB">
        <w:t>S</w:t>
      </w:r>
      <w:r w:rsidRPr="00B21DEB">
        <w:t xml:space="preserve">eniors </w:t>
      </w:r>
      <w:r w:rsidR="00681DB9" w:rsidRPr="00B21DEB">
        <w:t>L</w:t>
      </w:r>
      <w:r w:rsidRPr="00B21DEB">
        <w:t xml:space="preserve">egal and </w:t>
      </w:r>
      <w:r w:rsidR="00681DB9" w:rsidRPr="00B21DEB">
        <w:t>S</w:t>
      </w:r>
      <w:r w:rsidRPr="00B21DEB">
        <w:t xml:space="preserve">upport </w:t>
      </w:r>
      <w:r w:rsidR="00681DB9" w:rsidRPr="00B21DEB">
        <w:t>S</w:t>
      </w:r>
      <w:r w:rsidRPr="00B21DEB">
        <w:t>ervices.</w:t>
      </w:r>
    </w:p>
    <w:p w14:paraId="634EEA4E" w14:textId="77777777" w:rsidR="00B0572C" w:rsidRPr="00B21DEB" w:rsidRDefault="00B0572C" w:rsidP="00845187">
      <w:pPr>
        <w:pStyle w:val="Bullets"/>
        <w:numPr>
          <w:ilvl w:val="0"/>
          <w:numId w:val="0"/>
        </w:numPr>
        <w:ind w:left="360" w:hanging="360"/>
      </w:pPr>
    </w:p>
    <w:p w14:paraId="657FA6FF" w14:textId="77777777" w:rsidR="00B0572C" w:rsidRPr="00B21DEB" w:rsidRDefault="00B0572C" w:rsidP="00845187">
      <w:pPr>
        <w:pStyle w:val="Bullets"/>
        <w:numPr>
          <w:ilvl w:val="0"/>
          <w:numId w:val="0"/>
        </w:numPr>
        <w:ind w:left="360" w:hanging="360"/>
        <w:sectPr w:rsidR="00B0572C" w:rsidRPr="00B21DEB" w:rsidSect="008107FD">
          <w:pgSz w:w="11906" w:h="16838"/>
          <w:pgMar w:top="709" w:right="1134" w:bottom="425" w:left="1440" w:header="709" w:footer="709" w:gutter="0"/>
          <w:cols w:space="708"/>
          <w:docGrid w:linePitch="360"/>
        </w:sectPr>
      </w:pPr>
    </w:p>
    <w:p w14:paraId="6D367DB8" w14:textId="77777777" w:rsidR="004D3500" w:rsidRPr="00B21DEB" w:rsidRDefault="00413B5A" w:rsidP="00BE3D5E">
      <w:pPr>
        <w:pStyle w:val="Heading1"/>
      </w:pPr>
      <w:bookmarkStart w:id="25" w:name="_Toc51157148"/>
      <w:r w:rsidRPr="00B21DEB">
        <w:t>Disability Services</w:t>
      </w:r>
      <w:bookmarkEnd w:id="25"/>
    </w:p>
    <w:p w14:paraId="5E81EA10" w14:textId="77777777" w:rsidR="004862C9" w:rsidRPr="00B21DEB" w:rsidRDefault="004862C9" w:rsidP="004862C9">
      <w:r w:rsidRPr="00B21DEB">
        <w:t>Disability Services delivers and funds services and supports that help provide all abilities communities where Queenslanders with disability can reach their full potential. This includes finalising implementation of the National Disability Insurance Scheme (NDIS) in Queensland and providing accommodation and respite services to enable people with intellectual disability and high-support needs to live as independently as possible.</w:t>
      </w:r>
    </w:p>
    <w:p w14:paraId="38FD4925" w14:textId="7D5C78BD" w:rsidR="00A04332" w:rsidRPr="00B21DEB" w:rsidRDefault="00A04332" w:rsidP="004862C9">
      <w:r w:rsidRPr="00B21DEB">
        <w:t>During 2019</w:t>
      </w:r>
      <w:r w:rsidR="000F4E38" w:rsidRPr="00B21DEB">
        <w:t>–</w:t>
      </w:r>
      <w:r w:rsidRPr="00B21DEB">
        <w:t>20, Accommodation Support and Respite Services provided in</w:t>
      </w:r>
      <w:r w:rsidR="000F4E38" w:rsidRPr="00B21DEB">
        <w:t>-</w:t>
      </w:r>
      <w:r w:rsidRPr="00B21DEB">
        <w:t>home accommodation support to 501 clients and 334 clients accessed respite services.</w:t>
      </w:r>
    </w:p>
    <w:p w14:paraId="67EBE868" w14:textId="77777777" w:rsidR="00F97706" w:rsidRPr="00B21DEB" w:rsidRDefault="004862C9" w:rsidP="00F97706">
      <w:r w:rsidRPr="00B21DEB">
        <w:t>The department also has responsibility for t</w:t>
      </w:r>
      <w:r w:rsidR="00F97706" w:rsidRPr="00B21DEB">
        <w:t>he Forensic Disability Service</w:t>
      </w:r>
      <w:r w:rsidR="009D369F" w:rsidRPr="00B21DEB">
        <w:t xml:space="preserve"> which </w:t>
      </w:r>
      <w:r w:rsidR="00F97706" w:rsidRPr="00B21DEB">
        <w:t>is a small, specialist, medium-security residential rehabilitation facility for up to 10 clients with complex needs. All clients of the Forensic Disability Service are subject to a forensic order (disability).</w:t>
      </w:r>
    </w:p>
    <w:p w14:paraId="603FC10F" w14:textId="5F90E145" w:rsidR="009878DD" w:rsidRPr="00B21DEB" w:rsidRDefault="009878DD" w:rsidP="00BE3D5E">
      <w:pPr>
        <w:pStyle w:val="Heading2"/>
      </w:pPr>
      <w:bookmarkStart w:id="26" w:name="_Toc49162309"/>
      <w:bookmarkStart w:id="27" w:name="_Toc51157149"/>
      <w:r w:rsidRPr="00B21DEB">
        <w:t>Top achievements</w:t>
      </w:r>
      <w:r w:rsidR="00C64F99" w:rsidRPr="00B21DEB">
        <w:t xml:space="preserve"> 2019</w:t>
      </w:r>
      <w:r w:rsidR="002F6B93" w:rsidRPr="00B21DEB">
        <w:t>–</w:t>
      </w:r>
      <w:r w:rsidR="00C64F99" w:rsidRPr="00B21DEB">
        <w:t>20</w:t>
      </w:r>
      <w:bookmarkEnd w:id="26"/>
      <w:bookmarkEnd w:id="27"/>
    </w:p>
    <w:p w14:paraId="08DE5024" w14:textId="77777777" w:rsidR="004862C9" w:rsidRPr="00B21DEB" w:rsidRDefault="004862C9" w:rsidP="00964413">
      <w:pPr>
        <w:pStyle w:val="Tableheading1"/>
        <w:numPr>
          <w:ilvl w:val="0"/>
          <w:numId w:val="19"/>
        </w:numPr>
      </w:pPr>
      <w:r w:rsidRPr="00B21DEB">
        <w:t>NDIS transition</w:t>
      </w:r>
    </w:p>
    <w:p w14:paraId="15D22D3D" w14:textId="39C7D77E" w:rsidR="00E26990" w:rsidRPr="00B21DEB" w:rsidRDefault="004862C9" w:rsidP="00E26990">
      <w:r w:rsidRPr="00B21DEB">
        <w:t xml:space="preserve">During 2019–20, </w:t>
      </w:r>
      <w:r w:rsidR="000F7393" w:rsidRPr="00B21DEB">
        <w:t xml:space="preserve">the department </w:t>
      </w:r>
      <w:r w:rsidRPr="00B21DEB">
        <w:t>played a key role in the monitoring and governance of the NDIS in Queensland</w:t>
      </w:r>
      <w:r w:rsidR="000F7393" w:rsidRPr="00B21DEB">
        <w:t xml:space="preserve"> leading to improved </w:t>
      </w:r>
      <w:r w:rsidRPr="00B21DEB">
        <w:t>outcomes and increase</w:t>
      </w:r>
      <w:r w:rsidR="000F7393" w:rsidRPr="00B21DEB">
        <w:t>d</w:t>
      </w:r>
      <w:r w:rsidRPr="00B21DEB">
        <w:t xml:space="preserve"> participation in the NDIS through robust reporting and governance frameworks.</w:t>
      </w:r>
      <w:r w:rsidR="00E26990" w:rsidRPr="00B21DEB">
        <w:t xml:space="preserve"> </w:t>
      </w:r>
    </w:p>
    <w:p w14:paraId="1298A56B" w14:textId="77777777" w:rsidR="004862C9" w:rsidRPr="00B21DEB" w:rsidRDefault="004862C9" w:rsidP="00AE3824">
      <w:r w:rsidRPr="00B21DEB">
        <w:t>At 30 June 2020, there were over 80,000 Queenslanders in or actively seeking access to enter the scheme, an increase of almost 25,000 participants with an NDIS plan since 30 June 2019.</w:t>
      </w:r>
    </w:p>
    <w:p w14:paraId="050EBA3D" w14:textId="77777777" w:rsidR="004862C9" w:rsidRPr="00B21DEB" w:rsidRDefault="000F7393" w:rsidP="00AE3824">
      <w:r w:rsidRPr="00B21DEB">
        <w:t xml:space="preserve">Ninety-six </w:t>
      </w:r>
      <w:r w:rsidR="004862C9" w:rsidRPr="00B21DEB">
        <w:t>per cent of former Disability Services clients who actively sought access to the NDIS were successful; and almost 30,000 Queenslanders with disability are receiving funded disability supports for the first time.</w:t>
      </w:r>
    </w:p>
    <w:p w14:paraId="4E0B81F2" w14:textId="77777777" w:rsidR="004862C9" w:rsidRPr="00B21DEB" w:rsidRDefault="004862C9" w:rsidP="00964413">
      <w:pPr>
        <w:pStyle w:val="Tableheading1"/>
        <w:numPr>
          <w:ilvl w:val="0"/>
          <w:numId w:val="19"/>
        </w:numPr>
      </w:pPr>
      <w:r w:rsidRPr="00B21DEB">
        <w:t>Project agreement to improve NDIS participant transition in Queensland</w:t>
      </w:r>
    </w:p>
    <w:p w14:paraId="2A850937" w14:textId="77777777" w:rsidR="004862C9" w:rsidRPr="00B21DEB" w:rsidRDefault="004862C9" w:rsidP="00AE3824">
      <w:r w:rsidRPr="00B21DEB">
        <w:t xml:space="preserve">The Queensland Government negotiated with the Commonwealth a $20 million investment over three years to 2022 to increase the number of </w:t>
      </w:r>
      <w:r w:rsidR="00C64F99" w:rsidRPr="00B21DEB">
        <w:t xml:space="preserve">new </w:t>
      </w:r>
      <w:r w:rsidRPr="00B21DEB">
        <w:t>NDIS participants in Queensland, particularly those from priority cohorts identified as experiencing additional barriers to accessing the NDIS.</w:t>
      </w:r>
    </w:p>
    <w:p w14:paraId="4CBF56D3" w14:textId="77777777" w:rsidR="004862C9" w:rsidRPr="00B21DEB" w:rsidRDefault="004862C9" w:rsidP="00AE3824">
      <w:r w:rsidRPr="00B21DEB">
        <w:t>The Assessment and Referral Team</w:t>
      </w:r>
      <w:r w:rsidR="00C64F99" w:rsidRPr="00B21DEB">
        <w:t xml:space="preserve"> (ART)</w:t>
      </w:r>
      <w:r w:rsidRPr="00B21DEB">
        <w:t xml:space="preserve"> launched in February 2020 and provides individual support through intensive case management and clinical assessments to people with disability through the NDIS application process. Targeted outreach commenced in March 2020 to help identify potential participants.</w:t>
      </w:r>
    </w:p>
    <w:p w14:paraId="1B62A0C4" w14:textId="77777777" w:rsidR="00D82F73" w:rsidRPr="00B21DEB" w:rsidRDefault="004862C9" w:rsidP="00C140E1">
      <w:pPr>
        <w:sectPr w:rsidR="00D82F73" w:rsidRPr="00B21DEB" w:rsidSect="008107FD">
          <w:pgSz w:w="11906" w:h="16838"/>
          <w:pgMar w:top="709" w:right="1134" w:bottom="425" w:left="1440" w:header="709" w:footer="709" w:gutter="0"/>
          <w:cols w:space="708"/>
          <w:docGrid w:linePitch="360"/>
        </w:sectPr>
      </w:pPr>
      <w:r w:rsidRPr="00B21DEB">
        <w:t>In its first six months of operation, the Assessment and Referral Team assisted almost 200 people to enter the NDIS. The team will continue to roll out throughout 2020–21 to support more Queenslanders to access the supports they need through the NDIS.</w:t>
      </w:r>
    </w:p>
    <w:p w14:paraId="7AD00CA8" w14:textId="77777777" w:rsidR="00E26990" w:rsidRPr="00B21DEB" w:rsidRDefault="00E26990" w:rsidP="00E26990">
      <w:pPr>
        <w:pStyle w:val="Tableheading1"/>
        <w:numPr>
          <w:ilvl w:val="0"/>
          <w:numId w:val="19"/>
        </w:numPr>
      </w:pPr>
      <w:r w:rsidRPr="00B21DEB">
        <w:t>Provision of disability supports outside of the NDIS</w:t>
      </w:r>
    </w:p>
    <w:p w14:paraId="179C62EA" w14:textId="77777777" w:rsidR="00E26990" w:rsidRPr="00B21DEB" w:rsidRDefault="00E26990" w:rsidP="00B21DEB">
      <w:pPr>
        <w:rPr>
          <w:lang w:val="en-US"/>
        </w:rPr>
      </w:pPr>
      <w:r w:rsidRPr="00B21DEB">
        <w:rPr>
          <w:lang w:val="en-US"/>
        </w:rPr>
        <w:t xml:space="preserve">The NDIS has been available to all Queenslanders from 1 July 2019 for eligible people with disability aged up to 65 years. </w:t>
      </w:r>
    </w:p>
    <w:p w14:paraId="67E4469F" w14:textId="77777777" w:rsidR="003702F0" w:rsidRPr="00B21DEB" w:rsidRDefault="003702F0" w:rsidP="000D737F">
      <w:pPr>
        <w:rPr>
          <w:lang w:val="en-US"/>
        </w:rPr>
      </w:pPr>
      <w:r w:rsidRPr="00B21DEB">
        <w:rPr>
          <w:lang w:val="en-US"/>
        </w:rPr>
        <w:t>Under the Queensland Government mandate for the continuity of services, Accommodation Support and Respite Services, in conjunction with Queensland Health,</w:t>
      </w:r>
      <w:r w:rsidRPr="00B21DEB" w:rsidDel="00E171CF">
        <w:rPr>
          <w:lang w:val="en-US"/>
        </w:rPr>
        <w:t xml:space="preserve"> </w:t>
      </w:r>
      <w:r w:rsidRPr="00B21DEB">
        <w:rPr>
          <w:lang w:val="en-US"/>
        </w:rPr>
        <w:t>provide accommodation and coordination of ongoing specialist disability supports for clients aged over 65 years.</w:t>
      </w:r>
    </w:p>
    <w:p w14:paraId="2E5AAE9B" w14:textId="77777777" w:rsidR="00A6462A" w:rsidRPr="00B21DEB" w:rsidRDefault="003702F0" w:rsidP="000D737F">
      <w:pPr>
        <w:rPr>
          <w:lang w:val="en-US"/>
        </w:rPr>
      </w:pPr>
      <w:r w:rsidRPr="00B21DEB">
        <w:rPr>
          <w:lang w:val="en-US"/>
        </w:rPr>
        <w:t>Accommodation Support and Respite Services supports 38 clients who have been residing with the service for many years and, due to their age, are not eligible for the NDIS.</w:t>
      </w:r>
      <w:r w:rsidR="005A6ECF" w:rsidRPr="00B21DEB">
        <w:rPr>
          <w:lang w:val="en-US"/>
        </w:rPr>
        <w:t xml:space="preserve"> </w:t>
      </w:r>
    </w:p>
    <w:p w14:paraId="3B7632E7" w14:textId="7EC082C1" w:rsidR="003702F0" w:rsidRPr="00B21DEB" w:rsidRDefault="00491141" w:rsidP="000D737F">
      <w:pPr>
        <w:rPr>
          <w:lang w:val="en-US"/>
        </w:rPr>
      </w:pPr>
      <w:r w:rsidRPr="00B21DEB">
        <w:rPr>
          <w:lang w:val="en-US"/>
        </w:rPr>
        <w:t>Services and supports provided by the Forensic Disability Service and key strategies delivered are outlined in the following sections.</w:t>
      </w:r>
    </w:p>
    <w:p w14:paraId="408BAC66" w14:textId="77777777" w:rsidR="003702F0" w:rsidRPr="00B21DEB" w:rsidRDefault="003702F0" w:rsidP="00964413">
      <w:pPr>
        <w:pStyle w:val="Tableheading1"/>
        <w:numPr>
          <w:ilvl w:val="0"/>
          <w:numId w:val="19"/>
        </w:numPr>
      </w:pPr>
      <w:r w:rsidRPr="00B21DEB">
        <w:t>Implementation of key reforms</w:t>
      </w:r>
    </w:p>
    <w:p w14:paraId="49618EC9" w14:textId="0B1A2D1E" w:rsidR="00602832" w:rsidRPr="00B21DEB" w:rsidRDefault="00602832" w:rsidP="00106DF0">
      <w:r w:rsidRPr="00B21DEB">
        <w:rPr>
          <w:lang w:val="en-US"/>
        </w:rPr>
        <w:t xml:space="preserve">The department continued working with Queensland Government agencies to progress implementation of 93 actions under the </w:t>
      </w:r>
      <w:r w:rsidRPr="00B21DEB">
        <w:rPr>
          <w:rStyle w:val="Emphasis"/>
        </w:rPr>
        <w:t>All Abilities Queensland: opportunities for all</w:t>
      </w:r>
      <w:r w:rsidR="007547FD" w:rsidRPr="00B21DEB">
        <w:rPr>
          <w:rStyle w:val="Emphasis"/>
        </w:rPr>
        <w:t xml:space="preserve"> state disability plan</w:t>
      </w:r>
      <w:r w:rsidR="00032EC9" w:rsidRPr="00B21DEB">
        <w:rPr>
          <w:rStyle w:val="Emphasis"/>
        </w:rPr>
        <w:t xml:space="preserve"> </w:t>
      </w:r>
      <w:r w:rsidR="00032EC9" w:rsidRPr="00B21DEB">
        <w:t>2017–2020</w:t>
      </w:r>
      <w:r w:rsidRPr="00B21DEB">
        <w:t>. These actions are improving access and inclusion as a whole-of-community responsibility across Queensland. The progress report is available at</w:t>
      </w:r>
      <w:r w:rsidR="00046D6D" w:rsidRPr="00B21DEB">
        <w:t>:</w:t>
      </w:r>
      <w:r w:rsidRPr="00B21DEB">
        <w:t xml:space="preserve"> </w:t>
      </w:r>
      <w:hyperlink r:id="rId16" w:history="1">
        <w:r w:rsidRPr="00B21DEB">
          <w:rPr>
            <w:rStyle w:val="Hyperlink"/>
            <w:b w:val="0"/>
            <w:color w:val="auto"/>
          </w:rPr>
          <w:t>www.communities.qld.gov.au/resources/dcdss/disability/state-plan/progress-report2.pdf</w:t>
        </w:r>
      </w:hyperlink>
    </w:p>
    <w:p w14:paraId="3EAF84AB" w14:textId="77777777" w:rsidR="007614F1" w:rsidRPr="00B21DEB" w:rsidRDefault="003702F0" w:rsidP="00106DF0">
      <w:r w:rsidRPr="00B21DEB">
        <w:rPr>
          <w:lang w:val="en-US"/>
        </w:rPr>
        <w:t>Following a Queensland Ombudsman’s report in August 2019, the Forensic Disability Service reviewed its service model and operating structure. After extensive consultation, an effective, efficient and outcomes-focused service delivery model was developed. In December 2019, the service’s roadmap was shared with staff and a revised mission and vision communicated to relevant stakeholders and clients.</w:t>
      </w:r>
      <w:r w:rsidR="009E20F3" w:rsidRPr="00B21DEB">
        <w:t>The department, in consultation with the Director Forensic Disability have completed 48 of the 49 recommendations set out in the Ombudsman’s report.</w:t>
      </w:r>
    </w:p>
    <w:p w14:paraId="6E81712E" w14:textId="311D7BFE" w:rsidR="0044669E" w:rsidRPr="00B21DEB" w:rsidRDefault="007614F1" w:rsidP="00106DF0">
      <w:pPr>
        <w:rPr>
          <w:lang w:val="en-US"/>
        </w:rPr>
      </w:pPr>
      <w:r w:rsidRPr="00B21DEB">
        <w:t>During 2019</w:t>
      </w:r>
      <w:r w:rsidR="00046D6D" w:rsidRPr="00B21DEB">
        <w:t>–</w:t>
      </w:r>
      <w:r w:rsidRPr="00B21DEB">
        <w:t>20, t</w:t>
      </w:r>
      <w:r w:rsidRPr="00B21DEB">
        <w:rPr>
          <w:lang w:val="en-US"/>
        </w:rPr>
        <w:t xml:space="preserve">he Forensic Disability Service collaborated with other agencies to assist in the successful transition of clients back into the community. </w:t>
      </w:r>
      <w:r w:rsidR="0044669E" w:rsidRPr="00B21DEB">
        <w:rPr>
          <w:lang w:val="en-US"/>
        </w:rPr>
        <w:t>We engaged with clients and their representatives to ensure targeted support was provided</w:t>
      </w:r>
      <w:r w:rsidR="00E01B59" w:rsidRPr="00B21DEB">
        <w:rPr>
          <w:lang w:val="en-US"/>
        </w:rPr>
        <w:t xml:space="preserve"> in the transition into their chosen communities</w:t>
      </w:r>
      <w:r w:rsidR="0044669E" w:rsidRPr="00B21DEB">
        <w:rPr>
          <w:lang w:val="en-US"/>
        </w:rPr>
        <w:t>.</w:t>
      </w:r>
    </w:p>
    <w:p w14:paraId="76DFE27A" w14:textId="77777777" w:rsidR="00703B39" w:rsidRPr="00B21DEB" w:rsidRDefault="00703B39" w:rsidP="00106DF0">
      <w:r w:rsidRPr="00B21DEB">
        <w:rPr>
          <w:lang w:val="en-US"/>
        </w:rPr>
        <w:t>The Forensic Disability Service has supported Aboriginal and Torres Strait Islander clients to attend cultural exhibits, participate in the Gamarada peer group, and engage with Elders, men’s yarning groups and Aboriginal health services.</w:t>
      </w:r>
    </w:p>
    <w:p w14:paraId="06004A66" w14:textId="77777777" w:rsidR="007614F1" w:rsidRPr="00B21DEB" w:rsidRDefault="00703B39" w:rsidP="00964413">
      <w:pPr>
        <w:pStyle w:val="Tableheading1"/>
        <w:numPr>
          <w:ilvl w:val="0"/>
          <w:numId w:val="19"/>
        </w:numPr>
      </w:pPr>
      <w:r w:rsidRPr="00B21DEB">
        <w:t>COVID-19 response</w:t>
      </w:r>
    </w:p>
    <w:p w14:paraId="112866C0" w14:textId="0A8E8A0B" w:rsidR="00E26990" w:rsidRPr="00B21DEB" w:rsidRDefault="00E460FD" w:rsidP="00E460FD">
      <w:r w:rsidRPr="00B21DEB">
        <w:t>Managing the immediate impacts of a business interruption that could compromise the client care and support presented as a significant challenge for Disability Accommodation Respite</w:t>
      </w:r>
      <w:r w:rsidRPr="00B21DEB">
        <w:rPr>
          <w:lang w:val="en-US"/>
        </w:rPr>
        <w:t xml:space="preserve"> and Forensic Services. To ensure quality care was provided to all clients throughout the COVID-19 pandemic</w:t>
      </w:r>
      <w:r w:rsidR="00FF7F98" w:rsidRPr="00B21DEB">
        <w:rPr>
          <w:lang w:val="en-US"/>
        </w:rPr>
        <w:t>,</w:t>
      </w:r>
      <w:r w:rsidRPr="00B21DEB">
        <w:rPr>
          <w:lang w:val="en-US"/>
        </w:rPr>
        <w:t xml:space="preserve"> a detailed business continuity plan was implemented. The plan minimised the potential impact of business interruption to client care and support, and identified resources and support models to assist clients to ensure continuity of support.</w:t>
      </w:r>
      <w:r w:rsidR="00E26990" w:rsidRPr="00B21DEB">
        <w:rPr>
          <w:lang w:val="en-US"/>
        </w:rPr>
        <w:t xml:space="preserve"> Client-focused preparation and planning allowed Disability </w:t>
      </w:r>
      <w:r w:rsidR="00E26990" w:rsidRPr="00B21DEB">
        <w:t>Accommodation, Respite and Forensic Services to maintain services without any disruption and, as of Tuesday 30 June 2020, no clients were infected with COVID-19.</w:t>
      </w:r>
    </w:p>
    <w:p w14:paraId="404A852A" w14:textId="0B219669" w:rsidR="00684577" w:rsidRPr="00B21DEB" w:rsidRDefault="00E460FD" w:rsidP="00E460FD">
      <w:pPr>
        <w:rPr>
          <w:lang w:val="en-US"/>
        </w:rPr>
      </w:pPr>
      <w:r w:rsidRPr="00B21DEB">
        <w:rPr>
          <w:lang w:val="en-US"/>
        </w:rPr>
        <w:t>As part of our response, a dedicated team responded and monitored COVID-19 issues impacting people with disability and the sector in Queensland</w:t>
      </w:r>
      <w:r w:rsidR="00E26990" w:rsidRPr="00B21DEB">
        <w:rPr>
          <w:lang w:val="en-US"/>
        </w:rPr>
        <w:t xml:space="preserve"> more broadly</w:t>
      </w:r>
      <w:r w:rsidRPr="00B21DEB">
        <w:rPr>
          <w:lang w:val="en-US"/>
        </w:rPr>
        <w:t>. The team addressed 252 issues.</w:t>
      </w:r>
    </w:p>
    <w:p w14:paraId="7F06137B" w14:textId="77777777" w:rsidR="00E460FD" w:rsidRPr="00B21DEB" w:rsidRDefault="00E460FD" w:rsidP="00B13171">
      <w:pPr>
        <w:pStyle w:val="H1"/>
        <w:sectPr w:rsidR="00E460FD" w:rsidRPr="00B21DEB" w:rsidSect="008107FD">
          <w:pgSz w:w="11906" w:h="16838"/>
          <w:pgMar w:top="709" w:right="1134" w:bottom="425" w:left="1440" w:header="709" w:footer="709" w:gutter="0"/>
          <w:cols w:space="708"/>
          <w:docGrid w:linePitch="360"/>
        </w:sectPr>
      </w:pPr>
    </w:p>
    <w:p w14:paraId="2726428E" w14:textId="77777777" w:rsidR="00413B5A" w:rsidRPr="00B21DEB" w:rsidRDefault="00413B5A" w:rsidP="00BE3D5E">
      <w:pPr>
        <w:pStyle w:val="Heading2"/>
      </w:pPr>
      <w:bookmarkStart w:id="28" w:name="_Toc49162310"/>
      <w:bookmarkStart w:id="29" w:name="_Toc51157150"/>
      <w:r w:rsidRPr="00B21DEB">
        <w:t>Delivered objectives</w:t>
      </w:r>
      <w:bookmarkEnd w:id="28"/>
      <w:bookmarkEnd w:id="29"/>
    </w:p>
    <w:p w14:paraId="01D41895" w14:textId="77777777" w:rsidR="003702F0" w:rsidRPr="00B21DEB" w:rsidRDefault="003702F0" w:rsidP="00BE3D5E">
      <w:pPr>
        <w:pStyle w:val="Heading3"/>
      </w:pPr>
      <w:r w:rsidRPr="00B21DEB">
        <w:t>Be a responsive government</w:t>
      </w:r>
    </w:p>
    <w:p w14:paraId="40BFBB2F" w14:textId="6F4CE770" w:rsidR="003702F0" w:rsidRPr="00B21DEB" w:rsidRDefault="003702F0" w:rsidP="003702F0">
      <w:pPr>
        <w:pStyle w:val="Bullets"/>
      </w:pPr>
      <w:r w:rsidRPr="00B21DEB">
        <w:t xml:space="preserve">Continued </w:t>
      </w:r>
      <w:r w:rsidR="003A06B6" w:rsidRPr="00B21DEB">
        <w:t xml:space="preserve">to </w:t>
      </w:r>
      <w:r w:rsidRPr="00B21DEB">
        <w:t xml:space="preserve">focus on meeting legislative obligations under the </w:t>
      </w:r>
      <w:r w:rsidRPr="00B21DEB">
        <w:rPr>
          <w:i/>
        </w:rPr>
        <w:t>Forensic Disability Act 2011</w:t>
      </w:r>
      <w:r w:rsidRPr="00B21DEB">
        <w:t xml:space="preserve"> (Qld), while ensuring clients received individualised supports and services that met their disability and forensic needs.</w:t>
      </w:r>
    </w:p>
    <w:p w14:paraId="167CD69E" w14:textId="77777777" w:rsidR="00234855" w:rsidRPr="00B21DEB" w:rsidRDefault="00234855" w:rsidP="00234855">
      <w:pPr>
        <w:pStyle w:val="Bullets"/>
        <w:rPr>
          <w:lang w:eastAsia="en-AU"/>
        </w:rPr>
      </w:pPr>
      <w:r w:rsidRPr="00B21DEB">
        <w:rPr>
          <w:lang w:eastAsia="en-AU"/>
        </w:rPr>
        <w:t>Delivered the development and publication of the Queensland Disability Inclusive Disaster Risk Reduction Framework (DIDRR) and toolkit and in partnership with the Community Services Industry Alliance (CSIA) continued to build business continuity capability of community organisations.</w:t>
      </w:r>
    </w:p>
    <w:p w14:paraId="4E421C07" w14:textId="06417D37" w:rsidR="000F7393" w:rsidRPr="00B21DEB" w:rsidRDefault="000F7393" w:rsidP="003430A8">
      <w:pPr>
        <w:pStyle w:val="Bullets"/>
      </w:pPr>
      <w:r w:rsidRPr="00B21DEB">
        <w:t xml:space="preserve">Established the department’s capacity to engage with the Royal Commission into Violence, Abuse, Neglect and Exploitation of </w:t>
      </w:r>
      <w:r w:rsidR="00FF7F98" w:rsidRPr="00B21DEB">
        <w:t>P</w:t>
      </w:r>
      <w:r w:rsidRPr="00B21DEB">
        <w:t>eople with Disability.</w:t>
      </w:r>
    </w:p>
    <w:p w14:paraId="233672E8" w14:textId="77777777" w:rsidR="000F7393" w:rsidRPr="00B21DEB" w:rsidRDefault="000F7393" w:rsidP="00BC69CA">
      <w:pPr>
        <w:pStyle w:val="Bullets"/>
      </w:pPr>
      <w:r w:rsidRPr="00B21DEB">
        <w:t>Continued to support former Disability Services clients to enter the NDIS.</w:t>
      </w:r>
    </w:p>
    <w:p w14:paraId="7C511C02" w14:textId="77777777" w:rsidR="000F7393" w:rsidRPr="00B21DEB" w:rsidRDefault="000F7393" w:rsidP="000F7393">
      <w:pPr>
        <w:pStyle w:val="Bullets"/>
      </w:pPr>
      <w:r w:rsidRPr="00B21DEB">
        <w:t>Partnered with the NDIS Quality and Safeguards Commission in providing safe service environments for NDIS participants, through criminal history screening and regulating the use of restrictive practices.</w:t>
      </w:r>
    </w:p>
    <w:p w14:paraId="4EAC6632" w14:textId="77777777" w:rsidR="000F7393" w:rsidRPr="00B21DEB" w:rsidRDefault="000F7393" w:rsidP="000F7393">
      <w:pPr>
        <w:pStyle w:val="Bullets"/>
      </w:pPr>
      <w:r w:rsidRPr="00B21DEB">
        <w:t>Delivered a new online worker screening portal to assist employers to lodge applications electronically as part of the transition to a new national worker screening system for the NDIS.</w:t>
      </w:r>
    </w:p>
    <w:p w14:paraId="46D9748A" w14:textId="77777777" w:rsidR="00663309" w:rsidRPr="00B21DEB" w:rsidRDefault="00663309" w:rsidP="000F7393">
      <w:pPr>
        <w:pStyle w:val="Bullets"/>
      </w:pPr>
      <w:r w:rsidRPr="00B21DEB">
        <w:t xml:space="preserve">Partnered with other government agencies to ensure continuity </w:t>
      </w:r>
      <w:r w:rsidR="00130F04" w:rsidRPr="00B21DEB">
        <w:t xml:space="preserve">of care for </w:t>
      </w:r>
      <w:r w:rsidR="00130F04" w:rsidRPr="00B21DEB">
        <w:rPr>
          <w:lang w:eastAsia="en-AU"/>
        </w:rPr>
        <w:t>Disability Accommodation, Respite and Forensic Services</w:t>
      </w:r>
      <w:r w:rsidR="00130F04" w:rsidRPr="00B21DEB">
        <w:t xml:space="preserve"> clients </w:t>
      </w:r>
      <w:r w:rsidRPr="00B21DEB">
        <w:t>throughout the COVID-19 pandemic.</w:t>
      </w:r>
    </w:p>
    <w:p w14:paraId="1F58ACF3" w14:textId="196D6BFE" w:rsidR="00845AC4" w:rsidRPr="00B21DEB" w:rsidRDefault="00845AC4" w:rsidP="000F7393">
      <w:pPr>
        <w:pStyle w:val="Bullets"/>
      </w:pPr>
      <w:r w:rsidRPr="00B21DEB">
        <w:t xml:space="preserve">Partnered with </w:t>
      </w:r>
      <w:r w:rsidR="00FF7F98" w:rsidRPr="00B21DEB">
        <w:t xml:space="preserve">Queensland </w:t>
      </w:r>
      <w:r w:rsidR="00130F04" w:rsidRPr="00B21DEB">
        <w:t>H</w:t>
      </w:r>
      <w:r w:rsidRPr="00B21DEB">
        <w:t>ealth to provide urgent accommodation to free up acute hospital beds.</w:t>
      </w:r>
    </w:p>
    <w:p w14:paraId="27EF9F73" w14:textId="77777777" w:rsidR="003702F0" w:rsidRPr="00B21DEB" w:rsidRDefault="003702F0" w:rsidP="00BE3D5E">
      <w:pPr>
        <w:pStyle w:val="Heading3"/>
      </w:pPr>
      <w:r w:rsidRPr="00B21DEB">
        <w:t>Create jobs in a strong economy</w:t>
      </w:r>
    </w:p>
    <w:p w14:paraId="2EC4C8F5" w14:textId="77777777" w:rsidR="00D5744C" w:rsidRPr="00B21DEB" w:rsidRDefault="00D5744C" w:rsidP="00D5744C">
      <w:pPr>
        <w:pStyle w:val="Bullets"/>
        <w:rPr>
          <w:lang w:eastAsia="en-AU"/>
        </w:rPr>
      </w:pPr>
      <w:r w:rsidRPr="00B21DEB">
        <w:rPr>
          <w:lang w:eastAsia="en-AU"/>
        </w:rPr>
        <w:t>Employed 265 new residential care officers to ensure Accommodation Support and Respite Services clients continued to receive continuous and quality care.</w:t>
      </w:r>
    </w:p>
    <w:p w14:paraId="4E5E3219" w14:textId="77777777" w:rsidR="00602832" w:rsidRPr="00B21DEB" w:rsidRDefault="00602832" w:rsidP="00D5744C">
      <w:pPr>
        <w:pStyle w:val="Bullets"/>
        <w:rPr>
          <w:lang w:eastAsia="en-AU"/>
        </w:rPr>
      </w:pPr>
      <w:r w:rsidRPr="00B21DEB">
        <w:rPr>
          <w:lang w:eastAsia="en-AU"/>
        </w:rPr>
        <w:t xml:space="preserve">Implemented a revised structure for the Forensic Disability Service that </w:t>
      </w:r>
      <w:r w:rsidR="008F1CB9" w:rsidRPr="00B21DEB">
        <w:rPr>
          <w:lang w:eastAsia="en-AU"/>
        </w:rPr>
        <w:t>ensured strong clinical focus on client rehabilitation.</w:t>
      </w:r>
    </w:p>
    <w:p w14:paraId="0EB4D3C9" w14:textId="77777777" w:rsidR="000F7393" w:rsidRPr="00B21DEB" w:rsidRDefault="000F7393" w:rsidP="000F7393">
      <w:pPr>
        <w:pStyle w:val="Bullets"/>
      </w:pPr>
      <w:r w:rsidRPr="00B21DEB">
        <w:t>Promoted Disability Action Week highlighting employment of people with disability.</w:t>
      </w:r>
    </w:p>
    <w:p w14:paraId="4A2D6C4F" w14:textId="1405C76E" w:rsidR="000F7393" w:rsidRPr="00B21DEB" w:rsidRDefault="000F7393" w:rsidP="003430A8">
      <w:pPr>
        <w:pStyle w:val="Bullets"/>
        <w:rPr>
          <w:lang w:eastAsia="en-AU"/>
        </w:rPr>
      </w:pPr>
      <w:r w:rsidRPr="00B21DEB">
        <w:t>Secured</w:t>
      </w:r>
      <w:r w:rsidR="00FF7F98" w:rsidRPr="00B21DEB">
        <w:t>,</w:t>
      </w:r>
      <w:r w:rsidRPr="00B21DEB">
        <w:t xml:space="preserve"> through the Disability Reform Council</w:t>
      </w:r>
      <w:r w:rsidR="00FF7F98" w:rsidRPr="00B21DEB">
        <w:t>,</w:t>
      </w:r>
      <w:r w:rsidRPr="00B21DEB">
        <w:t xml:space="preserve"> a pilot in North Queensland for a more flexible approach to the delivery of the NDIS in areas </w:t>
      </w:r>
      <w:r w:rsidR="00FF7F98" w:rsidRPr="00B21DEB">
        <w:t>where</w:t>
      </w:r>
      <w:r w:rsidRPr="00B21DEB">
        <w:t xml:space="preserve"> the market has not responded as expected.</w:t>
      </w:r>
    </w:p>
    <w:p w14:paraId="4BA0E592" w14:textId="77777777" w:rsidR="000F7393" w:rsidRPr="00B21DEB" w:rsidRDefault="000F7393" w:rsidP="00BE3D5E">
      <w:pPr>
        <w:pStyle w:val="Heading3"/>
      </w:pPr>
      <w:r w:rsidRPr="00B21DEB">
        <w:t>Give all our children a great start</w:t>
      </w:r>
    </w:p>
    <w:p w14:paraId="7693E7D4" w14:textId="77777777" w:rsidR="000F7393" w:rsidRPr="00B21DEB" w:rsidRDefault="000F7393" w:rsidP="000F7393">
      <w:pPr>
        <w:pStyle w:val="Bullets"/>
      </w:pPr>
      <w:r w:rsidRPr="00B21DEB">
        <w:t>At 30 June 2020, over 34,000 Queensland children have NDIS plans of funded supports or are receiving initial supports through the Early Childhood Early Intervention pathway.</w:t>
      </w:r>
    </w:p>
    <w:p w14:paraId="2331AF65" w14:textId="77777777" w:rsidR="003702F0" w:rsidRPr="00B21DEB" w:rsidRDefault="003702F0" w:rsidP="00BE3D5E">
      <w:pPr>
        <w:pStyle w:val="Heading3"/>
      </w:pPr>
      <w:r w:rsidRPr="00B21DEB">
        <w:t>Keep Queenslanders healthy</w:t>
      </w:r>
    </w:p>
    <w:p w14:paraId="44228770" w14:textId="77777777" w:rsidR="003702F0" w:rsidRPr="00B21DEB" w:rsidRDefault="003702F0" w:rsidP="003702F0">
      <w:pPr>
        <w:pStyle w:val="Bullets"/>
        <w:rPr>
          <w:lang w:eastAsia="en-AU"/>
        </w:rPr>
      </w:pPr>
      <w:r w:rsidRPr="00B21DEB">
        <w:rPr>
          <w:lang w:eastAsia="en-AU"/>
        </w:rPr>
        <w:t>Continued to provide holistic health and wellbeing support</w:t>
      </w:r>
      <w:r w:rsidRPr="00B21DEB" w:rsidDel="005C5579">
        <w:rPr>
          <w:lang w:eastAsia="en-AU"/>
        </w:rPr>
        <w:t xml:space="preserve"> </w:t>
      </w:r>
      <w:r w:rsidRPr="00B21DEB">
        <w:rPr>
          <w:lang w:eastAsia="en-AU"/>
        </w:rPr>
        <w:t>to clients of Disability Accommodation, Respite and Forensic Services. Staff were provided with a suite of policies and procedures related to the health and wellbeing of clients.</w:t>
      </w:r>
    </w:p>
    <w:p w14:paraId="7BB2B40B" w14:textId="26B6374E" w:rsidR="00D57049" w:rsidRPr="00B21DEB" w:rsidRDefault="00515C0E" w:rsidP="008A1A98">
      <w:pPr>
        <w:pStyle w:val="Bullets"/>
      </w:pPr>
      <w:r w:rsidRPr="00B21DEB">
        <w:t>Maintained the safety and wellbeing of clients and staff d</w:t>
      </w:r>
      <w:r w:rsidR="00BE5463" w:rsidRPr="00B21DEB">
        <w:t>uring the COVID-19 pandemic</w:t>
      </w:r>
      <w:r w:rsidRPr="00B21DEB">
        <w:t xml:space="preserve"> through </w:t>
      </w:r>
      <w:r w:rsidR="00130F04" w:rsidRPr="00B21DEB">
        <w:rPr>
          <w:lang w:eastAsia="en-AU"/>
        </w:rPr>
        <w:t>Disability Accommodation, Respite and Forensic Services</w:t>
      </w:r>
      <w:r w:rsidR="00BE5463" w:rsidRPr="00B21DEB">
        <w:t xml:space="preserve"> develop</w:t>
      </w:r>
      <w:r w:rsidRPr="00B21DEB">
        <w:t>ing</w:t>
      </w:r>
      <w:r w:rsidR="00BE5463" w:rsidRPr="00B21DEB">
        <w:t xml:space="preserve"> enhanced practices in line with </w:t>
      </w:r>
      <w:r w:rsidR="004E332D" w:rsidRPr="00B21DEB">
        <w:t xml:space="preserve">Queensland </w:t>
      </w:r>
      <w:r w:rsidR="00032EC9" w:rsidRPr="00B21DEB">
        <w:t>H</w:t>
      </w:r>
      <w:r w:rsidR="00BE5463" w:rsidRPr="00B21DEB">
        <w:t xml:space="preserve">ealth </w:t>
      </w:r>
      <w:r w:rsidR="00845AC4" w:rsidRPr="00B21DEB">
        <w:t>directives</w:t>
      </w:r>
      <w:r w:rsidR="00BE5463" w:rsidRPr="00B21DEB">
        <w:t xml:space="preserve">. </w:t>
      </w:r>
      <w:r w:rsidR="00663309" w:rsidRPr="00B21DEB">
        <w:t xml:space="preserve">This included </w:t>
      </w:r>
      <w:r w:rsidR="00D57049" w:rsidRPr="00B21DEB">
        <w:t>increased vigilance in hygiene standards and</w:t>
      </w:r>
      <w:r w:rsidR="00663309" w:rsidRPr="00B21DEB">
        <w:t xml:space="preserve"> </w:t>
      </w:r>
      <w:r w:rsidR="00D57049" w:rsidRPr="00B21DEB">
        <w:t>cleaning practices.</w:t>
      </w:r>
    </w:p>
    <w:p w14:paraId="11B1FA77" w14:textId="3DEF3315" w:rsidR="00462A21" w:rsidRPr="00B21DEB" w:rsidRDefault="00D57049" w:rsidP="00462A21">
      <w:pPr>
        <w:pStyle w:val="Bullets"/>
      </w:pPr>
      <w:r w:rsidRPr="00B21DEB">
        <w:t xml:space="preserve">Procured </w:t>
      </w:r>
      <w:r w:rsidR="00FF7F98" w:rsidRPr="00B21DEB">
        <w:t xml:space="preserve">personal </w:t>
      </w:r>
      <w:r w:rsidR="00462A21" w:rsidRPr="00B21DEB">
        <w:t xml:space="preserve">protective </w:t>
      </w:r>
      <w:r w:rsidR="00663309" w:rsidRPr="00B21DEB">
        <w:t>equipment</w:t>
      </w:r>
      <w:r w:rsidR="00462A21" w:rsidRPr="00B21DEB">
        <w:t xml:space="preserve"> </w:t>
      </w:r>
      <w:r w:rsidR="00515C0E" w:rsidRPr="00B21DEB">
        <w:t xml:space="preserve">recommended for the management of COVID-19 </w:t>
      </w:r>
      <w:r w:rsidR="00462A21" w:rsidRPr="00B21DEB">
        <w:t>and delivered statewide infection control training to assist staff in supporting our vulnerable clients</w:t>
      </w:r>
      <w:r w:rsidR="00E26990" w:rsidRPr="00B21DEB">
        <w:t xml:space="preserve"> of </w:t>
      </w:r>
      <w:r w:rsidR="00E26990" w:rsidRPr="00B21DEB">
        <w:rPr>
          <w:lang w:eastAsia="en-AU"/>
        </w:rPr>
        <w:t>Disability Accommodation, Respite and Forensic Services.</w:t>
      </w:r>
    </w:p>
    <w:p w14:paraId="73E2736E" w14:textId="3E9534CF" w:rsidR="00663309" w:rsidRPr="00B21DEB" w:rsidRDefault="00462A21" w:rsidP="008A1A98">
      <w:pPr>
        <w:pStyle w:val="Bullets"/>
      </w:pPr>
      <w:r w:rsidRPr="00B21DEB">
        <w:t>Im</w:t>
      </w:r>
      <w:r w:rsidR="00845AC4" w:rsidRPr="00B21DEB">
        <w:t xml:space="preserve">plemented visitation protocols </w:t>
      </w:r>
      <w:r w:rsidR="00D57049" w:rsidRPr="00B21DEB">
        <w:t>to mitigate any potential risk to clients and staff</w:t>
      </w:r>
      <w:r w:rsidRPr="00B21DEB">
        <w:t xml:space="preserve"> in client </w:t>
      </w:r>
      <w:r w:rsidR="00E26990" w:rsidRPr="00B21DEB">
        <w:rPr>
          <w:lang w:eastAsia="en-AU"/>
        </w:rPr>
        <w:t>Accommodation Support and Respite Services</w:t>
      </w:r>
      <w:r w:rsidR="00E26990" w:rsidRPr="00B21DEB">
        <w:t xml:space="preserve"> </w:t>
      </w:r>
      <w:r w:rsidRPr="00B21DEB">
        <w:t>houses</w:t>
      </w:r>
      <w:r w:rsidR="00D57049" w:rsidRPr="00B21DEB">
        <w:t>.</w:t>
      </w:r>
    </w:p>
    <w:p w14:paraId="51636886" w14:textId="77777777" w:rsidR="00845610" w:rsidRPr="00B21DEB" w:rsidRDefault="00515C0E" w:rsidP="00845610">
      <w:pPr>
        <w:pStyle w:val="Bullets"/>
        <w:rPr>
          <w:rFonts w:ascii="Calibri" w:hAnsi="Calibri" w:cs="Calibri"/>
        </w:rPr>
      </w:pPr>
      <w:r w:rsidRPr="00B21DEB">
        <w:t>S</w:t>
      </w:r>
      <w:r w:rsidR="003E68A4" w:rsidRPr="00B21DEB">
        <w:t>upported all Forensic Disability Service clients to ensure NDIS plans had effective support levels to assist in meeting their ongoing habitation needs and successful transition to community</w:t>
      </w:r>
      <w:r w:rsidRPr="00B21DEB">
        <w:t>-</w:t>
      </w:r>
      <w:r w:rsidR="003E68A4" w:rsidRPr="00B21DEB">
        <w:t>based services.</w:t>
      </w:r>
      <w:r w:rsidR="00845610" w:rsidRPr="00B21DEB">
        <w:t xml:space="preserve"> </w:t>
      </w:r>
    </w:p>
    <w:p w14:paraId="7A3DD439" w14:textId="77777777" w:rsidR="009704E5" w:rsidRPr="00B21DEB" w:rsidRDefault="009704E5" w:rsidP="009704E5">
      <w:pPr>
        <w:pStyle w:val="Bullets"/>
      </w:pPr>
      <w:r w:rsidRPr="00B21DEB">
        <w:t xml:space="preserve">Increased the number of Limited Community Treatments events Forensic Disability Service clients were able to participate in by 200 per cent. This assisted in achieving their health and wellbeing goals and effective transition. </w:t>
      </w:r>
    </w:p>
    <w:p w14:paraId="7004CC0C" w14:textId="09C11C1A" w:rsidR="003E68A4" w:rsidRPr="00B21DEB" w:rsidRDefault="00245BAD" w:rsidP="001D724B">
      <w:pPr>
        <w:pStyle w:val="Bullets"/>
      </w:pPr>
      <w:r w:rsidRPr="00B21DEB">
        <w:t>I</w:t>
      </w:r>
      <w:r w:rsidR="003E68A4" w:rsidRPr="00B21DEB">
        <w:t xml:space="preserve">ncreased program participation for </w:t>
      </w:r>
      <w:r w:rsidRPr="00B21DEB">
        <w:t xml:space="preserve">Forensic Disability Service </w:t>
      </w:r>
      <w:r w:rsidR="003E68A4" w:rsidRPr="00B21DEB">
        <w:t>clients leading to improved literacy, personal and psycho-social skills and increased capacity to live with reduced dependency on support staff.</w:t>
      </w:r>
    </w:p>
    <w:p w14:paraId="0314CF3D" w14:textId="756AE0E1" w:rsidR="00A931B3" w:rsidRPr="00B21DEB" w:rsidRDefault="003702F0" w:rsidP="004C5C60">
      <w:pPr>
        <w:pStyle w:val="Bullets"/>
      </w:pPr>
      <w:r w:rsidRPr="00B21DEB">
        <w:rPr>
          <w:lang w:eastAsia="en-AU"/>
        </w:rPr>
        <w:t xml:space="preserve">Conducted regular comprehensive </w:t>
      </w:r>
      <w:r w:rsidR="00893C04" w:rsidRPr="00B21DEB">
        <w:rPr>
          <w:lang w:eastAsia="en-AU"/>
        </w:rPr>
        <w:t xml:space="preserve">individual client </w:t>
      </w:r>
      <w:r w:rsidRPr="00B21DEB">
        <w:rPr>
          <w:lang w:eastAsia="en-AU"/>
        </w:rPr>
        <w:t>reviews in relation to Forensic Disability Service clients. The reviews,</w:t>
      </w:r>
      <w:r w:rsidR="00245BAD" w:rsidRPr="00B21DEB">
        <w:rPr>
          <w:lang w:eastAsia="en-AU"/>
        </w:rPr>
        <w:t xml:space="preserve"> includ</w:t>
      </w:r>
      <w:r w:rsidR="00032EC9" w:rsidRPr="00B21DEB">
        <w:rPr>
          <w:lang w:eastAsia="en-AU"/>
        </w:rPr>
        <w:t xml:space="preserve">ed </w:t>
      </w:r>
      <w:r w:rsidRPr="00B21DEB">
        <w:rPr>
          <w:lang w:eastAsia="en-AU"/>
        </w:rPr>
        <w:t>individual development plans and Mental Health Review Tribunal reports</w:t>
      </w:r>
      <w:r w:rsidR="00245BAD" w:rsidRPr="00B21DEB">
        <w:rPr>
          <w:lang w:eastAsia="en-AU"/>
        </w:rPr>
        <w:t>,</w:t>
      </w:r>
      <w:r w:rsidRPr="00B21DEB">
        <w:rPr>
          <w:lang w:eastAsia="en-AU"/>
        </w:rPr>
        <w:t xml:space="preserve"> adopt a ‘whole-of-life’ approach to supporting clients with their health and wellbeing.</w:t>
      </w:r>
    </w:p>
    <w:p w14:paraId="505F19C5" w14:textId="77777777" w:rsidR="003702F0" w:rsidRPr="00B21DEB" w:rsidRDefault="003702F0" w:rsidP="00BE3D5E">
      <w:pPr>
        <w:pStyle w:val="Heading3"/>
      </w:pPr>
      <w:r w:rsidRPr="00B21DEB">
        <w:t>Keep communities safe</w:t>
      </w:r>
    </w:p>
    <w:p w14:paraId="6B6C86C3" w14:textId="77777777" w:rsidR="003702F0" w:rsidRPr="00B21DEB" w:rsidRDefault="003702F0" w:rsidP="003702F0">
      <w:pPr>
        <w:pStyle w:val="Bullets"/>
      </w:pPr>
      <w:r w:rsidRPr="00B21DEB">
        <w:t>Implemented a clinical and risk management framework to ensure the effective and safe treatment, care and support of clients.</w:t>
      </w:r>
    </w:p>
    <w:p w14:paraId="3D7AE2C6" w14:textId="77777777" w:rsidR="003702F0" w:rsidRPr="00B21DEB" w:rsidRDefault="003702F0" w:rsidP="003702F0">
      <w:pPr>
        <w:pStyle w:val="Bullets"/>
      </w:pPr>
      <w:r w:rsidRPr="00B21DEB">
        <w:t>Maintained up-to-date and effective risk management strategies and positive behaviour support plans, where required.</w:t>
      </w:r>
    </w:p>
    <w:p w14:paraId="2E5A8A31" w14:textId="77777777" w:rsidR="003702F0" w:rsidRPr="00B21DEB" w:rsidRDefault="003702F0" w:rsidP="003702F0">
      <w:pPr>
        <w:pStyle w:val="Bullets"/>
      </w:pPr>
      <w:r w:rsidRPr="00B21DEB">
        <w:t>Developed and implemented an emergency services protocol with Queensland Police in relation to the safety of Forensic Disability Service clients and staff.</w:t>
      </w:r>
    </w:p>
    <w:p w14:paraId="62743F7B" w14:textId="77777777" w:rsidR="003430A8" w:rsidRPr="00B21DEB" w:rsidRDefault="003430A8" w:rsidP="003430A8">
      <w:pPr>
        <w:pStyle w:val="Bullets"/>
      </w:pPr>
      <w:r w:rsidRPr="00B21DEB">
        <w:t xml:space="preserve">Managed the short-term approval of restrictive practices in accordance with the </w:t>
      </w:r>
      <w:r w:rsidRPr="00B21DEB">
        <w:rPr>
          <w:i/>
        </w:rPr>
        <w:t>Disability Services Act 2006</w:t>
      </w:r>
      <w:r w:rsidRPr="00B21DEB">
        <w:t xml:space="preserve"> and supported the safety and wellbeing of people with disability through the development of positive behaviour support plans.</w:t>
      </w:r>
    </w:p>
    <w:p w14:paraId="20B44F0A" w14:textId="77777777" w:rsidR="003430A8" w:rsidRPr="00B21DEB" w:rsidRDefault="003430A8" w:rsidP="003430A8">
      <w:pPr>
        <w:pStyle w:val="Bullets"/>
      </w:pPr>
      <w:r w:rsidRPr="00B21DEB">
        <w:t>Provided criminal history and related screening for workers and volunteers supporting people with disability so they can live free from abuse, neglect and exploitation.</w:t>
      </w:r>
    </w:p>
    <w:p w14:paraId="4049080D" w14:textId="77777777" w:rsidR="00413B5A" w:rsidRPr="00B21DEB" w:rsidRDefault="00413B5A" w:rsidP="00BE3D5E">
      <w:pPr>
        <w:pStyle w:val="Heading2"/>
      </w:pPr>
      <w:bookmarkStart w:id="30" w:name="_Toc49162311"/>
      <w:bookmarkStart w:id="31" w:name="_Toc51157151"/>
      <w:r w:rsidRPr="00B21DEB">
        <w:t>Future directions</w:t>
      </w:r>
      <w:bookmarkEnd w:id="30"/>
      <w:bookmarkEnd w:id="31"/>
    </w:p>
    <w:p w14:paraId="4CC6B742" w14:textId="77777777" w:rsidR="003702F0" w:rsidRPr="00B21DEB" w:rsidRDefault="003702F0" w:rsidP="00BE3D5E">
      <w:pPr>
        <w:pStyle w:val="Heading3"/>
      </w:pPr>
      <w:r w:rsidRPr="00B21DEB">
        <w:t xml:space="preserve">Improve the wellbeing of individuals requiring </w:t>
      </w:r>
      <w:r w:rsidR="005E54D9" w:rsidRPr="00B21DEB">
        <w:t>disability</w:t>
      </w:r>
      <w:r w:rsidRPr="00B21DEB">
        <w:t xml:space="preserve"> services</w:t>
      </w:r>
    </w:p>
    <w:p w14:paraId="7E714553" w14:textId="077219BC" w:rsidR="003702F0" w:rsidRPr="00B21DEB" w:rsidRDefault="00565B89" w:rsidP="003702F0">
      <w:pPr>
        <w:pStyle w:val="Bullets"/>
        <w:rPr>
          <w:lang w:eastAsia="en-AU"/>
        </w:rPr>
      </w:pPr>
      <w:r w:rsidRPr="00B21DEB">
        <w:rPr>
          <w:lang w:eastAsia="en-AU"/>
        </w:rPr>
        <w:t>Continue to p</w:t>
      </w:r>
      <w:r w:rsidR="003702F0" w:rsidRPr="00B21DEB">
        <w:rPr>
          <w:lang w:eastAsia="en-AU"/>
        </w:rPr>
        <w:t>rovide accommodation support and respite services to people with disability.</w:t>
      </w:r>
    </w:p>
    <w:p w14:paraId="5A7D8600" w14:textId="77777777" w:rsidR="003702F0" w:rsidRPr="00B21DEB" w:rsidRDefault="003702F0" w:rsidP="003702F0">
      <w:pPr>
        <w:pStyle w:val="Bullets"/>
        <w:rPr>
          <w:lang w:eastAsia="en-AU"/>
        </w:rPr>
      </w:pPr>
      <w:r w:rsidRPr="00B21DEB">
        <w:t>Maintain systems to ensure quality of disability services for Queenslanders, including the Human Services Quality Framework.</w:t>
      </w:r>
    </w:p>
    <w:p w14:paraId="1C8A89CA" w14:textId="77777777" w:rsidR="003702F0" w:rsidRPr="00B21DEB" w:rsidRDefault="003702F0" w:rsidP="003702F0">
      <w:pPr>
        <w:pStyle w:val="Bullets"/>
        <w:rPr>
          <w:lang w:eastAsia="en-AU"/>
        </w:rPr>
      </w:pPr>
      <w:r w:rsidRPr="00B21DEB">
        <w:t>Maintain continuity of support for people with disability over the age of 65 years who do not meet the access criteria for the NDIS.</w:t>
      </w:r>
    </w:p>
    <w:p w14:paraId="09D4D16B" w14:textId="77777777" w:rsidR="003702F0" w:rsidRPr="00B21DEB" w:rsidRDefault="003702F0" w:rsidP="003702F0">
      <w:pPr>
        <w:pStyle w:val="Bullets"/>
        <w:rPr>
          <w:lang w:eastAsia="en-AU"/>
        </w:rPr>
      </w:pPr>
      <w:r w:rsidRPr="00B21DEB">
        <w:t>Work with the Commonwealth Department of Health to ensure people with disability over the age of 65 years receiving specialist disability supports continue to receive disability services and supports.</w:t>
      </w:r>
    </w:p>
    <w:p w14:paraId="4472B0D7" w14:textId="7658697D" w:rsidR="003702F0" w:rsidRPr="00B21DEB" w:rsidRDefault="00245BAD" w:rsidP="003702F0">
      <w:pPr>
        <w:pStyle w:val="Bullets"/>
        <w:rPr>
          <w:lang w:eastAsia="en-AU"/>
        </w:rPr>
      </w:pPr>
      <w:r w:rsidRPr="00B21DEB">
        <w:t>Formalise the relationship with</w:t>
      </w:r>
      <w:r w:rsidR="003702F0" w:rsidRPr="00B21DEB">
        <w:t xml:space="preserve"> Queensland Health regarding the review of client health and wellbeing at the Forensic Disability Service.</w:t>
      </w:r>
    </w:p>
    <w:p w14:paraId="64CA95D1" w14:textId="3BC1EB55" w:rsidR="003430A8" w:rsidRPr="00B21DEB" w:rsidRDefault="00245BAD" w:rsidP="007547FD">
      <w:pPr>
        <w:pStyle w:val="Bullets"/>
      </w:pPr>
      <w:r w:rsidRPr="00B21DEB">
        <w:t>C</w:t>
      </w:r>
      <w:r w:rsidR="003430A8" w:rsidRPr="00B21DEB">
        <w:t xml:space="preserve">ontinue </w:t>
      </w:r>
      <w:r w:rsidRPr="00B21DEB">
        <w:t>the Assessment and Referral Team’s</w:t>
      </w:r>
      <w:r w:rsidR="00C53B08" w:rsidRPr="00B21DEB">
        <w:t xml:space="preserve"> (ART)</w:t>
      </w:r>
      <w:r w:rsidRPr="00B21DEB">
        <w:t xml:space="preserve"> </w:t>
      </w:r>
      <w:r w:rsidR="003430A8" w:rsidRPr="00B21DEB">
        <w:t>assist</w:t>
      </w:r>
      <w:r w:rsidR="00C53B08" w:rsidRPr="00B21DEB">
        <w:t>ance to</w:t>
      </w:r>
      <w:r w:rsidR="003430A8" w:rsidRPr="00B21DEB">
        <w:t xml:space="preserve"> Queensland Health and the NDIA to support people with disability exit long-term hospital and health facilities to appropriate community settings during the COVID-19 pandemic.</w:t>
      </w:r>
    </w:p>
    <w:p w14:paraId="4AE266B1" w14:textId="196DE563" w:rsidR="003430A8" w:rsidRPr="00B21DEB" w:rsidRDefault="003430A8" w:rsidP="003430A8">
      <w:pPr>
        <w:pStyle w:val="Bullets"/>
        <w:rPr>
          <w:lang w:eastAsia="en-AU"/>
        </w:rPr>
      </w:pPr>
      <w:r w:rsidRPr="00B21DEB">
        <w:t xml:space="preserve">Implement a new national worker screening system for NDIS workers and volunteers to support people with disability </w:t>
      </w:r>
      <w:r w:rsidR="005A6871" w:rsidRPr="00B21DEB">
        <w:t>to</w:t>
      </w:r>
      <w:r w:rsidRPr="00B21DEB">
        <w:t xml:space="preserve"> live free from abuse, neglect and exploitation.</w:t>
      </w:r>
    </w:p>
    <w:p w14:paraId="6A8A6020" w14:textId="77777777" w:rsidR="003702F0" w:rsidRPr="00B21DEB" w:rsidRDefault="003702F0" w:rsidP="00BE3D5E">
      <w:pPr>
        <w:pStyle w:val="Heading3"/>
      </w:pPr>
      <w:r w:rsidRPr="00B21DEB">
        <w:t>Strengthen communities and help them thrive</w:t>
      </w:r>
    </w:p>
    <w:p w14:paraId="5996A4EF" w14:textId="054CC16D" w:rsidR="009E20F3" w:rsidRPr="00B21DEB" w:rsidRDefault="002E0AA7" w:rsidP="009E20F3">
      <w:pPr>
        <w:pStyle w:val="Bullets"/>
        <w:rPr>
          <w:sz w:val="20"/>
        </w:rPr>
      </w:pPr>
      <w:r w:rsidRPr="00B21DEB">
        <w:rPr>
          <w:lang w:eastAsia="en-AU"/>
        </w:rPr>
        <w:t>Continue to e</w:t>
      </w:r>
      <w:r w:rsidR="003702F0" w:rsidRPr="00B21DEB">
        <w:rPr>
          <w:lang w:eastAsia="en-AU"/>
        </w:rPr>
        <w:t xml:space="preserve">nhance and develop collaborative connections with the Aboriginal and Torres Strait Islander </w:t>
      </w:r>
      <w:r w:rsidR="009E20F3" w:rsidRPr="00B21DEB">
        <w:rPr>
          <w:lang w:eastAsia="en-AU"/>
        </w:rPr>
        <w:t xml:space="preserve">communities </w:t>
      </w:r>
      <w:r w:rsidR="00C53B08" w:rsidRPr="00B21DEB">
        <w:rPr>
          <w:lang w:eastAsia="en-AU"/>
        </w:rPr>
        <w:t xml:space="preserve">to help </w:t>
      </w:r>
      <w:r w:rsidR="009E20F3" w:rsidRPr="00B21DEB">
        <w:rPr>
          <w:lang w:eastAsia="en-AU"/>
        </w:rPr>
        <w:t>ensure clients re-connect and stay connected to the community</w:t>
      </w:r>
      <w:r w:rsidR="009E20F3" w:rsidRPr="00B21DEB">
        <w:rPr>
          <w:sz w:val="20"/>
        </w:rPr>
        <w:t>.</w:t>
      </w:r>
    </w:p>
    <w:p w14:paraId="03424197" w14:textId="77777777" w:rsidR="003702F0" w:rsidRPr="00B21DEB" w:rsidRDefault="003702F0" w:rsidP="009E20F3">
      <w:pPr>
        <w:pStyle w:val="Bullets"/>
        <w:rPr>
          <w:lang w:eastAsia="en-AU"/>
        </w:rPr>
      </w:pPr>
      <w:r w:rsidRPr="00B21DEB">
        <w:rPr>
          <w:lang w:eastAsia="en-AU"/>
        </w:rPr>
        <w:t>Deliver culturally appropriate training to Disability Accommodation, Respite and Forensic Services staff.</w:t>
      </w:r>
    </w:p>
    <w:p w14:paraId="1FDAEC63" w14:textId="38748316" w:rsidR="003702F0" w:rsidRPr="00B21DEB" w:rsidRDefault="003702F0" w:rsidP="003702F0">
      <w:pPr>
        <w:pStyle w:val="Bullets"/>
      </w:pPr>
      <w:r w:rsidRPr="00B21DEB">
        <w:rPr>
          <w:lang w:eastAsia="en-AU"/>
        </w:rPr>
        <w:t xml:space="preserve">Support clients </w:t>
      </w:r>
      <w:r w:rsidR="00F04106" w:rsidRPr="00B21DEB">
        <w:rPr>
          <w:lang w:eastAsia="en-AU"/>
        </w:rPr>
        <w:t xml:space="preserve">of the Forensic Disability Service </w:t>
      </w:r>
      <w:r w:rsidRPr="00B21DEB">
        <w:rPr>
          <w:lang w:eastAsia="en-AU"/>
        </w:rPr>
        <w:t>to create and maintain positive linkages with their community.</w:t>
      </w:r>
    </w:p>
    <w:p w14:paraId="2CAB6417" w14:textId="77777777" w:rsidR="003430A8" w:rsidRPr="00B21DEB" w:rsidRDefault="003430A8" w:rsidP="003430A8">
      <w:pPr>
        <w:pStyle w:val="Bullets"/>
      </w:pPr>
      <w:r w:rsidRPr="00B21DEB">
        <w:t xml:space="preserve">Continue to embed the </w:t>
      </w:r>
      <w:r w:rsidRPr="00B21DEB">
        <w:rPr>
          <w:i/>
        </w:rPr>
        <w:t>All Abilities Queensland: opportunities for all state disability plan 2017–2020</w:t>
      </w:r>
      <w:r w:rsidRPr="00B21DEB">
        <w:t xml:space="preserve"> and commence preparations for developing a new state disability plan.</w:t>
      </w:r>
    </w:p>
    <w:p w14:paraId="462B93D5" w14:textId="69820EF9" w:rsidR="003430A8" w:rsidRPr="00B21DEB" w:rsidRDefault="005A6871" w:rsidP="003430A8">
      <w:pPr>
        <w:pStyle w:val="Bullets"/>
      </w:pPr>
      <w:r w:rsidRPr="00B21DEB">
        <w:t>Improve NDIS access in Queensland a</w:t>
      </w:r>
      <w:r w:rsidR="003430A8" w:rsidRPr="00B21DEB">
        <w:t xml:space="preserve">s part of the Commonwealth Government’s $20 million investment </w:t>
      </w:r>
      <w:r w:rsidRPr="00B21DEB">
        <w:t>through</w:t>
      </w:r>
      <w:r w:rsidR="003430A8" w:rsidRPr="00B21DEB">
        <w:t>:</w:t>
      </w:r>
    </w:p>
    <w:p w14:paraId="10D3252E" w14:textId="290635E4" w:rsidR="003430A8" w:rsidRPr="00B21DEB" w:rsidRDefault="003430A8" w:rsidP="00964413">
      <w:pPr>
        <w:pStyle w:val="Bulletsindented"/>
        <w:numPr>
          <w:ilvl w:val="0"/>
          <w:numId w:val="23"/>
        </w:numPr>
      </w:pPr>
      <w:r w:rsidRPr="00B21DEB">
        <w:t>a project commenc</w:t>
      </w:r>
      <w:r w:rsidR="005A6871" w:rsidRPr="00B21DEB">
        <w:t>ing</w:t>
      </w:r>
      <w:r w:rsidRPr="00B21DEB">
        <w:t xml:space="preserve"> in January 2021 to support Aboriginal and Torres Strait Islander corporations and individuals to become registered NDIS providers in rural, regional and remote communities</w:t>
      </w:r>
    </w:p>
    <w:p w14:paraId="0F45FE2D" w14:textId="065A98BC" w:rsidR="003430A8" w:rsidRPr="00B21DEB" w:rsidRDefault="005A6871" w:rsidP="00964413">
      <w:pPr>
        <w:pStyle w:val="Bulletsindented"/>
        <w:numPr>
          <w:ilvl w:val="0"/>
          <w:numId w:val="23"/>
        </w:numPr>
        <w:spacing w:after="120"/>
      </w:pPr>
      <w:r w:rsidRPr="00B21DEB">
        <w:t xml:space="preserve">the department’s </w:t>
      </w:r>
      <w:r w:rsidR="003430A8" w:rsidRPr="00B21DEB">
        <w:t>contribu</w:t>
      </w:r>
      <w:r w:rsidRPr="00B21DEB">
        <w:t>tion</w:t>
      </w:r>
      <w:r w:rsidR="003430A8" w:rsidRPr="00B21DEB">
        <w:t xml:space="preserve"> to a study into plan underutilisation by NDIS participants. </w:t>
      </w:r>
    </w:p>
    <w:p w14:paraId="0B34BB20" w14:textId="77777777" w:rsidR="003430A8" w:rsidRPr="00B21DEB" w:rsidRDefault="003430A8" w:rsidP="003430A8">
      <w:pPr>
        <w:pStyle w:val="Bullets"/>
      </w:pPr>
      <w:r w:rsidRPr="00B21DEB">
        <w:t>Continue to work with the NDIA and Commonwealth Government to improve the NDIS market in Queensland, especially in the state’s remote and very remote regions, so participants can access all the supports funded in their NDIS plans.</w:t>
      </w:r>
    </w:p>
    <w:p w14:paraId="00FB65A3" w14:textId="77777777" w:rsidR="003702F0" w:rsidRPr="00B21DEB" w:rsidRDefault="003702F0" w:rsidP="00BE3D5E">
      <w:pPr>
        <w:pStyle w:val="Heading3"/>
      </w:pPr>
      <w:r w:rsidRPr="00B21DEB">
        <w:t>Invest in quality responsive services and supports</w:t>
      </w:r>
    </w:p>
    <w:p w14:paraId="4776DBBB" w14:textId="77777777" w:rsidR="003702F0" w:rsidRPr="00B21DEB" w:rsidRDefault="003702F0" w:rsidP="003702F0">
      <w:pPr>
        <w:pStyle w:val="Bullets"/>
        <w:rPr>
          <w:lang w:eastAsia="en-AU"/>
        </w:rPr>
      </w:pPr>
      <w:r w:rsidRPr="00B21DEB">
        <w:rPr>
          <w:lang w:eastAsia="en-AU"/>
        </w:rPr>
        <w:t xml:space="preserve">Implement an effective, efficient and outcomes-focused structure that ensures positive outcomes for clients. </w:t>
      </w:r>
    </w:p>
    <w:p w14:paraId="35D873A5" w14:textId="77777777" w:rsidR="003702F0" w:rsidRPr="00B21DEB" w:rsidRDefault="003702F0" w:rsidP="003702F0">
      <w:pPr>
        <w:pStyle w:val="Bullets"/>
      </w:pPr>
      <w:r w:rsidRPr="00B21DEB">
        <w:rPr>
          <w:lang w:eastAsia="en-AU"/>
        </w:rPr>
        <w:t>Conduct regular record-keeping audits and effectively use the Forensic Disability Act Information System to ensure a central source of truth with regards to the care, treatment and support of Forensic Disability Service clients.</w:t>
      </w:r>
    </w:p>
    <w:p w14:paraId="4BD956A9" w14:textId="77777777" w:rsidR="003430A8" w:rsidRPr="00B21DEB" w:rsidRDefault="003430A8" w:rsidP="003430A8">
      <w:pPr>
        <w:pStyle w:val="Bullets"/>
      </w:pPr>
      <w:r w:rsidRPr="00B21DEB">
        <w:t>Continue to work with the NDIA and Commonwealth Government to make access to the NDIS easier for Queenslanders with disability who are eligible for the scheme.</w:t>
      </w:r>
    </w:p>
    <w:p w14:paraId="6BDE6370" w14:textId="77777777" w:rsidR="003430A8" w:rsidRPr="00B21DEB" w:rsidRDefault="003430A8" w:rsidP="003430A8">
      <w:pPr>
        <w:pStyle w:val="Bullets"/>
      </w:pPr>
      <w:r w:rsidRPr="00B21DEB">
        <w:t xml:space="preserve">Advocate for more meaningful </w:t>
      </w:r>
      <w:r w:rsidR="00F639D1" w:rsidRPr="00B21DEB">
        <w:t xml:space="preserve">NDIS </w:t>
      </w:r>
      <w:r w:rsidRPr="00B21DEB">
        <w:t>data to be made publicly available to stimulate market growth and build the disability sector in Queensland.</w:t>
      </w:r>
    </w:p>
    <w:p w14:paraId="4D99BBEB" w14:textId="5C42440F" w:rsidR="003430A8" w:rsidRPr="00B21DEB" w:rsidRDefault="003430A8" w:rsidP="003430A8">
      <w:pPr>
        <w:pStyle w:val="Bullets"/>
      </w:pPr>
      <w:r w:rsidRPr="00B21DEB">
        <w:t xml:space="preserve">Consult with the </w:t>
      </w:r>
      <w:r w:rsidR="00F639D1" w:rsidRPr="00B21DEB">
        <w:t xml:space="preserve">disability </w:t>
      </w:r>
      <w:r w:rsidRPr="00B21DEB">
        <w:t>sector and finalise Queensland’s NDIS Assurance Framework to monitor outcomes for NDIS participants and ensure that Queensland achieves the social and economic benefits of its $2</w:t>
      </w:r>
      <w:r w:rsidR="00CD7AFF" w:rsidRPr="00B21DEB">
        <w:t>.1</w:t>
      </w:r>
      <w:r w:rsidRPr="00B21DEB">
        <w:t xml:space="preserve"> billion investment in the NDIS.</w:t>
      </w:r>
    </w:p>
    <w:p w14:paraId="1DCB0682" w14:textId="77777777" w:rsidR="000D737F" w:rsidRPr="00B21DEB" w:rsidRDefault="003430A8" w:rsidP="000D737F">
      <w:pPr>
        <w:pStyle w:val="Bullets"/>
        <w:rPr>
          <w:lang w:eastAsia="en-AU"/>
        </w:rPr>
      </w:pPr>
      <w:r w:rsidRPr="00B21DEB">
        <w:t xml:space="preserve">Continue to work with the NDIS Quality and Safeguards Commission in the regulation and monitoring of the use of restrictive practices within the disability sector. </w:t>
      </w:r>
    </w:p>
    <w:p w14:paraId="10C55E6E" w14:textId="5CA21466" w:rsidR="00240486" w:rsidRPr="00B21DEB" w:rsidRDefault="003430A8" w:rsidP="00106DF0">
      <w:pPr>
        <w:pStyle w:val="Bullets"/>
      </w:pPr>
      <w:r w:rsidRPr="00B21DEB">
        <w:t>Ensure workers are screened for criminal histories, so people with disability can live free from abuse, neglect and exploitation.</w:t>
      </w:r>
    </w:p>
    <w:p w14:paraId="7EC45416" w14:textId="77777777" w:rsidR="006936D7" w:rsidRPr="00B21DEB" w:rsidRDefault="006936D7" w:rsidP="00D5043D">
      <w:pPr>
        <w:pStyle w:val="Bullets"/>
        <w:sectPr w:rsidR="006936D7" w:rsidRPr="00B21DEB" w:rsidSect="008107FD">
          <w:pgSz w:w="11906" w:h="16838"/>
          <w:pgMar w:top="709" w:right="1134" w:bottom="425" w:left="1440" w:header="709" w:footer="709" w:gutter="0"/>
          <w:cols w:space="708"/>
          <w:docGrid w:linePitch="360"/>
        </w:sectPr>
      </w:pPr>
    </w:p>
    <w:p w14:paraId="4CDABDB0" w14:textId="77777777" w:rsidR="00A541E9" w:rsidRPr="00B21DEB" w:rsidRDefault="00A541E9" w:rsidP="00DD734E">
      <w:pPr>
        <w:pStyle w:val="Heading1"/>
      </w:pPr>
      <w:bookmarkStart w:id="32" w:name="_Toc51157152"/>
      <w:r w:rsidRPr="00B21DEB">
        <w:t>Strategic Policy and Legislation</w:t>
      </w:r>
      <w:bookmarkEnd w:id="32"/>
    </w:p>
    <w:p w14:paraId="7EABDFC7" w14:textId="77777777" w:rsidR="00A541E9" w:rsidRPr="00B21DEB" w:rsidRDefault="00A541E9" w:rsidP="00B21DEB">
      <w:pPr>
        <w:spacing w:after="0"/>
      </w:pPr>
      <w:r w:rsidRPr="00B21DEB">
        <w:t>Strategic Policy and Legislation works across the department, Queensland Government and nationally to deliver contemporary and evidenced policy, legislation and intergovernmental relations.</w:t>
      </w:r>
    </w:p>
    <w:p w14:paraId="0BAEFAA6" w14:textId="1226D1DF" w:rsidR="00A541E9" w:rsidRPr="00B21DEB" w:rsidRDefault="00A541E9" w:rsidP="00BE3D5E">
      <w:pPr>
        <w:pStyle w:val="Heading2"/>
      </w:pPr>
      <w:bookmarkStart w:id="33" w:name="_Toc49162312"/>
      <w:bookmarkStart w:id="34" w:name="_Toc51157153"/>
      <w:r w:rsidRPr="00B21DEB">
        <w:t>Top achievements 2019</w:t>
      </w:r>
      <w:r w:rsidR="00BC05DF" w:rsidRPr="00B21DEB">
        <w:t>–</w:t>
      </w:r>
      <w:r w:rsidRPr="00B21DEB">
        <w:t>2020</w:t>
      </w:r>
      <w:bookmarkEnd w:id="33"/>
      <w:bookmarkEnd w:id="34"/>
    </w:p>
    <w:p w14:paraId="52D2591E" w14:textId="77777777" w:rsidR="008A1A98" w:rsidRPr="00B21DEB" w:rsidRDefault="008A1A98" w:rsidP="00964413">
      <w:pPr>
        <w:pStyle w:val="Tableheading1"/>
        <w:numPr>
          <w:ilvl w:val="0"/>
          <w:numId w:val="26"/>
        </w:numPr>
      </w:pPr>
      <w:r w:rsidRPr="00B21DEB">
        <w:t xml:space="preserve">Negotiation of NDIS Full Scheme Agreement </w:t>
      </w:r>
    </w:p>
    <w:p w14:paraId="6AB1B12F" w14:textId="27F0F8C3" w:rsidR="008A1A98" w:rsidRPr="00B21DEB" w:rsidRDefault="008A1A98" w:rsidP="008A1A98">
      <w:pPr>
        <w:rPr>
          <w:lang w:eastAsia="en-AU"/>
        </w:rPr>
      </w:pPr>
      <w:r w:rsidRPr="00B21DEB">
        <w:rPr>
          <w:lang w:eastAsia="en-AU"/>
        </w:rPr>
        <w:t>On 9 July 2019, the Queensland and Commonwealth Governments signed Queensland’s NDIS Full Scheme Agreement with full scheme funding arrangements to commence in 2020</w:t>
      </w:r>
      <w:r w:rsidR="00BC05DF" w:rsidRPr="00B21DEB">
        <w:rPr>
          <w:lang w:eastAsia="en-AU"/>
        </w:rPr>
        <w:t>–</w:t>
      </w:r>
      <w:r w:rsidRPr="00B21DEB">
        <w:rPr>
          <w:lang w:eastAsia="en-AU"/>
        </w:rPr>
        <w:t>21. Signing the Full Scheme Agreement also gave Queensland access to its share of the DisabilityCare Australia Fund from 1 July 2019 to 2023</w:t>
      </w:r>
      <w:r w:rsidR="00BC05DF" w:rsidRPr="00B21DEB">
        <w:rPr>
          <w:lang w:eastAsia="en-AU"/>
        </w:rPr>
        <w:t>–</w:t>
      </w:r>
      <w:r w:rsidRPr="00B21DEB">
        <w:rPr>
          <w:lang w:eastAsia="en-AU"/>
        </w:rPr>
        <w:t>24</w:t>
      </w:r>
      <w:r w:rsidR="00BC05DF" w:rsidRPr="00B21DEB">
        <w:rPr>
          <w:lang w:eastAsia="en-AU"/>
        </w:rPr>
        <w:t>,</w:t>
      </w:r>
      <w:r w:rsidRPr="00B21DEB">
        <w:rPr>
          <w:lang w:eastAsia="en-AU"/>
        </w:rPr>
        <w:t xml:space="preserve"> which is a total of $1.95 billion, including back</w:t>
      </w:r>
      <w:r w:rsidR="005F566F" w:rsidRPr="00B21DEB">
        <w:rPr>
          <w:lang w:eastAsia="en-AU"/>
        </w:rPr>
        <w:t>-</w:t>
      </w:r>
      <w:r w:rsidRPr="00B21DEB">
        <w:rPr>
          <w:lang w:eastAsia="en-AU"/>
        </w:rPr>
        <w:t>pay of $838</w:t>
      </w:r>
      <w:r w:rsidR="00C47481" w:rsidRPr="00B21DEB">
        <w:rPr>
          <w:lang w:eastAsia="en-AU"/>
        </w:rPr>
        <w:t>.6</w:t>
      </w:r>
      <w:r w:rsidRPr="00B21DEB">
        <w:rPr>
          <w:lang w:eastAsia="en-AU"/>
        </w:rPr>
        <w:t xml:space="preserve"> million owed from 1 July 2014.</w:t>
      </w:r>
    </w:p>
    <w:p w14:paraId="3DE73762" w14:textId="77777777" w:rsidR="008A1A98" w:rsidRPr="00B21DEB" w:rsidRDefault="008A1A98" w:rsidP="00964413">
      <w:pPr>
        <w:pStyle w:val="Tableheading1"/>
        <w:numPr>
          <w:ilvl w:val="0"/>
          <w:numId w:val="26"/>
        </w:numPr>
      </w:pPr>
      <w:r w:rsidRPr="00B21DEB">
        <w:t xml:space="preserve">Legislation to support the NDIS transition </w:t>
      </w:r>
    </w:p>
    <w:p w14:paraId="6A44863D" w14:textId="77777777" w:rsidR="008A1A98" w:rsidRPr="00B21DEB" w:rsidRDefault="008A1A98" w:rsidP="008A1A98">
      <w:pPr>
        <w:rPr>
          <w:lang w:eastAsia="en-AU"/>
        </w:rPr>
      </w:pPr>
      <w:r w:rsidRPr="00B21DEB">
        <w:rPr>
          <w:lang w:eastAsia="en-AU"/>
        </w:rPr>
        <w:t xml:space="preserve">Amendments to the </w:t>
      </w:r>
      <w:r w:rsidRPr="00B21DEB">
        <w:rPr>
          <w:i/>
          <w:lang w:eastAsia="en-AU"/>
        </w:rPr>
        <w:t xml:space="preserve">Disability Services Act 2006 </w:t>
      </w:r>
      <w:r w:rsidRPr="00B21DEB">
        <w:rPr>
          <w:lang w:eastAsia="en-AU"/>
        </w:rPr>
        <w:t xml:space="preserve">(DSA) and the </w:t>
      </w:r>
      <w:r w:rsidRPr="00B21DEB">
        <w:rPr>
          <w:i/>
          <w:lang w:eastAsia="en-AU"/>
        </w:rPr>
        <w:t xml:space="preserve">Disability Services Regulation 2017 </w:t>
      </w:r>
      <w:r w:rsidRPr="00B21DEB">
        <w:rPr>
          <w:lang w:eastAsia="en-AU"/>
        </w:rPr>
        <w:t>commenced on 1 July 2019 to support commencement of the NDIS Quality and Safeguards Commission in Queensland, and ensure the DSA operates effectively with Commonwealth NDIS legislation to provide a strong quality and safeguards framework, including in relation to worker screening and authorising the any use of restrictive practices.</w:t>
      </w:r>
    </w:p>
    <w:p w14:paraId="61DEB19E" w14:textId="092C18FB" w:rsidR="008A1A98" w:rsidRPr="00B21DEB" w:rsidRDefault="008A1A98" w:rsidP="008A1A98">
      <w:pPr>
        <w:rPr>
          <w:lang w:eastAsia="en-AU"/>
        </w:rPr>
      </w:pPr>
      <w:r w:rsidRPr="00B21DEB">
        <w:rPr>
          <w:lang w:eastAsia="en-AU"/>
        </w:rPr>
        <w:t xml:space="preserve">On 18 June 2020, the </w:t>
      </w:r>
      <w:hyperlink r:id="rId17" w:history="1">
        <w:r w:rsidRPr="00B21DEB">
          <w:rPr>
            <w:rStyle w:val="Hyperlink"/>
            <w:b w:val="0"/>
            <w:i/>
            <w:color w:val="auto"/>
          </w:rPr>
          <w:t>Disability Services and Other Legislation (Worker Screening) Amendment Bill 2020</w:t>
        </w:r>
      </w:hyperlink>
      <w:r w:rsidRPr="00B21DEB">
        <w:t xml:space="preserve"> was introduced into Parliament by the </w:t>
      </w:r>
      <w:r w:rsidRPr="00B21DEB">
        <w:rPr>
          <w:lang w:val="en"/>
        </w:rPr>
        <w:t xml:space="preserve">the Honourable Coralee O'Rourke, Minister for Communities and Minister for Disability Services and Seniors. This Bill will </w:t>
      </w:r>
      <w:r w:rsidRPr="00B21DEB">
        <w:rPr>
          <w:lang w:eastAsia="en-AU"/>
        </w:rPr>
        <w:t xml:space="preserve">strengthen and streamline disability worker screening in Queensland, including by implementing nationally consistent NDIS worker screening and continuing operation of </w:t>
      </w:r>
      <w:r w:rsidR="00DC6370" w:rsidRPr="00B21DEB">
        <w:rPr>
          <w:lang w:eastAsia="en-AU"/>
        </w:rPr>
        <w:t xml:space="preserve">the </w:t>
      </w:r>
      <w:r w:rsidRPr="00B21DEB">
        <w:rPr>
          <w:lang w:eastAsia="en-AU"/>
        </w:rPr>
        <w:t>state disability worker screening system for certain disability services provided outside of the NDIS.</w:t>
      </w:r>
    </w:p>
    <w:p w14:paraId="3750E3F9" w14:textId="77777777" w:rsidR="008A1A98" w:rsidRPr="00B21DEB" w:rsidRDefault="008A1A98" w:rsidP="00964413">
      <w:pPr>
        <w:pStyle w:val="Tableheading1"/>
        <w:numPr>
          <w:ilvl w:val="0"/>
          <w:numId w:val="26"/>
        </w:numPr>
      </w:pPr>
      <w:r w:rsidRPr="00B21DEB">
        <w:t>COVID-19 response</w:t>
      </w:r>
    </w:p>
    <w:p w14:paraId="35469EAD" w14:textId="1CCE7EDA" w:rsidR="008A1A98" w:rsidRPr="00B21DEB" w:rsidRDefault="008A1A98" w:rsidP="008A1A98">
      <w:pPr>
        <w:rPr>
          <w:lang w:eastAsia="en-AU"/>
        </w:rPr>
      </w:pPr>
      <w:r w:rsidRPr="00B21DEB">
        <w:rPr>
          <w:lang w:eastAsia="en-AU"/>
        </w:rPr>
        <w:t xml:space="preserve">Urgent time-limited amendments to the DSA and </w:t>
      </w:r>
      <w:r w:rsidRPr="00B21DEB">
        <w:rPr>
          <w:i/>
          <w:lang w:eastAsia="en-AU"/>
        </w:rPr>
        <w:t xml:space="preserve">Forensic Disability Act 2011 </w:t>
      </w:r>
      <w:r w:rsidRPr="00B21DEB">
        <w:rPr>
          <w:lang w:eastAsia="en-AU"/>
        </w:rPr>
        <w:t xml:space="preserve">were progressed to assist Queensland’s disability sector </w:t>
      </w:r>
      <w:r w:rsidR="00BC05DF" w:rsidRPr="00B21DEB">
        <w:rPr>
          <w:lang w:eastAsia="en-AU"/>
        </w:rPr>
        <w:t xml:space="preserve">to </w:t>
      </w:r>
      <w:r w:rsidRPr="00B21DEB">
        <w:rPr>
          <w:lang w:eastAsia="en-AU"/>
        </w:rPr>
        <w:t xml:space="preserve">operate safely and effectively, as required, during the COVID-19 </w:t>
      </w:r>
      <w:r w:rsidR="008A5DD7" w:rsidRPr="00B21DEB">
        <w:rPr>
          <w:lang w:eastAsia="en-AU"/>
        </w:rPr>
        <w:t>pandemic</w:t>
      </w:r>
      <w:r w:rsidRPr="00B21DEB">
        <w:rPr>
          <w:lang w:eastAsia="en-AU"/>
        </w:rPr>
        <w:t>.</w:t>
      </w:r>
    </w:p>
    <w:p w14:paraId="714216CE" w14:textId="38E52486" w:rsidR="008A1A98" w:rsidRPr="00B21DEB" w:rsidRDefault="008A1A98" w:rsidP="008A1A98">
      <w:pPr>
        <w:rPr>
          <w:lang w:eastAsia="en-AU"/>
        </w:rPr>
      </w:pPr>
      <w:r w:rsidRPr="00B21DEB">
        <w:rPr>
          <w:lang w:eastAsia="en-AU"/>
        </w:rPr>
        <w:t xml:space="preserve">In addition, the department advocated for the rights of people with disability to be considered as a priority as part of the development of the response to COVID-19 </w:t>
      </w:r>
      <w:r w:rsidR="008A5DD7" w:rsidRPr="00B21DEB">
        <w:rPr>
          <w:lang w:eastAsia="en-AU"/>
        </w:rPr>
        <w:t xml:space="preserve">pandemic </w:t>
      </w:r>
      <w:r w:rsidRPr="00B21DEB">
        <w:rPr>
          <w:lang w:eastAsia="en-AU"/>
        </w:rPr>
        <w:t>at both state and Commonwealth level</w:t>
      </w:r>
      <w:r w:rsidR="00DC6370" w:rsidRPr="00B21DEB">
        <w:rPr>
          <w:lang w:eastAsia="en-AU"/>
        </w:rPr>
        <w:t>s</w:t>
      </w:r>
      <w:r w:rsidRPr="00B21DEB">
        <w:rPr>
          <w:lang w:eastAsia="en-AU"/>
        </w:rPr>
        <w:t>.</w:t>
      </w:r>
    </w:p>
    <w:p w14:paraId="0F71D360" w14:textId="77777777" w:rsidR="008A1A98" w:rsidRPr="00B21DEB" w:rsidRDefault="008A1A98" w:rsidP="00964413">
      <w:pPr>
        <w:pStyle w:val="Tableheading1"/>
        <w:numPr>
          <w:ilvl w:val="0"/>
          <w:numId w:val="26"/>
        </w:numPr>
      </w:pPr>
      <w:r w:rsidRPr="00B21DEB">
        <w:t xml:space="preserve">Representing the views and interests of Queenslanders with disability </w:t>
      </w:r>
    </w:p>
    <w:p w14:paraId="1CC6CB24" w14:textId="7285C6A8" w:rsidR="008A1A98" w:rsidRPr="00B21DEB" w:rsidRDefault="008A1A98" w:rsidP="008A1A98">
      <w:pPr>
        <w:rPr>
          <w:lang w:eastAsia="en-AU"/>
        </w:rPr>
      </w:pPr>
      <w:r w:rsidRPr="00B21DEB">
        <w:rPr>
          <w:lang w:eastAsia="en-AU"/>
        </w:rPr>
        <w:t xml:space="preserve">As the lead agency supporting the shareholding Minister for the NDIS, the department </w:t>
      </w:r>
      <w:r w:rsidR="00DC6370" w:rsidRPr="00B21DEB">
        <w:rPr>
          <w:lang w:eastAsia="en-AU"/>
        </w:rPr>
        <w:t>work</w:t>
      </w:r>
      <w:r w:rsidR="002E0AA7" w:rsidRPr="00B21DEB">
        <w:rPr>
          <w:lang w:eastAsia="en-AU"/>
        </w:rPr>
        <w:t>ed</w:t>
      </w:r>
      <w:r w:rsidR="00DC6370" w:rsidRPr="00B21DEB">
        <w:rPr>
          <w:lang w:eastAsia="en-AU"/>
        </w:rPr>
        <w:t xml:space="preserve"> </w:t>
      </w:r>
      <w:r w:rsidRPr="00B21DEB">
        <w:rPr>
          <w:lang w:eastAsia="en-AU"/>
        </w:rPr>
        <w:t xml:space="preserve">to ensure the views and interests of people with disability and the disability sector </w:t>
      </w:r>
      <w:r w:rsidR="002E0AA7" w:rsidRPr="00B21DEB">
        <w:rPr>
          <w:lang w:eastAsia="en-AU"/>
        </w:rPr>
        <w:t xml:space="preserve">were </w:t>
      </w:r>
      <w:r w:rsidRPr="00B21DEB">
        <w:rPr>
          <w:lang w:eastAsia="en-AU"/>
        </w:rPr>
        <w:t>at the forefront of intergovernmental negotiations and inquiry processes. In 2019</w:t>
      </w:r>
      <w:r w:rsidR="00DC6370" w:rsidRPr="00B21DEB">
        <w:rPr>
          <w:lang w:eastAsia="en-AU"/>
        </w:rPr>
        <w:t>–</w:t>
      </w:r>
      <w:r w:rsidRPr="00B21DEB">
        <w:rPr>
          <w:lang w:eastAsia="en-AU"/>
        </w:rPr>
        <w:t>20, the department continued to support the Minister to advocate for improvements under the NDIS to ensure Queenslanders with disability can access necessary supports. In addition, submissions were made to key inquiry processes such as the 2019 review of the NDIS Act.</w:t>
      </w:r>
    </w:p>
    <w:p w14:paraId="116BDF93" w14:textId="77777777" w:rsidR="008A1A98" w:rsidRPr="00B21DEB" w:rsidRDefault="008A1A98" w:rsidP="008A1A98">
      <w:pPr>
        <w:rPr>
          <w:lang w:eastAsia="en-AU"/>
        </w:rPr>
        <w:sectPr w:rsidR="008A1A98" w:rsidRPr="00B21DEB" w:rsidSect="00B21DEB">
          <w:pgSz w:w="11906" w:h="16838"/>
          <w:pgMar w:top="709" w:right="1134" w:bottom="425" w:left="1440" w:header="680" w:footer="505" w:gutter="0"/>
          <w:cols w:space="708"/>
          <w:docGrid w:linePitch="360"/>
        </w:sectPr>
      </w:pPr>
    </w:p>
    <w:p w14:paraId="5204E3AB" w14:textId="77777777" w:rsidR="00A541E9" w:rsidRPr="00B21DEB" w:rsidRDefault="00A541E9" w:rsidP="00BE3D5E">
      <w:pPr>
        <w:pStyle w:val="Heading2"/>
      </w:pPr>
      <w:bookmarkStart w:id="35" w:name="_Toc49162313"/>
      <w:bookmarkStart w:id="36" w:name="_Toc51157154"/>
      <w:r w:rsidRPr="00B21DEB">
        <w:t>Delivered objectives</w:t>
      </w:r>
      <w:bookmarkEnd w:id="35"/>
      <w:bookmarkEnd w:id="36"/>
      <w:r w:rsidRPr="00B21DEB">
        <w:t xml:space="preserve"> </w:t>
      </w:r>
    </w:p>
    <w:p w14:paraId="209EE712" w14:textId="77777777" w:rsidR="00A541E9" w:rsidRPr="00B21DEB" w:rsidRDefault="00A541E9" w:rsidP="00BE3D5E">
      <w:pPr>
        <w:pStyle w:val="Heading3"/>
      </w:pPr>
      <w:r w:rsidRPr="00B21DEB">
        <w:t>Be a responsive government</w:t>
      </w:r>
    </w:p>
    <w:p w14:paraId="0B13701D" w14:textId="67142722" w:rsidR="008A1A98" w:rsidRPr="00B21DEB" w:rsidRDefault="00EA1FD1" w:rsidP="008A1A98">
      <w:pPr>
        <w:pStyle w:val="Bullets"/>
        <w:rPr>
          <w:lang w:eastAsia="en-AU"/>
        </w:rPr>
      </w:pPr>
      <w:r w:rsidRPr="00B21DEB">
        <w:rPr>
          <w:lang w:eastAsia="en-AU"/>
        </w:rPr>
        <w:t xml:space="preserve">Introduced the </w:t>
      </w:r>
      <w:r w:rsidRPr="00B21DEB">
        <w:rPr>
          <w:i/>
          <w:lang w:eastAsia="en-AU"/>
        </w:rPr>
        <w:t xml:space="preserve">Disability Services and Other Legislation (Worker Screening) Amendment Bill </w:t>
      </w:r>
      <w:r w:rsidRPr="00B21DEB">
        <w:rPr>
          <w:lang w:eastAsia="en-AU"/>
        </w:rPr>
        <w:t>2020. The</w:t>
      </w:r>
      <w:r w:rsidR="00236A2D" w:rsidRPr="00B21DEB">
        <w:rPr>
          <w:lang w:eastAsia="en-AU"/>
        </w:rPr>
        <w:t xml:space="preserve"> Bill, which the</w:t>
      </w:r>
      <w:r w:rsidRPr="00B21DEB">
        <w:rPr>
          <w:lang w:eastAsia="en-AU"/>
        </w:rPr>
        <w:t xml:space="preserve"> </w:t>
      </w:r>
      <w:r w:rsidR="008A1A98" w:rsidRPr="00B21DEB">
        <w:rPr>
          <w:lang w:eastAsia="en-AU"/>
        </w:rPr>
        <w:t>Minister for Communities and Minister for Disability Services and Seniors</w:t>
      </w:r>
      <w:r w:rsidRPr="00B21DEB">
        <w:rPr>
          <w:lang w:eastAsia="en-AU"/>
        </w:rPr>
        <w:t xml:space="preserve"> introduced </w:t>
      </w:r>
      <w:r w:rsidR="008A1A98" w:rsidRPr="00B21DEB">
        <w:rPr>
          <w:lang w:eastAsia="en-AU"/>
        </w:rPr>
        <w:t xml:space="preserve">into Parliament </w:t>
      </w:r>
      <w:r w:rsidRPr="00B21DEB">
        <w:rPr>
          <w:lang w:eastAsia="en-AU"/>
        </w:rPr>
        <w:t xml:space="preserve">on </w:t>
      </w:r>
      <w:r w:rsidR="00236A2D" w:rsidRPr="00B21DEB">
        <w:rPr>
          <w:lang w:eastAsia="en-AU"/>
        </w:rPr>
        <w:t xml:space="preserve">18 June 2020, </w:t>
      </w:r>
      <w:r w:rsidR="008A1A98" w:rsidRPr="00B21DEB">
        <w:rPr>
          <w:lang w:eastAsia="en-AU"/>
        </w:rPr>
        <w:t>streamline</w:t>
      </w:r>
      <w:r w:rsidRPr="00B21DEB">
        <w:rPr>
          <w:lang w:eastAsia="en-AU"/>
        </w:rPr>
        <w:t>s</w:t>
      </w:r>
      <w:r w:rsidR="008A1A98" w:rsidRPr="00B21DEB">
        <w:rPr>
          <w:lang w:eastAsia="en-AU"/>
        </w:rPr>
        <w:t xml:space="preserve"> and strengthen</w:t>
      </w:r>
      <w:r w:rsidRPr="00B21DEB">
        <w:rPr>
          <w:lang w:eastAsia="en-AU"/>
        </w:rPr>
        <w:t>s</w:t>
      </w:r>
      <w:r w:rsidR="008A1A98" w:rsidRPr="00B21DEB">
        <w:rPr>
          <w:lang w:eastAsia="en-AU"/>
        </w:rPr>
        <w:t xml:space="preserve"> the legislative framework for disability worker screening in Queensland. </w:t>
      </w:r>
      <w:r w:rsidRPr="00B21DEB">
        <w:rPr>
          <w:lang w:eastAsia="en-AU"/>
        </w:rPr>
        <w:t>It</w:t>
      </w:r>
      <w:r w:rsidR="008A1A98" w:rsidRPr="00B21DEB">
        <w:rPr>
          <w:lang w:eastAsia="en-AU"/>
        </w:rPr>
        <w:t xml:space="preserve"> </w:t>
      </w:r>
      <w:r w:rsidRPr="00B21DEB">
        <w:rPr>
          <w:lang w:eastAsia="en-AU"/>
        </w:rPr>
        <w:t xml:space="preserve">also </w:t>
      </w:r>
      <w:r w:rsidR="008A1A98" w:rsidRPr="00B21DEB">
        <w:rPr>
          <w:lang w:eastAsia="en-AU"/>
        </w:rPr>
        <w:t>implement</w:t>
      </w:r>
      <w:r w:rsidRPr="00B21DEB">
        <w:rPr>
          <w:lang w:eastAsia="en-AU"/>
        </w:rPr>
        <w:t>s</w:t>
      </w:r>
      <w:r w:rsidR="008A1A98" w:rsidRPr="00B21DEB">
        <w:rPr>
          <w:lang w:eastAsia="en-AU"/>
        </w:rPr>
        <w:t xml:space="preserve"> nationally consistent NDIS worker screening in Queensland and enable</w:t>
      </w:r>
      <w:r w:rsidRPr="00B21DEB">
        <w:rPr>
          <w:lang w:eastAsia="en-AU"/>
        </w:rPr>
        <w:t>s</w:t>
      </w:r>
      <w:r w:rsidR="008A1A98" w:rsidRPr="00B21DEB">
        <w:rPr>
          <w:lang w:eastAsia="en-AU"/>
        </w:rPr>
        <w:t xml:space="preserve"> the implementation of an online and automated application process with an extended validity period to reduce red tape. In addition, </w:t>
      </w:r>
      <w:r w:rsidRPr="00B21DEB">
        <w:rPr>
          <w:lang w:eastAsia="en-AU"/>
        </w:rPr>
        <w:t xml:space="preserve">the Bill </w:t>
      </w:r>
      <w:r w:rsidR="008A1A98" w:rsidRPr="00B21DEB">
        <w:rPr>
          <w:lang w:eastAsia="en-AU"/>
        </w:rPr>
        <w:t>will enable a joint online application process with the blue card system to streamline processes for people who work with children with disability.</w:t>
      </w:r>
    </w:p>
    <w:p w14:paraId="03C0C275" w14:textId="77777777" w:rsidR="00A541E9" w:rsidRPr="00B21DEB" w:rsidRDefault="00A541E9" w:rsidP="00BE3D5E">
      <w:pPr>
        <w:pStyle w:val="Heading3"/>
      </w:pPr>
      <w:r w:rsidRPr="00B21DEB">
        <w:t>Create jobs in a strong economy</w:t>
      </w:r>
    </w:p>
    <w:p w14:paraId="14F0C5A5" w14:textId="77777777" w:rsidR="008A1A98" w:rsidRPr="00B21DEB" w:rsidRDefault="008A1A98" w:rsidP="000F7178">
      <w:pPr>
        <w:pStyle w:val="Bullets"/>
        <w:rPr>
          <w:lang w:eastAsia="en-AU"/>
        </w:rPr>
      </w:pPr>
      <w:r w:rsidRPr="00B21DEB">
        <w:rPr>
          <w:lang w:eastAsia="en-AU"/>
        </w:rPr>
        <w:t>Led Queensland Government participation in NDIS governance arrangements to advocate for the best interests of Queenslanders on matters of disability policy and in the design and implementation of the NDIS, including supporting the development of the NDIS market and an NDIS workforce plan.</w:t>
      </w:r>
    </w:p>
    <w:p w14:paraId="73DAF4D3" w14:textId="77777777" w:rsidR="00A541E9" w:rsidRPr="00B21DEB" w:rsidRDefault="00A541E9" w:rsidP="00BE3D5E">
      <w:pPr>
        <w:pStyle w:val="Heading3"/>
      </w:pPr>
      <w:r w:rsidRPr="00B21DEB">
        <w:t>Give all our children a great start</w:t>
      </w:r>
    </w:p>
    <w:p w14:paraId="31EF3119" w14:textId="77777777" w:rsidR="000F7178" w:rsidRPr="00B21DEB" w:rsidRDefault="000F7178" w:rsidP="000F7178">
      <w:pPr>
        <w:pStyle w:val="Bullets"/>
      </w:pPr>
      <w:r w:rsidRPr="00B21DEB">
        <w:t>Contributed to foundational work to develop a new National Disability Strategy, to commence in 2021 to ensure all Queenslanders have access to disability supports to help them live their best lives, including early intervention for Queensland children.</w:t>
      </w:r>
    </w:p>
    <w:p w14:paraId="403B5C08" w14:textId="77777777" w:rsidR="00A541E9" w:rsidRPr="00B21DEB" w:rsidRDefault="00A541E9" w:rsidP="00BE3D5E">
      <w:pPr>
        <w:pStyle w:val="Heading3"/>
      </w:pPr>
      <w:r w:rsidRPr="00B21DEB">
        <w:t>Keep Queenslanders healthy</w:t>
      </w:r>
    </w:p>
    <w:p w14:paraId="4046717A" w14:textId="10608BA8" w:rsidR="000F7178" w:rsidRPr="00B21DEB" w:rsidRDefault="000F7178" w:rsidP="000F7178">
      <w:pPr>
        <w:pStyle w:val="Bullets"/>
        <w:rPr>
          <w:lang w:eastAsia="en-AU"/>
        </w:rPr>
      </w:pPr>
      <w:r w:rsidRPr="00B21DEB">
        <w:rPr>
          <w:lang w:eastAsia="en-AU"/>
        </w:rPr>
        <w:t xml:space="preserve">Contributed to the Queensland </w:t>
      </w:r>
      <w:r w:rsidR="00C713AD" w:rsidRPr="00B21DEB">
        <w:rPr>
          <w:lang w:eastAsia="en-AU"/>
        </w:rPr>
        <w:t>H</w:t>
      </w:r>
      <w:r w:rsidRPr="00B21DEB">
        <w:rPr>
          <w:lang w:eastAsia="en-AU"/>
        </w:rPr>
        <w:t xml:space="preserve">ealth response to COVID-19 </w:t>
      </w:r>
      <w:r w:rsidR="008A5DD7" w:rsidRPr="00B21DEB">
        <w:rPr>
          <w:lang w:eastAsia="en-AU"/>
        </w:rPr>
        <w:t xml:space="preserve">pandemic </w:t>
      </w:r>
      <w:r w:rsidRPr="00B21DEB">
        <w:rPr>
          <w:lang w:eastAsia="en-AU"/>
        </w:rPr>
        <w:t>to ensure that Queenslanders with disability continued to receive critical health and disability supports</w:t>
      </w:r>
      <w:r w:rsidR="00236A2D" w:rsidRPr="00B21DEB">
        <w:rPr>
          <w:lang w:eastAsia="en-AU"/>
        </w:rPr>
        <w:t xml:space="preserve">. The contribution </w:t>
      </w:r>
      <w:r w:rsidRPr="00B21DEB">
        <w:rPr>
          <w:lang w:eastAsia="en-AU"/>
        </w:rPr>
        <w:t xml:space="preserve">ensured the interests of Queenslanders were represented at the </w:t>
      </w:r>
      <w:r w:rsidR="00371949" w:rsidRPr="00B21DEB">
        <w:rPr>
          <w:lang w:eastAsia="en-AU"/>
        </w:rPr>
        <w:t xml:space="preserve">Council of Australian Governments </w:t>
      </w:r>
      <w:r w:rsidRPr="00B21DEB">
        <w:rPr>
          <w:lang w:eastAsia="en-AU"/>
        </w:rPr>
        <w:t>Disability Reform Council as part of considerations regarding the national response to COVID</w:t>
      </w:r>
      <w:r w:rsidR="00ED67DF" w:rsidRPr="00B21DEB">
        <w:rPr>
          <w:lang w:eastAsia="en-AU"/>
        </w:rPr>
        <w:t>-</w:t>
      </w:r>
      <w:r w:rsidRPr="00B21DEB">
        <w:rPr>
          <w:lang w:eastAsia="en-AU"/>
        </w:rPr>
        <w:t xml:space="preserve">19 </w:t>
      </w:r>
      <w:r w:rsidR="008A5DD7" w:rsidRPr="00B21DEB">
        <w:rPr>
          <w:lang w:eastAsia="en-AU"/>
        </w:rPr>
        <w:t xml:space="preserve">pandemic </w:t>
      </w:r>
      <w:r w:rsidRPr="00B21DEB">
        <w:rPr>
          <w:lang w:eastAsia="en-AU"/>
        </w:rPr>
        <w:t>for people with disability, including NDIS participants.</w:t>
      </w:r>
    </w:p>
    <w:p w14:paraId="697C359A" w14:textId="77777777" w:rsidR="00A541E9" w:rsidRPr="00B21DEB" w:rsidRDefault="00A541E9" w:rsidP="00BE3D5E">
      <w:pPr>
        <w:pStyle w:val="Heading3"/>
      </w:pPr>
      <w:r w:rsidRPr="00B21DEB">
        <w:t>Keep communities safe</w:t>
      </w:r>
    </w:p>
    <w:p w14:paraId="5D213E71" w14:textId="7230C30E" w:rsidR="000F7178" w:rsidRPr="00B21DEB" w:rsidRDefault="000F7178" w:rsidP="000F7178">
      <w:pPr>
        <w:pStyle w:val="Bullets"/>
      </w:pPr>
      <w:r w:rsidRPr="00B21DEB">
        <w:t>Led</w:t>
      </w:r>
      <w:r w:rsidR="001E3FE8" w:rsidRPr="00B21DEB">
        <w:t xml:space="preserve"> the</w:t>
      </w:r>
      <w:r w:rsidRPr="00B21DEB">
        <w:t xml:space="preserve"> Queensland Government</w:t>
      </w:r>
      <w:r w:rsidR="001E3FE8" w:rsidRPr="00B21DEB">
        <w:t>’s</w:t>
      </w:r>
      <w:r w:rsidRPr="00B21DEB">
        <w:t xml:space="preserve"> engagement with and response to the Royal Commission into Violence, Abuse, Neglect and Exploitation of </w:t>
      </w:r>
      <w:r w:rsidR="00484AF6" w:rsidRPr="00B21DEB">
        <w:t>P</w:t>
      </w:r>
      <w:r w:rsidRPr="00B21DEB">
        <w:t>eople with Disability.</w:t>
      </w:r>
    </w:p>
    <w:p w14:paraId="5F656BA9" w14:textId="3AC1A4D1" w:rsidR="000F7178" w:rsidRPr="00B21DEB" w:rsidRDefault="001860E0" w:rsidP="00F86B1C">
      <w:pPr>
        <w:pStyle w:val="Bullets"/>
        <w:rPr>
          <w:b/>
          <w:lang w:eastAsia="en-AU"/>
        </w:rPr>
      </w:pPr>
      <w:r w:rsidRPr="00B21DEB">
        <w:rPr>
          <w:lang w:eastAsia="en-AU"/>
        </w:rPr>
        <w:t xml:space="preserve">Amended urgently the </w:t>
      </w:r>
      <w:r w:rsidR="003B23B8" w:rsidRPr="00B21DEB">
        <w:rPr>
          <w:i/>
        </w:rPr>
        <w:t>Disability Services Act 2006</w:t>
      </w:r>
      <w:r w:rsidR="003B23B8" w:rsidRPr="00B21DEB">
        <w:t xml:space="preserve"> </w:t>
      </w:r>
      <w:r w:rsidRPr="00B21DEB">
        <w:rPr>
          <w:lang w:eastAsia="en-AU"/>
        </w:rPr>
        <w:t xml:space="preserve">and </w:t>
      </w:r>
      <w:r w:rsidRPr="00B21DEB">
        <w:rPr>
          <w:i/>
          <w:lang w:eastAsia="en-AU"/>
        </w:rPr>
        <w:t>Forensic Disability Act 2011</w:t>
      </w:r>
      <w:r w:rsidRPr="00B21DEB">
        <w:rPr>
          <w:lang w:eastAsia="en-AU"/>
        </w:rPr>
        <w:t>, t</w:t>
      </w:r>
      <w:r w:rsidR="000F7178" w:rsidRPr="00B21DEB">
        <w:rPr>
          <w:lang w:eastAsia="en-AU"/>
        </w:rPr>
        <w:t xml:space="preserve">hrough the </w:t>
      </w:r>
      <w:r w:rsidR="000F7178" w:rsidRPr="00B21DEB">
        <w:rPr>
          <w:i/>
          <w:lang w:eastAsia="en-AU"/>
        </w:rPr>
        <w:t xml:space="preserve">Justice and Other Legislation (COVID-19 Emergency </w:t>
      </w:r>
      <w:r w:rsidR="003B23B8" w:rsidRPr="00B21DEB">
        <w:rPr>
          <w:i/>
          <w:lang w:eastAsia="en-AU"/>
        </w:rPr>
        <w:t>R</w:t>
      </w:r>
      <w:r w:rsidR="000F7178" w:rsidRPr="00B21DEB">
        <w:rPr>
          <w:i/>
          <w:lang w:eastAsia="en-AU"/>
        </w:rPr>
        <w:t>esponse) Amendment Act 2020</w:t>
      </w:r>
      <w:r w:rsidR="000F7178" w:rsidRPr="00B21DEB">
        <w:rPr>
          <w:lang w:eastAsia="en-AU"/>
        </w:rPr>
        <w:t xml:space="preserve">, to assist Queensland’s disability sector </w:t>
      </w:r>
      <w:r w:rsidR="001E3FE8" w:rsidRPr="00B21DEB">
        <w:rPr>
          <w:lang w:eastAsia="en-AU"/>
        </w:rPr>
        <w:t xml:space="preserve">to </w:t>
      </w:r>
      <w:r w:rsidR="000F7178" w:rsidRPr="00B21DEB">
        <w:rPr>
          <w:lang w:eastAsia="en-AU"/>
        </w:rPr>
        <w:t>operate safely and effectively, if required, in response to the COVID-19 public health emergency.</w:t>
      </w:r>
    </w:p>
    <w:p w14:paraId="50E020D7" w14:textId="77777777" w:rsidR="00A541E9" w:rsidRPr="00B21DEB" w:rsidRDefault="00A541E9" w:rsidP="00BE3D5E">
      <w:pPr>
        <w:pStyle w:val="Heading2"/>
      </w:pPr>
      <w:bookmarkStart w:id="37" w:name="_Toc49162314"/>
      <w:bookmarkStart w:id="38" w:name="_Toc51157155"/>
      <w:r w:rsidRPr="00B21DEB">
        <w:t>Future directions</w:t>
      </w:r>
      <w:bookmarkEnd w:id="37"/>
      <w:bookmarkEnd w:id="38"/>
      <w:r w:rsidRPr="00B21DEB">
        <w:t xml:space="preserve"> </w:t>
      </w:r>
    </w:p>
    <w:p w14:paraId="4158A7E8" w14:textId="77777777" w:rsidR="000F7178" w:rsidRPr="00B21DEB" w:rsidRDefault="000F7178" w:rsidP="00BE3D5E">
      <w:pPr>
        <w:pStyle w:val="Heading3"/>
      </w:pPr>
      <w:r w:rsidRPr="00B21DEB">
        <w:t>Improve the wellbeing of individuals requiring community, disability and senior support</w:t>
      </w:r>
    </w:p>
    <w:p w14:paraId="012E33EB" w14:textId="13C040C3" w:rsidR="000F7178" w:rsidRPr="00B21DEB" w:rsidRDefault="001E3FE8" w:rsidP="000F7178">
      <w:pPr>
        <w:pStyle w:val="Bullets"/>
      </w:pPr>
      <w:r w:rsidRPr="00B21DEB">
        <w:t xml:space="preserve">Undertake a </w:t>
      </w:r>
      <w:r w:rsidR="000F7178" w:rsidRPr="00B21DEB">
        <w:t>statutory review in 2020</w:t>
      </w:r>
      <w:r w:rsidRPr="00B21DEB">
        <w:t>–</w:t>
      </w:r>
      <w:r w:rsidR="000F7178" w:rsidRPr="00B21DEB">
        <w:t xml:space="preserve">21 to consider the current framework in Queensland for authorising the use of restrictive practices with a view to achieving greater national consistency and effective alignment with the NDIS Quality and Safeguarding framework. </w:t>
      </w:r>
    </w:p>
    <w:p w14:paraId="648A8088" w14:textId="437AB797" w:rsidR="000F7178" w:rsidRPr="00B21DEB" w:rsidRDefault="001E3FE8" w:rsidP="000F7178">
      <w:pPr>
        <w:pStyle w:val="Bullets"/>
      </w:pPr>
      <w:r w:rsidRPr="00B21DEB">
        <w:t>L</w:t>
      </w:r>
      <w:r w:rsidR="000F7178" w:rsidRPr="00B21DEB">
        <w:t>ead the Queensland Government contribution to the development of a new National Disability Strategy, to commence in 2021</w:t>
      </w:r>
      <w:r w:rsidR="00843233" w:rsidRPr="00B21DEB">
        <w:t>.</w:t>
      </w:r>
      <w:r w:rsidR="000F7178" w:rsidRPr="00B21DEB">
        <w:t xml:space="preserve"> </w:t>
      </w:r>
    </w:p>
    <w:p w14:paraId="3071CA29" w14:textId="59399839" w:rsidR="000F7178" w:rsidRPr="00B21DEB" w:rsidRDefault="001E3FE8" w:rsidP="000F7178">
      <w:pPr>
        <w:pStyle w:val="Bullets"/>
      </w:pPr>
      <w:r w:rsidRPr="00B21DEB">
        <w:t>C</w:t>
      </w:r>
      <w:r w:rsidR="000F7178" w:rsidRPr="00B21DEB">
        <w:t xml:space="preserve">ontinue to lead </w:t>
      </w:r>
      <w:r w:rsidRPr="00B21DEB">
        <w:t xml:space="preserve">the </w:t>
      </w:r>
      <w:r w:rsidR="000F7178" w:rsidRPr="00B21DEB">
        <w:t>Queensland Government engagement with</w:t>
      </w:r>
      <w:r w:rsidRPr="00B21DEB">
        <w:t>,</w:t>
      </w:r>
      <w:r w:rsidR="000F7178" w:rsidRPr="00B21DEB">
        <w:t xml:space="preserve"> and response to</w:t>
      </w:r>
      <w:r w:rsidRPr="00B21DEB">
        <w:t>,</w:t>
      </w:r>
      <w:r w:rsidR="000F7178" w:rsidRPr="00B21DEB">
        <w:t xml:space="preserve"> the Royal Commission into Violence, Abuse, Neglect and Exploitation of </w:t>
      </w:r>
      <w:r w:rsidRPr="00B21DEB">
        <w:t>P</w:t>
      </w:r>
      <w:r w:rsidR="000F7178" w:rsidRPr="00B21DEB">
        <w:t>eople with Disability</w:t>
      </w:r>
      <w:r w:rsidRPr="00B21DEB">
        <w:t>.</w:t>
      </w:r>
      <w:r w:rsidR="000F7178" w:rsidRPr="00B21DEB">
        <w:t xml:space="preserve"> </w:t>
      </w:r>
    </w:p>
    <w:p w14:paraId="6BE70046" w14:textId="77777777" w:rsidR="00DD734E" w:rsidRPr="00B21DEB" w:rsidRDefault="000F7178" w:rsidP="000F7178">
      <w:pPr>
        <w:pStyle w:val="Bullets"/>
        <w:rPr>
          <w:i/>
        </w:rPr>
        <w:sectPr w:rsidR="00DD734E" w:rsidRPr="00B21DEB" w:rsidSect="008107FD">
          <w:pgSz w:w="11906" w:h="16838"/>
          <w:pgMar w:top="709" w:right="1134" w:bottom="425" w:left="1440" w:header="709" w:footer="709" w:gutter="0"/>
          <w:cols w:space="708"/>
          <w:docGrid w:linePitch="360"/>
        </w:sectPr>
      </w:pPr>
      <w:r w:rsidRPr="00B21DEB">
        <w:t xml:space="preserve">Review state and territory legislation to identify gaps in safeguarding provisions, as per Initiative 5.1 in the </w:t>
      </w:r>
      <w:r w:rsidRPr="00B21DEB">
        <w:rPr>
          <w:i/>
        </w:rPr>
        <w:t>National Plan to Respond to the Abuse of Older Australians (Elder Abuse) 2019–2023</w:t>
      </w:r>
      <w:r w:rsidR="001E3FE8" w:rsidRPr="00B21DEB">
        <w:rPr>
          <w:i/>
        </w:rPr>
        <w:t>.</w:t>
      </w:r>
      <w:r w:rsidRPr="00B21DEB">
        <w:rPr>
          <w:i/>
        </w:rPr>
        <w:t xml:space="preserve"> </w:t>
      </w:r>
    </w:p>
    <w:p w14:paraId="1865434A" w14:textId="18025DDD" w:rsidR="000F7178" w:rsidRPr="00B21DEB" w:rsidRDefault="000F7178" w:rsidP="00B21DEB"/>
    <w:p w14:paraId="7FD330CA" w14:textId="77777777" w:rsidR="000F7178" w:rsidRPr="00B21DEB" w:rsidRDefault="000F7178" w:rsidP="00BE3D5E">
      <w:pPr>
        <w:pStyle w:val="Heading3"/>
      </w:pPr>
      <w:r w:rsidRPr="00B21DEB">
        <w:t>Strengthen communities and help them thrive</w:t>
      </w:r>
    </w:p>
    <w:p w14:paraId="6403BD73" w14:textId="77777777" w:rsidR="000F7178" w:rsidRPr="00B21DEB" w:rsidRDefault="000F7178" w:rsidP="000F7178">
      <w:pPr>
        <w:pStyle w:val="Bullets"/>
      </w:pPr>
      <w:r w:rsidRPr="00B21DEB">
        <w:t>Ensure continued participation in national governance arrangements to ensure maximum opportunities for people with disability to access supports under the NDIS to help them live their best life.</w:t>
      </w:r>
    </w:p>
    <w:p w14:paraId="7E87DF95" w14:textId="77777777" w:rsidR="000F7178" w:rsidRPr="00B21DEB" w:rsidRDefault="000F7178" w:rsidP="00BE3D5E">
      <w:pPr>
        <w:pStyle w:val="Heading3"/>
      </w:pPr>
      <w:r w:rsidRPr="00B21DEB">
        <w:t>Invest in quality responsive services and supports</w:t>
      </w:r>
    </w:p>
    <w:p w14:paraId="3D994C2B" w14:textId="77777777" w:rsidR="000F7178" w:rsidRPr="00B21DEB" w:rsidRDefault="000F7178" w:rsidP="000F7178">
      <w:pPr>
        <w:pStyle w:val="Bullets"/>
        <w:rPr>
          <w:lang w:eastAsia="en-AU"/>
        </w:rPr>
      </w:pPr>
      <w:r w:rsidRPr="00B21DEB">
        <w:rPr>
          <w:lang w:eastAsia="en-AU"/>
        </w:rPr>
        <w:t>Continue to ensure Queensland legislation provides a robust quality and safeguarding framework for Queenslanders with disability that compliments and works effectively with the systems under the NDIS, including worker screening and restrictive practices.</w:t>
      </w:r>
    </w:p>
    <w:p w14:paraId="3D0BDCF8" w14:textId="77777777" w:rsidR="000F7178" w:rsidRPr="00B21DEB" w:rsidRDefault="000F7178" w:rsidP="00BE3D5E">
      <w:pPr>
        <w:pStyle w:val="Heading3"/>
      </w:pPr>
      <w:r w:rsidRPr="00B21DEB">
        <w:t>Demonstrate leading and responsive approaches in our management and governance</w:t>
      </w:r>
    </w:p>
    <w:p w14:paraId="0B28FDA6" w14:textId="4961F284" w:rsidR="000F7178" w:rsidRPr="00B21DEB" w:rsidRDefault="000F7178" w:rsidP="000F7178">
      <w:pPr>
        <w:pStyle w:val="Bullets"/>
        <w:rPr>
          <w:i/>
          <w:lang w:eastAsia="en-AU"/>
        </w:rPr>
      </w:pPr>
      <w:r w:rsidRPr="00B21DEB">
        <w:rPr>
          <w:lang w:eastAsia="en-AU"/>
        </w:rPr>
        <w:t xml:space="preserve">Progress amendments required to improve compatibility of portfolio legislation with the </w:t>
      </w:r>
      <w:r w:rsidRPr="00B21DEB">
        <w:rPr>
          <w:i/>
          <w:lang w:eastAsia="en-AU"/>
        </w:rPr>
        <w:t>Human Rights Act 2019</w:t>
      </w:r>
      <w:r w:rsidR="001E3FE8" w:rsidRPr="00B21DEB">
        <w:rPr>
          <w:lang w:eastAsia="en-AU"/>
        </w:rPr>
        <w:t>.</w:t>
      </w:r>
    </w:p>
    <w:p w14:paraId="3E977DD4" w14:textId="77777777" w:rsidR="000F7178" w:rsidRPr="00B21DEB" w:rsidRDefault="000F7178" w:rsidP="000F7178">
      <w:pPr>
        <w:pStyle w:val="Bullets"/>
        <w:rPr>
          <w:lang w:eastAsia="en-AU"/>
        </w:rPr>
      </w:pPr>
      <w:r w:rsidRPr="00B21DEB">
        <w:rPr>
          <w:lang w:eastAsia="en-AU"/>
        </w:rPr>
        <w:t>Continue to lead Queensland Government participation in NDIS governance arrangements to advocate for the best interests for Queenslanders on matters of disability policy and in the design and implementation of the NDIS.</w:t>
      </w:r>
    </w:p>
    <w:p w14:paraId="54C31484" w14:textId="77777777" w:rsidR="000F7178" w:rsidRPr="00B21DEB" w:rsidRDefault="000F7178" w:rsidP="000F7178">
      <w:pPr>
        <w:pStyle w:val="Bullets"/>
        <w:rPr>
          <w:lang w:eastAsia="en-AU"/>
        </w:rPr>
      </w:pPr>
      <w:r w:rsidRPr="00B21DEB">
        <w:rPr>
          <w:lang w:eastAsia="en-AU"/>
        </w:rPr>
        <w:t>Continue to work with Queensland Government agencies and the disability sector to implement Queensland’s roles and responsibilities under Queensland’s Full Scheme Agreement for the NDIS.</w:t>
      </w:r>
    </w:p>
    <w:p w14:paraId="5AF6F85F" w14:textId="77777777" w:rsidR="000F7178" w:rsidRPr="00B21DEB" w:rsidRDefault="000F7178" w:rsidP="000F7178">
      <w:pPr>
        <w:pStyle w:val="Sectiontitle"/>
        <w:rPr>
          <w:b w:val="0"/>
          <w:sz w:val="22"/>
          <w:szCs w:val="22"/>
        </w:rPr>
      </w:pPr>
    </w:p>
    <w:p w14:paraId="4FA34E58" w14:textId="77777777" w:rsidR="000F7178" w:rsidRPr="00B21DEB" w:rsidRDefault="000F7178" w:rsidP="00A541E9">
      <w:pPr>
        <w:pStyle w:val="H1"/>
        <w:sectPr w:rsidR="000F7178" w:rsidRPr="00B21DEB" w:rsidSect="008107FD">
          <w:pgSz w:w="11906" w:h="16838"/>
          <w:pgMar w:top="709" w:right="1134" w:bottom="425" w:left="1440" w:header="709" w:footer="709" w:gutter="0"/>
          <w:cols w:space="708"/>
          <w:docGrid w:linePitch="360"/>
        </w:sectPr>
      </w:pPr>
    </w:p>
    <w:p w14:paraId="0F1D2333" w14:textId="77777777" w:rsidR="00232E52" w:rsidRPr="00B21DEB" w:rsidRDefault="0029460F" w:rsidP="00BE3D5E">
      <w:pPr>
        <w:pStyle w:val="Heading1"/>
        <w:ind w:left="-284"/>
        <w:sectPr w:rsidR="00232E52" w:rsidRPr="00B21DEB" w:rsidSect="00232E52">
          <w:pgSz w:w="11906" w:h="16838"/>
          <w:pgMar w:top="568" w:right="284" w:bottom="425" w:left="1134" w:header="567" w:footer="709" w:gutter="0"/>
          <w:cols w:space="708"/>
          <w:docGrid w:linePitch="360"/>
        </w:sectPr>
      </w:pPr>
      <w:bookmarkStart w:id="39" w:name="_Toc51157156"/>
      <w:r w:rsidRPr="00B21DEB">
        <w:t>MANAGEMENT AND ACCOUNTABILITY</w:t>
      </w:r>
      <w:bookmarkEnd w:id="39"/>
    </w:p>
    <w:p w14:paraId="1CC502DB" w14:textId="77777777" w:rsidR="003538E5" w:rsidRPr="00B21DEB" w:rsidRDefault="00BD41D1" w:rsidP="00232E52">
      <w:pPr>
        <w:pStyle w:val="Heading2"/>
        <w:ind w:left="-426"/>
      </w:pPr>
      <w:bookmarkStart w:id="40" w:name="_Toc49162315"/>
      <w:bookmarkStart w:id="41" w:name="_Toc51157157"/>
      <w:r w:rsidRPr="00B21DEB">
        <w:t>O</w:t>
      </w:r>
      <w:r w:rsidR="009B377B" w:rsidRPr="00B21DEB">
        <w:t>ur p</w:t>
      </w:r>
      <w:r w:rsidRPr="00B21DEB">
        <w:t>eople</w:t>
      </w:r>
      <w:bookmarkEnd w:id="40"/>
      <w:bookmarkEnd w:id="41"/>
    </w:p>
    <w:p w14:paraId="4D0B39F0" w14:textId="77777777" w:rsidR="003538E5" w:rsidRPr="00B21DEB" w:rsidRDefault="003538E5" w:rsidP="00232E52">
      <w:pPr>
        <w:pStyle w:val="Heading3"/>
        <w:ind w:left="-426"/>
      </w:pPr>
      <w:r w:rsidRPr="00B21DEB">
        <w:t xml:space="preserve">Workforce profile </w:t>
      </w:r>
    </w:p>
    <w:p w14:paraId="42BA96BC" w14:textId="518145DE" w:rsidR="003538E5" w:rsidRPr="00B21DEB" w:rsidRDefault="003538E5" w:rsidP="00232E52">
      <w:pPr>
        <w:spacing w:after="60"/>
        <w:ind w:left="-426"/>
      </w:pPr>
      <w:r w:rsidRPr="00B21DEB">
        <w:t xml:space="preserve">The department </w:t>
      </w:r>
      <w:r w:rsidR="005D56AC" w:rsidRPr="00B21DEB">
        <w:t>is</w:t>
      </w:r>
      <w:r w:rsidRPr="00B21DEB">
        <w:t xml:space="preserve"> a thriving workplace where people of all ages, backgrounds and abilities feel safe, valued and respected, and where the principles of employee inclusion and embracing differences are strongly reflected in our culture and values. The tables </w:t>
      </w:r>
      <w:r w:rsidR="000F38C5" w:rsidRPr="00B21DEB">
        <w:t xml:space="preserve">below </w:t>
      </w:r>
      <w:r w:rsidRPr="00B21DEB">
        <w:t>provide an overview of the workforce profile.</w:t>
      </w:r>
    </w:p>
    <w:p w14:paraId="0B358F61" w14:textId="676224FF" w:rsidR="003538E5" w:rsidRDefault="003538E5" w:rsidP="00232E52">
      <w:pPr>
        <w:spacing w:after="60"/>
        <w:ind w:left="-426"/>
      </w:pPr>
      <w:r w:rsidRPr="00B21DEB">
        <w:t>The service delivery breakdown of full</w:t>
      </w:r>
      <w:r w:rsidR="000F38C5" w:rsidRPr="00B21DEB">
        <w:t>-</w:t>
      </w:r>
      <w:r w:rsidRPr="00B21DEB">
        <w:t>time equivalent employee</w:t>
      </w:r>
      <w:r w:rsidR="005D56AC" w:rsidRPr="00B21DEB">
        <w:t>s</w:t>
      </w:r>
      <w:r w:rsidRPr="00B21DEB">
        <w:t xml:space="preserve"> as at 30 June 2020 is highlighted below: </w:t>
      </w:r>
    </w:p>
    <w:tbl>
      <w:tblPr>
        <w:tblStyle w:val="TableGrid"/>
        <w:tblW w:w="9777" w:type="dxa"/>
        <w:tblInd w:w="-426" w:type="dxa"/>
        <w:tblLook w:val="04A0" w:firstRow="1" w:lastRow="0" w:firstColumn="1" w:lastColumn="0" w:noHBand="0" w:noVBand="1"/>
      </w:tblPr>
      <w:tblGrid>
        <w:gridCol w:w="6760"/>
        <w:gridCol w:w="1689"/>
        <w:gridCol w:w="1328"/>
      </w:tblGrid>
      <w:tr w:rsidR="00A75C62" w14:paraId="641B0A32" w14:textId="77777777" w:rsidTr="00A75C62">
        <w:trPr>
          <w:tblHeader/>
        </w:trPr>
        <w:tc>
          <w:tcPr>
            <w:tcW w:w="6942" w:type="dxa"/>
            <w:tcBorders>
              <w:bottom w:val="single" w:sz="4" w:space="0" w:color="auto"/>
            </w:tcBorders>
          </w:tcPr>
          <w:p w14:paraId="500A4DC5" w14:textId="62291514" w:rsidR="00A75C62" w:rsidRDefault="00A75C62" w:rsidP="00232E52">
            <w:pPr>
              <w:spacing w:after="60"/>
            </w:pPr>
            <w:r w:rsidRPr="00B21DEB">
              <w:rPr>
                <w:b/>
                <w:sz w:val="20"/>
                <w:szCs w:val="20"/>
              </w:rPr>
              <w:t>Service delivery</w:t>
            </w:r>
          </w:p>
        </w:tc>
        <w:tc>
          <w:tcPr>
            <w:tcW w:w="1701" w:type="dxa"/>
            <w:tcBorders>
              <w:bottom w:val="single" w:sz="4" w:space="0" w:color="auto"/>
            </w:tcBorders>
          </w:tcPr>
          <w:p w14:paraId="36564F0A" w14:textId="730A1986" w:rsidR="00A75C62" w:rsidRDefault="00A75C62" w:rsidP="00232E52">
            <w:pPr>
              <w:spacing w:after="60"/>
            </w:pPr>
            <w:r w:rsidRPr="00B21DEB">
              <w:rPr>
                <w:b/>
                <w:sz w:val="20"/>
                <w:szCs w:val="20"/>
              </w:rPr>
              <w:t>Department total</w:t>
            </w:r>
          </w:p>
        </w:tc>
        <w:tc>
          <w:tcPr>
            <w:tcW w:w="1134" w:type="dxa"/>
            <w:tcBorders>
              <w:bottom w:val="single" w:sz="4" w:space="0" w:color="auto"/>
            </w:tcBorders>
          </w:tcPr>
          <w:p w14:paraId="28230F9F" w14:textId="0EACB981" w:rsidR="00A75C62" w:rsidRDefault="00A75C62" w:rsidP="00232E52">
            <w:pPr>
              <w:spacing w:after="60"/>
            </w:pPr>
            <w:r w:rsidRPr="00B21DEB">
              <w:rPr>
                <w:b/>
                <w:sz w:val="20"/>
                <w:szCs w:val="20"/>
              </w:rPr>
              <w:t>Department total</w:t>
            </w:r>
          </w:p>
        </w:tc>
      </w:tr>
      <w:tr w:rsidR="00A75C62" w14:paraId="570216E9" w14:textId="77777777" w:rsidTr="00A75C62">
        <w:tc>
          <w:tcPr>
            <w:tcW w:w="6942" w:type="dxa"/>
            <w:tcBorders>
              <w:bottom w:val="nil"/>
            </w:tcBorders>
          </w:tcPr>
          <w:p w14:paraId="7C630C48" w14:textId="09062BC5" w:rsidR="00A75C62" w:rsidRDefault="00A75C62" w:rsidP="00232E52">
            <w:pPr>
              <w:spacing w:after="60"/>
            </w:pPr>
            <w:r w:rsidRPr="00B21DEB">
              <w:rPr>
                <w:sz w:val="20"/>
                <w:szCs w:val="20"/>
              </w:rPr>
              <w:t>Frontline and frontline support</w:t>
            </w:r>
          </w:p>
        </w:tc>
        <w:tc>
          <w:tcPr>
            <w:tcW w:w="1701" w:type="dxa"/>
            <w:tcBorders>
              <w:bottom w:val="nil"/>
            </w:tcBorders>
          </w:tcPr>
          <w:p w14:paraId="7EDB2A7A" w14:textId="2CBDF972" w:rsidR="00A75C62" w:rsidRDefault="00A75C62" w:rsidP="00232E52">
            <w:pPr>
              <w:spacing w:after="60"/>
            </w:pPr>
            <w:r w:rsidRPr="00B21DEB">
              <w:rPr>
                <w:sz w:val="20"/>
                <w:szCs w:val="20"/>
              </w:rPr>
              <w:t>1,653.07</w:t>
            </w:r>
          </w:p>
        </w:tc>
        <w:tc>
          <w:tcPr>
            <w:tcW w:w="1134" w:type="dxa"/>
            <w:tcBorders>
              <w:bottom w:val="nil"/>
            </w:tcBorders>
          </w:tcPr>
          <w:p w14:paraId="38F98222" w14:textId="681136BD" w:rsidR="00A75C62" w:rsidRDefault="00A75C62" w:rsidP="00232E52">
            <w:pPr>
              <w:spacing w:after="60"/>
            </w:pPr>
            <w:r w:rsidRPr="00B21DEB">
              <w:rPr>
                <w:sz w:val="20"/>
                <w:szCs w:val="20"/>
              </w:rPr>
              <w:t>(93.56%)</w:t>
            </w:r>
          </w:p>
        </w:tc>
      </w:tr>
      <w:tr w:rsidR="00A75C62" w14:paraId="65132CE8" w14:textId="77777777" w:rsidTr="00A75C62">
        <w:tc>
          <w:tcPr>
            <w:tcW w:w="6942" w:type="dxa"/>
            <w:tcBorders>
              <w:top w:val="nil"/>
              <w:bottom w:val="nil"/>
            </w:tcBorders>
          </w:tcPr>
          <w:p w14:paraId="0635CA34" w14:textId="4B788C9B" w:rsidR="00A75C62" w:rsidRDefault="00A75C62" w:rsidP="00232E52">
            <w:pPr>
              <w:spacing w:after="60"/>
            </w:pPr>
            <w:r w:rsidRPr="00B21DEB">
              <w:rPr>
                <w:sz w:val="20"/>
                <w:szCs w:val="20"/>
              </w:rPr>
              <w:t>Corporate</w:t>
            </w:r>
          </w:p>
        </w:tc>
        <w:tc>
          <w:tcPr>
            <w:tcW w:w="1701" w:type="dxa"/>
            <w:tcBorders>
              <w:top w:val="nil"/>
              <w:bottom w:val="nil"/>
            </w:tcBorders>
          </w:tcPr>
          <w:p w14:paraId="589AF366" w14:textId="33C6387F" w:rsidR="00A75C62" w:rsidRDefault="00A75C62" w:rsidP="00232E52">
            <w:pPr>
              <w:spacing w:after="60"/>
            </w:pPr>
            <w:r w:rsidRPr="00B21DEB">
              <w:rPr>
                <w:sz w:val="20"/>
                <w:szCs w:val="20"/>
              </w:rPr>
              <w:t>113.81</w:t>
            </w:r>
          </w:p>
        </w:tc>
        <w:tc>
          <w:tcPr>
            <w:tcW w:w="1134" w:type="dxa"/>
            <w:tcBorders>
              <w:top w:val="nil"/>
              <w:bottom w:val="nil"/>
            </w:tcBorders>
          </w:tcPr>
          <w:p w14:paraId="4B7866F9" w14:textId="05A68435" w:rsidR="00A75C62" w:rsidRDefault="00A75C62" w:rsidP="00232E52">
            <w:pPr>
              <w:spacing w:after="60"/>
            </w:pPr>
            <w:r w:rsidRPr="00B21DEB">
              <w:rPr>
                <w:sz w:val="20"/>
                <w:szCs w:val="20"/>
              </w:rPr>
              <w:t>(6.44%)</w:t>
            </w:r>
          </w:p>
        </w:tc>
      </w:tr>
      <w:tr w:rsidR="00A75C62" w14:paraId="40ABF8A8" w14:textId="77777777" w:rsidTr="00A75C62">
        <w:tc>
          <w:tcPr>
            <w:tcW w:w="6942" w:type="dxa"/>
            <w:tcBorders>
              <w:top w:val="nil"/>
            </w:tcBorders>
          </w:tcPr>
          <w:p w14:paraId="2BAEA0F1" w14:textId="15CC9F06" w:rsidR="00A75C62" w:rsidRDefault="00A75C62" w:rsidP="00232E52">
            <w:pPr>
              <w:spacing w:after="60"/>
            </w:pPr>
            <w:r w:rsidRPr="00B21DEB">
              <w:rPr>
                <w:b/>
                <w:sz w:val="20"/>
                <w:szCs w:val="20"/>
              </w:rPr>
              <w:t>Total</w:t>
            </w:r>
          </w:p>
        </w:tc>
        <w:tc>
          <w:tcPr>
            <w:tcW w:w="1701" w:type="dxa"/>
            <w:tcBorders>
              <w:top w:val="nil"/>
            </w:tcBorders>
          </w:tcPr>
          <w:p w14:paraId="6560FD2A" w14:textId="7ECCBAD3" w:rsidR="00A75C62" w:rsidRDefault="00A75C62" w:rsidP="00232E52">
            <w:pPr>
              <w:spacing w:after="60"/>
            </w:pPr>
            <w:r w:rsidRPr="00B21DEB">
              <w:rPr>
                <w:rStyle w:val="Strong"/>
                <w:sz w:val="20"/>
                <w:szCs w:val="20"/>
              </w:rPr>
              <w:t>1,766.88</w:t>
            </w:r>
          </w:p>
        </w:tc>
        <w:tc>
          <w:tcPr>
            <w:tcW w:w="1134" w:type="dxa"/>
            <w:tcBorders>
              <w:top w:val="nil"/>
            </w:tcBorders>
          </w:tcPr>
          <w:p w14:paraId="54DD1643" w14:textId="4FFFB899" w:rsidR="00A75C62" w:rsidRDefault="00A75C62" w:rsidP="00232E52">
            <w:pPr>
              <w:spacing w:after="60"/>
            </w:pPr>
            <w:r w:rsidRPr="00B21DEB">
              <w:rPr>
                <w:sz w:val="20"/>
                <w:szCs w:val="20"/>
              </w:rPr>
              <w:t>(100%)</w:t>
            </w:r>
          </w:p>
        </w:tc>
      </w:tr>
    </w:tbl>
    <w:p w14:paraId="559AD859" w14:textId="77777777" w:rsidR="00BE3D5E" w:rsidRDefault="00BE3D5E" w:rsidP="00A75C62">
      <w:pPr>
        <w:spacing w:before="360" w:after="60"/>
        <w:ind w:left="-425"/>
      </w:pPr>
      <w:r w:rsidRPr="00B21DEB">
        <w:t>A breakdown of our full-time equivalent employment status is as follows:</w:t>
      </w:r>
    </w:p>
    <w:tbl>
      <w:tblPr>
        <w:tblStyle w:val="TableGrid"/>
        <w:tblW w:w="9777" w:type="dxa"/>
        <w:tblInd w:w="-426" w:type="dxa"/>
        <w:tblLook w:val="04A0" w:firstRow="1" w:lastRow="0" w:firstColumn="1" w:lastColumn="0" w:noHBand="0" w:noVBand="1"/>
      </w:tblPr>
      <w:tblGrid>
        <w:gridCol w:w="6800"/>
        <w:gridCol w:w="1649"/>
        <w:gridCol w:w="1328"/>
      </w:tblGrid>
      <w:tr w:rsidR="00A75C62" w14:paraId="1FCFF499" w14:textId="77777777" w:rsidTr="00A75C62">
        <w:trPr>
          <w:tblHeader/>
        </w:trPr>
        <w:tc>
          <w:tcPr>
            <w:tcW w:w="6800" w:type="dxa"/>
            <w:tcBorders>
              <w:bottom w:val="single" w:sz="4" w:space="0" w:color="auto"/>
            </w:tcBorders>
          </w:tcPr>
          <w:p w14:paraId="1A8B340E" w14:textId="646B582C" w:rsidR="00A75C62" w:rsidRDefault="00A75C62" w:rsidP="00A75C62">
            <w:pPr>
              <w:spacing w:after="60"/>
            </w:pPr>
            <w:r w:rsidRPr="00B21DEB">
              <w:rPr>
                <w:b/>
                <w:sz w:val="20"/>
              </w:rPr>
              <w:t>Profile</w:t>
            </w:r>
          </w:p>
        </w:tc>
        <w:tc>
          <w:tcPr>
            <w:tcW w:w="1649" w:type="dxa"/>
            <w:tcBorders>
              <w:bottom w:val="single" w:sz="4" w:space="0" w:color="auto"/>
            </w:tcBorders>
          </w:tcPr>
          <w:p w14:paraId="432BB89D" w14:textId="77777777" w:rsidR="00A75C62" w:rsidRDefault="00A75C62" w:rsidP="00A75C62">
            <w:pPr>
              <w:spacing w:after="60"/>
              <w:rPr>
                <w:b/>
                <w:sz w:val="20"/>
              </w:rPr>
            </w:pPr>
            <w:r w:rsidRPr="00B21DEB">
              <w:rPr>
                <w:b/>
                <w:sz w:val="20"/>
              </w:rPr>
              <w:t xml:space="preserve">Department </w:t>
            </w:r>
          </w:p>
          <w:p w14:paraId="6958B9B3" w14:textId="7F562D7B" w:rsidR="00A75C62" w:rsidRDefault="00A75C62" w:rsidP="00A75C62">
            <w:pPr>
              <w:spacing w:after="60"/>
            </w:pPr>
            <w:r w:rsidRPr="00B21DEB">
              <w:rPr>
                <w:b/>
                <w:sz w:val="20"/>
              </w:rPr>
              <w:t>total</w:t>
            </w:r>
          </w:p>
        </w:tc>
        <w:tc>
          <w:tcPr>
            <w:tcW w:w="1328" w:type="dxa"/>
            <w:tcBorders>
              <w:bottom w:val="single" w:sz="4" w:space="0" w:color="auto"/>
            </w:tcBorders>
          </w:tcPr>
          <w:p w14:paraId="0BD90636" w14:textId="539D376B" w:rsidR="00A75C62" w:rsidRDefault="00A75C62" w:rsidP="00A75C62">
            <w:pPr>
              <w:spacing w:after="60"/>
            </w:pPr>
            <w:r w:rsidRPr="00B21DEB">
              <w:rPr>
                <w:b/>
                <w:sz w:val="20"/>
              </w:rPr>
              <w:t>Department total</w:t>
            </w:r>
          </w:p>
        </w:tc>
      </w:tr>
      <w:tr w:rsidR="00A75C62" w14:paraId="27A4D927" w14:textId="77777777" w:rsidTr="00A75C62">
        <w:tc>
          <w:tcPr>
            <w:tcW w:w="6800" w:type="dxa"/>
            <w:tcBorders>
              <w:bottom w:val="nil"/>
            </w:tcBorders>
          </w:tcPr>
          <w:p w14:paraId="07E76727" w14:textId="55F0C55D" w:rsidR="00A75C62" w:rsidRDefault="00A75C62" w:rsidP="00A75C62">
            <w:pPr>
              <w:spacing w:after="60"/>
            </w:pPr>
            <w:r w:rsidRPr="00B21DEB">
              <w:rPr>
                <w:sz w:val="20"/>
              </w:rPr>
              <w:t>Permanent staff</w:t>
            </w:r>
          </w:p>
        </w:tc>
        <w:tc>
          <w:tcPr>
            <w:tcW w:w="1649" w:type="dxa"/>
            <w:tcBorders>
              <w:bottom w:val="nil"/>
            </w:tcBorders>
          </w:tcPr>
          <w:p w14:paraId="536D0747" w14:textId="309DEF8D" w:rsidR="00A75C62" w:rsidRDefault="00A75C62" w:rsidP="00A75C62">
            <w:pPr>
              <w:spacing w:after="60"/>
            </w:pPr>
            <w:r w:rsidRPr="00B21DEB">
              <w:rPr>
                <w:sz w:val="20"/>
              </w:rPr>
              <w:t>1,456.75</w:t>
            </w:r>
          </w:p>
        </w:tc>
        <w:tc>
          <w:tcPr>
            <w:tcW w:w="1328" w:type="dxa"/>
            <w:tcBorders>
              <w:bottom w:val="nil"/>
            </w:tcBorders>
          </w:tcPr>
          <w:p w14:paraId="18BD0CE8" w14:textId="7329614F" w:rsidR="00A75C62" w:rsidRDefault="00A75C62" w:rsidP="00A75C62">
            <w:pPr>
              <w:spacing w:after="60"/>
            </w:pPr>
            <w:r w:rsidRPr="00B21DEB">
              <w:rPr>
                <w:sz w:val="20"/>
              </w:rPr>
              <w:t>(82.45%)</w:t>
            </w:r>
          </w:p>
        </w:tc>
      </w:tr>
      <w:tr w:rsidR="00A75C62" w14:paraId="3597B098" w14:textId="77777777" w:rsidTr="00A75C62">
        <w:tc>
          <w:tcPr>
            <w:tcW w:w="6800" w:type="dxa"/>
            <w:tcBorders>
              <w:top w:val="nil"/>
              <w:bottom w:val="nil"/>
            </w:tcBorders>
          </w:tcPr>
          <w:p w14:paraId="7A2B81D5" w14:textId="08186C30" w:rsidR="00A75C62" w:rsidRDefault="00A75C62" w:rsidP="00A75C62">
            <w:pPr>
              <w:spacing w:after="60"/>
            </w:pPr>
            <w:r w:rsidRPr="00B21DEB">
              <w:rPr>
                <w:sz w:val="20"/>
              </w:rPr>
              <w:t>Temporary staff</w:t>
            </w:r>
          </w:p>
        </w:tc>
        <w:tc>
          <w:tcPr>
            <w:tcW w:w="1649" w:type="dxa"/>
            <w:tcBorders>
              <w:top w:val="nil"/>
              <w:bottom w:val="nil"/>
            </w:tcBorders>
          </w:tcPr>
          <w:p w14:paraId="7220D252" w14:textId="088C9CEB" w:rsidR="00A75C62" w:rsidRDefault="00A75C62" w:rsidP="00A75C62">
            <w:pPr>
              <w:spacing w:after="60"/>
            </w:pPr>
            <w:r w:rsidRPr="00B21DEB">
              <w:rPr>
                <w:sz w:val="20"/>
              </w:rPr>
              <w:t>175.79</w:t>
            </w:r>
          </w:p>
        </w:tc>
        <w:tc>
          <w:tcPr>
            <w:tcW w:w="1328" w:type="dxa"/>
            <w:tcBorders>
              <w:top w:val="nil"/>
              <w:bottom w:val="nil"/>
            </w:tcBorders>
          </w:tcPr>
          <w:p w14:paraId="70317D10" w14:textId="29484C82" w:rsidR="00A75C62" w:rsidRDefault="00A75C62" w:rsidP="00A75C62">
            <w:pPr>
              <w:spacing w:after="60"/>
            </w:pPr>
            <w:r w:rsidRPr="00B21DEB">
              <w:rPr>
                <w:sz w:val="20"/>
              </w:rPr>
              <w:t>(9.95%</w:t>
            </w:r>
            <w:r>
              <w:rPr>
                <w:sz w:val="20"/>
              </w:rPr>
              <w:t>)</w:t>
            </w:r>
          </w:p>
        </w:tc>
      </w:tr>
      <w:tr w:rsidR="00A75C62" w14:paraId="3845AD5B" w14:textId="77777777" w:rsidTr="00A75C62">
        <w:tc>
          <w:tcPr>
            <w:tcW w:w="6800" w:type="dxa"/>
            <w:tcBorders>
              <w:top w:val="nil"/>
              <w:bottom w:val="nil"/>
            </w:tcBorders>
          </w:tcPr>
          <w:p w14:paraId="175E92B6" w14:textId="0D3A8C59" w:rsidR="00A75C62" w:rsidRDefault="00A75C62" w:rsidP="00A75C62">
            <w:pPr>
              <w:spacing w:after="60"/>
            </w:pPr>
            <w:r w:rsidRPr="00B21DEB">
              <w:rPr>
                <w:sz w:val="20"/>
              </w:rPr>
              <w:t>Casual staff</w:t>
            </w:r>
          </w:p>
        </w:tc>
        <w:tc>
          <w:tcPr>
            <w:tcW w:w="1649" w:type="dxa"/>
            <w:tcBorders>
              <w:top w:val="nil"/>
              <w:bottom w:val="nil"/>
            </w:tcBorders>
          </w:tcPr>
          <w:p w14:paraId="222EFB47" w14:textId="2A2D2C66" w:rsidR="00A75C62" w:rsidRDefault="00A75C62" w:rsidP="00A75C62">
            <w:pPr>
              <w:spacing w:after="60"/>
            </w:pPr>
            <w:r w:rsidRPr="00B21DEB">
              <w:rPr>
                <w:sz w:val="20"/>
              </w:rPr>
              <w:t>120.34</w:t>
            </w:r>
          </w:p>
        </w:tc>
        <w:tc>
          <w:tcPr>
            <w:tcW w:w="1328" w:type="dxa"/>
            <w:tcBorders>
              <w:top w:val="nil"/>
              <w:bottom w:val="nil"/>
            </w:tcBorders>
          </w:tcPr>
          <w:p w14:paraId="7F6A9E3E" w14:textId="2ECBD9E2" w:rsidR="00A75C62" w:rsidRDefault="00A75C62" w:rsidP="00A75C62">
            <w:pPr>
              <w:spacing w:after="60"/>
            </w:pPr>
            <w:r w:rsidRPr="00B21DEB">
              <w:rPr>
                <w:sz w:val="20"/>
              </w:rPr>
              <w:t>(6.81%)</w:t>
            </w:r>
          </w:p>
        </w:tc>
      </w:tr>
      <w:tr w:rsidR="00A75C62" w14:paraId="5BE73159" w14:textId="77777777" w:rsidTr="00A75C62">
        <w:tc>
          <w:tcPr>
            <w:tcW w:w="6800" w:type="dxa"/>
            <w:tcBorders>
              <w:top w:val="nil"/>
              <w:bottom w:val="nil"/>
            </w:tcBorders>
          </w:tcPr>
          <w:p w14:paraId="64184736" w14:textId="4A7198EF" w:rsidR="00A75C62" w:rsidRDefault="00A75C62" w:rsidP="00A75C62">
            <w:pPr>
              <w:spacing w:after="60"/>
            </w:pPr>
            <w:r w:rsidRPr="00B21DEB">
              <w:rPr>
                <w:sz w:val="20"/>
              </w:rPr>
              <w:t>Contract staff</w:t>
            </w:r>
          </w:p>
        </w:tc>
        <w:tc>
          <w:tcPr>
            <w:tcW w:w="1649" w:type="dxa"/>
            <w:tcBorders>
              <w:top w:val="nil"/>
              <w:bottom w:val="nil"/>
            </w:tcBorders>
          </w:tcPr>
          <w:p w14:paraId="1270C394" w14:textId="76C5ADEB" w:rsidR="00A75C62" w:rsidRDefault="00A75C62" w:rsidP="00A75C62">
            <w:pPr>
              <w:spacing w:after="60"/>
            </w:pPr>
            <w:r w:rsidRPr="00B21DEB">
              <w:rPr>
                <w:sz w:val="20"/>
              </w:rPr>
              <w:t>14</w:t>
            </w:r>
          </w:p>
        </w:tc>
        <w:tc>
          <w:tcPr>
            <w:tcW w:w="1328" w:type="dxa"/>
            <w:tcBorders>
              <w:top w:val="nil"/>
              <w:bottom w:val="nil"/>
            </w:tcBorders>
          </w:tcPr>
          <w:p w14:paraId="0B0BB9E5" w14:textId="4FEE0C9D" w:rsidR="00A75C62" w:rsidRDefault="00A75C62" w:rsidP="00A75C62">
            <w:pPr>
              <w:spacing w:after="60"/>
            </w:pPr>
            <w:r w:rsidRPr="00B21DEB">
              <w:rPr>
                <w:sz w:val="20"/>
              </w:rPr>
              <w:t>(0.79%)</w:t>
            </w:r>
          </w:p>
        </w:tc>
      </w:tr>
      <w:tr w:rsidR="00A75C62" w14:paraId="6370CE58" w14:textId="77777777" w:rsidTr="00A75C62">
        <w:tc>
          <w:tcPr>
            <w:tcW w:w="6800" w:type="dxa"/>
            <w:tcBorders>
              <w:top w:val="nil"/>
            </w:tcBorders>
          </w:tcPr>
          <w:p w14:paraId="4F5D1526" w14:textId="0D342F7D" w:rsidR="00A75C62" w:rsidRDefault="00A75C62" w:rsidP="00A75C62">
            <w:pPr>
              <w:spacing w:after="60"/>
            </w:pPr>
            <w:r w:rsidRPr="00B21DEB">
              <w:rPr>
                <w:b/>
                <w:sz w:val="20"/>
              </w:rPr>
              <w:t>Total</w:t>
            </w:r>
          </w:p>
        </w:tc>
        <w:tc>
          <w:tcPr>
            <w:tcW w:w="1649" w:type="dxa"/>
            <w:tcBorders>
              <w:top w:val="nil"/>
            </w:tcBorders>
          </w:tcPr>
          <w:p w14:paraId="41012946" w14:textId="769CA502" w:rsidR="00A75C62" w:rsidRDefault="00A75C62" w:rsidP="00A75C62">
            <w:pPr>
              <w:spacing w:after="60"/>
            </w:pPr>
            <w:r w:rsidRPr="00B21DEB">
              <w:rPr>
                <w:b/>
                <w:sz w:val="20"/>
              </w:rPr>
              <w:t>1,766.88</w:t>
            </w:r>
          </w:p>
        </w:tc>
        <w:tc>
          <w:tcPr>
            <w:tcW w:w="1328" w:type="dxa"/>
            <w:tcBorders>
              <w:top w:val="nil"/>
            </w:tcBorders>
          </w:tcPr>
          <w:p w14:paraId="64992D6E" w14:textId="09D9AD04" w:rsidR="00A75C62" w:rsidRDefault="00A75C62" w:rsidP="00A75C62">
            <w:pPr>
              <w:spacing w:after="60"/>
            </w:pPr>
            <w:r w:rsidRPr="00B21DEB">
              <w:rPr>
                <w:sz w:val="20"/>
              </w:rPr>
              <w:t>(100%)</w:t>
            </w:r>
          </w:p>
        </w:tc>
      </w:tr>
    </w:tbl>
    <w:p w14:paraId="6DC6454B" w14:textId="77777777" w:rsidR="00BE3D5E" w:rsidRPr="00B21DEB" w:rsidRDefault="00BE3D5E" w:rsidP="00A75C62">
      <w:pPr>
        <w:spacing w:before="360" w:after="60"/>
        <w:ind w:left="-425"/>
      </w:pPr>
      <w:r w:rsidRPr="00B21DEB">
        <w:t>The department’s employment diversity (as at 30 June 2020) compared to the Queensland Public Sector (QPS) benchmark average (as at 31 March 2020) is detailed below:</w:t>
      </w:r>
    </w:p>
    <w:tbl>
      <w:tblPr>
        <w:tblStyle w:val="TableGrid"/>
        <w:tblW w:w="0" w:type="auto"/>
        <w:tblInd w:w="-431" w:type="dxa"/>
        <w:tblLook w:val="04A0" w:firstRow="1" w:lastRow="0" w:firstColumn="1" w:lastColumn="0" w:noHBand="0" w:noVBand="1"/>
      </w:tblPr>
      <w:tblGrid>
        <w:gridCol w:w="4536"/>
        <w:gridCol w:w="2693"/>
        <w:gridCol w:w="2524"/>
      </w:tblGrid>
      <w:tr w:rsidR="00BE3D5E" w:rsidRPr="00B21DEB" w14:paraId="1AEC3316" w14:textId="77777777" w:rsidTr="005F3E2F">
        <w:trPr>
          <w:tblHeader/>
        </w:trPr>
        <w:tc>
          <w:tcPr>
            <w:tcW w:w="4536" w:type="dxa"/>
            <w:tcBorders>
              <w:bottom w:val="single" w:sz="4" w:space="0" w:color="auto"/>
            </w:tcBorders>
          </w:tcPr>
          <w:p w14:paraId="6A5D478E" w14:textId="77777777" w:rsidR="00BE3D5E" w:rsidRPr="00B21DEB" w:rsidRDefault="00BE3D5E" w:rsidP="00743353">
            <w:pPr>
              <w:spacing w:after="120"/>
              <w:rPr>
                <w:b/>
                <w:sz w:val="20"/>
              </w:rPr>
            </w:pPr>
            <w:r w:rsidRPr="00B21DEB">
              <w:rPr>
                <w:b/>
                <w:sz w:val="20"/>
              </w:rPr>
              <w:t>Profile</w:t>
            </w:r>
          </w:p>
        </w:tc>
        <w:tc>
          <w:tcPr>
            <w:tcW w:w="2693" w:type="dxa"/>
            <w:tcBorders>
              <w:bottom w:val="single" w:sz="4" w:space="0" w:color="auto"/>
            </w:tcBorders>
          </w:tcPr>
          <w:p w14:paraId="178EEF6D" w14:textId="77777777" w:rsidR="00BE3D5E" w:rsidRPr="00B21DEB" w:rsidRDefault="00BE3D5E" w:rsidP="00743353">
            <w:pPr>
              <w:spacing w:after="120"/>
              <w:rPr>
                <w:b/>
                <w:sz w:val="20"/>
              </w:rPr>
            </w:pPr>
            <w:r w:rsidRPr="00B21DEB">
              <w:rPr>
                <w:b/>
                <w:sz w:val="20"/>
              </w:rPr>
              <w:t>Department</w:t>
            </w:r>
          </w:p>
        </w:tc>
        <w:tc>
          <w:tcPr>
            <w:tcW w:w="2524" w:type="dxa"/>
            <w:tcBorders>
              <w:bottom w:val="single" w:sz="4" w:space="0" w:color="auto"/>
            </w:tcBorders>
          </w:tcPr>
          <w:p w14:paraId="6183DE18" w14:textId="77777777" w:rsidR="00BE3D5E" w:rsidRPr="00B21DEB" w:rsidRDefault="00BE3D5E" w:rsidP="00743353">
            <w:pPr>
              <w:spacing w:after="120"/>
              <w:rPr>
                <w:b/>
                <w:sz w:val="20"/>
              </w:rPr>
            </w:pPr>
            <w:r w:rsidRPr="00B21DEB">
              <w:rPr>
                <w:b/>
                <w:sz w:val="20"/>
              </w:rPr>
              <w:t>QPS average</w:t>
            </w:r>
          </w:p>
        </w:tc>
      </w:tr>
      <w:tr w:rsidR="00BE3D5E" w:rsidRPr="00B21DEB" w14:paraId="04C294F1" w14:textId="77777777" w:rsidTr="00232E52">
        <w:tc>
          <w:tcPr>
            <w:tcW w:w="4536" w:type="dxa"/>
            <w:tcBorders>
              <w:bottom w:val="nil"/>
            </w:tcBorders>
          </w:tcPr>
          <w:p w14:paraId="727089D6" w14:textId="77777777" w:rsidR="00BE3D5E" w:rsidRPr="00B21DEB" w:rsidRDefault="00BE3D5E" w:rsidP="00743353">
            <w:pPr>
              <w:spacing w:after="120"/>
              <w:rPr>
                <w:sz w:val="20"/>
              </w:rPr>
            </w:pPr>
            <w:r w:rsidRPr="00B21DEB">
              <w:rPr>
                <w:sz w:val="20"/>
              </w:rPr>
              <w:t>Gender diversity — women</w:t>
            </w:r>
          </w:p>
        </w:tc>
        <w:tc>
          <w:tcPr>
            <w:tcW w:w="2693" w:type="dxa"/>
            <w:tcBorders>
              <w:bottom w:val="nil"/>
            </w:tcBorders>
          </w:tcPr>
          <w:p w14:paraId="6264D572" w14:textId="77777777" w:rsidR="00BE3D5E" w:rsidRPr="00B21DEB" w:rsidRDefault="00BE3D5E" w:rsidP="00743353">
            <w:pPr>
              <w:spacing w:after="120"/>
              <w:jc w:val="right"/>
              <w:rPr>
                <w:sz w:val="20"/>
              </w:rPr>
            </w:pPr>
            <w:r w:rsidRPr="00B21DEB">
              <w:rPr>
                <w:sz w:val="20"/>
              </w:rPr>
              <w:t>67.2%</w:t>
            </w:r>
          </w:p>
        </w:tc>
        <w:tc>
          <w:tcPr>
            <w:tcW w:w="2524" w:type="dxa"/>
            <w:tcBorders>
              <w:bottom w:val="nil"/>
            </w:tcBorders>
          </w:tcPr>
          <w:p w14:paraId="515D563F" w14:textId="77777777" w:rsidR="00BE3D5E" w:rsidRPr="00B21DEB" w:rsidRDefault="00BE3D5E" w:rsidP="00743353">
            <w:pPr>
              <w:spacing w:after="120"/>
              <w:jc w:val="right"/>
              <w:rPr>
                <w:sz w:val="20"/>
              </w:rPr>
            </w:pPr>
            <w:r w:rsidRPr="00B21DEB">
              <w:rPr>
                <w:sz w:val="20"/>
              </w:rPr>
              <w:t>69.48%</w:t>
            </w:r>
          </w:p>
        </w:tc>
      </w:tr>
      <w:tr w:rsidR="00BE3D5E" w:rsidRPr="00B21DEB" w14:paraId="64D1E5B2" w14:textId="77777777" w:rsidTr="00232E52">
        <w:tc>
          <w:tcPr>
            <w:tcW w:w="4536" w:type="dxa"/>
            <w:tcBorders>
              <w:top w:val="nil"/>
              <w:bottom w:val="nil"/>
            </w:tcBorders>
          </w:tcPr>
          <w:p w14:paraId="37D8A42A" w14:textId="77777777" w:rsidR="00BE3D5E" w:rsidRPr="00B21DEB" w:rsidRDefault="00BE3D5E" w:rsidP="00743353">
            <w:pPr>
              <w:pStyle w:val="emplytext"/>
              <w:spacing w:after="120"/>
              <w:rPr>
                <w:sz w:val="20"/>
              </w:rPr>
            </w:pPr>
            <w:r w:rsidRPr="00B21DEB">
              <w:rPr>
                <w:sz w:val="20"/>
              </w:rPr>
              <w:t>Culturally and linguistically diverse</w:t>
            </w:r>
          </w:p>
        </w:tc>
        <w:tc>
          <w:tcPr>
            <w:tcW w:w="2693" w:type="dxa"/>
            <w:tcBorders>
              <w:top w:val="nil"/>
              <w:bottom w:val="nil"/>
            </w:tcBorders>
          </w:tcPr>
          <w:p w14:paraId="0D1EA518" w14:textId="77777777" w:rsidR="00BE3D5E" w:rsidRPr="00B21DEB" w:rsidRDefault="00BE3D5E" w:rsidP="00743353">
            <w:pPr>
              <w:spacing w:after="120"/>
              <w:jc w:val="right"/>
              <w:rPr>
                <w:sz w:val="20"/>
              </w:rPr>
            </w:pPr>
            <w:r w:rsidRPr="00B21DEB">
              <w:rPr>
                <w:sz w:val="20"/>
              </w:rPr>
              <w:t>14.00%</w:t>
            </w:r>
          </w:p>
        </w:tc>
        <w:tc>
          <w:tcPr>
            <w:tcW w:w="2524" w:type="dxa"/>
            <w:tcBorders>
              <w:top w:val="nil"/>
              <w:bottom w:val="nil"/>
            </w:tcBorders>
          </w:tcPr>
          <w:p w14:paraId="6BB04848" w14:textId="77777777" w:rsidR="00BE3D5E" w:rsidRPr="00B21DEB" w:rsidRDefault="00BE3D5E" w:rsidP="00743353">
            <w:pPr>
              <w:spacing w:after="120"/>
              <w:jc w:val="right"/>
              <w:rPr>
                <w:sz w:val="20"/>
              </w:rPr>
            </w:pPr>
            <w:r w:rsidRPr="00B21DEB">
              <w:rPr>
                <w:sz w:val="20"/>
              </w:rPr>
              <w:t>10.02%</w:t>
            </w:r>
          </w:p>
        </w:tc>
      </w:tr>
      <w:tr w:rsidR="00BE3D5E" w:rsidRPr="00B21DEB" w14:paraId="2828A2DB" w14:textId="77777777" w:rsidTr="00232E52">
        <w:tc>
          <w:tcPr>
            <w:tcW w:w="4536" w:type="dxa"/>
            <w:tcBorders>
              <w:top w:val="nil"/>
              <w:bottom w:val="nil"/>
            </w:tcBorders>
          </w:tcPr>
          <w:p w14:paraId="6365BB19" w14:textId="77777777" w:rsidR="00BE3D5E" w:rsidRPr="00B21DEB" w:rsidRDefault="00BE3D5E" w:rsidP="00743353">
            <w:pPr>
              <w:spacing w:after="120"/>
              <w:rPr>
                <w:sz w:val="20"/>
              </w:rPr>
            </w:pPr>
            <w:r w:rsidRPr="00B21DEB">
              <w:rPr>
                <w:sz w:val="20"/>
              </w:rPr>
              <w:t>Aboriginal and/or Torres Strait Islander</w:t>
            </w:r>
          </w:p>
        </w:tc>
        <w:tc>
          <w:tcPr>
            <w:tcW w:w="2693" w:type="dxa"/>
            <w:tcBorders>
              <w:top w:val="nil"/>
              <w:bottom w:val="nil"/>
            </w:tcBorders>
          </w:tcPr>
          <w:p w14:paraId="50C79B54" w14:textId="77777777" w:rsidR="00BE3D5E" w:rsidRPr="00B21DEB" w:rsidRDefault="00BE3D5E" w:rsidP="00743353">
            <w:pPr>
              <w:spacing w:after="120"/>
              <w:jc w:val="right"/>
              <w:rPr>
                <w:sz w:val="20"/>
              </w:rPr>
            </w:pPr>
            <w:r w:rsidRPr="00B21DEB">
              <w:rPr>
                <w:sz w:val="20"/>
              </w:rPr>
              <w:t>2.45%</w:t>
            </w:r>
          </w:p>
        </w:tc>
        <w:tc>
          <w:tcPr>
            <w:tcW w:w="2524" w:type="dxa"/>
            <w:tcBorders>
              <w:top w:val="nil"/>
              <w:bottom w:val="nil"/>
            </w:tcBorders>
          </w:tcPr>
          <w:p w14:paraId="149EB8EA" w14:textId="77777777" w:rsidR="00BE3D5E" w:rsidRPr="00B21DEB" w:rsidRDefault="00BE3D5E" w:rsidP="00743353">
            <w:pPr>
              <w:spacing w:after="120"/>
              <w:jc w:val="right"/>
              <w:rPr>
                <w:sz w:val="20"/>
              </w:rPr>
            </w:pPr>
            <w:r w:rsidRPr="00B21DEB">
              <w:rPr>
                <w:sz w:val="20"/>
              </w:rPr>
              <w:t>2.48%</w:t>
            </w:r>
          </w:p>
        </w:tc>
      </w:tr>
      <w:tr w:rsidR="00BE3D5E" w:rsidRPr="00B21DEB" w14:paraId="6159764C" w14:textId="77777777" w:rsidTr="00232E52">
        <w:tc>
          <w:tcPr>
            <w:tcW w:w="4536" w:type="dxa"/>
            <w:tcBorders>
              <w:top w:val="nil"/>
            </w:tcBorders>
          </w:tcPr>
          <w:p w14:paraId="39FC67BA" w14:textId="77777777" w:rsidR="00BE3D5E" w:rsidRPr="00B21DEB" w:rsidRDefault="00BE3D5E" w:rsidP="00743353">
            <w:pPr>
              <w:spacing w:after="120"/>
              <w:rPr>
                <w:sz w:val="20"/>
              </w:rPr>
            </w:pPr>
            <w:r w:rsidRPr="00B21DEB">
              <w:rPr>
                <w:sz w:val="20"/>
              </w:rPr>
              <w:t>Staff with disability</w:t>
            </w:r>
          </w:p>
        </w:tc>
        <w:tc>
          <w:tcPr>
            <w:tcW w:w="2693" w:type="dxa"/>
            <w:tcBorders>
              <w:top w:val="nil"/>
            </w:tcBorders>
          </w:tcPr>
          <w:p w14:paraId="23241EF1" w14:textId="77777777" w:rsidR="00BE3D5E" w:rsidRPr="00B21DEB" w:rsidRDefault="00BE3D5E" w:rsidP="00743353">
            <w:pPr>
              <w:spacing w:after="120"/>
              <w:jc w:val="right"/>
              <w:rPr>
                <w:sz w:val="20"/>
              </w:rPr>
            </w:pPr>
            <w:r w:rsidRPr="00B21DEB">
              <w:rPr>
                <w:sz w:val="20"/>
              </w:rPr>
              <w:t>4.55%</w:t>
            </w:r>
          </w:p>
        </w:tc>
        <w:tc>
          <w:tcPr>
            <w:tcW w:w="2524" w:type="dxa"/>
            <w:tcBorders>
              <w:top w:val="nil"/>
            </w:tcBorders>
          </w:tcPr>
          <w:p w14:paraId="3BC3CB42" w14:textId="77777777" w:rsidR="00BE3D5E" w:rsidRPr="00B21DEB" w:rsidRDefault="00BE3D5E" w:rsidP="00743353">
            <w:pPr>
              <w:spacing w:after="120"/>
              <w:jc w:val="right"/>
              <w:rPr>
                <w:sz w:val="20"/>
              </w:rPr>
            </w:pPr>
            <w:r w:rsidRPr="00B21DEB">
              <w:rPr>
                <w:sz w:val="20"/>
              </w:rPr>
              <w:t>2.84%</w:t>
            </w:r>
          </w:p>
        </w:tc>
      </w:tr>
    </w:tbl>
    <w:p w14:paraId="37240323" w14:textId="77777777" w:rsidR="00BE3D5E" w:rsidRPr="00B21DEB" w:rsidRDefault="00BE3D5E" w:rsidP="00486C5C"/>
    <w:p w14:paraId="6D5A96C0" w14:textId="77777777" w:rsidR="00232E52" w:rsidRPr="00B21DEB" w:rsidRDefault="00232E52" w:rsidP="00486C5C">
      <w:pPr>
        <w:sectPr w:rsidR="00232E52" w:rsidRPr="00B21DEB" w:rsidSect="00232E52">
          <w:type w:val="continuous"/>
          <w:pgSz w:w="11906" w:h="16838"/>
          <w:pgMar w:top="709" w:right="1134" w:bottom="425" w:left="1440" w:header="709" w:footer="709" w:gutter="0"/>
          <w:cols w:space="708"/>
          <w:docGrid w:linePitch="360"/>
        </w:sectPr>
      </w:pPr>
    </w:p>
    <w:p w14:paraId="2AE0A568" w14:textId="77777777" w:rsidR="00492D16" w:rsidRPr="00B21DEB" w:rsidRDefault="00492D16" w:rsidP="00BE3D5E">
      <w:pPr>
        <w:pStyle w:val="Heading3"/>
      </w:pPr>
      <w:r w:rsidRPr="00B21DEB">
        <w:t>Strategic workforce planning</w:t>
      </w:r>
    </w:p>
    <w:p w14:paraId="07365130" w14:textId="77777777" w:rsidR="00492D16" w:rsidRPr="00B21DEB" w:rsidRDefault="00492D16" w:rsidP="000D737F">
      <w:r w:rsidRPr="00B21DEB">
        <w:t xml:space="preserve">The department’s strategic workforce plan is reviewed each year and, in November 2019, the Director-General approved the </w:t>
      </w:r>
      <w:r w:rsidRPr="00B21DEB">
        <w:rPr>
          <w:i/>
        </w:rPr>
        <w:t>Strategic Workforce Plan 2019–2023</w:t>
      </w:r>
      <w:r w:rsidR="00EB6AB6" w:rsidRPr="00B21DEB">
        <w:t xml:space="preserve">. </w:t>
      </w:r>
      <w:r w:rsidRPr="00B21DEB">
        <w:t>This plan provides a framework for all key workforce activities, strategies and performance measures.</w:t>
      </w:r>
    </w:p>
    <w:p w14:paraId="49D56013" w14:textId="77777777" w:rsidR="00492D16" w:rsidRPr="00B21DEB" w:rsidRDefault="00492D16" w:rsidP="00743353">
      <w:pPr>
        <w:pStyle w:val="Heading4"/>
      </w:pPr>
      <w:r w:rsidRPr="00B21DEB">
        <w:t>Contemporary strategies to attract, recruit and retain</w:t>
      </w:r>
    </w:p>
    <w:p w14:paraId="19D3973D" w14:textId="77777777" w:rsidR="00492D16" w:rsidRPr="00B21DEB" w:rsidRDefault="00492D16" w:rsidP="00492D16">
      <w:r w:rsidRPr="00B21DEB">
        <w:t xml:space="preserve">Attracting and retaining a diverse talent pool drawn from all sections of the community is crucial to the department’s ability to deliver effective services that reflect the community and its expectations. </w:t>
      </w:r>
    </w:p>
    <w:p w14:paraId="655DCCEF" w14:textId="77777777" w:rsidR="00AF31D8" w:rsidRPr="00B21DEB" w:rsidRDefault="00026FAE" w:rsidP="00106DF0">
      <w:r w:rsidRPr="00B21DEB">
        <w:t>The department offers a range of career paths and benefits to support and retain a skilled and capable workforce. This includes offering competitive salary and working conditions to enable a work-life balance. The span of learning and development opportunities available demonstrates the department’s continued commitment to developing capabilities and providing career pathways for our workforce.</w:t>
      </w:r>
    </w:p>
    <w:p w14:paraId="5A8BDB7E" w14:textId="3D60A539" w:rsidR="00683454" w:rsidRPr="00B21DEB" w:rsidRDefault="00026FAE" w:rsidP="00106DF0">
      <w:r w:rsidRPr="00B21DEB">
        <w:t>In 2019–20,</w:t>
      </w:r>
      <w:r w:rsidR="00D2709B" w:rsidRPr="00B21DEB">
        <w:t xml:space="preserve"> </w:t>
      </w:r>
      <w:r w:rsidR="00DA3B29" w:rsidRPr="00B21DEB">
        <w:t xml:space="preserve">the department </w:t>
      </w:r>
      <w:r w:rsidR="00816AB8" w:rsidRPr="00B21DEB">
        <w:t xml:space="preserve">focussed on </w:t>
      </w:r>
      <w:r w:rsidRPr="00B21DEB">
        <w:t xml:space="preserve">strategies </w:t>
      </w:r>
      <w:r w:rsidR="00816AB8" w:rsidRPr="00B21DEB">
        <w:t xml:space="preserve">to support frontline service delivery roles to attract and retain </w:t>
      </w:r>
      <w:r w:rsidRPr="00B21DEB">
        <w:t xml:space="preserve">casual </w:t>
      </w:r>
      <w:r w:rsidR="00DA3B29" w:rsidRPr="00B21DEB">
        <w:t>r</w:t>
      </w:r>
      <w:r w:rsidR="00816AB8" w:rsidRPr="00B21DEB">
        <w:t xml:space="preserve">esidential </w:t>
      </w:r>
      <w:r w:rsidR="00DA3B29" w:rsidRPr="00B21DEB">
        <w:t>c</w:t>
      </w:r>
      <w:r w:rsidR="00816AB8" w:rsidRPr="00B21DEB">
        <w:t xml:space="preserve">are </w:t>
      </w:r>
      <w:r w:rsidR="00DA3B29" w:rsidRPr="00B21DEB">
        <w:t>o</w:t>
      </w:r>
      <w:r w:rsidR="00816AB8" w:rsidRPr="00B21DEB">
        <w:t xml:space="preserve">fficers </w:t>
      </w:r>
      <w:r w:rsidRPr="00B21DEB">
        <w:t xml:space="preserve">within </w:t>
      </w:r>
      <w:r w:rsidR="00816AB8" w:rsidRPr="00B21DEB">
        <w:t>Accommodation Support and Respite Services. This included centralised recruitment strategies, workshops and training programs.</w:t>
      </w:r>
    </w:p>
    <w:p w14:paraId="4270557A" w14:textId="77777777" w:rsidR="00CF3087" w:rsidRPr="00B21DEB" w:rsidRDefault="00CF3087" w:rsidP="00743353">
      <w:pPr>
        <w:pStyle w:val="Heading4"/>
      </w:pPr>
      <w:r w:rsidRPr="00B21DEB">
        <w:t>Induction and probation</w:t>
      </w:r>
    </w:p>
    <w:p w14:paraId="6A8C07F4" w14:textId="77777777" w:rsidR="0046094A" w:rsidRPr="00B21DEB" w:rsidRDefault="00CF3087" w:rsidP="00823804">
      <w:r w:rsidRPr="00B21DEB">
        <w:t>The department provides a comprehensive induction process to support and orientate new employees to their environment and be productive with meaningful work as quickly as possible.</w:t>
      </w:r>
      <w:r w:rsidR="00823804" w:rsidRPr="00B21DEB">
        <w:t xml:space="preserve"> </w:t>
      </w:r>
    </w:p>
    <w:p w14:paraId="191A054B" w14:textId="77777777" w:rsidR="00CF3087" w:rsidRPr="00B21DEB" w:rsidRDefault="00CF3087" w:rsidP="00823804">
      <w:r w:rsidRPr="00B21DEB">
        <w:t>The department’s induction program supports compliance requirements and integrates diversity and inclusion. A range of mandatory modules are provided. Additional role-specific training is delivered for key frontline staff including residential care officers and forensic officers.</w:t>
      </w:r>
    </w:p>
    <w:p w14:paraId="1649C612" w14:textId="77777777" w:rsidR="00A066F9" w:rsidRPr="00B21DEB" w:rsidRDefault="00A066F9" w:rsidP="00743353">
      <w:pPr>
        <w:pStyle w:val="Heading4"/>
      </w:pPr>
      <w:r w:rsidRPr="00B21DEB">
        <w:t>Learning and development</w:t>
      </w:r>
    </w:p>
    <w:p w14:paraId="27406061" w14:textId="77777777" w:rsidR="00A066F9" w:rsidRPr="00B21DEB" w:rsidRDefault="00A066F9" w:rsidP="00A066F9">
      <w:r w:rsidRPr="00B21DEB">
        <w:t>Learning and development is delivered through a comprehensive departmental induction program and flexible training programs to enable staff to access and complete training or qualifications for role requirements.</w:t>
      </w:r>
    </w:p>
    <w:p w14:paraId="6BBE39C9" w14:textId="41E18A2A" w:rsidR="00A066F9" w:rsidRPr="00B21DEB" w:rsidRDefault="00A066F9" w:rsidP="00A066F9">
      <w:r w:rsidRPr="00B21DEB">
        <w:t xml:space="preserve">The department has delivered a range of flexible training programs including the Qualifications Pathways Program which resulted in </w:t>
      </w:r>
      <w:r w:rsidR="00994FBF" w:rsidRPr="00B21DEB">
        <w:t xml:space="preserve">89 </w:t>
      </w:r>
      <w:r w:rsidRPr="00B21DEB">
        <w:t>staff completing a range of qualifications, including Certificate IV in Community Services, Certificate IV in Disability, Certificate IV in Project Management Practice, Diploma of Business, Diploma in Community Services, Diploma of Project Management, and Diploma in Leadership and Management.</w:t>
      </w:r>
    </w:p>
    <w:p w14:paraId="7BBBB7F8" w14:textId="77777777" w:rsidR="00A066F9" w:rsidRPr="00B21DEB" w:rsidRDefault="00A066F9" w:rsidP="00743353">
      <w:pPr>
        <w:pStyle w:val="Heading4"/>
      </w:pPr>
      <w:r w:rsidRPr="00B21DEB">
        <w:t>Leadership development</w:t>
      </w:r>
    </w:p>
    <w:p w14:paraId="6B8DB148" w14:textId="77777777" w:rsidR="00A066F9" w:rsidRPr="00B21DEB" w:rsidRDefault="00A066F9" w:rsidP="00A066F9">
      <w:r w:rsidRPr="00B21DEB">
        <w:t xml:space="preserve">Effective leadership is critical to ensure we have a positive and supportive workplace culture focused on high performance, innovation and continuous improvement. </w:t>
      </w:r>
    </w:p>
    <w:p w14:paraId="35D711AA" w14:textId="77777777" w:rsidR="00A066F9" w:rsidRPr="00B21DEB" w:rsidRDefault="00A066F9" w:rsidP="00A066F9">
      <w:r w:rsidRPr="00B21DEB">
        <w:t>The department’s approach to leadership development is underpinned by our leadership charter and the public service leadership competencies for Queensland. Our charter is based on the five leadership values of: Partnership, Integrity, Recognition, Respect and Innovation</w:t>
      </w:r>
      <w:r w:rsidRPr="00B21DEB">
        <w:rPr>
          <w:spacing w:val="-2"/>
        </w:rPr>
        <w:t>. In 2019–20, we continued to invest in the development of our current and future leaders through a range of leadership and professional development programs aligned to the Queensland public service leadership competencies.</w:t>
      </w:r>
    </w:p>
    <w:p w14:paraId="16CD8000" w14:textId="77777777" w:rsidR="00A066F9" w:rsidRPr="00B21DEB" w:rsidRDefault="00A066F9" w:rsidP="00A066F9">
      <w:r w:rsidRPr="00B21DEB">
        <w:t xml:space="preserve">During the year, 25 staff participated in LEAD4QLD, with a further 69 staff supported to participate in the Public Service Commission’s leadership programs. In addition, the department supported two staff members to commence the Public Sector Management Program in 2020. </w:t>
      </w:r>
    </w:p>
    <w:p w14:paraId="64B44049" w14:textId="77777777" w:rsidR="00B0572C" w:rsidRPr="00B21DEB" w:rsidRDefault="00A066F9" w:rsidP="00A066F9">
      <w:pPr>
        <w:sectPr w:rsidR="00B0572C" w:rsidRPr="00B21DEB" w:rsidSect="008107FD">
          <w:pgSz w:w="11906" w:h="16838"/>
          <w:pgMar w:top="709" w:right="1134" w:bottom="425" w:left="1440" w:header="709" w:footer="680" w:gutter="0"/>
          <w:cols w:space="708"/>
          <w:docGrid w:linePitch="360"/>
        </w:sectPr>
      </w:pPr>
      <w:r w:rsidRPr="00B21DEB">
        <w:t>The department also participated in ANZSOG Executive Fellows program and Executive Master of Public Administration Program.</w:t>
      </w:r>
    </w:p>
    <w:p w14:paraId="72132AE0" w14:textId="77777777" w:rsidR="00A066F9" w:rsidRPr="00B21DEB" w:rsidRDefault="00A066F9" w:rsidP="00743353">
      <w:pPr>
        <w:pStyle w:val="Heading4"/>
      </w:pPr>
      <w:r w:rsidRPr="00B21DEB">
        <w:t>Supporting work–life balance</w:t>
      </w:r>
    </w:p>
    <w:p w14:paraId="6460C4F7" w14:textId="77777777" w:rsidR="00A066F9" w:rsidRPr="00B21DEB" w:rsidRDefault="00A066F9" w:rsidP="00A066F9">
      <w:r w:rsidRPr="00B21DEB">
        <w:t>The department ensured all staff who were able to perform their roles remotely were able to do so during the COVID-19 pandemic. Remote working will continue to be part of the pandemic response in 2020–21. The department has also broadened its spread of hours and developed options for flexible working arrangements.</w:t>
      </w:r>
    </w:p>
    <w:p w14:paraId="6F711FA7" w14:textId="2C349311" w:rsidR="00A066F9" w:rsidRPr="00B21DEB" w:rsidRDefault="00A066F9" w:rsidP="00A066F9">
      <w:r w:rsidRPr="00B21DEB">
        <w:t xml:space="preserve">As part of our commitment to diversity, we seek to support employees of all ages, life stages, backgrounds and abilities to maintain an optimal balance of work and life through offering a range of flexible work options. </w:t>
      </w:r>
      <w:r w:rsidR="00CD7058" w:rsidRPr="00B21DEB">
        <w:t>A</w:t>
      </w:r>
      <w:r w:rsidRPr="00B21DEB">
        <w:t xml:space="preserve"> range of options are provided, including flexible work arrangements, compressed work hours, flexible start and finish times, telecommuting and distributed work centres.</w:t>
      </w:r>
    </w:p>
    <w:p w14:paraId="61D84765" w14:textId="77777777" w:rsidR="00A066F9" w:rsidRPr="00B21DEB" w:rsidRDefault="00A066F9" w:rsidP="00743353">
      <w:pPr>
        <w:pStyle w:val="Heading4"/>
      </w:pPr>
      <w:r w:rsidRPr="00B21DEB">
        <w:t xml:space="preserve">Employee performance management </w:t>
      </w:r>
    </w:p>
    <w:p w14:paraId="4137E61A" w14:textId="77777777" w:rsidR="00A066F9" w:rsidRPr="00B21DEB" w:rsidRDefault="00A066F9" w:rsidP="00A066F9">
      <w:r w:rsidRPr="00B21DEB">
        <w:t>Employees and supervisors proactively engage in a performance management process with regular, meaningful and supportive conversations about performance expectations and capability.</w:t>
      </w:r>
    </w:p>
    <w:p w14:paraId="18834951" w14:textId="77777777" w:rsidR="00A066F9" w:rsidRPr="00B21DEB" w:rsidRDefault="00A066F9" w:rsidP="00A066F9">
      <w:r w:rsidRPr="00B21DEB">
        <w:t xml:space="preserve">Performance and development agreements between an employee and their line manager establishes agreed role objectives and performance indicators, and identifies capability development actions. The agreement also provides an opportunity for two-way feedback between the employee and line manager. </w:t>
      </w:r>
    </w:p>
    <w:p w14:paraId="7FA0620B" w14:textId="77777777" w:rsidR="00A066F9" w:rsidRPr="00B21DEB" w:rsidRDefault="00A066F9" w:rsidP="00743353">
      <w:pPr>
        <w:pStyle w:val="Heading4"/>
      </w:pPr>
      <w:r w:rsidRPr="00B21DEB">
        <w:t>Recognition</w:t>
      </w:r>
    </w:p>
    <w:p w14:paraId="46DE33FC" w14:textId="77777777" w:rsidR="00A066F9" w:rsidRPr="00B21DEB" w:rsidRDefault="00A066F9" w:rsidP="00A066F9">
      <w:r w:rsidRPr="00B21DEB">
        <w:t>Recognition is an integral part of proactive performance management.</w:t>
      </w:r>
    </w:p>
    <w:p w14:paraId="557D2B47" w14:textId="77777777" w:rsidR="00A066F9" w:rsidRPr="00B21DEB" w:rsidRDefault="00A066F9" w:rsidP="00A066F9">
      <w:r w:rsidRPr="00B21DEB">
        <w:t>The department held the second annual staff awards on 26 November 2019. Awards included the Director-General’s Award for Excellence, Client Focus Award, Collaboration Award, Innovation Award and a new category of Leadership Award. </w:t>
      </w:r>
    </w:p>
    <w:p w14:paraId="3DF22FBD" w14:textId="62914055" w:rsidR="00CD7058" w:rsidRPr="00B21DEB" w:rsidRDefault="003030C5" w:rsidP="00106DF0">
      <w:pPr>
        <w:rPr>
          <w:b/>
          <w:sz w:val="32"/>
          <w:szCs w:val="32"/>
        </w:rPr>
      </w:pPr>
      <w:r w:rsidRPr="00B21DEB">
        <w:t>T</w:t>
      </w:r>
      <w:r w:rsidR="00A066F9" w:rsidRPr="00B21DEB">
        <w:t xml:space="preserve">he department recognises departmental officers’ service to the Queensland Public Service twice a year by providing 15-year certificates and 25-year service medals. Plaques are provided to staff who </w:t>
      </w:r>
      <w:r w:rsidR="00A11F3A" w:rsidRPr="00B21DEB">
        <w:t xml:space="preserve">leave the </w:t>
      </w:r>
      <w:r w:rsidR="00A066F9" w:rsidRPr="00B21DEB">
        <w:t>department after 30-plus years of service.</w:t>
      </w:r>
    </w:p>
    <w:p w14:paraId="0F1E438C" w14:textId="77777777" w:rsidR="00A066F9" w:rsidRPr="00B21DEB" w:rsidRDefault="00A066F9" w:rsidP="00743353">
      <w:pPr>
        <w:pStyle w:val="Heading3"/>
      </w:pPr>
      <w:r w:rsidRPr="00B21DEB">
        <w:t>Agency policies and activities</w:t>
      </w:r>
    </w:p>
    <w:p w14:paraId="17121C31" w14:textId="77777777" w:rsidR="00A066F9" w:rsidRPr="00B21DEB" w:rsidRDefault="00A066F9" w:rsidP="00823804">
      <w:pPr>
        <w:spacing w:after="0"/>
      </w:pPr>
      <w:r w:rsidRPr="00B21DEB">
        <w:t xml:space="preserve">The department: </w:t>
      </w:r>
    </w:p>
    <w:p w14:paraId="2CD03E79" w14:textId="77777777" w:rsidR="00A066F9" w:rsidRPr="00B21DEB" w:rsidRDefault="00A066F9" w:rsidP="00964413">
      <w:pPr>
        <w:pStyle w:val="Bullets"/>
        <w:numPr>
          <w:ilvl w:val="0"/>
          <w:numId w:val="5"/>
        </w:numPr>
        <w:spacing w:after="40"/>
        <w:ind w:left="426"/>
      </w:pPr>
      <w:r w:rsidRPr="00B21DEB">
        <w:t>aligned its policies and procedures with Queensland’s new human rights legislation, applicable from 1 January 2020</w:t>
      </w:r>
    </w:p>
    <w:p w14:paraId="4BF9640D" w14:textId="77777777" w:rsidR="00A066F9" w:rsidRPr="00B21DEB" w:rsidRDefault="00A066F9" w:rsidP="00964413">
      <w:pPr>
        <w:pStyle w:val="Bullets"/>
        <w:numPr>
          <w:ilvl w:val="0"/>
          <w:numId w:val="5"/>
        </w:numPr>
        <w:spacing w:after="40"/>
        <w:ind w:left="426"/>
      </w:pPr>
      <w:r w:rsidRPr="00B21DEB">
        <w:t>reviewed its human resources delegations and authorisations</w:t>
      </w:r>
    </w:p>
    <w:p w14:paraId="39801420" w14:textId="77777777" w:rsidR="00A066F9" w:rsidRPr="00B21DEB" w:rsidRDefault="00A066F9" w:rsidP="00964413">
      <w:pPr>
        <w:pStyle w:val="Bullets"/>
        <w:numPr>
          <w:ilvl w:val="0"/>
          <w:numId w:val="5"/>
        </w:numPr>
        <w:spacing w:after="142"/>
        <w:ind w:left="426"/>
      </w:pPr>
      <w:r w:rsidRPr="00B21DEB">
        <w:t>ensured, and will continue to ensure, its policies and procedures are consistent with public service directives and guidelines.</w:t>
      </w:r>
    </w:p>
    <w:p w14:paraId="0190DB75" w14:textId="77777777" w:rsidR="00A066F9" w:rsidRPr="00B21DEB" w:rsidRDefault="00A066F9" w:rsidP="00743353">
      <w:pPr>
        <w:pStyle w:val="Heading4"/>
      </w:pPr>
      <w:r w:rsidRPr="00B21DEB">
        <w:t>Industrial and employee relations framework</w:t>
      </w:r>
    </w:p>
    <w:p w14:paraId="2D3FC416" w14:textId="77777777" w:rsidR="00A066F9" w:rsidRPr="00B21DEB" w:rsidRDefault="00CD7058" w:rsidP="00B91C5F">
      <w:r w:rsidRPr="00B21DEB">
        <w:t>T</w:t>
      </w:r>
      <w:r w:rsidR="00A066F9" w:rsidRPr="00B21DEB">
        <w:t xml:space="preserve">he department has effectively engaged with staff and unions on matters involving organisational change, consolidation of the new organisational structure, the COVID-19 pandemic and enterprise bargaining. More regular meetings occurred with unions to address staff concerns and problem solve during the pandemic, which included a focus on business continuity plans and staff support. </w:t>
      </w:r>
    </w:p>
    <w:p w14:paraId="02525CC2" w14:textId="77777777" w:rsidR="00A066F9" w:rsidRPr="00B21DEB" w:rsidRDefault="00A066F9" w:rsidP="00B91C5F">
      <w:r w:rsidRPr="00B21DEB">
        <w:t xml:space="preserve">The department also actively participated in finalising enterprise bargaining claims with unions and contributed to the development of the </w:t>
      </w:r>
      <w:r w:rsidRPr="00B21DEB">
        <w:rPr>
          <w:rStyle w:val="Emphasis"/>
        </w:rPr>
        <w:t>State Government Entities Certified Agreement 2019</w:t>
      </w:r>
      <w:r w:rsidRPr="00B21DEB">
        <w:t xml:space="preserve"> (Core Agreement). </w:t>
      </w:r>
    </w:p>
    <w:p w14:paraId="2CBD3883" w14:textId="77777777" w:rsidR="00A066F9" w:rsidRPr="00B21DEB" w:rsidRDefault="00A066F9" w:rsidP="00743353">
      <w:pPr>
        <w:pStyle w:val="Heading4"/>
      </w:pPr>
      <w:r w:rsidRPr="00B21DEB">
        <w:t>Workplace health, safety and wellbeing</w:t>
      </w:r>
    </w:p>
    <w:p w14:paraId="722DB3FF" w14:textId="77777777" w:rsidR="00B0572C" w:rsidRPr="00B21DEB" w:rsidRDefault="00A066F9" w:rsidP="00A066F9">
      <w:r w:rsidRPr="00B21DEB">
        <w:t xml:space="preserve">The </w:t>
      </w:r>
      <w:r w:rsidRPr="00B21DEB">
        <w:rPr>
          <w:i/>
          <w:iCs/>
        </w:rPr>
        <w:t>Strategic Workforce Plan 2019–2023</w:t>
      </w:r>
      <w:r w:rsidRPr="00B21DEB">
        <w:t xml:space="preserve"> identifies the department’s commitment to supporting employees’ health, safety and wellbeing.</w:t>
      </w:r>
      <w:r w:rsidR="00B0572C" w:rsidRPr="00B21DEB">
        <w:t xml:space="preserve"> </w:t>
      </w:r>
    </w:p>
    <w:p w14:paraId="5E5F31E3" w14:textId="795DD6F1" w:rsidR="00A066F9" w:rsidRPr="00B21DEB" w:rsidRDefault="00A066F9" w:rsidP="00A066F9">
      <w:r w:rsidRPr="00B21DEB">
        <w:t>We continually invest in a range of measures to support employee wellbeing and safety</w:t>
      </w:r>
      <w:r w:rsidR="00DA3B29" w:rsidRPr="00B21DEB">
        <w:t>,</w:t>
      </w:r>
      <w:r w:rsidRPr="00B21DEB">
        <w:t xml:space="preserve"> including access to wellbeing programs, flu vaccination programs</w:t>
      </w:r>
      <w:r w:rsidR="00DA3B29" w:rsidRPr="00B21DEB">
        <w:t>,</w:t>
      </w:r>
      <w:r w:rsidRPr="00B21DEB">
        <w:t xml:space="preserve"> and dedicated health and safety roles. </w:t>
      </w:r>
    </w:p>
    <w:p w14:paraId="0509B772" w14:textId="77777777" w:rsidR="001B1AB6" w:rsidRPr="00B21DEB" w:rsidRDefault="00A066F9" w:rsidP="001B1AB6">
      <w:r w:rsidRPr="00B21DEB">
        <w:t xml:space="preserve">During the COVID-19 pandemic, staff were provided with a range of supports and resources to assist employees through the </w:t>
      </w:r>
      <w:r w:rsidR="00CD7058" w:rsidRPr="00B21DEB">
        <w:t>pandemic</w:t>
      </w:r>
      <w:r w:rsidR="001B1AB6" w:rsidRPr="00B21DEB">
        <w:t xml:space="preserve">. This included enhanced hygiene practices, social distancing, flexible work arrangements and providing additional fact sheets around personal protective equipment. </w:t>
      </w:r>
    </w:p>
    <w:p w14:paraId="60CF4C0E" w14:textId="77777777" w:rsidR="001B1AB6" w:rsidRPr="00B21DEB" w:rsidRDefault="001B1AB6" w:rsidP="00743353">
      <w:pPr>
        <w:pStyle w:val="Heading4"/>
      </w:pPr>
      <w:r w:rsidRPr="00B21DEB">
        <w:t>Code of Conduct and public sector ethics</w:t>
      </w:r>
    </w:p>
    <w:p w14:paraId="0BA5A568" w14:textId="6F3EE664" w:rsidR="001B1AB6" w:rsidRPr="00B21DEB" w:rsidRDefault="00CD7058" w:rsidP="001B1AB6">
      <w:r w:rsidRPr="00B21DEB">
        <w:t xml:space="preserve">The department continued to support the principles </w:t>
      </w:r>
      <w:r w:rsidR="00304D60" w:rsidRPr="00B21DEB">
        <w:t xml:space="preserve">identified in the </w:t>
      </w:r>
      <w:r w:rsidR="001B1AB6" w:rsidRPr="00B21DEB">
        <w:rPr>
          <w:rStyle w:val="Emphasis"/>
        </w:rPr>
        <w:t>Public Sector Ethics Act 1994</w:t>
      </w:r>
      <w:r w:rsidR="00304D60" w:rsidRPr="00B21DEB">
        <w:rPr>
          <w:rStyle w:val="Emphasis"/>
        </w:rPr>
        <w:t xml:space="preserve">. </w:t>
      </w:r>
      <w:r w:rsidR="00F07590" w:rsidRPr="00B21DEB">
        <w:rPr>
          <w:rStyle w:val="Emphasis"/>
          <w:i w:val="0"/>
        </w:rPr>
        <w:t>The department is</w:t>
      </w:r>
      <w:r w:rsidR="00F07590" w:rsidRPr="00B21DEB">
        <w:rPr>
          <w:rStyle w:val="Emphasis"/>
        </w:rPr>
        <w:t xml:space="preserve"> </w:t>
      </w:r>
      <w:r w:rsidR="00304D60" w:rsidRPr="00B21DEB">
        <w:t>committed to the highest standard of ethical conduct and promote</w:t>
      </w:r>
      <w:r w:rsidR="00DA3B29" w:rsidRPr="00B21DEB">
        <w:t>s</w:t>
      </w:r>
      <w:r w:rsidR="00304D60" w:rsidRPr="00B21DEB">
        <w:t xml:space="preserve"> a culture that embeds integrity and accountability</w:t>
      </w:r>
      <w:r w:rsidR="00043427" w:rsidRPr="00B21DEB">
        <w:t xml:space="preserve"> into our day</w:t>
      </w:r>
      <w:r w:rsidR="00DA3B29" w:rsidRPr="00B21DEB">
        <w:t>-</w:t>
      </w:r>
      <w:r w:rsidR="00043427" w:rsidRPr="00B21DEB">
        <w:t>to</w:t>
      </w:r>
      <w:r w:rsidR="00DA3B29" w:rsidRPr="00B21DEB">
        <w:t>-</w:t>
      </w:r>
      <w:r w:rsidR="00043427" w:rsidRPr="00B21DEB">
        <w:t>day business</w:t>
      </w:r>
      <w:r w:rsidR="001B1AB6" w:rsidRPr="00B21DEB">
        <w:t>. The department regularly provided ethical decision-making education to employees, and ensured all new employees undertook ethics-related training as part of the mandatory induction process. During 2019</w:t>
      </w:r>
      <w:r w:rsidR="00DA3B29" w:rsidRPr="00B21DEB">
        <w:t>–</w:t>
      </w:r>
      <w:r w:rsidR="001B1AB6" w:rsidRPr="00B21DEB">
        <w:t>2020</w:t>
      </w:r>
      <w:r w:rsidR="00994FBF" w:rsidRPr="00B21DEB">
        <w:t xml:space="preserve">, 555 </w:t>
      </w:r>
      <w:r w:rsidR="001B1AB6" w:rsidRPr="00B21DEB">
        <w:t>employees completed ethical decision</w:t>
      </w:r>
      <w:r w:rsidR="00D644A9" w:rsidRPr="00B21DEB">
        <w:t>-</w:t>
      </w:r>
      <w:r w:rsidR="001B1AB6" w:rsidRPr="00B21DEB">
        <w:t>making and code of conduct training.</w:t>
      </w:r>
    </w:p>
    <w:p w14:paraId="6CC744F8" w14:textId="77777777" w:rsidR="001B1AB6" w:rsidRPr="00B21DEB" w:rsidRDefault="001B1AB6" w:rsidP="00743353">
      <w:pPr>
        <w:pStyle w:val="Heading4"/>
      </w:pPr>
      <w:r w:rsidRPr="00B21DEB">
        <w:t>Management of suspected corrupt conduct and misconduct</w:t>
      </w:r>
    </w:p>
    <w:p w14:paraId="33ADD528" w14:textId="32CE9BB5" w:rsidR="001B1AB6" w:rsidRPr="00B21DEB" w:rsidRDefault="00304D60" w:rsidP="001B1AB6">
      <w:r w:rsidRPr="00B21DEB">
        <w:t xml:space="preserve">Allegations of corrupt conduct, or a breach of the </w:t>
      </w:r>
      <w:r w:rsidRPr="00B21DEB">
        <w:rPr>
          <w:i/>
        </w:rPr>
        <w:t xml:space="preserve">Code of Conduct for the Queensland Public Service </w:t>
      </w:r>
      <w:r w:rsidR="001B1AB6" w:rsidRPr="00B21DEB">
        <w:t>involving a departmental employee</w:t>
      </w:r>
      <w:r w:rsidR="00D644A9" w:rsidRPr="00B21DEB">
        <w:t>,</w:t>
      </w:r>
      <w:r w:rsidR="001B1AB6" w:rsidRPr="00B21DEB">
        <w:t xml:space="preserve"> are reported to Ethical Standards</w:t>
      </w:r>
      <w:r w:rsidRPr="00B21DEB">
        <w:t>. T</w:t>
      </w:r>
      <w:r w:rsidR="001B1AB6" w:rsidRPr="00B21DEB">
        <w:t xml:space="preserve">he matter is assessed with consideration given to the definition of corrupt conduct outlined in section 15 of the </w:t>
      </w:r>
      <w:r w:rsidR="001B1AB6" w:rsidRPr="00B21DEB">
        <w:rPr>
          <w:rStyle w:val="Emphasis"/>
        </w:rPr>
        <w:t>Crime and Corruption Act 2001</w:t>
      </w:r>
      <w:r w:rsidRPr="00B21DEB">
        <w:t xml:space="preserve"> and </w:t>
      </w:r>
      <w:r w:rsidR="001B1AB6" w:rsidRPr="00B21DEB">
        <w:t xml:space="preserve">the </w:t>
      </w:r>
      <w:r w:rsidR="001B1AB6" w:rsidRPr="00B21DEB">
        <w:rPr>
          <w:rStyle w:val="Emphasis"/>
        </w:rPr>
        <w:t>Public Interest Disclosure Act 2010</w:t>
      </w:r>
      <w:r w:rsidR="001B1AB6" w:rsidRPr="00B21DEB">
        <w:t>.</w:t>
      </w:r>
    </w:p>
    <w:p w14:paraId="2ED72B23" w14:textId="43F37A09" w:rsidR="001B1AB6" w:rsidRPr="00B21DEB" w:rsidRDefault="001B1AB6" w:rsidP="001B1AB6">
      <w:r w:rsidRPr="00B21DEB">
        <w:t xml:space="preserve">During 2019–20, the department received </w:t>
      </w:r>
      <w:r w:rsidR="00994FBF" w:rsidRPr="00B21DEB">
        <w:t xml:space="preserve">123 </w:t>
      </w:r>
      <w:r w:rsidRPr="00B21DEB">
        <w:t xml:space="preserve">referrals, </w:t>
      </w:r>
      <w:r w:rsidR="00994FBF" w:rsidRPr="00B21DEB">
        <w:t xml:space="preserve">26 </w:t>
      </w:r>
      <w:r w:rsidRPr="00B21DEB">
        <w:t xml:space="preserve">were assessed as corrupt conduct matters and </w:t>
      </w:r>
      <w:r w:rsidR="00994FBF" w:rsidRPr="00B21DEB">
        <w:t xml:space="preserve">97 </w:t>
      </w:r>
      <w:r w:rsidRPr="00B21DEB">
        <w:t>as misconduct matters.</w:t>
      </w:r>
    </w:p>
    <w:p w14:paraId="0F9E9BC2" w14:textId="77777777" w:rsidR="001B1AB6" w:rsidRPr="00B21DEB" w:rsidRDefault="001B1AB6" w:rsidP="00743353">
      <w:pPr>
        <w:pStyle w:val="Heading4"/>
      </w:pPr>
      <w:r w:rsidRPr="00B21DEB">
        <w:t>Employee opinion survey</w:t>
      </w:r>
    </w:p>
    <w:p w14:paraId="52CA243D" w14:textId="4C1A8927" w:rsidR="001B1AB6" w:rsidRPr="00B21DEB" w:rsidRDefault="001B1AB6" w:rsidP="001B1AB6">
      <w:r w:rsidRPr="00B21DEB">
        <w:t xml:space="preserve">In 2019, the department’s response rate to the employee opinion survey was 44 per cent, with 926 responders. Our results showed </w:t>
      </w:r>
      <w:r w:rsidRPr="00B21DEB">
        <w:rPr>
          <w:color w:val="000000"/>
          <w:sz w:val="21"/>
          <w:szCs w:val="21"/>
        </w:rPr>
        <w:t>we are committed to being an inclusive organisation that welcomes diversity of views and experience.</w:t>
      </w:r>
      <w:r w:rsidR="006F348C" w:rsidRPr="00B21DEB">
        <w:rPr>
          <w:color w:val="000000"/>
          <w:sz w:val="21"/>
          <w:szCs w:val="21"/>
        </w:rPr>
        <w:t xml:space="preserve"> </w:t>
      </w:r>
      <w:r w:rsidRPr="00B21DEB">
        <w:t>The survey results across the department also highlighted ongoing opportunities for developing our leade</w:t>
      </w:r>
      <w:r w:rsidR="005F3E2F">
        <w:t>rship, learning and wellbeing.</w:t>
      </w:r>
    </w:p>
    <w:p w14:paraId="2FDD0BEE" w14:textId="77777777" w:rsidR="001B1AB6" w:rsidRPr="00B21DEB" w:rsidRDefault="001B1AB6" w:rsidP="001B1AB6">
      <w:r w:rsidRPr="00B21DEB">
        <w:t>Staff continued to feel the impacts of change, with 69 per cent of responders agreeing that our workforce had undergone significant change in the past 12 months, which was 20 per cent higher than the Queensland public sector score.</w:t>
      </w:r>
    </w:p>
    <w:p w14:paraId="4E1F8626" w14:textId="77777777" w:rsidR="001B1AB6" w:rsidRPr="00B21DEB" w:rsidRDefault="001B1AB6" w:rsidP="00743353">
      <w:pPr>
        <w:pStyle w:val="Heading4"/>
      </w:pPr>
      <w:r w:rsidRPr="00B21DEB">
        <w:t xml:space="preserve">Early retirement, redundancy and retrenchment </w:t>
      </w:r>
    </w:p>
    <w:p w14:paraId="26E80756" w14:textId="6C690B20" w:rsidR="00DB6455" w:rsidRPr="00B21DEB" w:rsidRDefault="00002245" w:rsidP="00DB6455">
      <w:pPr>
        <w:rPr>
          <w:rFonts w:ascii="Calibri" w:hAnsi="Calibri" w:cs="Calibri"/>
        </w:rPr>
      </w:pPr>
      <w:r w:rsidRPr="00B21DEB">
        <w:t xml:space="preserve">In 2019-20, a total of 59 employees received </w:t>
      </w:r>
      <w:r w:rsidR="000618EF" w:rsidRPr="00B21DEB">
        <w:t xml:space="preserve">severance </w:t>
      </w:r>
      <w:r w:rsidRPr="00B21DEB">
        <w:t>redundancy payments totalling $4.4M</w:t>
      </w:r>
      <w:r w:rsidR="0023651C" w:rsidRPr="00B21DEB">
        <w:t>.</w:t>
      </w:r>
      <w:r w:rsidR="00140386" w:rsidRPr="00B21DEB">
        <w:t xml:space="preserve"> </w:t>
      </w:r>
    </w:p>
    <w:p w14:paraId="4669352D" w14:textId="77777777" w:rsidR="001B1AB6" w:rsidRPr="00B21DEB" w:rsidRDefault="001B1AB6" w:rsidP="001B1AB6">
      <w:r w:rsidRPr="00B21DEB">
        <w:t>Employees who did not initiate and accept an offer of a redundancy were offered case management and support to find alternative employment placements.</w:t>
      </w:r>
    </w:p>
    <w:p w14:paraId="4D29DBCF" w14:textId="77777777" w:rsidR="00257E07" w:rsidRPr="00B21DEB" w:rsidRDefault="00FC0627" w:rsidP="00743353">
      <w:pPr>
        <w:pStyle w:val="Heading3"/>
      </w:pPr>
      <w:r w:rsidRPr="00B21DEB">
        <w:t>H</w:t>
      </w:r>
      <w:r w:rsidR="00492D16" w:rsidRPr="00B21DEB">
        <w:t>uman r</w:t>
      </w:r>
      <w:r w:rsidR="00257E07" w:rsidRPr="00B21DEB">
        <w:t>ights</w:t>
      </w:r>
    </w:p>
    <w:p w14:paraId="59E27395" w14:textId="17A19090" w:rsidR="001B1AB6" w:rsidRPr="00B21DEB" w:rsidRDefault="001B1AB6">
      <w:r w:rsidRPr="00B21DEB">
        <w:t xml:space="preserve">The department </w:t>
      </w:r>
      <w:r w:rsidR="00A11F3A" w:rsidRPr="00B21DEB">
        <w:t xml:space="preserve">undertook </w:t>
      </w:r>
      <w:r w:rsidRPr="00B21DEB">
        <w:t xml:space="preserve">awareness-raising activities regarding </w:t>
      </w:r>
      <w:r w:rsidR="00D644A9" w:rsidRPr="00B21DEB">
        <w:t>h</w:t>
      </w:r>
      <w:r w:rsidRPr="00B21DEB">
        <w:t xml:space="preserve">uman </w:t>
      </w:r>
      <w:r w:rsidR="00D644A9" w:rsidRPr="00B21DEB">
        <w:t>r</w:t>
      </w:r>
      <w:r w:rsidRPr="00B21DEB">
        <w:t xml:space="preserve">ights </w:t>
      </w:r>
      <w:r w:rsidR="00D644A9" w:rsidRPr="00B21DEB">
        <w:t>l</w:t>
      </w:r>
      <w:r w:rsidRPr="00B21DEB">
        <w:t>egislation with non-government organisations and public entities</w:t>
      </w:r>
      <w:r w:rsidR="00D00670" w:rsidRPr="00B21DEB">
        <w:t>. This is</w:t>
      </w:r>
      <w:r w:rsidRPr="00B21DEB">
        <w:t xml:space="preserve"> in addition to providing staff with training and regular communication</w:t>
      </w:r>
      <w:r w:rsidR="00D00670" w:rsidRPr="00B21DEB">
        <w:t xml:space="preserve"> about the legislation</w:t>
      </w:r>
      <w:r w:rsidRPr="00B21DEB">
        <w:t>.</w:t>
      </w:r>
    </w:p>
    <w:p w14:paraId="5F78FDBC" w14:textId="77777777" w:rsidR="00E80F6B" w:rsidRPr="00B21DEB" w:rsidRDefault="00E80F6B">
      <w:r w:rsidRPr="00B21DEB">
        <w:t xml:space="preserve">Regional awareness-raising training in partnership with the Queensland Human Rights Commission, and the Department of Child Safety, Youth and Women, occurred </w:t>
      </w:r>
      <w:r w:rsidR="009611E1" w:rsidRPr="00B21DEB">
        <w:t xml:space="preserve">from </w:t>
      </w:r>
      <w:r w:rsidRPr="00B21DEB">
        <w:t>October</w:t>
      </w:r>
      <w:r w:rsidR="009611E1" w:rsidRPr="00B21DEB">
        <w:t xml:space="preserve"> to </w:t>
      </w:r>
      <w:r w:rsidRPr="00B21DEB">
        <w:t>December 2019 at nine locations across the state. More than 500 representatives from non-government organisations attended the</w:t>
      </w:r>
      <w:r w:rsidR="009611E1" w:rsidRPr="00B21DEB">
        <w:t>se</w:t>
      </w:r>
      <w:r w:rsidRPr="00B21DEB">
        <w:t xml:space="preserve"> sessions. </w:t>
      </w:r>
    </w:p>
    <w:p w14:paraId="3FAAF0A3" w14:textId="154EB510" w:rsidR="00E80F6B" w:rsidRPr="00B21DEB" w:rsidRDefault="00E80F6B">
      <w:r w:rsidRPr="00B21DEB">
        <w:t xml:space="preserve">Mandatory human rights training was made available on the department’s online training website in November 2019. All staff with network access were automatically enrolled </w:t>
      </w:r>
      <w:r w:rsidR="00D00670" w:rsidRPr="00B21DEB">
        <w:t xml:space="preserve">in </w:t>
      </w:r>
      <w:r w:rsidRPr="00B21DEB">
        <w:t xml:space="preserve">the program. As at 30 June 2020, </w:t>
      </w:r>
      <w:r w:rsidR="00994FBF" w:rsidRPr="00B21DEB">
        <w:t xml:space="preserve">86.43 </w:t>
      </w:r>
      <w:r w:rsidR="00D00670" w:rsidRPr="00B21DEB">
        <w:t>per cent</w:t>
      </w:r>
      <w:r w:rsidRPr="00B21DEB">
        <w:t xml:space="preserve"> of staff had completed the first stage of the awareness training online. Flexible and role-specific options were developed and released to support delivery of training for Accommodation Support and Respite Services, Forensic Disability Services, Community Recovery and Disability Connect Queensland. </w:t>
      </w:r>
    </w:p>
    <w:p w14:paraId="1BDE60CD" w14:textId="77777777" w:rsidR="00E80F6B" w:rsidRPr="00B21DEB" w:rsidRDefault="00E80F6B" w:rsidP="00E80F6B">
      <w:r w:rsidRPr="00B21DEB">
        <w:t xml:space="preserve">The department undertook reviews of policies, procedures, decision-making frameworks and complaint-handling procedures across the agency and continue to monitor compatibility through a business as usual approach. </w:t>
      </w:r>
    </w:p>
    <w:p w14:paraId="3D346C2B" w14:textId="77777777" w:rsidR="00472D81" w:rsidRPr="00B21DEB" w:rsidRDefault="00472D81" w:rsidP="00472D81">
      <w:r w:rsidRPr="00B21DEB">
        <w:t xml:space="preserve">The department also consulted with the Queensland Human Rights Commission, Office of the Public Advocate, Queenslanders with Disability Network and Office of the Public Guardian. Advice received from these stakeholders informed the final policy and procedure implemented by the department. </w:t>
      </w:r>
    </w:p>
    <w:p w14:paraId="1F268357" w14:textId="190A2618" w:rsidR="00801937" w:rsidRPr="00B21DEB" w:rsidRDefault="00801937" w:rsidP="00801937">
      <w:r w:rsidRPr="00B21DEB">
        <w:t>During the COVID-19 pandemic</w:t>
      </w:r>
      <w:r w:rsidR="00536FDC" w:rsidRPr="00B21DEB">
        <w:t>,</w:t>
      </w:r>
      <w:r w:rsidRPr="00B21DEB">
        <w:t xml:space="preserve"> the department continued to provide essential services to its clients consistent with the human rights of Queenslanders.</w:t>
      </w:r>
    </w:p>
    <w:p w14:paraId="238972A7" w14:textId="7AC98E0D" w:rsidR="0074561D" w:rsidRPr="00B21DEB" w:rsidRDefault="00801937" w:rsidP="00801937">
      <w:r w:rsidRPr="00B21DEB">
        <w:t xml:space="preserve">The </w:t>
      </w:r>
      <w:r w:rsidR="00536FDC" w:rsidRPr="00B21DEB">
        <w:t>d</w:t>
      </w:r>
      <w:r w:rsidRPr="00B21DEB">
        <w:t xml:space="preserve">epartment moved quickly to recommend legislative changes to ensure people with intellectual or cognitive disability subject to public health directions during COVID-19 were provided the same safeguards and protections as already provided within the </w:t>
      </w:r>
      <w:r w:rsidRPr="00B21DEB">
        <w:rPr>
          <w:i/>
        </w:rPr>
        <w:t>Disability Services Act 2006</w:t>
      </w:r>
      <w:r w:rsidRPr="00B21DEB">
        <w:t xml:space="preserve">. </w:t>
      </w:r>
    </w:p>
    <w:p w14:paraId="6B004689" w14:textId="77777777" w:rsidR="00801937" w:rsidRPr="00B21DEB" w:rsidRDefault="00801937" w:rsidP="00801937">
      <w:pPr>
        <w:rPr>
          <w:u w:val="single"/>
        </w:rPr>
      </w:pPr>
      <w:r w:rsidRPr="00B21DEB">
        <w:rPr>
          <w:u w:val="single"/>
        </w:rPr>
        <w:t>Number of complaints received</w:t>
      </w:r>
    </w:p>
    <w:p w14:paraId="28369576" w14:textId="14DCBFBE" w:rsidR="003130A7" w:rsidRPr="00B21DEB" w:rsidRDefault="00801937" w:rsidP="003130A7">
      <w:pPr>
        <w:pStyle w:val="Bullets"/>
        <w:numPr>
          <w:ilvl w:val="0"/>
          <w:numId w:val="5"/>
        </w:numPr>
        <w:spacing w:after="0"/>
        <w:rPr>
          <w:i/>
        </w:rPr>
      </w:pPr>
      <w:r w:rsidRPr="00B21DEB">
        <w:t xml:space="preserve">One customer complaint assessed by the department as implicating the </w:t>
      </w:r>
      <w:r w:rsidR="003130A7" w:rsidRPr="00B21DEB">
        <w:rPr>
          <w:i/>
        </w:rPr>
        <w:t>Human Rights Act 2019.</w:t>
      </w:r>
    </w:p>
    <w:p w14:paraId="30C16459" w14:textId="5FD6DDC5" w:rsidR="003130A7" w:rsidRPr="00B21DEB" w:rsidRDefault="00801937" w:rsidP="00B21DEB">
      <w:pPr>
        <w:pStyle w:val="Bullets"/>
        <w:numPr>
          <w:ilvl w:val="0"/>
          <w:numId w:val="5"/>
        </w:numPr>
        <w:spacing w:after="60"/>
        <w:rPr>
          <w:i/>
        </w:rPr>
      </w:pPr>
      <w:r w:rsidRPr="00B21DEB">
        <w:t xml:space="preserve">One customer complaint made by the complainant and assessed as implicating the </w:t>
      </w:r>
      <w:r w:rsidR="003130A7" w:rsidRPr="00B21DEB">
        <w:rPr>
          <w:i/>
        </w:rPr>
        <w:t>Human Rights Act 2019.</w:t>
      </w:r>
    </w:p>
    <w:p w14:paraId="79C08543" w14:textId="77777777" w:rsidR="00801937" w:rsidRPr="00B21DEB" w:rsidRDefault="00801937" w:rsidP="00801937">
      <w:pPr>
        <w:rPr>
          <w:u w:val="single"/>
        </w:rPr>
      </w:pPr>
      <w:r w:rsidRPr="00B21DEB">
        <w:rPr>
          <w:u w:val="single"/>
        </w:rPr>
        <w:t>Outcomes of complaints received</w:t>
      </w:r>
    </w:p>
    <w:p w14:paraId="69C5442A" w14:textId="215B94EA" w:rsidR="00801937" w:rsidRPr="00B21DEB" w:rsidRDefault="00536FDC" w:rsidP="0013426D">
      <w:pPr>
        <w:pStyle w:val="Bullets"/>
        <w:numPr>
          <w:ilvl w:val="0"/>
          <w:numId w:val="5"/>
        </w:numPr>
        <w:spacing w:after="0"/>
      </w:pPr>
      <w:r w:rsidRPr="00B21DEB">
        <w:t>One</w:t>
      </w:r>
      <w:r w:rsidR="00801937" w:rsidRPr="00B21DEB">
        <w:t xml:space="preserve"> customer complaint resolved between agency and complainant. </w:t>
      </w:r>
    </w:p>
    <w:p w14:paraId="4FD4DD98" w14:textId="516CA927" w:rsidR="00801937" w:rsidRPr="00B21DEB" w:rsidRDefault="00536FDC" w:rsidP="0013426D">
      <w:pPr>
        <w:pStyle w:val="Bullets"/>
        <w:numPr>
          <w:ilvl w:val="0"/>
          <w:numId w:val="5"/>
        </w:numPr>
        <w:spacing w:after="0"/>
      </w:pPr>
      <w:r w:rsidRPr="00B21DEB">
        <w:t>One</w:t>
      </w:r>
      <w:r w:rsidR="00801937" w:rsidRPr="00B21DEB">
        <w:t xml:space="preserve"> apology made by the department to the </w:t>
      </w:r>
      <w:r w:rsidR="00304D60" w:rsidRPr="00B21DEB">
        <w:t>complainant</w:t>
      </w:r>
      <w:r w:rsidR="00801937" w:rsidRPr="00B21DEB">
        <w:t>.</w:t>
      </w:r>
    </w:p>
    <w:p w14:paraId="39664636" w14:textId="5106BF2F" w:rsidR="003130A7" w:rsidRPr="00B21DEB" w:rsidRDefault="00801937" w:rsidP="00B21DEB">
      <w:pPr>
        <w:pStyle w:val="Bullets"/>
        <w:numPr>
          <w:ilvl w:val="0"/>
          <w:numId w:val="5"/>
        </w:numPr>
        <w:spacing w:after="120"/>
      </w:pPr>
      <w:r w:rsidRPr="00B21DEB">
        <w:t>The department is not aware of any matter having progressed to Queensland Human Rights Commission.</w:t>
      </w:r>
    </w:p>
    <w:p w14:paraId="776247F1" w14:textId="7F994D4A" w:rsidR="008F1CB9" w:rsidRPr="00B21DEB" w:rsidRDefault="008F1CB9" w:rsidP="00B21DEB">
      <w:pPr>
        <w:pStyle w:val="Bullets"/>
        <w:numPr>
          <w:ilvl w:val="0"/>
          <w:numId w:val="0"/>
        </w:numPr>
        <w:spacing w:after="120"/>
      </w:pPr>
      <w:r w:rsidRPr="00B21DEB">
        <w:t xml:space="preserve">Ethical Standards also assessed internal matters received for any implications regarding the </w:t>
      </w:r>
      <w:r w:rsidR="003130A7" w:rsidRPr="00B21DEB">
        <w:rPr>
          <w:i/>
        </w:rPr>
        <w:t xml:space="preserve">Human Rights Act 2019 </w:t>
      </w:r>
      <w:r w:rsidRPr="00B21DEB">
        <w:t xml:space="preserve">to identify areas for improvement. </w:t>
      </w:r>
    </w:p>
    <w:p w14:paraId="106ECD42" w14:textId="77777777" w:rsidR="00492D16" w:rsidRPr="00B21DEB" w:rsidRDefault="00492D16" w:rsidP="00743353">
      <w:pPr>
        <w:pStyle w:val="Heading3"/>
      </w:pPr>
      <w:r w:rsidRPr="00B21DEB">
        <w:t>Aboriginal and Torres Strait Islander cultural capability action plan</w:t>
      </w:r>
    </w:p>
    <w:p w14:paraId="05C51540" w14:textId="4083BA87" w:rsidR="0002453F" w:rsidRPr="00B21DEB" w:rsidRDefault="0002453F">
      <w:r w:rsidRPr="00B21DEB">
        <w:t>The department recognises that the cultural capability of all staff is integral to achieving our vision of thriving Queensland communities and creating an inclusive workplace.</w:t>
      </w:r>
      <w:r w:rsidR="00BC3097" w:rsidRPr="00B21DEB">
        <w:t xml:space="preserve"> </w:t>
      </w:r>
      <w:r w:rsidRPr="00B21DEB">
        <w:t xml:space="preserve">Accordingly, the </w:t>
      </w:r>
      <w:r w:rsidRPr="00B21DEB">
        <w:rPr>
          <w:i/>
        </w:rPr>
        <w:t>Aboriginal and Torres Strait Islander</w:t>
      </w:r>
      <w:r w:rsidRPr="00B21DEB">
        <w:t xml:space="preserve"> </w:t>
      </w:r>
      <w:r w:rsidRPr="00B21DEB">
        <w:rPr>
          <w:i/>
        </w:rPr>
        <w:t>Cultural Capability Action Plan 2019–22</w:t>
      </w:r>
      <w:r w:rsidRPr="00B21DEB">
        <w:t xml:space="preserve"> sets out the department’s approach and commitment to growing the cultural capability of our staff.</w:t>
      </w:r>
    </w:p>
    <w:p w14:paraId="74CCFB88" w14:textId="77777777" w:rsidR="0002453F" w:rsidRPr="00B21DEB" w:rsidRDefault="0002453F">
      <w:r w:rsidRPr="00B21DEB">
        <w:t xml:space="preserve">The department’s plan was reviewed and redeveloped in early 2019, and published in this reporting period. </w:t>
      </w:r>
    </w:p>
    <w:p w14:paraId="76DA94F4" w14:textId="77777777" w:rsidR="0002453F" w:rsidRPr="00B21DEB" w:rsidRDefault="0002453F">
      <w:r w:rsidRPr="00B21DEB">
        <w:t xml:space="preserve">The refreshed plan aligns with the Queensland Government Aboriginal and Torres Strait Islander Cultural Capability Framework and Reconciliation Action Plan. </w:t>
      </w:r>
    </w:p>
    <w:p w14:paraId="3A913AEB" w14:textId="77777777" w:rsidR="001B1AB6" w:rsidRPr="00B21DEB" w:rsidRDefault="001B1AB6" w:rsidP="00743353">
      <w:pPr>
        <w:pStyle w:val="Heading3"/>
      </w:pPr>
      <w:r w:rsidRPr="00B21DEB">
        <w:t>NDIS workforce transition</w:t>
      </w:r>
    </w:p>
    <w:p w14:paraId="708E20F6" w14:textId="50A21655" w:rsidR="001B1AB6" w:rsidRPr="00B21DEB" w:rsidRDefault="001B1AB6" w:rsidP="00B5390E">
      <w:r w:rsidRPr="00B21DEB">
        <w:t>During 2019–20, the department continued to help Queenslanders join the NDIS by providing additional support through its Assessment and Referral Team (ART).</w:t>
      </w:r>
    </w:p>
    <w:p w14:paraId="1793642C" w14:textId="77777777" w:rsidR="001B1AB6" w:rsidRPr="00B21DEB" w:rsidRDefault="001B1AB6" w:rsidP="00B5390E">
      <w:r w:rsidRPr="00B21DEB">
        <w:t xml:space="preserve">NDIS-impacted staff have employment security through the </w:t>
      </w:r>
      <w:r w:rsidRPr="00B21DEB">
        <w:rPr>
          <w:rStyle w:val="Emphasis"/>
          <w:i w:val="0"/>
        </w:rPr>
        <w:t>Queensland Government’s Employment Security Policy</w:t>
      </w:r>
      <w:r w:rsidRPr="00B21DEB">
        <w:t>. The department assisted NDIS-impacted staff to find alternative pathways with intensive case management, information sessions, job readiness workshops and access to the Employee Assistance Program.</w:t>
      </w:r>
    </w:p>
    <w:p w14:paraId="0C76A78E" w14:textId="77777777" w:rsidR="00823804" w:rsidRPr="00B21DEB" w:rsidRDefault="001B1AB6" w:rsidP="00B5390E">
      <w:r w:rsidRPr="00B21DEB">
        <w:t xml:space="preserve">As at 30 June 2020, there remains only a few NDIS-impacted staff to be placed in their preferred pathway. All other NDIS-impacted staff were successfully placed in their preferred pathway, which includes placement within the department, employment in the Queensland Public Service or with the National Disability Insurance Agency, or accepting an offer of an employee-initiated voluntary redundancy package. </w:t>
      </w:r>
    </w:p>
    <w:p w14:paraId="3F06B592" w14:textId="77777777" w:rsidR="0050476B" w:rsidRPr="00B21DEB" w:rsidRDefault="00B4264C" w:rsidP="00743353">
      <w:pPr>
        <w:pStyle w:val="Heading3"/>
      </w:pPr>
      <w:r w:rsidRPr="00B21DEB">
        <w:t>Future directions</w:t>
      </w:r>
    </w:p>
    <w:p w14:paraId="7F708AB6" w14:textId="26145FDA" w:rsidR="0050476B" w:rsidRPr="00B21DEB" w:rsidRDefault="00536FDC" w:rsidP="005C101B">
      <w:pPr>
        <w:pStyle w:val="Bullets"/>
      </w:pPr>
      <w:r w:rsidRPr="00B21DEB">
        <w:t>C</w:t>
      </w:r>
      <w:r w:rsidR="00A574A0" w:rsidRPr="00B21DEB">
        <w:t>ontinue</w:t>
      </w:r>
      <w:r w:rsidR="00DC28BA" w:rsidRPr="00B21DEB">
        <w:t xml:space="preserve"> to </w:t>
      </w:r>
      <w:r w:rsidR="0050476B" w:rsidRPr="00B21DEB">
        <w:t>implement the workforce strategy for COVID-19. The strategy focuses on workforce capability, and employee safety and wellbeing, to ensure the department continues to deliver quality services during and after the pandemic</w:t>
      </w:r>
      <w:r w:rsidRPr="00B21DEB">
        <w:t>.</w:t>
      </w:r>
      <w:r w:rsidR="0050476B" w:rsidRPr="00B21DEB">
        <w:t xml:space="preserve"> </w:t>
      </w:r>
    </w:p>
    <w:p w14:paraId="1B865ECE" w14:textId="76ADE5CA" w:rsidR="0050476B" w:rsidRPr="00B21DEB" w:rsidRDefault="00536FDC" w:rsidP="005C101B">
      <w:pPr>
        <w:pStyle w:val="Bullets"/>
      </w:pPr>
      <w:r w:rsidRPr="00B21DEB">
        <w:t>A</w:t>
      </w:r>
      <w:r w:rsidR="0050476B" w:rsidRPr="00B21DEB">
        <w:t>chieve a workforce target of people with disability representing eight per cent of the departmental workforce, with the target to be exceeded in both leadership and staffing in Disability Connect Queensland</w:t>
      </w:r>
      <w:r w:rsidRPr="00B21DEB">
        <w:t>.</w:t>
      </w:r>
    </w:p>
    <w:p w14:paraId="0CEFD3E4" w14:textId="0855798C" w:rsidR="0050476B" w:rsidRPr="00B21DEB" w:rsidRDefault="00536FDC" w:rsidP="005C101B">
      <w:pPr>
        <w:pStyle w:val="Bullets"/>
      </w:pPr>
      <w:r w:rsidRPr="00B21DEB">
        <w:t>C</w:t>
      </w:r>
      <w:r w:rsidR="0050476B" w:rsidRPr="00B21DEB">
        <w:t>omplete the NDIS workforce transition processes, including successful pathways for the small number of remaining staff requiring placement</w:t>
      </w:r>
      <w:r w:rsidRPr="00B21DEB">
        <w:t>.</w:t>
      </w:r>
    </w:p>
    <w:p w14:paraId="67A07724" w14:textId="5224B52B" w:rsidR="0050476B" w:rsidRPr="00B21DEB" w:rsidRDefault="00536FDC" w:rsidP="005C101B">
      <w:pPr>
        <w:pStyle w:val="Bullets"/>
      </w:pPr>
      <w:r w:rsidRPr="00B21DEB">
        <w:t>E</w:t>
      </w:r>
      <w:r w:rsidR="0050476B" w:rsidRPr="00B21DEB">
        <w:t>nsure efficient workforce attraction and development opportunities for the department’s Accommodation Support and Respite Services employees who perform the majority of service delivery roles</w:t>
      </w:r>
      <w:r w:rsidRPr="00B21DEB">
        <w:t>.</w:t>
      </w:r>
    </w:p>
    <w:p w14:paraId="12078B74" w14:textId="65470D22" w:rsidR="0050476B" w:rsidRPr="00B21DEB" w:rsidRDefault="00536FDC" w:rsidP="005C101B">
      <w:pPr>
        <w:pStyle w:val="Bullets"/>
      </w:pPr>
      <w:r w:rsidRPr="00B21DEB">
        <w:t>A</w:t>
      </w:r>
      <w:r w:rsidR="0050476B" w:rsidRPr="00B21DEB">
        <w:t xml:space="preserve">nalyse </w:t>
      </w:r>
      <w:r w:rsidRPr="00B21DEB">
        <w:t xml:space="preserve">the </w:t>
      </w:r>
      <w:r w:rsidR="0050476B" w:rsidRPr="00B21DEB">
        <w:t>Working for Queensland 2020 Employee Opinion Survey data and implement improvements in key identified areas</w:t>
      </w:r>
      <w:r w:rsidRPr="00B21DEB">
        <w:t>.</w:t>
      </w:r>
    </w:p>
    <w:p w14:paraId="467D9FC8" w14:textId="71CFBB5F" w:rsidR="0050476B" w:rsidRPr="00B21DEB" w:rsidRDefault="00536FDC" w:rsidP="005C101B">
      <w:pPr>
        <w:pStyle w:val="Bullets"/>
      </w:pPr>
      <w:r w:rsidRPr="00B21DEB">
        <w:t>C</w:t>
      </w:r>
      <w:r w:rsidR="0050476B" w:rsidRPr="00B21DEB">
        <w:t>ontinue to implement the revised performance development processes</w:t>
      </w:r>
      <w:r w:rsidRPr="00B21DEB">
        <w:t>.</w:t>
      </w:r>
    </w:p>
    <w:p w14:paraId="5C678FCD" w14:textId="49542C8A" w:rsidR="0050476B" w:rsidRPr="00B21DEB" w:rsidRDefault="00536FDC" w:rsidP="005C101B">
      <w:pPr>
        <w:pStyle w:val="Bullets"/>
      </w:pPr>
      <w:r w:rsidRPr="00B21DEB">
        <w:t>D</w:t>
      </w:r>
      <w:r w:rsidR="0050476B" w:rsidRPr="00B21DEB">
        <w:t xml:space="preserve">evelop a new </w:t>
      </w:r>
      <w:r w:rsidR="0050476B" w:rsidRPr="00B21DEB">
        <w:rPr>
          <w:rStyle w:val="Emphasis"/>
          <w:i w:val="0"/>
          <w:iCs w:val="0"/>
        </w:rPr>
        <w:t>diversity and inclusion strategy</w:t>
      </w:r>
      <w:r w:rsidR="0050476B" w:rsidRPr="00B21DEB">
        <w:t xml:space="preserve"> with a view to progressing towards the Queensland Public Sector 2022 foundation targets for key target groups</w:t>
      </w:r>
      <w:r w:rsidRPr="00B21DEB">
        <w:t>.</w:t>
      </w:r>
    </w:p>
    <w:p w14:paraId="0C0484A4" w14:textId="3D3D7BE1" w:rsidR="0050476B" w:rsidRPr="00B21DEB" w:rsidRDefault="00536FDC" w:rsidP="005C101B">
      <w:pPr>
        <w:pStyle w:val="Bullets"/>
      </w:pPr>
      <w:r w:rsidRPr="00B21DEB">
        <w:t>R</w:t>
      </w:r>
      <w:r w:rsidR="0050476B" w:rsidRPr="00B21DEB">
        <w:t xml:space="preserve">eview and update the </w:t>
      </w:r>
      <w:r w:rsidR="0050476B" w:rsidRPr="00B21DEB">
        <w:rPr>
          <w:rStyle w:val="Emphasis"/>
          <w:iCs w:val="0"/>
        </w:rPr>
        <w:t>Strategic Workforce Plan 2019–2023</w:t>
      </w:r>
      <w:r w:rsidR="0050476B" w:rsidRPr="00B21DEB">
        <w:t xml:space="preserve"> to reflect future priorities and workforce needs for the department.</w:t>
      </w:r>
    </w:p>
    <w:p w14:paraId="246140E6" w14:textId="77777777" w:rsidR="001655A7" w:rsidRPr="00B21DEB" w:rsidRDefault="001655A7" w:rsidP="00743353">
      <w:pPr>
        <w:pStyle w:val="Heading2"/>
      </w:pPr>
      <w:bookmarkStart w:id="42" w:name="_Toc49162316"/>
      <w:bookmarkStart w:id="43" w:name="_Toc51157158"/>
      <w:r w:rsidRPr="00B21DEB">
        <w:t>R</w:t>
      </w:r>
      <w:r w:rsidR="007D2B48" w:rsidRPr="00B21DEB">
        <w:t>isk m</w:t>
      </w:r>
      <w:r w:rsidRPr="00B21DEB">
        <w:t>anagement</w:t>
      </w:r>
      <w:bookmarkEnd w:id="42"/>
      <w:bookmarkEnd w:id="43"/>
    </w:p>
    <w:p w14:paraId="42038FAC" w14:textId="77777777" w:rsidR="00075C4D" w:rsidRPr="00B21DEB" w:rsidRDefault="00075C4D" w:rsidP="00075C4D">
      <w:r w:rsidRPr="00B21DEB">
        <w:t xml:space="preserve">The </w:t>
      </w:r>
      <w:r w:rsidRPr="00B21DEB">
        <w:rPr>
          <w:i/>
          <w:iCs/>
        </w:rPr>
        <w:t>Financial Accountability Act 2009</w:t>
      </w:r>
      <w:r w:rsidRPr="00B21DEB">
        <w:t xml:space="preserve"> requires all accountable officers and statutory bodies to establish and maintain appropriate systems of internal control and risk management.</w:t>
      </w:r>
    </w:p>
    <w:p w14:paraId="1DAB8457" w14:textId="77777777" w:rsidR="007D2B48" w:rsidRPr="00B21DEB" w:rsidRDefault="007D2B48" w:rsidP="007D2B48">
      <w:r w:rsidRPr="00B21DEB">
        <w:t>The department’s risk management program is designed to ensure that risks are identified and managed in effective, structured and coordinated ways.</w:t>
      </w:r>
    </w:p>
    <w:p w14:paraId="5800C2B0" w14:textId="77777777" w:rsidR="007D2B48" w:rsidRPr="00B21DEB" w:rsidRDefault="007D2B48" w:rsidP="007D2B48">
      <w:r w:rsidRPr="00B21DEB">
        <w:t xml:space="preserve">Our framework aligns with the </w:t>
      </w:r>
      <w:r w:rsidRPr="00B21DEB">
        <w:rPr>
          <w:rStyle w:val="Emphasis"/>
        </w:rPr>
        <w:t>AS/NZS ISO 31000:2009 Risk management — Principles and guidelines</w:t>
      </w:r>
      <w:r w:rsidRPr="00B21DEB">
        <w:t xml:space="preserve"> and other best practice risk and resilience methodologies.</w:t>
      </w:r>
    </w:p>
    <w:p w14:paraId="3039C5E9" w14:textId="77777777" w:rsidR="007D2B48" w:rsidRPr="00B21DEB" w:rsidRDefault="007D2B48" w:rsidP="007D2B48">
      <w:r w:rsidRPr="00B21DEB">
        <w:t>During 2019–20, the department continued to embed the contemporary evidence-based risk management framework adopted in 2018–19. The focus throughout the year has been on identifying and capturing performance data that supports the effective management and mitigation of the department’s risks and the reporting to governance committees and senior executives. The department reviewed and updated its enterprise risks each quarter as an assurance that controls remained effective and continued to align with the department’s strategic objectives. The department developed a suite of resource materials to promote a strong risk culture and further support the new framework through increased knowledge and understanding across all staff.</w:t>
      </w:r>
    </w:p>
    <w:p w14:paraId="336A4BAB" w14:textId="77777777" w:rsidR="007237BF" w:rsidRPr="00B21DEB" w:rsidRDefault="007237BF" w:rsidP="00743353">
      <w:pPr>
        <w:pStyle w:val="Heading2"/>
      </w:pPr>
      <w:bookmarkStart w:id="44" w:name="_Toc49162317"/>
      <w:bookmarkStart w:id="45" w:name="_Toc51157159"/>
      <w:r w:rsidRPr="00B21DEB">
        <w:t>Audit and Risk Committee</w:t>
      </w:r>
      <w:bookmarkEnd w:id="44"/>
      <w:bookmarkEnd w:id="45"/>
    </w:p>
    <w:p w14:paraId="0FE5B8AA" w14:textId="7F502A6B" w:rsidR="00D67028" w:rsidRPr="00B21DEB" w:rsidRDefault="00D67028" w:rsidP="00D67028">
      <w:r w:rsidRPr="00B21DEB">
        <w:t xml:space="preserve">The Audit and Risk Committee provides independent assurance and assistance to the Director-General on the risk, control and compliance frameworks, the department’s external accountability responsibilities, and other matters related to the duties and responsibilities of the committee as set out in the Audit and Risk Committee Terms of Reference and as prescribed in the </w:t>
      </w:r>
      <w:r w:rsidRPr="00B21DEB">
        <w:rPr>
          <w:i/>
        </w:rPr>
        <w:t>Financial Accountability Act 2009</w:t>
      </w:r>
      <w:r w:rsidRPr="00B21DEB">
        <w:t xml:space="preserve">, the </w:t>
      </w:r>
      <w:r w:rsidRPr="00B21DEB">
        <w:rPr>
          <w:i/>
        </w:rPr>
        <w:t>Financial Accountability Regulation 2009</w:t>
      </w:r>
      <w:r w:rsidRPr="00B21DEB">
        <w:t xml:space="preserve"> and the</w:t>
      </w:r>
      <w:r w:rsidR="003130A7" w:rsidRPr="00B21DEB">
        <w:t xml:space="preserve"> </w:t>
      </w:r>
      <w:r w:rsidRPr="00B21DEB">
        <w:rPr>
          <w:i/>
        </w:rPr>
        <w:t>Financial and Performance Management Standard 2019</w:t>
      </w:r>
      <w:r w:rsidRPr="00B21DEB">
        <w:t>.</w:t>
      </w:r>
    </w:p>
    <w:p w14:paraId="7AEA078E" w14:textId="77777777" w:rsidR="00D67028" w:rsidRPr="00B21DEB" w:rsidRDefault="00D67028" w:rsidP="00D67028">
      <w:r w:rsidRPr="00B21DEB">
        <w:t>The Audit and Risk Committee operates within its approved charter, which is in line with best practice audit committee guidelines.</w:t>
      </w:r>
    </w:p>
    <w:p w14:paraId="7F30BC75" w14:textId="41644722" w:rsidR="00D67028" w:rsidRPr="00B21DEB" w:rsidRDefault="00D67028" w:rsidP="00D67028">
      <w:r w:rsidRPr="00B21DEB">
        <w:t xml:space="preserve">Further information about the Audit and Risk Committee can be found at Appendix </w:t>
      </w:r>
      <w:r w:rsidR="0023651C" w:rsidRPr="00B21DEB">
        <w:t xml:space="preserve">2 </w:t>
      </w:r>
      <w:r w:rsidRPr="00B21DEB">
        <w:t>(</w:t>
      </w:r>
      <w:r w:rsidR="0023651C" w:rsidRPr="00B21DEB">
        <w:t>G</w:t>
      </w:r>
      <w:r w:rsidRPr="00B21DEB">
        <w:t>overnance boards and committees).</w:t>
      </w:r>
    </w:p>
    <w:p w14:paraId="0BBAC7AC" w14:textId="77777777" w:rsidR="00A734AB" w:rsidRPr="00B21DEB" w:rsidRDefault="00A734AB" w:rsidP="00743353">
      <w:pPr>
        <w:pStyle w:val="Heading2"/>
      </w:pPr>
      <w:bookmarkStart w:id="46" w:name="_Toc49162318"/>
      <w:bookmarkStart w:id="47" w:name="_Toc51157160"/>
      <w:r w:rsidRPr="00B21DEB">
        <w:t>Internal Audit</w:t>
      </w:r>
      <w:bookmarkEnd w:id="46"/>
      <w:bookmarkEnd w:id="47"/>
    </w:p>
    <w:p w14:paraId="178ACC02" w14:textId="77777777" w:rsidR="00A734AB" w:rsidRPr="00B21DEB" w:rsidRDefault="00A734AB" w:rsidP="00A734AB">
      <w:r w:rsidRPr="00B21DEB">
        <w:t>Internal Audit, which is part of the department, is independent of management and external auditors. The internal audit function is undertaken in accordance with a strategic internal audit plan approved by the Director-General. The Internal Audit Charter is consistent with relevant legislation, better practice guides and international internal auditing standards.</w:t>
      </w:r>
    </w:p>
    <w:p w14:paraId="42C116E2" w14:textId="77777777" w:rsidR="00A734AB" w:rsidRPr="00B21DEB" w:rsidRDefault="00A734AB" w:rsidP="00743353">
      <w:pPr>
        <w:pStyle w:val="Heading2"/>
      </w:pPr>
      <w:bookmarkStart w:id="48" w:name="_Toc49162319"/>
      <w:bookmarkStart w:id="49" w:name="_Toc51157161"/>
      <w:r w:rsidRPr="00B21DEB">
        <w:t>External scrutiny</w:t>
      </w:r>
      <w:bookmarkEnd w:id="48"/>
      <w:bookmarkEnd w:id="49"/>
    </w:p>
    <w:p w14:paraId="0497B1C0" w14:textId="77777777" w:rsidR="00A734AB" w:rsidRPr="00B21DEB" w:rsidRDefault="00A734AB" w:rsidP="00A734AB">
      <w:r w:rsidRPr="00B21DEB">
        <w:t>The department is subject to a number of external reviews, including those undertaken by the Queensland Audit Office (QAO), Coroners, Crime and Corruption Commission, Queensland Ombudsman, the Public Guardian and Public Advocate.</w:t>
      </w:r>
      <w:r w:rsidR="003A707E" w:rsidRPr="00B21DEB">
        <w:t xml:space="preserve"> </w:t>
      </w:r>
      <w:r w:rsidRPr="00B21DEB">
        <w:t>Significant external audits and reviews of the department during 2019–20 include QAO reports tabled in the Queensland Parliament, such as the following:</w:t>
      </w:r>
    </w:p>
    <w:p w14:paraId="4A8AB777" w14:textId="77777777" w:rsidR="00A734AB" w:rsidRPr="00B21DEB" w:rsidRDefault="00A734AB" w:rsidP="00743353">
      <w:pPr>
        <w:pStyle w:val="Heading3"/>
      </w:pPr>
      <w:r w:rsidRPr="00B21DEB">
        <w:t>Report 3: 2019–20 Managing cyber security risks</w:t>
      </w:r>
    </w:p>
    <w:p w14:paraId="46AD2A38" w14:textId="77777777" w:rsidR="00A734AB" w:rsidRPr="00B21DEB" w:rsidRDefault="00A734AB" w:rsidP="00A734AB">
      <w:r w:rsidRPr="00B21DEB">
        <w:t>The audit’s objective was to assess whether Queensland Government departments effectively manage their cyber security risks.</w:t>
      </w:r>
    </w:p>
    <w:p w14:paraId="7C3985F3" w14:textId="77777777" w:rsidR="00A734AB" w:rsidRPr="00B21DEB" w:rsidRDefault="00A734AB" w:rsidP="00A734AB">
      <w:r w:rsidRPr="00B21DEB">
        <w:t>The report recommended that each Queensland Government department:</w:t>
      </w:r>
    </w:p>
    <w:p w14:paraId="45D4B2CA" w14:textId="77777777" w:rsidR="00A734AB" w:rsidRPr="00B21DEB" w:rsidRDefault="00A734AB" w:rsidP="005C101B">
      <w:pPr>
        <w:pStyle w:val="Bullets"/>
      </w:pPr>
      <w:r w:rsidRPr="00B21DEB">
        <w:t>develop a framework for managing cyber security risks consistent with the information security policy (IS18:2018)</w:t>
      </w:r>
    </w:p>
    <w:p w14:paraId="0BDBBE70" w14:textId="77777777" w:rsidR="00A734AB" w:rsidRPr="00B21DEB" w:rsidRDefault="00A734AB" w:rsidP="005C101B">
      <w:pPr>
        <w:pStyle w:val="Bullets"/>
      </w:pPr>
      <w:r w:rsidRPr="00B21DEB">
        <w:t>develop and implement policies and procedures to identify and classify information assets, to effectively manage all information assets that are at risk</w:t>
      </w:r>
    </w:p>
    <w:p w14:paraId="08257401" w14:textId="7AC64718" w:rsidR="00A734AB" w:rsidRPr="00B21DEB" w:rsidRDefault="00A734AB" w:rsidP="005C101B">
      <w:pPr>
        <w:pStyle w:val="Bullets"/>
      </w:pPr>
      <w:r w:rsidRPr="00B21DEB">
        <w:t>develop and implement a methodology for identifying and assessing cyber security risks to information assets.</w:t>
      </w:r>
    </w:p>
    <w:p w14:paraId="1FE00F60" w14:textId="77777777" w:rsidR="00CC7A75" w:rsidRPr="00B21DEB" w:rsidRDefault="00A734AB" w:rsidP="00A734AB">
      <w:r w:rsidRPr="00B21DEB">
        <w:t xml:space="preserve">In response to the recommendations, the department, through its memorandum of understanding with the Department of Child Safety, Youth and Women, implemented an information security management system according to the Queensland Government Chief Information Office (QGCIO) requirements. </w:t>
      </w:r>
    </w:p>
    <w:p w14:paraId="71BA9483" w14:textId="258481A4" w:rsidR="00A734AB" w:rsidRPr="00B21DEB" w:rsidRDefault="00A734AB" w:rsidP="00A734AB">
      <w:r w:rsidRPr="00B21DEB">
        <w:t>In 2019, the management system was validated through an independent assessment conducted by an external provider to ensure compliance with the QGC</w:t>
      </w:r>
      <w:r w:rsidR="00470183" w:rsidRPr="00B21DEB">
        <w:t>I</w:t>
      </w:r>
      <w:r w:rsidRPr="00B21DEB">
        <w:t>O requirements. It incorporates a risk management approach to managing cyber security where threat and risk assessments are conducted as part of the project management gating assurance process.</w:t>
      </w:r>
    </w:p>
    <w:p w14:paraId="1DE0601A" w14:textId="390F38A0" w:rsidR="00123D86" w:rsidRPr="00B21DEB" w:rsidRDefault="00A734AB" w:rsidP="00CC7A75">
      <w:r w:rsidRPr="00B21DEB">
        <w:t>For a complete list of tabled reports to the Queensland Parliament in the 2019–20 financial year</w:t>
      </w:r>
      <w:r w:rsidR="0029544B" w:rsidRPr="00B21DEB">
        <w:t>,</w:t>
      </w:r>
      <w:r w:rsidRPr="00B21DEB">
        <w:t xml:space="preserve"> visit</w:t>
      </w:r>
      <w:r w:rsidR="0029544B" w:rsidRPr="00B21DEB">
        <w:t>:</w:t>
      </w:r>
      <w:r w:rsidRPr="00B21DEB">
        <w:t xml:space="preserve"> www.qao.qld.gov.au/reports-resources/parliament. </w:t>
      </w:r>
    </w:p>
    <w:p w14:paraId="43D37852" w14:textId="77777777" w:rsidR="00123D86" w:rsidRPr="00B21DEB" w:rsidRDefault="00123D86" w:rsidP="00743353">
      <w:pPr>
        <w:pStyle w:val="Heading2"/>
      </w:pPr>
      <w:bookmarkStart w:id="50" w:name="_Toc49162320"/>
      <w:bookmarkStart w:id="51" w:name="_Toc51157162"/>
      <w:r w:rsidRPr="00B21DEB">
        <w:t>Information systems and recordkeeping</w:t>
      </w:r>
      <w:bookmarkEnd w:id="50"/>
      <w:bookmarkEnd w:id="51"/>
    </w:p>
    <w:p w14:paraId="22BBC871" w14:textId="77777777" w:rsidR="00123D86" w:rsidRPr="00B21DEB" w:rsidRDefault="00123D86" w:rsidP="00123D86">
      <w:r w:rsidRPr="00B21DEB">
        <w:t xml:space="preserve">As a Queensland Government agency, we meet the accountability requirements of the </w:t>
      </w:r>
      <w:r w:rsidRPr="00B21DEB">
        <w:rPr>
          <w:rStyle w:val="Emphasis"/>
        </w:rPr>
        <w:t>Public Records Act 2002</w:t>
      </w:r>
      <w:r w:rsidRPr="00B21DEB">
        <w:t xml:space="preserve">, as well as other whole-of-government policies and standards, including the </w:t>
      </w:r>
      <w:r w:rsidRPr="00B21DEB">
        <w:rPr>
          <w:rStyle w:val="Emphasis"/>
        </w:rPr>
        <w:t>Records Governance Policy</w:t>
      </w:r>
      <w:r w:rsidRPr="00B21DEB">
        <w:t xml:space="preserve">, which was released by the Queensland State Archives to replace the </w:t>
      </w:r>
      <w:r w:rsidRPr="00B21DEB">
        <w:rPr>
          <w:rStyle w:val="Emphasis"/>
        </w:rPr>
        <w:t>Information Standard 31: Retention and disposal of public records and Information Standard 40: Recordkeeping policies</w:t>
      </w:r>
      <w:r w:rsidRPr="00B21DEB">
        <w:t>.</w:t>
      </w:r>
    </w:p>
    <w:p w14:paraId="19056B0C" w14:textId="77777777" w:rsidR="00123D86" w:rsidRPr="00B21DEB" w:rsidRDefault="00123D86" w:rsidP="00123D86">
      <w:r w:rsidRPr="00B21DEB">
        <w:t>During 2019–20, the department demonstrated its commitment to compliant recordkeeping practices by:</w:t>
      </w:r>
    </w:p>
    <w:p w14:paraId="7FE87695" w14:textId="77777777" w:rsidR="00123D86" w:rsidRPr="00B21DEB" w:rsidRDefault="00123D86" w:rsidP="0013426D">
      <w:pPr>
        <w:pStyle w:val="Bullets"/>
        <w:numPr>
          <w:ilvl w:val="0"/>
          <w:numId w:val="5"/>
        </w:numPr>
        <w:ind w:left="426"/>
      </w:pPr>
      <w:r w:rsidRPr="00B21DEB">
        <w:t>ensuring the life-cycle management of all departmental public records was undertaken in accordance with legislative requirements</w:t>
      </w:r>
    </w:p>
    <w:p w14:paraId="141A406C" w14:textId="77777777" w:rsidR="00123D86" w:rsidRPr="00B21DEB" w:rsidRDefault="00123D86" w:rsidP="0013426D">
      <w:pPr>
        <w:pStyle w:val="Bullets"/>
        <w:numPr>
          <w:ilvl w:val="0"/>
          <w:numId w:val="5"/>
        </w:numPr>
        <w:ind w:left="426"/>
      </w:pPr>
      <w:r w:rsidRPr="00B21DEB">
        <w:t xml:space="preserve">continuing data cleansing of recordkeeping systems to ensure quality and integrity of records </w:t>
      </w:r>
    </w:p>
    <w:p w14:paraId="4E262050" w14:textId="77777777" w:rsidR="00123D86" w:rsidRPr="00B21DEB" w:rsidRDefault="00123D86" w:rsidP="0013426D">
      <w:pPr>
        <w:pStyle w:val="Bullets"/>
        <w:numPr>
          <w:ilvl w:val="0"/>
          <w:numId w:val="5"/>
        </w:numPr>
        <w:ind w:left="426"/>
      </w:pPr>
      <w:r w:rsidRPr="00B21DEB">
        <w:t>providing timely and effective recordkeeping awareness and process support to both central and regional staff</w:t>
      </w:r>
    </w:p>
    <w:p w14:paraId="27B275EE" w14:textId="77777777" w:rsidR="00123D86" w:rsidRPr="00B21DEB" w:rsidRDefault="00123D86" w:rsidP="0013426D">
      <w:pPr>
        <w:pStyle w:val="Bullets"/>
        <w:numPr>
          <w:ilvl w:val="0"/>
          <w:numId w:val="5"/>
        </w:numPr>
        <w:ind w:left="426"/>
      </w:pPr>
      <w:r w:rsidRPr="00B21DEB">
        <w:t>providing training and ongoing recordkeeping support to departmental staff.</w:t>
      </w:r>
    </w:p>
    <w:p w14:paraId="0462EF46" w14:textId="77777777" w:rsidR="00480234" w:rsidRPr="00B21DEB" w:rsidRDefault="002D0178" w:rsidP="00743353">
      <w:pPr>
        <w:pStyle w:val="Heading2"/>
      </w:pPr>
      <w:bookmarkStart w:id="52" w:name="_Toc49162321"/>
      <w:bookmarkStart w:id="53" w:name="_Toc51157163"/>
      <w:r w:rsidRPr="00B21DEB">
        <w:t>Open data</w:t>
      </w:r>
      <w:bookmarkEnd w:id="52"/>
      <w:bookmarkEnd w:id="53"/>
      <w:r w:rsidRPr="00B21DEB">
        <w:t xml:space="preserve"> </w:t>
      </w:r>
    </w:p>
    <w:p w14:paraId="628212AA" w14:textId="49E97B12" w:rsidR="002D0178" w:rsidRPr="00B21DEB" w:rsidRDefault="002D0178" w:rsidP="002D0178">
      <w:r w:rsidRPr="00B21DEB">
        <w:t xml:space="preserve">The following data sets are published on the open data website at Open Data website </w:t>
      </w:r>
      <w:hyperlink r:id="rId18" w:history="1">
        <w:r w:rsidR="00340989" w:rsidRPr="003C2284">
          <w:rPr>
            <w:rStyle w:val="Hyperlink"/>
            <w:b w:val="0"/>
          </w:rPr>
          <w:t>https://www.data.qld.gov.au/organization/communities-disability-services-and-seniors</w:t>
        </w:r>
      </w:hyperlink>
      <w:r w:rsidR="0029544B" w:rsidRPr="00B21DEB">
        <w:t>:</w:t>
      </w:r>
    </w:p>
    <w:p w14:paraId="3312F37A" w14:textId="7A85E8D6" w:rsidR="00B5390E" w:rsidRPr="00B21DEB" w:rsidRDefault="00470183" w:rsidP="005155C0">
      <w:pPr>
        <w:pStyle w:val="Bullets"/>
      </w:pPr>
      <w:r w:rsidRPr="00B21DEB">
        <w:t>c</w:t>
      </w:r>
      <w:r w:rsidR="002D0178" w:rsidRPr="00B21DEB">
        <w:t>onsultancies</w:t>
      </w:r>
      <w:r w:rsidR="005155C0">
        <w:t xml:space="preserve"> </w:t>
      </w:r>
    </w:p>
    <w:p w14:paraId="7913627D" w14:textId="4B03AA33" w:rsidR="00B5390E" w:rsidRPr="00B21DEB" w:rsidRDefault="002D0178" w:rsidP="005155C0">
      <w:pPr>
        <w:pStyle w:val="Bullets"/>
      </w:pPr>
      <w:r w:rsidRPr="00B21DEB">
        <w:t>language services</w:t>
      </w:r>
      <w:r w:rsidR="00340989">
        <w:t xml:space="preserve"> </w:t>
      </w:r>
    </w:p>
    <w:p w14:paraId="77B64713" w14:textId="6CB746EA" w:rsidR="002D0178" w:rsidRPr="00B21DEB" w:rsidRDefault="003A707E" w:rsidP="005155C0">
      <w:pPr>
        <w:pStyle w:val="Bullets"/>
        <w:sectPr w:rsidR="002D0178" w:rsidRPr="00B21DEB" w:rsidSect="00D862CC">
          <w:pgSz w:w="11906" w:h="16838"/>
          <w:pgMar w:top="709" w:right="1133" w:bottom="568" w:left="1440" w:header="708" w:footer="490" w:gutter="0"/>
          <w:cols w:space="708"/>
          <w:docGrid w:linePitch="360"/>
        </w:sectPr>
      </w:pPr>
      <w:r w:rsidRPr="00B21DEB">
        <w:t>overseas travel.</w:t>
      </w:r>
    </w:p>
    <w:p w14:paraId="5E71E361" w14:textId="77777777" w:rsidR="00480234" w:rsidRPr="00B21DEB" w:rsidRDefault="00480234" w:rsidP="00743353">
      <w:pPr>
        <w:pStyle w:val="Heading1"/>
      </w:pPr>
      <w:bookmarkStart w:id="54" w:name="_Toc51157164"/>
      <w:r w:rsidRPr="00B21DEB">
        <w:t>FINANCIAL PERFORMANCE</w:t>
      </w:r>
      <w:bookmarkEnd w:id="54"/>
    </w:p>
    <w:p w14:paraId="221250C3" w14:textId="77777777" w:rsidR="00B959DC" w:rsidRPr="00B21DEB" w:rsidRDefault="00B959DC" w:rsidP="00F55C20">
      <w:pPr>
        <w:pStyle w:val="emplytext"/>
      </w:pPr>
    </w:p>
    <w:p w14:paraId="33B10828" w14:textId="77777777" w:rsidR="00B959DC" w:rsidRPr="00B21DEB" w:rsidRDefault="00B959DC" w:rsidP="00F55C20">
      <w:pPr>
        <w:pStyle w:val="emplytext"/>
        <w:sectPr w:rsidR="00B959DC" w:rsidRPr="00B21DEB" w:rsidSect="00743353">
          <w:pgSz w:w="11906" w:h="16838"/>
          <w:pgMar w:top="1135" w:right="849" w:bottom="851" w:left="1440" w:header="708" w:footer="708" w:gutter="0"/>
          <w:cols w:space="708"/>
          <w:docGrid w:linePitch="360"/>
        </w:sectPr>
      </w:pPr>
    </w:p>
    <w:p w14:paraId="7AF6D031" w14:textId="77777777" w:rsidR="00ED0652" w:rsidRPr="00B21DEB" w:rsidRDefault="00ED0652" w:rsidP="00743353">
      <w:pPr>
        <w:pStyle w:val="Heading2"/>
      </w:pPr>
      <w:bookmarkStart w:id="55" w:name="_Toc49162322"/>
      <w:bookmarkStart w:id="56" w:name="_Toc51157165"/>
      <w:r w:rsidRPr="00B21DEB">
        <w:t>Summary of financial performance</w:t>
      </w:r>
      <w:bookmarkEnd w:id="55"/>
      <w:bookmarkEnd w:id="56"/>
    </w:p>
    <w:p w14:paraId="17E1BFA4" w14:textId="62EF27C1" w:rsidR="00BD7243" w:rsidRPr="00B21DEB" w:rsidRDefault="00BD7243" w:rsidP="00BD7243">
      <w:r w:rsidRPr="00B21DEB">
        <w:t xml:space="preserve">Section 77(2)(b) of the </w:t>
      </w:r>
      <w:r w:rsidRPr="00B21DEB">
        <w:rPr>
          <w:i/>
        </w:rPr>
        <w:t>Financial Accountability Act 2009</w:t>
      </w:r>
      <w:r w:rsidRPr="00B21DEB">
        <w:t xml:space="preserve"> requires the Chief Finance Officer of the Department of Communities, Disability Services and Seniors to provide the accountable officer with a statement on whether the department’s internal financial controls are operating efficiently, effectively and economically.</w:t>
      </w:r>
    </w:p>
    <w:p w14:paraId="4A81B30C" w14:textId="77777777" w:rsidR="00BD7243" w:rsidRPr="00B21DEB" w:rsidRDefault="00BD7243" w:rsidP="00BD7243">
      <w:r w:rsidRPr="00B21DEB">
        <w:t xml:space="preserve">The 2019-20 Statement of Assurance provided to the Director-General satisfies all requirements of the </w:t>
      </w:r>
      <w:r w:rsidRPr="00B21DEB">
        <w:rPr>
          <w:i/>
        </w:rPr>
        <w:t>Financial and Performance Management Standard 2019</w:t>
      </w:r>
      <w:r w:rsidRPr="00B21DEB">
        <w:t>. The statement was also provided to the department’s Audit and Risk Committee.</w:t>
      </w:r>
    </w:p>
    <w:p w14:paraId="7A8DE87D" w14:textId="05448696" w:rsidR="00ED0652" w:rsidRPr="00B21DEB" w:rsidRDefault="00BD7243" w:rsidP="00BD7243">
      <w:r w:rsidRPr="00B21DEB">
        <w:t>It indicated no deficiencies or breakdowns in internal controls that would impact adversely on the department’s financial governance or financial statements for the year.</w:t>
      </w:r>
    </w:p>
    <w:p w14:paraId="311CF920" w14:textId="77777777" w:rsidR="00ED0652" w:rsidRPr="00B21DEB" w:rsidRDefault="00ED0652" w:rsidP="00743353">
      <w:pPr>
        <w:pStyle w:val="Heading3"/>
      </w:pPr>
      <w:r w:rsidRPr="00B21DEB">
        <w:t>Income</w:t>
      </w:r>
    </w:p>
    <w:p w14:paraId="5E406983" w14:textId="77777777" w:rsidR="00BD7243" w:rsidRPr="00B21DEB" w:rsidRDefault="00BD7243" w:rsidP="00BD7243">
      <w:r w:rsidRPr="00B21DEB">
        <w:t>Our income in 2019-20 was $406.008 million, with the major sources of income being the Queensland and Australian governments for the provision of services.</w:t>
      </w:r>
    </w:p>
    <w:p w14:paraId="681CAF30" w14:textId="77777777" w:rsidR="00BD7243" w:rsidRPr="00B21DEB" w:rsidRDefault="00BD7243" w:rsidP="00BD7243">
      <w:r w:rsidRPr="00B21DEB">
        <w:t>During 2019-20, we received our income from:</w:t>
      </w:r>
    </w:p>
    <w:p w14:paraId="2F79B428" w14:textId="1BCD23B2" w:rsidR="00BD7243" w:rsidRPr="00B21DEB" w:rsidRDefault="00F66C61" w:rsidP="0013426D">
      <w:pPr>
        <w:pStyle w:val="Bullets"/>
        <w:numPr>
          <w:ilvl w:val="0"/>
          <w:numId w:val="5"/>
        </w:numPr>
      </w:pPr>
      <w:r w:rsidRPr="00B21DEB">
        <w:t>a</w:t>
      </w:r>
      <w:r w:rsidR="00BD7243" w:rsidRPr="00B21DEB">
        <w:t>ppropriation revenue – $358.744 million</w:t>
      </w:r>
    </w:p>
    <w:p w14:paraId="6B0135B3" w14:textId="27DF2288" w:rsidR="00BD7243" w:rsidRPr="00B21DEB" w:rsidRDefault="00F66C61" w:rsidP="0013426D">
      <w:pPr>
        <w:pStyle w:val="Bullets"/>
        <w:numPr>
          <w:ilvl w:val="0"/>
          <w:numId w:val="5"/>
        </w:numPr>
      </w:pPr>
      <w:r w:rsidRPr="00B21DEB">
        <w:t>u</w:t>
      </w:r>
      <w:r w:rsidR="00BD7243" w:rsidRPr="00B21DEB">
        <w:t>ser charges – $7.424 million</w:t>
      </w:r>
    </w:p>
    <w:p w14:paraId="287605B2" w14:textId="363C7E18" w:rsidR="00BD7243" w:rsidRPr="00B21DEB" w:rsidRDefault="00F66C61" w:rsidP="0013426D">
      <w:pPr>
        <w:pStyle w:val="Bullets"/>
        <w:numPr>
          <w:ilvl w:val="0"/>
          <w:numId w:val="5"/>
        </w:numPr>
      </w:pPr>
      <w:r w:rsidRPr="00B21DEB">
        <w:t>g</w:t>
      </w:r>
      <w:r w:rsidR="00BD7243" w:rsidRPr="00B21DEB">
        <w:t>rants and other contributions – $14.920 million</w:t>
      </w:r>
    </w:p>
    <w:p w14:paraId="52C54645" w14:textId="49BE2B85" w:rsidR="00BD7243" w:rsidRPr="00B21DEB" w:rsidRDefault="00F66C61" w:rsidP="00B21DEB">
      <w:pPr>
        <w:pStyle w:val="Bullets"/>
        <w:numPr>
          <w:ilvl w:val="0"/>
          <w:numId w:val="5"/>
        </w:numPr>
        <w:spacing w:after="142"/>
      </w:pPr>
      <w:r w:rsidRPr="00B21DEB">
        <w:t>o</w:t>
      </w:r>
      <w:r w:rsidR="00BD7243" w:rsidRPr="00B21DEB">
        <w:t>ther revenue – $24.920 million</w:t>
      </w:r>
      <w:r w:rsidR="00BD7243" w:rsidRPr="00B21DEB">
        <w:br/>
        <w:t>(such as grant and service procurement refunds and other cost recoveries)</w:t>
      </w:r>
      <w:r w:rsidR="0023651C" w:rsidRPr="00B21DEB">
        <w:t>.</w:t>
      </w:r>
    </w:p>
    <w:p w14:paraId="37711B35" w14:textId="77777777" w:rsidR="00ED0652" w:rsidRPr="00B21DEB" w:rsidRDefault="00ED0652" w:rsidP="00743353">
      <w:pPr>
        <w:pStyle w:val="Heading3"/>
      </w:pPr>
      <w:r w:rsidRPr="00B21DEB">
        <w:t>Operating expenses</w:t>
      </w:r>
    </w:p>
    <w:p w14:paraId="092D8365" w14:textId="1F986E20" w:rsidR="00ED0652" w:rsidRPr="00B21DEB" w:rsidRDefault="00ED0652" w:rsidP="00ED0652">
      <w:r w:rsidRPr="00B21DEB">
        <w:t>Our department provides a wide range of services to the community, delivered by contracted non</w:t>
      </w:r>
      <w:r w:rsidR="00E766AA" w:rsidRPr="00B21DEB">
        <w:t>-</w:t>
      </w:r>
      <w:r w:rsidRPr="00B21DEB">
        <w:t>government organisations and through direct service delivery. As a result, our two largest expense categories are supplies and services and employee expenses. Our total operating expenses for 20</w:t>
      </w:r>
      <w:r w:rsidR="00BD7243" w:rsidRPr="00B21DEB">
        <w:t>19</w:t>
      </w:r>
      <w:r w:rsidRPr="00B21DEB">
        <w:t>–</w:t>
      </w:r>
      <w:r w:rsidR="00BD7243" w:rsidRPr="00B21DEB">
        <w:t>20</w:t>
      </w:r>
      <w:r w:rsidRPr="00B21DEB">
        <w:t xml:space="preserve"> were </w:t>
      </w:r>
      <w:r w:rsidR="00BB1301" w:rsidRPr="00B21DEB">
        <w:t>$398.561 million</w:t>
      </w:r>
      <w:r w:rsidRPr="00B21DEB">
        <w:t>, including:</w:t>
      </w:r>
    </w:p>
    <w:p w14:paraId="321671F7" w14:textId="71616DC4" w:rsidR="00ED0652" w:rsidRPr="00B21DEB" w:rsidRDefault="00E766AA" w:rsidP="00B21DEB">
      <w:pPr>
        <w:pStyle w:val="Bullets"/>
        <w:ind w:left="709"/>
      </w:pPr>
      <w:r w:rsidRPr="00B21DEB">
        <w:t>e</w:t>
      </w:r>
      <w:r w:rsidR="00ED0652" w:rsidRPr="00B21DEB">
        <w:t xml:space="preserve">mployee expenses </w:t>
      </w:r>
      <w:r w:rsidRPr="00B21DEB">
        <w:t xml:space="preserve">— </w:t>
      </w:r>
      <w:r w:rsidR="00ED0652" w:rsidRPr="00B21DEB">
        <w:t>$</w:t>
      </w:r>
      <w:r w:rsidR="00BB1301" w:rsidRPr="00B21DEB">
        <w:t>193.782 million</w:t>
      </w:r>
    </w:p>
    <w:p w14:paraId="332AA043" w14:textId="77128B1C" w:rsidR="002B673D" w:rsidRPr="00B21DEB" w:rsidRDefault="00E766AA" w:rsidP="00B21DEB">
      <w:pPr>
        <w:pStyle w:val="Bullets"/>
        <w:spacing w:after="0"/>
        <w:ind w:left="709"/>
      </w:pPr>
      <w:r w:rsidRPr="00B21DEB">
        <w:t>s</w:t>
      </w:r>
      <w:r w:rsidR="00ED0652" w:rsidRPr="00B21DEB">
        <w:t xml:space="preserve">upplies and services </w:t>
      </w:r>
      <w:r w:rsidRPr="00B21DEB">
        <w:t xml:space="preserve">— </w:t>
      </w:r>
      <w:r w:rsidR="00BB1301" w:rsidRPr="00B21DEB">
        <w:t>$163.852 million</w:t>
      </w:r>
    </w:p>
    <w:p w14:paraId="75A233D2" w14:textId="77777777" w:rsidR="002B673D" w:rsidRPr="00B21DEB" w:rsidRDefault="002B673D" w:rsidP="00B21DEB">
      <w:pPr>
        <w:pStyle w:val="Bullets"/>
        <w:numPr>
          <w:ilvl w:val="0"/>
          <w:numId w:val="0"/>
        </w:numPr>
        <w:ind w:left="709"/>
      </w:pPr>
      <w:r w:rsidRPr="00B21DEB">
        <w:t>(which include service procurement expenses of $114.479 million, outsourced corporate service expenses of $15.599 million, property and other lease expenses of $11.461 million, property support, repairs and maintenance expenses of $8.904 million, professional and technical fees of $9.256 million, and other general operating expenses of $4.153 million)</w:t>
      </w:r>
    </w:p>
    <w:p w14:paraId="13B87BA4" w14:textId="1CCC2733" w:rsidR="00ED0652" w:rsidRPr="00B21DEB" w:rsidRDefault="00E766AA" w:rsidP="00F66C61">
      <w:pPr>
        <w:pStyle w:val="Bullets"/>
        <w:ind w:left="709"/>
      </w:pPr>
      <w:r w:rsidRPr="00B21DEB">
        <w:t>g</w:t>
      </w:r>
      <w:r w:rsidR="00ED0652" w:rsidRPr="00B21DEB">
        <w:t xml:space="preserve">rants and other subsidies </w:t>
      </w:r>
      <w:r w:rsidRPr="00B21DEB">
        <w:t xml:space="preserve">— </w:t>
      </w:r>
      <w:r w:rsidR="00ED0652" w:rsidRPr="00B21DEB">
        <w:t>$</w:t>
      </w:r>
      <w:r w:rsidR="00BB1301" w:rsidRPr="00B21DEB">
        <w:t>31</w:t>
      </w:r>
      <w:r w:rsidR="00ED0652" w:rsidRPr="00B21DEB">
        <w:t>.</w:t>
      </w:r>
      <w:r w:rsidR="00BB1301" w:rsidRPr="00B21DEB">
        <w:t>112</w:t>
      </w:r>
      <w:r w:rsidR="00ED0652" w:rsidRPr="00B21DEB">
        <w:t xml:space="preserve"> million</w:t>
      </w:r>
    </w:p>
    <w:p w14:paraId="276C026B" w14:textId="672321A1" w:rsidR="00ED0652" w:rsidRPr="00B21DEB" w:rsidRDefault="00E766AA" w:rsidP="00F66C61">
      <w:pPr>
        <w:pStyle w:val="Bullets"/>
        <w:ind w:left="709"/>
      </w:pPr>
      <w:r w:rsidRPr="00B21DEB">
        <w:t>d</w:t>
      </w:r>
      <w:r w:rsidR="00ED0652" w:rsidRPr="00B21DEB">
        <w:t xml:space="preserve">epreciation and amortisation </w:t>
      </w:r>
      <w:r w:rsidRPr="00B21DEB">
        <w:t xml:space="preserve">— </w:t>
      </w:r>
      <w:r w:rsidR="00BB1301" w:rsidRPr="00B21DEB">
        <w:t>$5.907 million</w:t>
      </w:r>
      <w:r w:rsidR="00BB1301" w:rsidRPr="00B21DEB" w:rsidDel="00BB1301">
        <w:t xml:space="preserve"> </w:t>
      </w:r>
    </w:p>
    <w:p w14:paraId="6DFFBF48" w14:textId="178C3476" w:rsidR="00BB1301" w:rsidRPr="00B21DEB" w:rsidRDefault="00E766AA" w:rsidP="00F66C61">
      <w:pPr>
        <w:pStyle w:val="Bullets"/>
        <w:ind w:left="709"/>
      </w:pPr>
      <w:r w:rsidRPr="00B21DEB">
        <w:t>o</w:t>
      </w:r>
      <w:r w:rsidR="00ED0652" w:rsidRPr="00B21DEB">
        <w:t xml:space="preserve">ther expenses </w:t>
      </w:r>
      <w:r w:rsidRPr="00B21DEB">
        <w:t xml:space="preserve">— </w:t>
      </w:r>
      <w:r w:rsidR="00ED0652" w:rsidRPr="00B21DEB">
        <w:t>$3.9</w:t>
      </w:r>
      <w:r w:rsidR="00BB1301" w:rsidRPr="00B21DEB">
        <w:t>08</w:t>
      </w:r>
      <w:r w:rsidR="00ED0652" w:rsidRPr="00B21DEB">
        <w:t xml:space="preserve"> million </w:t>
      </w:r>
      <w:r w:rsidR="00ED0652" w:rsidRPr="00B21DEB">
        <w:br/>
      </w:r>
      <w:r w:rsidR="00BB1301" w:rsidRPr="00B21DEB">
        <w:t>(such as insurance costs, audit fees, loss on sale of property, plant and equipment</w:t>
      </w:r>
      <w:r w:rsidR="00225105" w:rsidRPr="00B21DEB">
        <w:t xml:space="preserve"> and impairment losses</w:t>
      </w:r>
      <w:r w:rsidR="00BB1301" w:rsidRPr="00B21DEB">
        <w:t>).</w:t>
      </w:r>
    </w:p>
    <w:p w14:paraId="30A497CC" w14:textId="1D6FA23E" w:rsidR="00FB5D17" w:rsidRPr="00B21DEB" w:rsidRDefault="00BB1301" w:rsidP="00BB1301">
      <w:pPr>
        <w:autoSpaceDE w:val="0"/>
        <w:autoSpaceDN w:val="0"/>
        <w:adjustRightInd w:val="0"/>
        <w:spacing w:after="0" w:line="240" w:lineRule="auto"/>
      </w:pPr>
      <w:r w:rsidRPr="00B21DEB">
        <w:t xml:space="preserve">In 2019-20, the department had an operating surplus of $7.447 million, related largely to the recognition of a number of non-cash items including reversal of the revaluation decrement of $6.410 million offset by a net loss on disposal of property, plant </w:t>
      </w:r>
      <w:r w:rsidR="00225105" w:rsidRPr="00B21DEB">
        <w:t xml:space="preserve">and </w:t>
      </w:r>
      <w:r w:rsidRPr="00B21DEB">
        <w:t xml:space="preserve">equipment of $1.328 million. </w:t>
      </w:r>
    </w:p>
    <w:p w14:paraId="722FD53B" w14:textId="1B8E0335" w:rsidR="00BB1301" w:rsidRPr="00B21DEB" w:rsidRDefault="00BB1301" w:rsidP="00A75C62">
      <w:pPr>
        <w:autoSpaceDE w:val="0"/>
        <w:autoSpaceDN w:val="0"/>
        <w:adjustRightInd w:val="0"/>
        <w:spacing w:before="240" w:line="240" w:lineRule="auto"/>
      </w:pPr>
      <w:r w:rsidRPr="00B21DEB">
        <w:t xml:space="preserve">The surplus </w:t>
      </w:r>
      <w:r w:rsidR="00225105" w:rsidRPr="00B21DEB">
        <w:t xml:space="preserve">also </w:t>
      </w:r>
      <w:r w:rsidRPr="00B21DEB">
        <w:t xml:space="preserve">includes $1.190 million in revenue received from the Commonwealth (Continuity of Support accommodation management grant) for the refurbishment of residential supported accommodation, recognised as capital expenditure. </w:t>
      </w:r>
      <w:r w:rsidR="00225105" w:rsidRPr="00B21DEB">
        <w:t>In addition, t</w:t>
      </w:r>
      <w:r w:rsidRPr="00B21DEB">
        <w:t>he department received greater non-appropriated revenue of $1.175 million.</w:t>
      </w:r>
    </w:p>
    <w:p w14:paraId="751CCE21" w14:textId="77777777" w:rsidR="005C101B" w:rsidRPr="00B21DEB" w:rsidRDefault="005C101B" w:rsidP="00B21DEB">
      <w:pPr>
        <w:pStyle w:val="Bullets"/>
        <w:numPr>
          <w:ilvl w:val="0"/>
          <w:numId w:val="0"/>
        </w:numPr>
        <w:spacing w:after="142"/>
        <w:sectPr w:rsidR="005C101B" w:rsidRPr="00B21DEB" w:rsidSect="005C101B">
          <w:pgSz w:w="11906" w:h="16838"/>
          <w:pgMar w:top="709" w:right="1134" w:bottom="425" w:left="1440" w:header="709" w:footer="709" w:gutter="0"/>
          <w:cols w:space="708"/>
          <w:docGrid w:linePitch="360"/>
        </w:sectPr>
      </w:pPr>
    </w:p>
    <w:p w14:paraId="76FDDB2D" w14:textId="77777777" w:rsidR="00ED0652" w:rsidRPr="00B21DEB" w:rsidRDefault="00ED0652" w:rsidP="00743353">
      <w:pPr>
        <w:pStyle w:val="Heading3"/>
      </w:pPr>
      <w:r w:rsidRPr="00B21DEB">
        <w:t>Assets</w:t>
      </w:r>
    </w:p>
    <w:p w14:paraId="6287C8D2" w14:textId="6DBD901B" w:rsidR="00FB5D17" w:rsidRPr="00B21DEB" w:rsidRDefault="00FB5D17" w:rsidP="00FB5D17">
      <w:r w:rsidRPr="00B21DEB">
        <w:t xml:space="preserve">Our total assets as at 30 June 2020 were </w:t>
      </w:r>
      <w:r w:rsidR="00E614C3" w:rsidRPr="00B21DEB">
        <w:t xml:space="preserve">valued at </w:t>
      </w:r>
      <w:r w:rsidRPr="00B21DEB">
        <w:t>$366.461 million. The primary assets held by our department were properties used to:</w:t>
      </w:r>
    </w:p>
    <w:p w14:paraId="0E300C0A" w14:textId="77777777" w:rsidR="00FB5D17" w:rsidRPr="00B21DEB" w:rsidRDefault="00FB5D17" w:rsidP="00B21DEB">
      <w:pPr>
        <w:pStyle w:val="Bullets"/>
        <w:ind w:left="709"/>
      </w:pPr>
      <w:r w:rsidRPr="00B21DEB">
        <w:t>support people with disability, including accommodation and respite services</w:t>
      </w:r>
    </w:p>
    <w:p w14:paraId="644A96C0" w14:textId="77777777" w:rsidR="00FB5D17" w:rsidRPr="00B21DEB" w:rsidRDefault="00FB5D17" w:rsidP="00B21DEB">
      <w:pPr>
        <w:pStyle w:val="Bullets"/>
        <w:ind w:left="709"/>
      </w:pPr>
      <w:r w:rsidRPr="00B21DEB">
        <w:t>strengthen our communities, including multipurpose and neighbourhood centres.</w:t>
      </w:r>
    </w:p>
    <w:p w14:paraId="1C8629A8" w14:textId="77777777" w:rsidR="00FB5D17" w:rsidRPr="00B21DEB" w:rsidRDefault="00FB5D17" w:rsidP="00FB5D17">
      <w:r w:rsidRPr="00B21DEB">
        <w:t>The department’s assets also include intangible assets, primarily internally generated software and systems.</w:t>
      </w:r>
    </w:p>
    <w:p w14:paraId="61F8C6B4" w14:textId="436DF46A" w:rsidR="00FB5D17" w:rsidRPr="00B21DEB" w:rsidRDefault="00FB5D17" w:rsidP="00FB5D17">
      <w:r w:rsidRPr="00B21DEB">
        <w:t>The value of our assets by category was:</w:t>
      </w:r>
    </w:p>
    <w:p w14:paraId="7CEC869C" w14:textId="321DD368" w:rsidR="00ED0652" w:rsidRPr="00B21DEB" w:rsidRDefault="00E766AA" w:rsidP="00F66C61">
      <w:pPr>
        <w:pStyle w:val="Bullets"/>
        <w:ind w:left="709"/>
      </w:pPr>
      <w:r w:rsidRPr="00B21DEB">
        <w:t>c</w:t>
      </w:r>
      <w:r w:rsidR="00ED0652" w:rsidRPr="00B21DEB">
        <w:t xml:space="preserve">ash and cash equivalents </w:t>
      </w:r>
      <w:r w:rsidRPr="00B21DEB">
        <w:t xml:space="preserve">— </w:t>
      </w:r>
      <w:r w:rsidR="00ED0652" w:rsidRPr="00B21DEB">
        <w:t>$</w:t>
      </w:r>
      <w:r w:rsidR="00FB5D17" w:rsidRPr="00B21DEB">
        <w:t>72.041 million</w:t>
      </w:r>
    </w:p>
    <w:p w14:paraId="3FBEF285" w14:textId="44A6D02A" w:rsidR="00FB5D17" w:rsidRPr="00B21DEB" w:rsidRDefault="00E766AA" w:rsidP="00F66C61">
      <w:pPr>
        <w:pStyle w:val="Bullets"/>
        <w:ind w:left="709"/>
      </w:pPr>
      <w:r w:rsidRPr="00B21DEB">
        <w:t>r</w:t>
      </w:r>
      <w:r w:rsidR="00ED0652" w:rsidRPr="00B21DEB">
        <w:t xml:space="preserve">eceivables, current and non-current </w:t>
      </w:r>
      <w:r w:rsidRPr="00B21DEB">
        <w:t xml:space="preserve">— </w:t>
      </w:r>
      <w:r w:rsidR="00ED0652" w:rsidRPr="00B21DEB">
        <w:t>$</w:t>
      </w:r>
      <w:r w:rsidR="00FB5D17" w:rsidRPr="00B21DEB">
        <w:t>4.841 million</w:t>
      </w:r>
    </w:p>
    <w:p w14:paraId="09295D14" w14:textId="71159117" w:rsidR="00ED0652" w:rsidRPr="00B21DEB" w:rsidRDefault="00E766AA" w:rsidP="00F66C61">
      <w:pPr>
        <w:pStyle w:val="Bullets"/>
        <w:ind w:left="709"/>
      </w:pPr>
      <w:r w:rsidRPr="00B21DEB">
        <w:t>p</w:t>
      </w:r>
      <w:r w:rsidR="00ED0652" w:rsidRPr="00B21DEB">
        <w:t xml:space="preserve">roperty, plant and equipment </w:t>
      </w:r>
      <w:r w:rsidRPr="00B21DEB">
        <w:t xml:space="preserve">— </w:t>
      </w:r>
      <w:r w:rsidR="00ED0652" w:rsidRPr="00B21DEB">
        <w:t>$2</w:t>
      </w:r>
      <w:r w:rsidR="00FB5D17" w:rsidRPr="00B21DEB">
        <w:t>83</w:t>
      </w:r>
      <w:r w:rsidR="00ED0652" w:rsidRPr="00B21DEB">
        <w:t>.</w:t>
      </w:r>
      <w:r w:rsidR="00FB5D17" w:rsidRPr="00B21DEB">
        <w:t>925</w:t>
      </w:r>
      <w:r w:rsidR="00ED0652" w:rsidRPr="00B21DEB">
        <w:t xml:space="preserve"> million</w:t>
      </w:r>
    </w:p>
    <w:p w14:paraId="12E47D05" w14:textId="5F3A83BA" w:rsidR="00ED0652" w:rsidRPr="00B21DEB" w:rsidRDefault="00E766AA" w:rsidP="00F66C61">
      <w:pPr>
        <w:pStyle w:val="Bullets"/>
        <w:ind w:left="709"/>
      </w:pPr>
      <w:r w:rsidRPr="00B21DEB">
        <w:t>i</w:t>
      </w:r>
      <w:r w:rsidR="00ED0652" w:rsidRPr="00B21DEB">
        <w:t xml:space="preserve">ntangibles </w:t>
      </w:r>
      <w:r w:rsidRPr="00B21DEB">
        <w:t xml:space="preserve">— </w:t>
      </w:r>
      <w:r w:rsidR="00ED0652" w:rsidRPr="00B21DEB">
        <w:t>$</w:t>
      </w:r>
      <w:r w:rsidR="00FB5D17" w:rsidRPr="00B21DEB">
        <w:t>3</w:t>
      </w:r>
      <w:r w:rsidR="00ED0652" w:rsidRPr="00B21DEB">
        <w:t>.</w:t>
      </w:r>
      <w:r w:rsidR="00FB5D17" w:rsidRPr="00B21DEB">
        <w:t>22</w:t>
      </w:r>
      <w:r w:rsidR="00ED0652" w:rsidRPr="00B21DEB">
        <w:t>6 million</w:t>
      </w:r>
    </w:p>
    <w:p w14:paraId="36040332" w14:textId="3D441DBD" w:rsidR="00ED0652" w:rsidRPr="00B21DEB" w:rsidRDefault="00E766AA" w:rsidP="00F66C61">
      <w:pPr>
        <w:pStyle w:val="Bullets"/>
        <w:ind w:left="709"/>
      </w:pPr>
      <w:r w:rsidRPr="00B21DEB">
        <w:t>o</w:t>
      </w:r>
      <w:r w:rsidR="00ED0652" w:rsidRPr="00B21DEB">
        <w:t xml:space="preserve">ther  assets </w:t>
      </w:r>
      <w:r w:rsidRPr="00B21DEB">
        <w:t xml:space="preserve">— </w:t>
      </w:r>
      <w:r w:rsidR="00ED0652" w:rsidRPr="00B21DEB">
        <w:t>$</w:t>
      </w:r>
      <w:r w:rsidR="00FB5D17" w:rsidRPr="00B21DEB">
        <w:t>2</w:t>
      </w:r>
      <w:r w:rsidR="00ED0652" w:rsidRPr="00B21DEB">
        <w:t>.</w:t>
      </w:r>
      <w:r w:rsidR="00FB5D17" w:rsidRPr="00B21DEB">
        <w:t>428</w:t>
      </w:r>
      <w:r w:rsidR="00ED0652" w:rsidRPr="00B21DEB">
        <w:t xml:space="preserve"> million</w:t>
      </w:r>
      <w:r w:rsidRPr="00B21DEB">
        <w:t>.</w:t>
      </w:r>
    </w:p>
    <w:p w14:paraId="52FB69C2" w14:textId="11F8086B" w:rsidR="00ED0652" w:rsidRPr="00B21DEB" w:rsidRDefault="00ED0652" w:rsidP="00ED0652">
      <w:r w:rsidRPr="00B21DEB">
        <w:t>The department’s cash at bank balance includes a cash-fund investment established with Queensland Treasury Corporation for the Elderly Parent Carer Innovation Initiative. The balance of the cash-fund investment as at 30 June 20</w:t>
      </w:r>
      <w:r w:rsidR="00FB5D17" w:rsidRPr="00B21DEB">
        <w:t>20</w:t>
      </w:r>
      <w:r w:rsidRPr="00B21DEB">
        <w:t xml:space="preserve"> was $0.</w:t>
      </w:r>
      <w:r w:rsidR="00FB5D17" w:rsidRPr="00B21DEB">
        <w:t>381</w:t>
      </w:r>
      <w:r w:rsidRPr="00B21DEB">
        <w:t xml:space="preserve"> million.</w:t>
      </w:r>
    </w:p>
    <w:p w14:paraId="12151417" w14:textId="77777777" w:rsidR="00ED0652" w:rsidRPr="00B21DEB" w:rsidRDefault="00ED0652" w:rsidP="00743353">
      <w:pPr>
        <w:pStyle w:val="Heading3"/>
      </w:pPr>
      <w:r w:rsidRPr="00B21DEB">
        <w:t>Liabilities</w:t>
      </w:r>
    </w:p>
    <w:p w14:paraId="4DB07D50" w14:textId="77777777" w:rsidR="00ED0652" w:rsidRPr="00B21DEB" w:rsidRDefault="00ED0652" w:rsidP="00ED0652">
      <w:r w:rsidRPr="00B21DEB">
        <w:t>Our liabilities consist primarily of payables for service procurement, trade creditors and provisions for employee entitlements.</w:t>
      </w:r>
    </w:p>
    <w:p w14:paraId="06C4406E" w14:textId="5AD1993F" w:rsidR="00ED0652" w:rsidRPr="00B21DEB" w:rsidRDefault="00ED0652" w:rsidP="00ED0652">
      <w:r w:rsidRPr="00B21DEB">
        <w:t>Our total liabilities as at 30 June 20</w:t>
      </w:r>
      <w:r w:rsidR="00FB5D17" w:rsidRPr="00B21DEB">
        <w:t>20</w:t>
      </w:r>
      <w:r w:rsidRPr="00B21DEB">
        <w:t xml:space="preserve"> were $</w:t>
      </w:r>
      <w:r w:rsidR="00FB5D17" w:rsidRPr="00B21DEB">
        <w:t>42</w:t>
      </w:r>
      <w:r w:rsidRPr="00B21DEB">
        <w:t>.</w:t>
      </w:r>
      <w:r w:rsidR="00FB5D17" w:rsidRPr="00B21DEB">
        <w:t>770</w:t>
      </w:r>
      <w:r w:rsidRPr="00B21DEB">
        <w:t xml:space="preserve"> million. Liabilities by category were:</w:t>
      </w:r>
    </w:p>
    <w:p w14:paraId="31E871B0" w14:textId="1C0375FF" w:rsidR="00ED0652" w:rsidRPr="00B21DEB" w:rsidRDefault="00E766AA" w:rsidP="00F66C61">
      <w:pPr>
        <w:pStyle w:val="Bullets"/>
        <w:ind w:left="709"/>
      </w:pPr>
      <w:r w:rsidRPr="00B21DEB">
        <w:t>p</w:t>
      </w:r>
      <w:r w:rsidR="00ED0652" w:rsidRPr="00B21DEB">
        <w:t xml:space="preserve">ayables, current and non-current </w:t>
      </w:r>
      <w:r w:rsidRPr="00B21DEB">
        <w:t xml:space="preserve">— </w:t>
      </w:r>
      <w:r w:rsidR="00ED0652" w:rsidRPr="00B21DEB">
        <w:t>$3</w:t>
      </w:r>
      <w:r w:rsidR="00FB5D17" w:rsidRPr="00B21DEB">
        <w:t>2</w:t>
      </w:r>
      <w:r w:rsidR="00ED0652" w:rsidRPr="00B21DEB">
        <w:t>.</w:t>
      </w:r>
      <w:r w:rsidR="00FB5D17" w:rsidRPr="00B21DEB">
        <w:t>599</w:t>
      </w:r>
      <w:r w:rsidR="00ED0652" w:rsidRPr="00B21DEB">
        <w:t xml:space="preserve"> million</w:t>
      </w:r>
    </w:p>
    <w:p w14:paraId="3D5E297B" w14:textId="62ABE5F9" w:rsidR="00ED0652" w:rsidRPr="00B21DEB" w:rsidRDefault="00E766AA" w:rsidP="00F66C61">
      <w:pPr>
        <w:pStyle w:val="Bullets"/>
        <w:ind w:left="709"/>
      </w:pPr>
      <w:r w:rsidRPr="00B21DEB">
        <w:t>a</w:t>
      </w:r>
      <w:r w:rsidR="00ED0652" w:rsidRPr="00B21DEB">
        <w:t xml:space="preserve">ccrued employee benefits </w:t>
      </w:r>
      <w:r w:rsidRPr="00B21DEB">
        <w:t xml:space="preserve">— </w:t>
      </w:r>
      <w:r w:rsidR="00ED0652" w:rsidRPr="00B21DEB">
        <w:t>$</w:t>
      </w:r>
      <w:r w:rsidR="00FB5D17" w:rsidRPr="00B21DEB">
        <w:t>7</w:t>
      </w:r>
      <w:r w:rsidR="00ED0652" w:rsidRPr="00B21DEB">
        <w:t>.6</w:t>
      </w:r>
      <w:r w:rsidR="00FB5D17" w:rsidRPr="00B21DEB">
        <w:t>19</w:t>
      </w:r>
      <w:r w:rsidR="00ED0652" w:rsidRPr="00B21DEB">
        <w:t xml:space="preserve"> million</w:t>
      </w:r>
    </w:p>
    <w:p w14:paraId="606A2488" w14:textId="2C52D03D" w:rsidR="00ED0652" w:rsidRPr="00B21DEB" w:rsidRDefault="00E766AA" w:rsidP="00F66C61">
      <w:pPr>
        <w:pStyle w:val="Bullets"/>
        <w:ind w:left="709"/>
      </w:pPr>
      <w:r w:rsidRPr="00B21DEB">
        <w:t>p</w:t>
      </w:r>
      <w:r w:rsidR="00ED0652" w:rsidRPr="00B21DEB">
        <w:t xml:space="preserve">rovisions </w:t>
      </w:r>
      <w:r w:rsidRPr="00B21DEB">
        <w:t xml:space="preserve">— </w:t>
      </w:r>
      <w:r w:rsidR="00ED0652" w:rsidRPr="00B21DEB">
        <w:t>$</w:t>
      </w:r>
      <w:r w:rsidR="00FB5D17" w:rsidRPr="00B21DEB">
        <w:t>2</w:t>
      </w:r>
      <w:r w:rsidR="00ED0652" w:rsidRPr="00B21DEB">
        <w:t>.</w:t>
      </w:r>
      <w:r w:rsidR="00FB5D17" w:rsidRPr="00B21DEB">
        <w:t>501</w:t>
      </w:r>
      <w:r w:rsidR="00ED0652" w:rsidRPr="00B21DEB">
        <w:t xml:space="preserve"> million</w:t>
      </w:r>
    </w:p>
    <w:p w14:paraId="63084EDE" w14:textId="7935B725" w:rsidR="00ED0652" w:rsidRPr="00B21DEB" w:rsidRDefault="00FB5D17" w:rsidP="00B21DEB">
      <w:pPr>
        <w:pStyle w:val="Bullets"/>
        <w:spacing w:after="142"/>
        <w:ind w:left="709"/>
      </w:pPr>
      <w:r w:rsidRPr="00B21DEB">
        <w:t xml:space="preserve">lease </w:t>
      </w:r>
      <w:r w:rsidR="00ED0652" w:rsidRPr="00B21DEB">
        <w:t>liabilities – $</w:t>
      </w:r>
      <w:r w:rsidRPr="00B21DEB">
        <w:t>0</w:t>
      </w:r>
      <w:r w:rsidR="00ED0652" w:rsidRPr="00B21DEB">
        <w:t>.0</w:t>
      </w:r>
      <w:r w:rsidRPr="00B21DEB">
        <w:t>51</w:t>
      </w:r>
      <w:r w:rsidR="00ED0652" w:rsidRPr="00B21DEB">
        <w:t xml:space="preserve"> million</w:t>
      </w:r>
      <w:r w:rsidR="00E766AA" w:rsidRPr="00B21DEB">
        <w:t>.</w:t>
      </w:r>
    </w:p>
    <w:p w14:paraId="6D7D36E2" w14:textId="77777777" w:rsidR="00ED0652" w:rsidRPr="00B21DEB" w:rsidRDefault="00ED0652" w:rsidP="00743353">
      <w:pPr>
        <w:pStyle w:val="Heading3"/>
      </w:pPr>
      <w:r w:rsidRPr="00B21DEB">
        <w:t>National Disability Insurance Scheme</w:t>
      </w:r>
    </w:p>
    <w:p w14:paraId="771690CD" w14:textId="77777777" w:rsidR="00FC0D8F" w:rsidRPr="00B21DEB" w:rsidRDefault="00FC0D8F" w:rsidP="00FC0D8F">
      <w:pPr>
        <w:rPr>
          <w:lang w:val="en-US"/>
        </w:rPr>
      </w:pPr>
      <w:r w:rsidRPr="00B21DEB">
        <w:rPr>
          <w:lang w:val="en-US"/>
        </w:rPr>
        <w:t xml:space="preserve">The NDIS has been available to all Queenslanders from 1 July 2019 for eligible people with disability aged up to 65 years. </w:t>
      </w:r>
    </w:p>
    <w:p w14:paraId="203B255D" w14:textId="3627C9EB" w:rsidR="00ED0652" w:rsidRPr="00B21DEB" w:rsidRDefault="00ED0652">
      <w:pPr>
        <w:spacing w:after="160"/>
        <w:sectPr w:rsidR="00ED0652" w:rsidRPr="00B21DEB" w:rsidSect="005C101B">
          <w:pgSz w:w="11906" w:h="16838"/>
          <w:pgMar w:top="709" w:right="1134" w:bottom="425" w:left="1440" w:header="709" w:footer="709" w:gutter="0"/>
          <w:cols w:space="708"/>
          <w:docGrid w:linePitch="360"/>
        </w:sectPr>
      </w:pPr>
    </w:p>
    <w:p w14:paraId="7EA27E62" w14:textId="7926615E" w:rsidR="00ED0652" w:rsidRPr="00B21DEB" w:rsidRDefault="007F28D3" w:rsidP="00743353">
      <w:pPr>
        <w:pStyle w:val="Heading3"/>
      </w:pPr>
      <w:r w:rsidRPr="00B21DEB">
        <w:t xml:space="preserve">Administered </w:t>
      </w:r>
      <w:r w:rsidR="00ED0652" w:rsidRPr="00B21DEB">
        <w:t>Payments</w:t>
      </w:r>
    </w:p>
    <w:p w14:paraId="64893379" w14:textId="77777777" w:rsidR="002A529E" w:rsidRPr="00B21DEB" w:rsidRDefault="002A529E" w:rsidP="002A529E">
      <w:r w:rsidRPr="00B21DEB">
        <w:t>In 2019-20, on behalf of the Queensland Government, we administered total payments of $2,339.769 million including:</w:t>
      </w:r>
    </w:p>
    <w:p w14:paraId="7E88947A" w14:textId="77777777" w:rsidR="002A529E" w:rsidRPr="00B21DEB" w:rsidRDefault="002A529E" w:rsidP="0013426D">
      <w:pPr>
        <w:pStyle w:val="Bullets"/>
        <w:numPr>
          <w:ilvl w:val="0"/>
          <w:numId w:val="5"/>
        </w:numPr>
      </w:pPr>
      <w:r w:rsidRPr="00B21DEB">
        <w:t xml:space="preserve">concession payments of $682.904 million for electricity and reticulated natural gas, rates and water subsidies, electricity for life support, home energy emergency assistance and asset ownership electricity dividend </w:t>
      </w:r>
    </w:p>
    <w:p w14:paraId="58B4FF42" w14:textId="77777777" w:rsidR="002A529E" w:rsidRPr="00B21DEB" w:rsidRDefault="002A529E" w:rsidP="0013426D">
      <w:pPr>
        <w:pStyle w:val="Bullets"/>
        <w:numPr>
          <w:ilvl w:val="0"/>
          <w:numId w:val="5"/>
        </w:numPr>
      </w:pPr>
      <w:r w:rsidRPr="00B21DEB">
        <w:t>payments of $85.920 million for electricity concessions to small and medium businesses impacted by the COVID-19 pandemic</w:t>
      </w:r>
    </w:p>
    <w:p w14:paraId="32B17965" w14:textId="77777777" w:rsidR="002A529E" w:rsidRPr="00B21DEB" w:rsidRDefault="002A529E" w:rsidP="0013426D">
      <w:pPr>
        <w:pStyle w:val="Bullets"/>
        <w:numPr>
          <w:ilvl w:val="0"/>
          <w:numId w:val="5"/>
        </w:numPr>
      </w:pPr>
      <w:r w:rsidRPr="00B21DEB">
        <w:t xml:space="preserve">payments of $1,544.285 million for the transition of clients to the NDIS </w:t>
      </w:r>
    </w:p>
    <w:p w14:paraId="5D8AD92D" w14:textId="77777777" w:rsidR="002A529E" w:rsidRPr="00B21DEB" w:rsidRDefault="002A529E" w:rsidP="0013426D">
      <w:pPr>
        <w:pStyle w:val="Bullets"/>
        <w:numPr>
          <w:ilvl w:val="0"/>
          <w:numId w:val="5"/>
        </w:numPr>
      </w:pPr>
      <w:r w:rsidRPr="00B21DEB">
        <w:t>payments of $15.108 million for natural disasters on behalf of the Queensland and Australian governments for grants for emergency assistance, essential household contents, structural assistance, and the Essential Services Safety and Reconnection Scheme</w:t>
      </w:r>
    </w:p>
    <w:p w14:paraId="32BA8A1C" w14:textId="77777777" w:rsidR="002A529E" w:rsidRPr="00B21DEB" w:rsidRDefault="002A529E" w:rsidP="0013426D">
      <w:pPr>
        <w:pStyle w:val="Bullets"/>
        <w:numPr>
          <w:ilvl w:val="0"/>
          <w:numId w:val="5"/>
        </w:numPr>
      </w:pPr>
      <w:r w:rsidRPr="00B21DEB">
        <w:t>administrative costs of $11.552 million directly attributable to Community Recovery activities.</w:t>
      </w:r>
    </w:p>
    <w:p w14:paraId="4E25FD27" w14:textId="564FC835" w:rsidR="000A422B" w:rsidRPr="00B21DEB" w:rsidRDefault="002A529E" w:rsidP="002A529E">
      <w:r w:rsidRPr="00B21DEB">
        <w:t>Income and expenditure on these items is accounted for separately from our operating accounts. Variances between budget and actual results are explained in the</w:t>
      </w:r>
      <w:r w:rsidR="00175D1A">
        <w:t xml:space="preserve"> financial statements.</w:t>
      </w:r>
    </w:p>
    <w:p w14:paraId="2EBDA5C0" w14:textId="77777777" w:rsidR="002A529E" w:rsidRPr="00B21DEB" w:rsidRDefault="002A529E" w:rsidP="00743353">
      <w:pPr>
        <w:pStyle w:val="Heading3"/>
      </w:pPr>
      <w:r w:rsidRPr="00B21DEB">
        <w:t>Financial Risk Management</w:t>
      </w:r>
    </w:p>
    <w:p w14:paraId="3C8C76E4" w14:textId="60091D5E" w:rsidR="002A529E" w:rsidRPr="00B21DEB" w:rsidRDefault="002A529E" w:rsidP="002A529E">
      <w:r w:rsidRPr="00B21DEB">
        <w:t>The department manages financial risks and liabilities by reviewing financial performance through the corporate governance framework. To assist in managing the department’s risks, the departmental Audit and Risk Committee oversees audit activities, audit recommendations, financial reporting, internal controls and compliance. For more information on our financial performance, refer to the financial statements</w:t>
      </w:r>
      <w:r w:rsidR="00FE6DFC" w:rsidRPr="00B21DEB">
        <w:t>.</w:t>
      </w:r>
      <w:r w:rsidRPr="00B21DEB">
        <w:t xml:space="preserve"> </w:t>
      </w:r>
    </w:p>
    <w:p w14:paraId="03F38D98" w14:textId="77777777" w:rsidR="002A529E" w:rsidRPr="00B21DEB" w:rsidRDefault="002A529E" w:rsidP="002A529E"/>
    <w:p w14:paraId="318BC06F" w14:textId="77777777" w:rsidR="002A529E" w:rsidRPr="00B21DEB" w:rsidRDefault="002A529E" w:rsidP="002A529E">
      <w:pPr>
        <w:sectPr w:rsidR="002A529E" w:rsidRPr="00B21DEB" w:rsidSect="005C101B">
          <w:pgSz w:w="11906" w:h="16838"/>
          <w:pgMar w:top="709" w:right="1134" w:bottom="425" w:left="1440" w:header="709" w:footer="709" w:gutter="0"/>
          <w:cols w:space="708"/>
          <w:docGrid w:linePitch="360"/>
        </w:sectPr>
      </w:pPr>
    </w:p>
    <w:p w14:paraId="60ACDB3C" w14:textId="77777777" w:rsidR="00ED0652" w:rsidRPr="00B21DEB" w:rsidRDefault="00ED0652" w:rsidP="00743353">
      <w:pPr>
        <w:pStyle w:val="Heading3"/>
      </w:pPr>
      <w:r w:rsidRPr="00B21DEB">
        <w:t>Service Delivery Statement measures</w:t>
      </w:r>
    </w:p>
    <w:p w14:paraId="62637924" w14:textId="77777777" w:rsidR="00ED0652" w:rsidRPr="00B21DEB" w:rsidRDefault="00ED0652" w:rsidP="00ED0652">
      <w:r w:rsidRPr="00B21DEB">
        <w:t>The following scorecards summarise our performance (quantifiable measures and qualitative achievements) against the performance indicators in the department’s Service Delivery Statement 20</w:t>
      </w:r>
      <w:r w:rsidR="000A422B" w:rsidRPr="00B21DEB">
        <w:t>19</w:t>
      </w:r>
      <w:r w:rsidRPr="00B21DEB">
        <w:t>–</w:t>
      </w:r>
      <w:r w:rsidR="000A422B" w:rsidRPr="00B21DEB">
        <w:t>20</w:t>
      </w:r>
      <w:r w:rsidRPr="00B21DEB">
        <w:t>.</w:t>
      </w:r>
    </w:p>
    <w:tbl>
      <w:tblPr>
        <w:tblW w:w="9356" w:type="dxa"/>
        <w:tblInd w:w="-5" w:type="dxa"/>
        <w:tblLayout w:type="fixed"/>
        <w:tblCellMar>
          <w:left w:w="0" w:type="dxa"/>
          <w:right w:w="0" w:type="dxa"/>
        </w:tblCellMar>
        <w:tblLook w:val="01E0" w:firstRow="1" w:lastRow="1" w:firstColumn="1" w:lastColumn="1" w:noHBand="0" w:noVBand="0"/>
      </w:tblPr>
      <w:tblGrid>
        <w:gridCol w:w="2711"/>
        <w:gridCol w:w="1843"/>
        <w:gridCol w:w="2693"/>
        <w:gridCol w:w="2109"/>
      </w:tblGrid>
      <w:tr w:rsidR="000A422B" w:rsidRPr="00B21DEB" w14:paraId="7163BDC8" w14:textId="77777777" w:rsidTr="00A75C62">
        <w:trPr>
          <w:trHeight w:hRule="exact" w:val="856"/>
          <w:tblHeader/>
        </w:trPr>
        <w:tc>
          <w:tcPr>
            <w:tcW w:w="2711" w:type="dxa"/>
            <w:tcBorders>
              <w:top w:val="single" w:sz="4" w:space="0" w:color="000000"/>
              <w:left w:val="single" w:sz="4" w:space="0" w:color="000000"/>
              <w:bottom w:val="single" w:sz="4" w:space="0" w:color="000000"/>
              <w:right w:val="single" w:sz="4" w:space="0" w:color="000000"/>
            </w:tcBorders>
          </w:tcPr>
          <w:p w14:paraId="1D2B4CF2" w14:textId="77777777" w:rsidR="000A422B" w:rsidRPr="00B21DEB" w:rsidRDefault="000A422B" w:rsidP="005F0511">
            <w:pPr>
              <w:pStyle w:val="TableParagraph"/>
              <w:spacing w:before="54"/>
              <w:jc w:val="center"/>
              <w:rPr>
                <w:rFonts w:ascii="Arial" w:eastAsia="Arial" w:hAnsi="Arial" w:cs="Arial"/>
                <w:b/>
              </w:rPr>
            </w:pPr>
            <w:r w:rsidRPr="00B21DEB">
              <w:rPr>
                <w:rFonts w:ascii="Arial" w:eastAsia="Arial" w:hAnsi="Arial" w:cs="Arial"/>
                <w:b/>
              </w:rPr>
              <w:t xml:space="preserve">Disability Services </w:t>
            </w:r>
          </w:p>
        </w:tc>
        <w:tc>
          <w:tcPr>
            <w:tcW w:w="1843" w:type="dxa"/>
            <w:tcBorders>
              <w:top w:val="single" w:sz="4" w:space="0" w:color="000000"/>
              <w:left w:val="single" w:sz="4" w:space="0" w:color="000000"/>
              <w:bottom w:val="single" w:sz="4" w:space="0" w:color="000000"/>
              <w:right w:val="single" w:sz="4" w:space="0" w:color="000000"/>
            </w:tcBorders>
          </w:tcPr>
          <w:p w14:paraId="2133A4DA" w14:textId="77777777" w:rsidR="000A422B" w:rsidRPr="00B21DEB" w:rsidRDefault="000A422B" w:rsidP="005F0511">
            <w:pPr>
              <w:pStyle w:val="TableParagraph"/>
              <w:spacing w:before="54"/>
              <w:jc w:val="center"/>
              <w:rPr>
                <w:rFonts w:ascii="Arial" w:eastAsia="Arial" w:hAnsi="Arial" w:cs="Arial"/>
                <w:b/>
              </w:rPr>
            </w:pPr>
            <w:r w:rsidRPr="00B21DEB">
              <w:rPr>
                <w:rFonts w:ascii="Arial" w:eastAsia="Arial" w:hAnsi="Arial" w:cs="Arial"/>
                <w:b/>
              </w:rPr>
              <w:t>Notes</w:t>
            </w:r>
          </w:p>
        </w:tc>
        <w:tc>
          <w:tcPr>
            <w:tcW w:w="2693" w:type="dxa"/>
            <w:tcBorders>
              <w:top w:val="single" w:sz="4" w:space="0" w:color="000000"/>
              <w:left w:val="single" w:sz="4" w:space="0" w:color="000000"/>
              <w:bottom w:val="single" w:sz="4" w:space="0" w:color="000000"/>
              <w:right w:val="single" w:sz="4" w:space="0" w:color="000000"/>
            </w:tcBorders>
          </w:tcPr>
          <w:p w14:paraId="5547F6DE" w14:textId="4B7357A1" w:rsidR="000A422B" w:rsidRPr="00B21DEB" w:rsidRDefault="000A422B" w:rsidP="005F0511">
            <w:pPr>
              <w:pStyle w:val="TableParagraph"/>
              <w:spacing w:before="54"/>
              <w:jc w:val="center"/>
              <w:rPr>
                <w:rFonts w:ascii="Arial" w:eastAsia="Arial" w:hAnsi="Arial" w:cs="Arial"/>
                <w:b/>
              </w:rPr>
            </w:pPr>
            <w:r w:rsidRPr="00B21DEB">
              <w:rPr>
                <w:rFonts w:ascii="Arial" w:eastAsia="Arial" w:hAnsi="Arial" w:cs="Arial"/>
                <w:b/>
              </w:rPr>
              <w:t>2019</w:t>
            </w:r>
            <w:r w:rsidR="000C6C6C" w:rsidRPr="00B21DEB">
              <w:rPr>
                <w:rFonts w:ascii="Arial" w:eastAsia="Arial" w:hAnsi="Arial" w:cs="Arial"/>
                <w:b/>
              </w:rPr>
              <w:t>–</w:t>
            </w:r>
            <w:r w:rsidRPr="00B21DEB">
              <w:rPr>
                <w:rFonts w:ascii="Arial" w:eastAsia="Arial" w:hAnsi="Arial" w:cs="Arial"/>
                <w:b/>
              </w:rPr>
              <w:t>20</w:t>
            </w:r>
          </w:p>
          <w:p w14:paraId="44D67AEA" w14:textId="77777777" w:rsidR="000A422B" w:rsidRPr="00B21DEB" w:rsidRDefault="000A422B" w:rsidP="005F0511">
            <w:pPr>
              <w:pStyle w:val="TableParagraph"/>
              <w:spacing w:before="54"/>
              <w:jc w:val="center"/>
              <w:rPr>
                <w:rFonts w:ascii="Arial" w:eastAsia="Arial" w:hAnsi="Arial" w:cs="Arial"/>
                <w:b/>
              </w:rPr>
            </w:pPr>
            <w:r w:rsidRPr="00B21DEB">
              <w:rPr>
                <w:rFonts w:ascii="Arial" w:eastAsia="Arial" w:hAnsi="Arial" w:cs="Arial"/>
                <w:b/>
              </w:rPr>
              <w:t>Target/estimate</w:t>
            </w:r>
          </w:p>
        </w:tc>
        <w:tc>
          <w:tcPr>
            <w:tcW w:w="2109" w:type="dxa"/>
            <w:tcBorders>
              <w:top w:val="single" w:sz="4" w:space="0" w:color="000000"/>
              <w:left w:val="single" w:sz="4" w:space="0" w:color="000000"/>
              <w:bottom w:val="single" w:sz="4" w:space="0" w:color="000000"/>
              <w:right w:val="single" w:sz="4" w:space="0" w:color="000000"/>
            </w:tcBorders>
          </w:tcPr>
          <w:p w14:paraId="73363BCC" w14:textId="22F5A8D0" w:rsidR="000A422B" w:rsidRPr="00B21DEB" w:rsidRDefault="000A422B" w:rsidP="005F0511">
            <w:pPr>
              <w:pStyle w:val="TableParagraph"/>
              <w:spacing w:before="54"/>
              <w:jc w:val="center"/>
              <w:rPr>
                <w:rFonts w:ascii="Arial" w:eastAsia="Arial" w:hAnsi="Arial" w:cs="Arial"/>
                <w:b/>
              </w:rPr>
            </w:pPr>
            <w:r w:rsidRPr="00B21DEB">
              <w:rPr>
                <w:rFonts w:ascii="Arial" w:eastAsia="Arial" w:hAnsi="Arial" w:cs="Arial"/>
                <w:b/>
              </w:rPr>
              <w:t>2019</w:t>
            </w:r>
            <w:r w:rsidR="000C6C6C" w:rsidRPr="00B21DEB">
              <w:rPr>
                <w:rFonts w:ascii="Arial" w:eastAsia="Arial" w:hAnsi="Arial" w:cs="Arial"/>
                <w:b/>
              </w:rPr>
              <w:t>–</w:t>
            </w:r>
            <w:r w:rsidRPr="00B21DEB">
              <w:rPr>
                <w:rFonts w:ascii="Arial" w:eastAsia="Arial" w:hAnsi="Arial" w:cs="Arial"/>
                <w:b/>
              </w:rPr>
              <w:t>20</w:t>
            </w:r>
          </w:p>
          <w:p w14:paraId="02A0E452" w14:textId="77777777" w:rsidR="000A422B" w:rsidRPr="00B21DEB" w:rsidRDefault="000A422B" w:rsidP="005F0511">
            <w:pPr>
              <w:pStyle w:val="TableParagraph"/>
              <w:spacing w:before="54"/>
              <w:jc w:val="center"/>
              <w:rPr>
                <w:rFonts w:ascii="Arial" w:eastAsia="Arial" w:hAnsi="Arial" w:cs="Arial"/>
                <w:b/>
              </w:rPr>
            </w:pPr>
            <w:r w:rsidRPr="00B21DEB">
              <w:rPr>
                <w:rFonts w:ascii="Arial" w:eastAsia="Arial" w:hAnsi="Arial" w:cs="Arial"/>
                <w:b/>
              </w:rPr>
              <w:t>Actual</w:t>
            </w:r>
          </w:p>
        </w:tc>
      </w:tr>
      <w:tr w:rsidR="000A422B" w:rsidRPr="00B21DEB" w14:paraId="59D6F2E7" w14:textId="77777777" w:rsidTr="00743353">
        <w:trPr>
          <w:trHeight w:hRule="exact" w:val="2696"/>
        </w:trPr>
        <w:tc>
          <w:tcPr>
            <w:tcW w:w="2711" w:type="dxa"/>
            <w:tcBorders>
              <w:top w:val="single" w:sz="4" w:space="0" w:color="000000"/>
              <w:left w:val="single" w:sz="4" w:space="0" w:color="000000"/>
              <w:bottom w:val="single" w:sz="4" w:space="0" w:color="000000"/>
              <w:right w:val="single" w:sz="4" w:space="0" w:color="000000"/>
            </w:tcBorders>
          </w:tcPr>
          <w:p w14:paraId="1A749101" w14:textId="77777777" w:rsidR="000A422B" w:rsidRPr="00B21DEB" w:rsidRDefault="000A422B" w:rsidP="005F0511">
            <w:pPr>
              <w:pStyle w:val="TableTextBold"/>
              <w:rPr>
                <w:rFonts w:cs="Arial"/>
                <w:sz w:val="22"/>
                <w:szCs w:val="22"/>
              </w:rPr>
            </w:pPr>
            <w:r w:rsidRPr="00B21DEB">
              <w:rPr>
                <w:rFonts w:cs="Arial"/>
                <w:sz w:val="22"/>
                <w:szCs w:val="22"/>
              </w:rPr>
              <w:t>Service standards</w:t>
            </w:r>
          </w:p>
          <w:p w14:paraId="04EB9AC6" w14:textId="77777777" w:rsidR="000A422B" w:rsidRPr="00B21DEB" w:rsidRDefault="000A422B" w:rsidP="005F0511">
            <w:pPr>
              <w:pStyle w:val="TableTextItalics"/>
              <w:rPr>
                <w:rFonts w:cs="Arial"/>
                <w:sz w:val="22"/>
                <w:szCs w:val="22"/>
              </w:rPr>
            </w:pPr>
            <w:r w:rsidRPr="00B21DEB">
              <w:rPr>
                <w:rFonts w:cs="Arial"/>
                <w:sz w:val="22"/>
                <w:szCs w:val="22"/>
              </w:rPr>
              <w:t>Effectiveness measure</w:t>
            </w:r>
          </w:p>
          <w:p w14:paraId="5D9D5560" w14:textId="77777777" w:rsidR="000A422B" w:rsidRPr="00B21DEB" w:rsidRDefault="000A422B" w:rsidP="005F0511">
            <w:pPr>
              <w:pStyle w:val="TableParagraph"/>
              <w:spacing w:before="54"/>
              <w:rPr>
                <w:rFonts w:ascii="Arial" w:eastAsia="Arial" w:hAnsi="Arial" w:cs="Arial"/>
              </w:rPr>
            </w:pPr>
            <w:r w:rsidRPr="00B21DEB">
              <w:rPr>
                <w:rFonts w:ascii="Arial" w:hAnsi="Arial" w:cs="Arial"/>
              </w:rPr>
              <w:t>Number of people with a disability receiving departmental accommodation support services</w:t>
            </w:r>
          </w:p>
        </w:tc>
        <w:tc>
          <w:tcPr>
            <w:tcW w:w="1843" w:type="dxa"/>
            <w:tcBorders>
              <w:top w:val="single" w:sz="4" w:space="0" w:color="000000"/>
              <w:left w:val="single" w:sz="4" w:space="0" w:color="000000"/>
              <w:bottom w:val="single" w:sz="4" w:space="0" w:color="000000"/>
              <w:right w:val="single" w:sz="4" w:space="0" w:color="000000"/>
            </w:tcBorders>
          </w:tcPr>
          <w:p w14:paraId="77E12D99" w14:textId="77777777" w:rsidR="000A422B" w:rsidRPr="00B21DEB" w:rsidRDefault="000A422B" w:rsidP="005F0511">
            <w:pPr>
              <w:pStyle w:val="TableParagraph"/>
              <w:spacing w:before="54"/>
              <w:jc w:val="center"/>
              <w:rPr>
                <w:rFonts w:ascii="Arial" w:eastAsia="Arial" w:hAnsi="Arial" w:cs="Arial"/>
              </w:rPr>
            </w:pPr>
            <w:r w:rsidRPr="00B21DEB">
              <w:rPr>
                <w:rFonts w:ascii="Arial" w:eastAsia="Arial" w:hAnsi="Arial" w:cs="Arial"/>
              </w:rPr>
              <w:t>(1)</w:t>
            </w:r>
          </w:p>
        </w:tc>
        <w:tc>
          <w:tcPr>
            <w:tcW w:w="2693" w:type="dxa"/>
            <w:tcBorders>
              <w:top w:val="single" w:sz="4" w:space="0" w:color="000000"/>
              <w:left w:val="single" w:sz="4" w:space="0" w:color="000000"/>
              <w:bottom w:val="single" w:sz="4" w:space="0" w:color="000000"/>
              <w:right w:val="single" w:sz="4" w:space="0" w:color="000000"/>
            </w:tcBorders>
          </w:tcPr>
          <w:p w14:paraId="149F2BBD" w14:textId="77777777" w:rsidR="000A422B" w:rsidRPr="00B21DEB" w:rsidRDefault="000A422B" w:rsidP="005F0511">
            <w:pPr>
              <w:pStyle w:val="TableParagraph"/>
              <w:spacing w:before="54"/>
              <w:jc w:val="center"/>
              <w:rPr>
                <w:rFonts w:ascii="Arial" w:eastAsia="Arial" w:hAnsi="Arial" w:cs="Arial"/>
              </w:rPr>
            </w:pPr>
            <w:r w:rsidRPr="00B21DEB">
              <w:rPr>
                <w:rFonts w:ascii="Arial" w:eastAsia="Arial" w:hAnsi="Arial" w:cs="Arial"/>
              </w:rPr>
              <w:t>1070</w:t>
            </w:r>
          </w:p>
        </w:tc>
        <w:tc>
          <w:tcPr>
            <w:tcW w:w="2109" w:type="dxa"/>
            <w:tcBorders>
              <w:top w:val="single" w:sz="4" w:space="0" w:color="000000"/>
              <w:left w:val="single" w:sz="4" w:space="0" w:color="000000"/>
              <w:bottom w:val="single" w:sz="4" w:space="0" w:color="000000"/>
              <w:right w:val="single" w:sz="4" w:space="0" w:color="000000"/>
            </w:tcBorders>
          </w:tcPr>
          <w:p w14:paraId="395DAD87" w14:textId="77777777" w:rsidR="000A422B" w:rsidRPr="00B21DEB" w:rsidRDefault="00CC0F49" w:rsidP="00743353">
            <w:pPr>
              <w:pStyle w:val="TableParagraph"/>
              <w:spacing w:before="54"/>
              <w:ind w:left="1400"/>
              <w:rPr>
                <w:rFonts w:ascii="Arial" w:eastAsia="Arial" w:hAnsi="Arial" w:cs="Arial"/>
              </w:rPr>
            </w:pPr>
            <w:r w:rsidRPr="00B21DEB">
              <w:rPr>
                <w:rFonts w:ascii="Arial" w:eastAsia="Arial" w:hAnsi="Arial" w:cs="Arial"/>
              </w:rPr>
              <w:t>881</w:t>
            </w:r>
          </w:p>
        </w:tc>
      </w:tr>
      <w:tr w:rsidR="000A422B" w:rsidRPr="00B21DEB" w14:paraId="77F02DA9" w14:textId="77777777" w:rsidTr="00743353">
        <w:trPr>
          <w:trHeight w:hRule="exact" w:val="1697"/>
        </w:trPr>
        <w:tc>
          <w:tcPr>
            <w:tcW w:w="2711" w:type="dxa"/>
            <w:tcBorders>
              <w:top w:val="single" w:sz="4" w:space="0" w:color="000000"/>
              <w:left w:val="single" w:sz="4" w:space="0" w:color="000000"/>
              <w:bottom w:val="single" w:sz="4" w:space="0" w:color="000000"/>
              <w:right w:val="single" w:sz="4" w:space="0" w:color="000000"/>
            </w:tcBorders>
          </w:tcPr>
          <w:p w14:paraId="2631601C" w14:textId="77777777" w:rsidR="000A422B" w:rsidRPr="00B21DEB" w:rsidRDefault="000A422B" w:rsidP="005F0511">
            <w:pPr>
              <w:pStyle w:val="TableTextItalics"/>
              <w:rPr>
                <w:rFonts w:cs="Arial"/>
                <w:sz w:val="22"/>
                <w:szCs w:val="22"/>
              </w:rPr>
            </w:pPr>
            <w:r w:rsidRPr="00B21DEB">
              <w:rPr>
                <w:rFonts w:cs="Arial"/>
                <w:sz w:val="22"/>
                <w:szCs w:val="22"/>
              </w:rPr>
              <w:t>Efficiency measure</w:t>
            </w:r>
          </w:p>
          <w:p w14:paraId="4F40E3FE" w14:textId="77777777" w:rsidR="000A422B" w:rsidRPr="00B21DEB" w:rsidRDefault="000A422B" w:rsidP="005F0511">
            <w:pPr>
              <w:pStyle w:val="TableParagraph"/>
              <w:spacing w:before="54"/>
              <w:rPr>
                <w:rFonts w:ascii="Arial" w:eastAsia="Arial" w:hAnsi="Arial" w:cs="Arial"/>
              </w:rPr>
            </w:pPr>
            <w:r w:rsidRPr="00B21DEB">
              <w:rPr>
                <w:rFonts w:ascii="Arial" w:hAnsi="Arial" w:cs="Arial"/>
              </w:rPr>
              <w:t>Percentage of approved accommodation support places used</w:t>
            </w:r>
          </w:p>
        </w:tc>
        <w:tc>
          <w:tcPr>
            <w:tcW w:w="1843" w:type="dxa"/>
            <w:tcBorders>
              <w:top w:val="single" w:sz="4" w:space="0" w:color="000000"/>
              <w:left w:val="single" w:sz="4" w:space="0" w:color="000000"/>
              <w:bottom w:val="single" w:sz="4" w:space="0" w:color="000000"/>
              <w:right w:val="single" w:sz="4" w:space="0" w:color="000000"/>
            </w:tcBorders>
          </w:tcPr>
          <w:p w14:paraId="07776E9A" w14:textId="77777777" w:rsidR="000A422B" w:rsidRPr="00B21DEB" w:rsidRDefault="000A422B" w:rsidP="005F0511">
            <w:pPr>
              <w:pStyle w:val="TableParagraph"/>
              <w:spacing w:before="54"/>
              <w:jc w:val="center"/>
              <w:rPr>
                <w:rFonts w:ascii="Arial" w:eastAsia="Arial" w:hAnsi="Arial" w:cs="Arial"/>
              </w:rPr>
            </w:pPr>
            <w:r w:rsidRPr="00B21DEB">
              <w:rPr>
                <w:rFonts w:ascii="Arial" w:eastAsia="Arial" w:hAnsi="Arial" w:cs="Arial"/>
              </w:rPr>
              <w:t>(2)</w:t>
            </w:r>
          </w:p>
        </w:tc>
        <w:tc>
          <w:tcPr>
            <w:tcW w:w="2693" w:type="dxa"/>
            <w:tcBorders>
              <w:top w:val="single" w:sz="4" w:space="0" w:color="000000"/>
              <w:left w:val="single" w:sz="4" w:space="0" w:color="000000"/>
              <w:bottom w:val="single" w:sz="4" w:space="0" w:color="000000"/>
              <w:right w:val="single" w:sz="4" w:space="0" w:color="000000"/>
            </w:tcBorders>
          </w:tcPr>
          <w:p w14:paraId="0BDACFEF" w14:textId="77777777" w:rsidR="000A422B" w:rsidRPr="00B21DEB" w:rsidRDefault="000A422B" w:rsidP="005F0511">
            <w:pPr>
              <w:pStyle w:val="TableParagraph"/>
              <w:spacing w:before="54"/>
              <w:jc w:val="center"/>
              <w:rPr>
                <w:rFonts w:ascii="Arial" w:eastAsia="Arial" w:hAnsi="Arial" w:cs="Arial"/>
              </w:rPr>
            </w:pPr>
            <w:r w:rsidRPr="00B21DEB">
              <w:rPr>
                <w:rFonts w:ascii="Arial" w:eastAsia="Arial" w:hAnsi="Arial" w:cs="Arial"/>
              </w:rPr>
              <w:t>80%</w:t>
            </w:r>
          </w:p>
        </w:tc>
        <w:tc>
          <w:tcPr>
            <w:tcW w:w="2109" w:type="dxa"/>
            <w:tcBorders>
              <w:top w:val="single" w:sz="4" w:space="0" w:color="000000"/>
              <w:left w:val="single" w:sz="4" w:space="0" w:color="000000"/>
              <w:bottom w:val="single" w:sz="4" w:space="0" w:color="000000"/>
              <w:right w:val="single" w:sz="4" w:space="0" w:color="000000"/>
            </w:tcBorders>
          </w:tcPr>
          <w:p w14:paraId="6467A9F6" w14:textId="77777777" w:rsidR="000A422B" w:rsidRPr="00B21DEB" w:rsidRDefault="00CC0F49" w:rsidP="00743353">
            <w:pPr>
              <w:pStyle w:val="TableParagraph"/>
              <w:spacing w:before="54"/>
              <w:ind w:left="1400"/>
              <w:rPr>
                <w:rFonts w:ascii="Arial" w:eastAsia="Arial" w:hAnsi="Arial" w:cs="Arial"/>
              </w:rPr>
            </w:pPr>
            <w:r w:rsidRPr="00B21DEB">
              <w:rPr>
                <w:rFonts w:ascii="Arial" w:eastAsia="Arial" w:hAnsi="Arial" w:cs="Arial"/>
              </w:rPr>
              <w:t>82%</w:t>
            </w:r>
          </w:p>
        </w:tc>
      </w:tr>
    </w:tbl>
    <w:p w14:paraId="5414B0CB" w14:textId="77777777" w:rsidR="000A422B" w:rsidRPr="00B21DEB" w:rsidRDefault="000A422B" w:rsidP="000A422B">
      <w:pPr>
        <w:pStyle w:val="TableParagraph"/>
        <w:spacing w:before="54"/>
        <w:rPr>
          <w:rFonts w:ascii="Arial" w:eastAsia="Arial" w:hAnsi="Arial" w:cs="Arial"/>
          <w:b/>
          <w:sz w:val="18"/>
          <w:szCs w:val="18"/>
        </w:rPr>
      </w:pPr>
      <w:r w:rsidRPr="00B21DEB">
        <w:rPr>
          <w:rFonts w:ascii="Arial" w:eastAsia="Arial" w:hAnsi="Arial" w:cs="Arial"/>
          <w:b/>
          <w:sz w:val="18"/>
          <w:szCs w:val="18"/>
        </w:rPr>
        <w:t>Notes:</w:t>
      </w:r>
    </w:p>
    <w:p w14:paraId="38CF3416" w14:textId="47729FA6" w:rsidR="00CC0F49" w:rsidRPr="00B21DEB" w:rsidRDefault="00CC0F49" w:rsidP="0013426D">
      <w:pPr>
        <w:pStyle w:val="NoteIndent"/>
        <w:numPr>
          <w:ilvl w:val="0"/>
          <w:numId w:val="25"/>
        </w:numPr>
        <w:rPr>
          <w:rFonts w:cs="Arial"/>
          <w:i/>
          <w:sz w:val="20"/>
          <w:szCs w:val="20"/>
        </w:rPr>
      </w:pPr>
      <w:r w:rsidRPr="00B21DEB">
        <w:rPr>
          <w:rFonts w:cs="Arial"/>
          <w:i/>
          <w:sz w:val="20"/>
          <w:szCs w:val="20"/>
        </w:rPr>
        <w:t>The variance between the 2019</w:t>
      </w:r>
      <w:r w:rsidR="000C6C6C" w:rsidRPr="00B21DEB">
        <w:rPr>
          <w:rFonts w:eastAsia="Arial" w:cs="Arial"/>
          <w:b/>
        </w:rPr>
        <w:t>–</w:t>
      </w:r>
      <w:r w:rsidR="00F308AB" w:rsidRPr="00B21DEB">
        <w:rPr>
          <w:rFonts w:cs="Arial"/>
          <w:i/>
          <w:sz w:val="20"/>
          <w:szCs w:val="20"/>
        </w:rPr>
        <w:t>20</w:t>
      </w:r>
      <w:r w:rsidRPr="00B21DEB">
        <w:rPr>
          <w:rFonts w:cs="Arial"/>
          <w:i/>
          <w:sz w:val="20"/>
          <w:szCs w:val="20"/>
        </w:rPr>
        <w:t xml:space="preserve"> target/estimate and the 2019</w:t>
      </w:r>
      <w:r w:rsidR="000C6C6C" w:rsidRPr="00B21DEB">
        <w:rPr>
          <w:rFonts w:eastAsia="Arial" w:cs="Arial"/>
          <w:b/>
        </w:rPr>
        <w:t>–</w:t>
      </w:r>
      <w:r w:rsidRPr="00B21DEB">
        <w:rPr>
          <w:rFonts w:cs="Arial"/>
          <w:i/>
          <w:sz w:val="20"/>
          <w:szCs w:val="20"/>
        </w:rPr>
        <w:t xml:space="preserve">20 actual was based on the available capacity negotiated with the </w:t>
      </w:r>
      <w:r w:rsidR="000C6C6C" w:rsidRPr="00B21DEB">
        <w:rPr>
          <w:rFonts w:cs="Arial"/>
          <w:i/>
          <w:sz w:val="20"/>
          <w:szCs w:val="20"/>
        </w:rPr>
        <w:t>C</w:t>
      </w:r>
      <w:r w:rsidRPr="00B21DEB">
        <w:rPr>
          <w:rFonts w:cs="Arial"/>
          <w:i/>
          <w:sz w:val="20"/>
          <w:szCs w:val="20"/>
        </w:rPr>
        <w:t xml:space="preserve">ommonwealth during the transition to the National Disability </w:t>
      </w:r>
      <w:r w:rsidR="000C6C6C" w:rsidRPr="00B21DEB">
        <w:rPr>
          <w:rFonts w:cs="Arial"/>
          <w:i/>
          <w:sz w:val="20"/>
          <w:szCs w:val="20"/>
        </w:rPr>
        <w:t xml:space="preserve">Insurance </w:t>
      </w:r>
      <w:r w:rsidRPr="00B21DEB">
        <w:rPr>
          <w:rFonts w:cs="Arial"/>
          <w:i/>
          <w:sz w:val="20"/>
          <w:szCs w:val="20"/>
        </w:rPr>
        <w:t>Scheme. Once transition occurred</w:t>
      </w:r>
      <w:r w:rsidR="000C6C6C" w:rsidRPr="00B21DEB">
        <w:rPr>
          <w:rFonts w:cs="Arial"/>
          <w:i/>
          <w:sz w:val="20"/>
          <w:szCs w:val="20"/>
        </w:rPr>
        <w:t>,</w:t>
      </w:r>
      <w:r w:rsidRPr="00B21DEB">
        <w:rPr>
          <w:rFonts w:cs="Arial"/>
          <w:i/>
          <w:sz w:val="20"/>
          <w:szCs w:val="20"/>
        </w:rPr>
        <w:t xml:space="preserve"> </w:t>
      </w:r>
      <w:r w:rsidR="00FD23AA" w:rsidRPr="00B21DEB">
        <w:rPr>
          <w:rFonts w:cs="Arial"/>
          <w:i/>
          <w:sz w:val="20"/>
          <w:szCs w:val="20"/>
        </w:rPr>
        <w:t xml:space="preserve">Disability Accommodation Respite and Forensic Services </w:t>
      </w:r>
      <w:r w:rsidRPr="00B21DEB">
        <w:rPr>
          <w:rFonts w:cs="Arial"/>
          <w:i/>
          <w:sz w:val="20"/>
          <w:szCs w:val="20"/>
        </w:rPr>
        <w:t>saw a decline in the number of people with disability accessing ongoing respite services due to exercising choice and control and use of funding flexibility to access a wide range of services not provided by the department</w:t>
      </w:r>
      <w:r w:rsidR="000C6C6C" w:rsidRPr="00B21DEB">
        <w:rPr>
          <w:rFonts w:cs="Arial"/>
          <w:i/>
          <w:sz w:val="20"/>
          <w:szCs w:val="20"/>
        </w:rPr>
        <w:t>,</w:t>
      </w:r>
      <w:r w:rsidRPr="00B21DEB">
        <w:rPr>
          <w:rFonts w:cs="Arial"/>
          <w:i/>
          <w:sz w:val="20"/>
          <w:szCs w:val="20"/>
        </w:rPr>
        <w:t xml:space="preserve"> such as in home respite. The target for this measure has been reviewed for future years in order to take in this downward trend.</w:t>
      </w:r>
    </w:p>
    <w:p w14:paraId="000E0FC1" w14:textId="13636F36" w:rsidR="00CC0F49" w:rsidRPr="00B21DEB" w:rsidRDefault="00CC0F49" w:rsidP="0013426D">
      <w:pPr>
        <w:pStyle w:val="NoteIndent"/>
        <w:numPr>
          <w:ilvl w:val="0"/>
          <w:numId w:val="25"/>
        </w:numPr>
      </w:pPr>
      <w:r w:rsidRPr="00B21DEB">
        <w:rPr>
          <w:rFonts w:cs="Arial"/>
          <w:i/>
          <w:sz w:val="20"/>
          <w:szCs w:val="20"/>
        </w:rPr>
        <w:t>The actual result for 2019</w:t>
      </w:r>
      <w:r w:rsidR="000C6C6C" w:rsidRPr="00B21DEB">
        <w:rPr>
          <w:rFonts w:eastAsia="Arial" w:cs="Arial"/>
          <w:b/>
        </w:rPr>
        <w:t>–</w:t>
      </w:r>
      <w:r w:rsidRPr="00B21DEB">
        <w:rPr>
          <w:rFonts w:cs="Arial"/>
          <w:i/>
          <w:sz w:val="20"/>
          <w:szCs w:val="20"/>
        </w:rPr>
        <w:t>20 was satisfied with the number of people receiving accommodation support services as an estimated proportion of the number of approved places, including shared living arrangements and short-term accommodation support (or respite). Usage rates below full capacity are required to enable people to trial, and enter and exit accommodation places that are well-maintained and re-equipped between usage, to ensure the wellbeing of clients and staff. Rates below full capacity are also expected as a) market growth in the number and range of supports is encouraged with the implementation of the NDIS meaning that, in particular, people may choose different types of services that provide a respite-type effect for carers (other than short-term accommodation support) and b) the department operates within the principle of competitive neutrality</w:t>
      </w:r>
      <w:r w:rsidRPr="00B21DEB">
        <w:t>.</w:t>
      </w:r>
    </w:p>
    <w:p w14:paraId="367F17D6" w14:textId="77777777" w:rsidR="00CC0F49" w:rsidRPr="00B21DEB" w:rsidRDefault="00CC0F49" w:rsidP="00CC0F49">
      <w:pPr>
        <w:pStyle w:val="NoteIndent"/>
        <w:numPr>
          <w:ilvl w:val="0"/>
          <w:numId w:val="0"/>
        </w:numPr>
        <w:ind w:left="360"/>
        <w:rPr>
          <w:rFonts w:cs="Arial"/>
          <w:i/>
          <w:color w:val="FF0000"/>
          <w:sz w:val="20"/>
          <w:szCs w:val="20"/>
        </w:rPr>
      </w:pPr>
    </w:p>
    <w:p w14:paraId="44C2337A" w14:textId="77777777" w:rsidR="00CC0F49" w:rsidRPr="00B21DEB" w:rsidRDefault="00CC0F49" w:rsidP="000A422B">
      <w:pPr>
        <w:pStyle w:val="NoteIndent"/>
        <w:numPr>
          <w:ilvl w:val="0"/>
          <w:numId w:val="0"/>
        </w:numPr>
        <w:ind w:left="360"/>
        <w:sectPr w:rsidR="00CC0F49" w:rsidRPr="00B21DEB" w:rsidSect="005C101B">
          <w:pgSz w:w="11906" w:h="16838"/>
          <w:pgMar w:top="709" w:right="1134" w:bottom="425" w:left="1440" w:header="709" w:footer="709" w:gutter="0"/>
          <w:cols w:space="708"/>
          <w:docGrid w:linePitch="360"/>
        </w:sectPr>
      </w:pPr>
    </w:p>
    <w:tbl>
      <w:tblPr>
        <w:tblW w:w="9214" w:type="dxa"/>
        <w:tblInd w:w="137" w:type="dxa"/>
        <w:tblLayout w:type="fixed"/>
        <w:tblCellMar>
          <w:left w:w="0" w:type="dxa"/>
          <w:right w:w="0" w:type="dxa"/>
        </w:tblCellMar>
        <w:tblLook w:val="01E0" w:firstRow="1" w:lastRow="1" w:firstColumn="1" w:lastColumn="1" w:noHBand="0" w:noVBand="0"/>
      </w:tblPr>
      <w:tblGrid>
        <w:gridCol w:w="2693"/>
        <w:gridCol w:w="1843"/>
        <w:gridCol w:w="2552"/>
        <w:gridCol w:w="2126"/>
      </w:tblGrid>
      <w:tr w:rsidR="00167E4A" w:rsidRPr="00B21DEB" w14:paraId="58979F8D" w14:textId="77777777" w:rsidTr="00A75C62">
        <w:trPr>
          <w:trHeight w:hRule="exact" w:val="856"/>
          <w:tblHeader/>
        </w:trPr>
        <w:tc>
          <w:tcPr>
            <w:tcW w:w="2693" w:type="dxa"/>
            <w:tcBorders>
              <w:top w:val="single" w:sz="4" w:space="0" w:color="000000"/>
              <w:left w:val="single" w:sz="4" w:space="0" w:color="000000"/>
              <w:bottom w:val="single" w:sz="4" w:space="0" w:color="000000"/>
              <w:right w:val="single" w:sz="4" w:space="0" w:color="000000"/>
            </w:tcBorders>
          </w:tcPr>
          <w:p w14:paraId="693DA26A" w14:textId="77777777" w:rsidR="000A422B" w:rsidRPr="00B21DEB" w:rsidRDefault="000A422B" w:rsidP="00A75C62">
            <w:pPr>
              <w:pStyle w:val="TableParagraph"/>
              <w:spacing w:before="54"/>
              <w:rPr>
                <w:rFonts w:ascii="Arial" w:eastAsia="Arial" w:hAnsi="Arial" w:cs="Arial"/>
                <w:b/>
              </w:rPr>
            </w:pPr>
            <w:r w:rsidRPr="00B21DEB">
              <w:rPr>
                <w:rFonts w:ascii="Arial" w:eastAsia="Arial" w:hAnsi="Arial" w:cs="Arial"/>
                <w:b/>
              </w:rPr>
              <w:t xml:space="preserve">Community Services  </w:t>
            </w:r>
          </w:p>
        </w:tc>
        <w:tc>
          <w:tcPr>
            <w:tcW w:w="1843" w:type="dxa"/>
            <w:tcBorders>
              <w:top w:val="single" w:sz="4" w:space="0" w:color="000000"/>
              <w:left w:val="single" w:sz="4" w:space="0" w:color="000000"/>
              <w:bottom w:val="single" w:sz="4" w:space="0" w:color="000000"/>
              <w:right w:val="single" w:sz="4" w:space="0" w:color="000000"/>
            </w:tcBorders>
          </w:tcPr>
          <w:p w14:paraId="7C8CA734" w14:textId="77777777" w:rsidR="000A422B" w:rsidRPr="00B21DEB" w:rsidRDefault="000A422B" w:rsidP="005F0511">
            <w:pPr>
              <w:pStyle w:val="TableParagraph"/>
              <w:spacing w:before="54"/>
              <w:jc w:val="center"/>
              <w:rPr>
                <w:rFonts w:ascii="Arial" w:eastAsia="Arial" w:hAnsi="Arial" w:cs="Arial"/>
                <w:b/>
              </w:rPr>
            </w:pPr>
            <w:r w:rsidRPr="00B21DEB">
              <w:rPr>
                <w:rFonts w:ascii="Arial" w:eastAsia="Arial" w:hAnsi="Arial" w:cs="Arial"/>
                <w:b/>
              </w:rPr>
              <w:t>Notes</w:t>
            </w:r>
          </w:p>
        </w:tc>
        <w:tc>
          <w:tcPr>
            <w:tcW w:w="2552" w:type="dxa"/>
            <w:tcBorders>
              <w:top w:val="single" w:sz="4" w:space="0" w:color="000000"/>
              <w:left w:val="single" w:sz="4" w:space="0" w:color="000000"/>
              <w:bottom w:val="single" w:sz="4" w:space="0" w:color="000000"/>
              <w:right w:val="single" w:sz="4" w:space="0" w:color="000000"/>
            </w:tcBorders>
          </w:tcPr>
          <w:p w14:paraId="3AF768E8" w14:textId="3A3D1F7A" w:rsidR="000A422B" w:rsidRPr="00B21DEB" w:rsidRDefault="000A422B" w:rsidP="005F0511">
            <w:pPr>
              <w:pStyle w:val="TableParagraph"/>
              <w:spacing w:before="54"/>
              <w:jc w:val="center"/>
              <w:rPr>
                <w:rFonts w:ascii="Arial" w:eastAsia="Arial" w:hAnsi="Arial" w:cs="Arial"/>
                <w:b/>
              </w:rPr>
            </w:pPr>
            <w:r w:rsidRPr="00B21DEB">
              <w:rPr>
                <w:rFonts w:ascii="Arial" w:eastAsia="Arial" w:hAnsi="Arial" w:cs="Arial"/>
                <w:b/>
              </w:rPr>
              <w:t>2019</w:t>
            </w:r>
            <w:r w:rsidR="000C6C6C" w:rsidRPr="00B21DEB">
              <w:rPr>
                <w:rFonts w:ascii="Arial" w:eastAsia="Arial" w:hAnsi="Arial" w:cs="Arial"/>
                <w:b/>
              </w:rPr>
              <w:t>–</w:t>
            </w:r>
            <w:r w:rsidRPr="00B21DEB">
              <w:rPr>
                <w:rFonts w:ascii="Arial" w:eastAsia="Arial" w:hAnsi="Arial" w:cs="Arial"/>
                <w:b/>
              </w:rPr>
              <w:t>20</w:t>
            </w:r>
          </w:p>
          <w:p w14:paraId="40805F3A" w14:textId="77777777" w:rsidR="000A422B" w:rsidRPr="00B21DEB" w:rsidRDefault="000A422B" w:rsidP="005F0511">
            <w:pPr>
              <w:pStyle w:val="TableParagraph"/>
              <w:spacing w:before="54"/>
              <w:jc w:val="center"/>
              <w:rPr>
                <w:rFonts w:ascii="Arial" w:eastAsia="Arial" w:hAnsi="Arial" w:cs="Arial"/>
                <w:b/>
              </w:rPr>
            </w:pPr>
            <w:r w:rsidRPr="00B21DEB">
              <w:rPr>
                <w:rFonts w:ascii="Arial" w:eastAsia="Arial" w:hAnsi="Arial" w:cs="Arial"/>
                <w:b/>
              </w:rPr>
              <w:t>Target/estimate</w:t>
            </w:r>
          </w:p>
        </w:tc>
        <w:tc>
          <w:tcPr>
            <w:tcW w:w="2126" w:type="dxa"/>
            <w:tcBorders>
              <w:top w:val="single" w:sz="4" w:space="0" w:color="000000"/>
              <w:left w:val="single" w:sz="4" w:space="0" w:color="000000"/>
              <w:bottom w:val="single" w:sz="4" w:space="0" w:color="000000"/>
              <w:right w:val="single" w:sz="4" w:space="0" w:color="000000"/>
            </w:tcBorders>
          </w:tcPr>
          <w:p w14:paraId="17D210D6" w14:textId="55ED67C8" w:rsidR="000A422B" w:rsidRPr="00B21DEB" w:rsidRDefault="000A422B" w:rsidP="00A75C62">
            <w:pPr>
              <w:pStyle w:val="TableParagraph"/>
              <w:spacing w:before="54"/>
              <w:jc w:val="center"/>
              <w:rPr>
                <w:rFonts w:ascii="Arial" w:eastAsia="Arial" w:hAnsi="Arial" w:cs="Arial"/>
                <w:b/>
              </w:rPr>
            </w:pPr>
            <w:r w:rsidRPr="00B21DEB">
              <w:rPr>
                <w:rFonts w:ascii="Arial" w:eastAsia="Arial" w:hAnsi="Arial" w:cs="Arial"/>
                <w:b/>
              </w:rPr>
              <w:t>2019</w:t>
            </w:r>
            <w:r w:rsidR="000C6C6C" w:rsidRPr="00B21DEB">
              <w:rPr>
                <w:rFonts w:ascii="Arial" w:eastAsia="Arial" w:hAnsi="Arial" w:cs="Arial"/>
                <w:b/>
              </w:rPr>
              <w:t>–</w:t>
            </w:r>
            <w:r w:rsidRPr="00B21DEB">
              <w:rPr>
                <w:rFonts w:ascii="Arial" w:eastAsia="Arial" w:hAnsi="Arial" w:cs="Arial"/>
                <w:b/>
              </w:rPr>
              <w:t>20</w:t>
            </w:r>
          </w:p>
          <w:p w14:paraId="70DC9045" w14:textId="77777777" w:rsidR="000A422B" w:rsidRPr="00B21DEB" w:rsidRDefault="000A422B" w:rsidP="00A75C62">
            <w:pPr>
              <w:pStyle w:val="TableParagraph"/>
              <w:spacing w:before="54"/>
              <w:jc w:val="center"/>
              <w:rPr>
                <w:rFonts w:ascii="Arial" w:eastAsia="Arial" w:hAnsi="Arial" w:cs="Arial"/>
                <w:b/>
              </w:rPr>
            </w:pPr>
            <w:r w:rsidRPr="00B21DEB">
              <w:rPr>
                <w:rFonts w:ascii="Arial" w:eastAsia="Arial" w:hAnsi="Arial" w:cs="Arial"/>
                <w:b/>
              </w:rPr>
              <w:t>Actual</w:t>
            </w:r>
          </w:p>
        </w:tc>
      </w:tr>
      <w:tr w:rsidR="00A240EC" w:rsidRPr="00B21DEB" w14:paraId="67309DFC" w14:textId="77777777" w:rsidTr="00743353">
        <w:tc>
          <w:tcPr>
            <w:tcW w:w="2693" w:type="dxa"/>
            <w:tcBorders>
              <w:top w:val="single" w:sz="4" w:space="0" w:color="000000"/>
              <w:left w:val="single" w:sz="4" w:space="0" w:color="000000"/>
              <w:bottom w:val="single" w:sz="4" w:space="0" w:color="000000"/>
              <w:right w:val="single" w:sz="4" w:space="0" w:color="000000"/>
            </w:tcBorders>
          </w:tcPr>
          <w:p w14:paraId="4BD0C10F" w14:textId="77777777" w:rsidR="00A240EC" w:rsidRPr="00B21DEB" w:rsidRDefault="00A240EC" w:rsidP="00A240EC">
            <w:pPr>
              <w:pStyle w:val="TableTextBold"/>
              <w:rPr>
                <w:sz w:val="22"/>
                <w:szCs w:val="22"/>
              </w:rPr>
            </w:pPr>
            <w:r w:rsidRPr="00B21DEB">
              <w:rPr>
                <w:sz w:val="22"/>
                <w:szCs w:val="22"/>
              </w:rPr>
              <w:t>Service standards</w:t>
            </w:r>
          </w:p>
          <w:p w14:paraId="228B3850" w14:textId="77777777" w:rsidR="00A240EC" w:rsidRPr="00B21DEB" w:rsidRDefault="00A240EC" w:rsidP="00A240EC">
            <w:pPr>
              <w:pStyle w:val="TableTextItalics"/>
              <w:rPr>
                <w:sz w:val="22"/>
                <w:szCs w:val="22"/>
              </w:rPr>
            </w:pPr>
            <w:r w:rsidRPr="00B21DEB">
              <w:rPr>
                <w:sz w:val="22"/>
                <w:szCs w:val="22"/>
              </w:rPr>
              <w:t>Effectiveness measure</w:t>
            </w:r>
          </w:p>
          <w:p w14:paraId="51FC2310" w14:textId="77777777" w:rsidR="00A240EC" w:rsidRPr="00B21DEB" w:rsidRDefault="00A240EC" w:rsidP="00A240EC">
            <w:pPr>
              <w:pStyle w:val="TableParagraph"/>
              <w:spacing w:before="54"/>
              <w:rPr>
                <w:rFonts w:ascii="Arial" w:eastAsia="Arial" w:hAnsi="Arial" w:cs="Arial"/>
              </w:rPr>
            </w:pPr>
            <w:r w:rsidRPr="00B21DEB">
              <w:rPr>
                <w:rFonts w:ascii="Arial" w:eastAsia="Arial" w:hAnsi="Arial" w:cs="Arial"/>
              </w:rPr>
              <w:t>Percentage of eligible Seniors with a Seniors Card</w:t>
            </w:r>
          </w:p>
        </w:tc>
        <w:tc>
          <w:tcPr>
            <w:tcW w:w="1843" w:type="dxa"/>
            <w:tcBorders>
              <w:top w:val="single" w:sz="4" w:space="0" w:color="000000"/>
              <w:left w:val="single" w:sz="4" w:space="0" w:color="000000"/>
              <w:bottom w:val="single" w:sz="4" w:space="0" w:color="000000"/>
              <w:right w:val="single" w:sz="4" w:space="0" w:color="000000"/>
            </w:tcBorders>
          </w:tcPr>
          <w:p w14:paraId="50D9FA06" w14:textId="77777777" w:rsidR="00A240EC" w:rsidRPr="00B21DEB" w:rsidRDefault="00A240EC" w:rsidP="00A240EC">
            <w:pPr>
              <w:pStyle w:val="TableParagraph"/>
              <w:spacing w:before="54"/>
              <w:jc w:val="center"/>
              <w:rPr>
                <w:rFonts w:ascii="Arial" w:eastAsia="Arial" w:hAnsi="Arial" w:cs="Arial"/>
              </w:rPr>
            </w:pPr>
            <w:r w:rsidRPr="00B21DEB">
              <w:rPr>
                <w:rFonts w:ascii="Arial" w:eastAsia="Arial" w:hAnsi="Arial" w:cs="Arial"/>
              </w:rPr>
              <w:t>(1)</w:t>
            </w:r>
          </w:p>
        </w:tc>
        <w:tc>
          <w:tcPr>
            <w:tcW w:w="2552" w:type="dxa"/>
            <w:tcBorders>
              <w:top w:val="single" w:sz="4" w:space="0" w:color="000000"/>
              <w:left w:val="single" w:sz="4" w:space="0" w:color="000000"/>
              <w:bottom w:val="single" w:sz="4" w:space="0" w:color="000000"/>
              <w:right w:val="single" w:sz="4" w:space="0" w:color="000000"/>
            </w:tcBorders>
          </w:tcPr>
          <w:p w14:paraId="55599085" w14:textId="77777777" w:rsidR="00A240EC" w:rsidRPr="00B21DEB" w:rsidRDefault="00A240EC" w:rsidP="00A240EC">
            <w:pPr>
              <w:pStyle w:val="TableParagraph"/>
              <w:spacing w:before="54"/>
              <w:jc w:val="center"/>
              <w:rPr>
                <w:rFonts w:ascii="Arial" w:eastAsia="Arial" w:hAnsi="Arial" w:cs="Arial"/>
              </w:rPr>
            </w:pPr>
            <w:r w:rsidRPr="00B21DEB">
              <w:rPr>
                <w:rFonts w:ascii="Arial" w:eastAsia="Arial" w:hAnsi="Arial" w:cs="Arial"/>
              </w:rPr>
              <w:t>88%</w:t>
            </w:r>
          </w:p>
        </w:tc>
        <w:tc>
          <w:tcPr>
            <w:tcW w:w="2126" w:type="dxa"/>
            <w:tcBorders>
              <w:top w:val="single" w:sz="4" w:space="0" w:color="000000"/>
              <w:left w:val="single" w:sz="4" w:space="0" w:color="000000"/>
              <w:bottom w:val="single" w:sz="4" w:space="0" w:color="000000"/>
              <w:right w:val="single" w:sz="4" w:space="0" w:color="000000"/>
            </w:tcBorders>
          </w:tcPr>
          <w:p w14:paraId="680A1E13" w14:textId="77777777" w:rsidR="00A240EC" w:rsidRPr="00B21DEB" w:rsidRDefault="00A240EC" w:rsidP="00A75C62">
            <w:pPr>
              <w:pStyle w:val="TableParagraph"/>
              <w:spacing w:before="54"/>
              <w:jc w:val="center"/>
              <w:rPr>
                <w:rFonts w:ascii="Arial" w:eastAsia="Arial" w:hAnsi="Arial" w:cs="Arial"/>
              </w:rPr>
            </w:pPr>
            <w:r w:rsidRPr="00B21DEB">
              <w:rPr>
                <w:rFonts w:ascii="Arial" w:eastAsia="Arial" w:hAnsi="Arial" w:cs="Arial"/>
              </w:rPr>
              <w:t>89%</w:t>
            </w:r>
          </w:p>
        </w:tc>
      </w:tr>
      <w:tr w:rsidR="00A240EC" w:rsidRPr="00B21DEB" w14:paraId="709F305A" w14:textId="77777777" w:rsidTr="00743353">
        <w:tc>
          <w:tcPr>
            <w:tcW w:w="2693" w:type="dxa"/>
            <w:tcBorders>
              <w:top w:val="single" w:sz="4" w:space="0" w:color="000000"/>
              <w:left w:val="single" w:sz="4" w:space="0" w:color="000000"/>
              <w:bottom w:val="single" w:sz="4" w:space="0" w:color="000000"/>
              <w:right w:val="single" w:sz="4" w:space="0" w:color="000000"/>
            </w:tcBorders>
          </w:tcPr>
          <w:p w14:paraId="4F29B9A4" w14:textId="77777777" w:rsidR="00A240EC" w:rsidRPr="00B21DEB" w:rsidRDefault="00A240EC" w:rsidP="00A240EC">
            <w:pPr>
              <w:pStyle w:val="TableTextBold"/>
              <w:rPr>
                <w:b w:val="0"/>
                <w:sz w:val="22"/>
                <w:szCs w:val="22"/>
              </w:rPr>
            </w:pPr>
            <w:r w:rsidRPr="00B21DEB">
              <w:rPr>
                <w:b w:val="0"/>
                <w:sz w:val="22"/>
                <w:szCs w:val="22"/>
              </w:rPr>
              <w:t>Percentage of Community Recovery Emergency Hardship Assistance applications processed for payment within 24 hours</w:t>
            </w:r>
          </w:p>
        </w:tc>
        <w:tc>
          <w:tcPr>
            <w:tcW w:w="1843" w:type="dxa"/>
            <w:tcBorders>
              <w:top w:val="single" w:sz="4" w:space="0" w:color="000000"/>
              <w:left w:val="single" w:sz="4" w:space="0" w:color="000000"/>
              <w:bottom w:val="single" w:sz="4" w:space="0" w:color="000000"/>
              <w:right w:val="single" w:sz="4" w:space="0" w:color="000000"/>
            </w:tcBorders>
          </w:tcPr>
          <w:p w14:paraId="0EC3B467" w14:textId="77777777" w:rsidR="00A240EC" w:rsidRPr="00B21DEB" w:rsidRDefault="00A240EC" w:rsidP="00A240EC">
            <w:pPr>
              <w:pStyle w:val="TableParagraph"/>
              <w:spacing w:before="54"/>
              <w:jc w:val="center"/>
              <w:rPr>
                <w:rFonts w:ascii="Arial" w:eastAsia="Arial" w:hAnsi="Arial" w:cs="Arial"/>
              </w:rPr>
            </w:pPr>
            <w:r w:rsidRPr="00B21DEB">
              <w:rPr>
                <w:rFonts w:ascii="Arial" w:eastAsia="Arial" w:hAnsi="Arial" w:cs="Arial"/>
              </w:rPr>
              <w:t>(2)</w:t>
            </w:r>
          </w:p>
        </w:tc>
        <w:tc>
          <w:tcPr>
            <w:tcW w:w="2552" w:type="dxa"/>
            <w:tcBorders>
              <w:top w:val="single" w:sz="4" w:space="0" w:color="000000"/>
              <w:left w:val="single" w:sz="4" w:space="0" w:color="000000"/>
              <w:bottom w:val="single" w:sz="4" w:space="0" w:color="000000"/>
              <w:right w:val="single" w:sz="4" w:space="0" w:color="000000"/>
            </w:tcBorders>
          </w:tcPr>
          <w:p w14:paraId="04EC9582" w14:textId="77777777" w:rsidR="00A240EC" w:rsidRPr="00B21DEB" w:rsidRDefault="00A240EC" w:rsidP="00A240EC">
            <w:pPr>
              <w:pStyle w:val="TableParagraph"/>
              <w:spacing w:before="54"/>
              <w:jc w:val="center"/>
              <w:rPr>
                <w:rFonts w:ascii="Arial" w:eastAsia="Arial" w:hAnsi="Arial" w:cs="Arial"/>
              </w:rPr>
            </w:pPr>
            <w:r w:rsidRPr="00B21DEB">
              <w:rPr>
                <w:rFonts w:ascii="Arial" w:eastAsia="Arial" w:hAnsi="Arial" w:cs="Arial"/>
              </w:rPr>
              <w:t>75%</w:t>
            </w:r>
          </w:p>
        </w:tc>
        <w:tc>
          <w:tcPr>
            <w:tcW w:w="2126" w:type="dxa"/>
            <w:tcBorders>
              <w:top w:val="single" w:sz="4" w:space="0" w:color="000000"/>
              <w:left w:val="single" w:sz="4" w:space="0" w:color="000000"/>
              <w:bottom w:val="single" w:sz="4" w:space="0" w:color="000000"/>
              <w:right w:val="single" w:sz="4" w:space="0" w:color="000000"/>
            </w:tcBorders>
          </w:tcPr>
          <w:p w14:paraId="033057A6" w14:textId="77777777" w:rsidR="00A240EC" w:rsidRPr="00B21DEB" w:rsidRDefault="00A240EC" w:rsidP="00A75C62">
            <w:pPr>
              <w:pStyle w:val="TableParagraph"/>
              <w:spacing w:before="54"/>
              <w:jc w:val="center"/>
              <w:rPr>
                <w:rFonts w:ascii="Arial" w:eastAsia="Arial" w:hAnsi="Arial" w:cs="Arial"/>
              </w:rPr>
            </w:pPr>
            <w:r w:rsidRPr="00B21DEB">
              <w:rPr>
                <w:rFonts w:ascii="Arial" w:eastAsia="Arial" w:hAnsi="Arial" w:cs="Arial"/>
              </w:rPr>
              <w:t>82%</w:t>
            </w:r>
          </w:p>
        </w:tc>
      </w:tr>
      <w:tr w:rsidR="00A240EC" w:rsidRPr="00B21DEB" w14:paraId="3ADF234D" w14:textId="77777777" w:rsidTr="00743353">
        <w:tc>
          <w:tcPr>
            <w:tcW w:w="2693" w:type="dxa"/>
            <w:tcBorders>
              <w:top w:val="single" w:sz="4" w:space="0" w:color="000000"/>
              <w:left w:val="single" w:sz="4" w:space="0" w:color="000000"/>
              <w:bottom w:val="single" w:sz="4" w:space="0" w:color="000000"/>
              <w:right w:val="single" w:sz="4" w:space="0" w:color="000000"/>
            </w:tcBorders>
            <w:vAlign w:val="bottom"/>
          </w:tcPr>
          <w:p w14:paraId="260EDD9E" w14:textId="77777777" w:rsidR="00A240EC" w:rsidRPr="00B21DEB" w:rsidRDefault="00A240EC" w:rsidP="00A240EC">
            <w:pPr>
              <w:pStyle w:val="TableTextItalics"/>
              <w:rPr>
                <w:sz w:val="22"/>
                <w:szCs w:val="22"/>
              </w:rPr>
            </w:pPr>
            <w:r w:rsidRPr="00B21DEB">
              <w:rPr>
                <w:sz w:val="22"/>
                <w:szCs w:val="22"/>
              </w:rPr>
              <w:t>Efficiency measures</w:t>
            </w:r>
          </w:p>
          <w:p w14:paraId="2358B69D" w14:textId="77777777" w:rsidR="00A240EC" w:rsidRPr="00B21DEB" w:rsidRDefault="00A240EC" w:rsidP="00A240EC">
            <w:pPr>
              <w:pStyle w:val="TableTextBold"/>
              <w:rPr>
                <w:b w:val="0"/>
                <w:sz w:val="22"/>
                <w:szCs w:val="22"/>
              </w:rPr>
            </w:pPr>
            <w:r w:rsidRPr="00B21DEB">
              <w:rPr>
                <w:rFonts w:cs="Arial"/>
                <w:b w:val="0"/>
                <w:sz w:val="22"/>
                <w:szCs w:val="22"/>
              </w:rPr>
              <w:t>Percentage of contracted service capacity for in-home and community connection support used</w:t>
            </w:r>
          </w:p>
        </w:tc>
        <w:tc>
          <w:tcPr>
            <w:tcW w:w="1843" w:type="dxa"/>
            <w:tcBorders>
              <w:top w:val="single" w:sz="4" w:space="0" w:color="000000"/>
              <w:left w:val="single" w:sz="4" w:space="0" w:color="000000"/>
              <w:bottom w:val="single" w:sz="4" w:space="0" w:color="000000"/>
              <w:right w:val="single" w:sz="4" w:space="0" w:color="000000"/>
            </w:tcBorders>
          </w:tcPr>
          <w:p w14:paraId="1D627210" w14:textId="77777777" w:rsidR="00A240EC" w:rsidRPr="00B21DEB" w:rsidRDefault="00A240EC" w:rsidP="00A240EC">
            <w:pPr>
              <w:pStyle w:val="TableParagraph"/>
              <w:spacing w:before="54"/>
              <w:jc w:val="center"/>
              <w:rPr>
                <w:rFonts w:ascii="Arial" w:eastAsia="Arial" w:hAnsi="Arial" w:cs="Arial"/>
              </w:rPr>
            </w:pPr>
            <w:r w:rsidRPr="00B21DEB">
              <w:rPr>
                <w:rFonts w:ascii="Arial" w:eastAsia="Arial" w:hAnsi="Arial" w:cs="Arial"/>
              </w:rPr>
              <w:t>(3)(4)</w:t>
            </w:r>
          </w:p>
        </w:tc>
        <w:tc>
          <w:tcPr>
            <w:tcW w:w="2552" w:type="dxa"/>
            <w:tcBorders>
              <w:top w:val="single" w:sz="4" w:space="0" w:color="000000"/>
              <w:left w:val="single" w:sz="4" w:space="0" w:color="000000"/>
              <w:bottom w:val="single" w:sz="4" w:space="0" w:color="000000"/>
              <w:right w:val="single" w:sz="4" w:space="0" w:color="000000"/>
            </w:tcBorders>
          </w:tcPr>
          <w:p w14:paraId="64BE9F29" w14:textId="77777777" w:rsidR="00A240EC" w:rsidRPr="00B21DEB" w:rsidRDefault="00A240EC" w:rsidP="00A240EC">
            <w:pPr>
              <w:pStyle w:val="TableParagraph"/>
              <w:spacing w:before="54"/>
              <w:jc w:val="center"/>
              <w:rPr>
                <w:rFonts w:ascii="Arial" w:eastAsia="Arial" w:hAnsi="Arial" w:cs="Arial"/>
              </w:rPr>
            </w:pPr>
            <w:r w:rsidRPr="00B21DEB">
              <w:rPr>
                <w:rFonts w:ascii="Arial" w:eastAsia="Arial" w:hAnsi="Arial" w:cs="Arial"/>
              </w:rPr>
              <w:t>Baseline</w:t>
            </w:r>
          </w:p>
        </w:tc>
        <w:tc>
          <w:tcPr>
            <w:tcW w:w="2126" w:type="dxa"/>
            <w:tcBorders>
              <w:top w:val="single" w:sz="4" w:space="0" w:color="000000"/>
              <w:left w:val="single" w:sz="4" w:space="0" w:color="000000"/>
              <w:bottom w:val="single" w:sz="4" w:space="0" w:color="000000"/>
              <w:right w:val="single" w:sz="4" w:space="0" w:color="000000"/>
            </w:tcBorders>
          </w:tcPr>
          <w:p w14:paraId="7FECCF71" w14:textId="11B36D38" w:rsidR="00A240EC" w:rsidRPr="00B21DEB" w:rsidRDefault="00D47B25" w:rsidP="00A75C62">
            <w:pPr>
              <w:pStyle w:val="TableParagraph"/>
              <w:spacing w:before="54"/>
              <w:jc w:val="center"/>
              <w:rPr>
                <w:rFonts w:ascii="Arial" w:eastAsia="Arial" w:hAnsi="Arial" w:cs="Arial"/>
              </w:rPr>
            </w:pPr>
            <w:r w:rsidRPr="00B21DEB">
              <w:rPr>
                <w:rFonts w:ascii="Arial" w:eastAsia="Arial" w:hAnsi="Arial" w:cs="Arial"/>
              </w:rPr>
              <w:t>51%</w:t>
            </w:r>
          </w:p>
        </w:tc>
      </w:tr>
    </w:tbl>
    <w:p w14:paraId="26AC1940" w14:textId="52C61DC0" w:rsidR="00A240EC" w:rsidRPr="00B21DEB" w:rsidRDefault="00A240EC" w:rsidP="00A75C62">
      <w:pPr>
        <w:pStyle w:val="NoteIndent"/>
        <w:numPr>
          <w:ilvl w:val="0"/>
          <w:numId w:val="27"/>
        </w:numPr>
        <w:spacing w:before="240"/>
        <w:ind w:left="357" w:hanging="357"/>
        <w:rPr>
          <w:rFonts w:cs="Arial"/>
          <w:i/>
          <w:sz w:val="20"/>
          <w:szCs w:val="20"/>
        </w:rPr>
      </w:pPr>
      <w:r w:rsidRPr="00B21DEB">
        <w:rPr>
          <w:rFonts w:cs="Arial"/>
          <w:i/>
          <w:sz w:val="20"/>
          <w:szCs w:val="20"/>
        </w:rPr>
        <w:t>This is a proxy measure of the effectiveness in promoting the Seniors Card scheme to applicable stakeholders and forms part of the cost</w:t>
      </w:r>
      <w:r w:rsidR="000C6C6C" w:rsidRPr="00B21DEB">
        <w:rPr>
          <w:rFonts w:cs="Arial"/>
          <w:i/>
          <w:sz w:val="20"/>
          <w:szCs w:val="20"/>
        </w:rPr>
        <w:t>-</w:t>
      </w:r>
      <w:r w:rsidRPr="00B21DEB">
        <w:rPr>
          <w:rFonts w:cs="Arial"/>
          <w:i/>
          <w:sz w:val="20"/>
          <w:szCs w:val="20"/>
        </w:rPr>
        <w:t>of</w:t>
      </w:r>
      <w:r w:rsidR="000C6C6C" w:rsidRPr="00B21DEB">
        <w:rPr>
          <w:rFonts w:cs="Arial"/>
          <w:i/>
          <w:sz w:val="20"/>
          <w:szCs w:val="20"/>
        </w:rPr>
        <w:t>-</w:t>
      </w:r>
      <w:r w:rsidRPr="00B21DEB">
        <w:rPr>
          <w:rFonts w:cs="Arial"/>
          <w:i/>
          <w:sz w:val="20"/>
          <w:szCs w:val="20"/>
        </w:rPr>
        <w:t xml:space="preserve">living strategy. The percentage of eligible seniors with a Seniors Card is calculated by the total number of active cardholders divided by </w:t>
      </w:r>
      <w:r w:rsidR="000C6C6C" w:rsidRPr="00B21DEB">
        <w:rPr>
          <w:rFonts w:cs="Arial"/>
          <w:i/>
          <w:sz w:val="20"/>
          <w:szCs w:val="20"/>
        </w:rPr>
        <w:t xml:space="preserve">the </w:t>
      </w:r>
      <w:r w:rsidRPr="00B21DEB">
        <w:rPr>
          <w:rFonts w:cs="Arial"/>
          <w:i/>
          <w:sz w:val="20"/>
          <w:szCs w:val="20"/>
        </w:rPr>
        <w:t xml:space="preserve">estimated resident population of seniors within Queensland. The estimated resident population is sourced from the Australian Bureau of Statistics, Report 3101.0 </w:t>
      </w:r>
      <w:r w:rsidRPr="00B21DEB">
        <w:rPr>
          <w:rFonts w:cs="Arial"/>
          <w:sz w:val="20"/>
          <w:szCs w:val="20"/>
        </w:rPr>
        <w:t>Australian Demographic Statistics</w:t>
      </w:r>
      <w:r w:rsidRPr="00B21DEB">
        <w:rPr>
          <w:rFonts w:cs="Arial"/>
          <w:i/>
          <w:sz w:val="20"/>
          <w:szCs w:val="20"/>
        </w:rPr>
        <w:t>. Estimated Resident Population By Single Year Of Age, Queensland. TABLE 53.</w:t>
      </w:r>
    </w:p>
    <w:p w14:paraId="33517B9A" w14:textId="226DF901" w:rsidR="00A240EC" w:rsidRPr="00B21DEB" w:rsidRDefault="00A240EC" w:rsidP="0013426D">
      <w:pPr>
        <w:pStyle w:val="NoteIndent"/>
        <w:numPr>
          <w:ilvl w:val="0"/>
          <w:numId w:val="27"/>
        </w:numPr>
        <w:rPr>
          <w:rFonts w:cs="Arial"/>
          <w:i/>
          <w:sz w:val="20"/>
          <w:szCs w:val="20"/>
        </w:rPr>
      </w:pPr>
      <w:r w:rsidRPr="00B21DEB">
        <w:rPr>
          <w:rFonts w:cs="Arial"/>
          <w:i/>
          <w:sz w:val="20"/>
          <w:szCs w:val="20"/>
        </w:rPr>
        <w:t>This service standard measures how quickly the department responds to applications for Emergency Hardship Assistance under the Personal Hardship Assistance Scheme to approved applicants impacted by a declared disaster event. The method for distributing the financial assistance will be determined by the nature of the disaster event in consultation with local disaster management leaders. Timely financial relief is important to reduce the levels of financial hardship and psychological distress that can occur as a result of a disaster event. Timeframes for payments may be impacted by the size of the disaster event. This measure will not be reported in years where the department does not administer the Emergency Hardship Assistance grant (</w:t>
      </w:r>
      <w:r w:rsidR="00274015" w:rsidRPr="00B21DEB">
        <w:rPr>
          <w:rFonts w:cs="Arial"/>
          <w:i/>
          <w:sz w:val="20"/>
          <w:szCs w:val="20"/>
        </w:rPr>
        <w:t>that is,</w:t>
      </w:r>
      <w:r w:rsidRPr="00B21DEB">
        <w:rPr>
          <w:rFonts w:cs="Arial"/>
          <w:i/>
          <w:sz w:val="20"/>
          <w:szCs w:val="20"/>
        </w:rPr>
        <w:t xml:space="preserve"> the Personal Hardship Assistance Scheme is not activated in response to a disaster event in 2019</w:t>
      </w:r>
      <w:r w:rsidR="00274015" w:rsidRPr="00B21DEB">
        <w:rPr>
          <w:rFonts w:eastAsia="Arial" w:cs="Arial"/>
          <w:b/>
        </w:rPr>
        <w:t>–</w:t>
      </w:r>
      <w:r w:rsidRPr="00B21DEB">
        <w:rPr>
          <w:rFonts w:cs="Arial"/>
          <w:i/>
          <w:sz w:val="20"/>
          <w:szCs w:val="20"/>
        </w:rPr>
        <w:t>20).</w:t>
      </w:r>
    </w:p>
    <w:p w14:paraId="57FF8422" w14:textId="0B1AAD24" w:rsidR="00A240EC" w:rsidRPr="00B21DEB" w:rsidRDefault="00A240EC" w:rsidP="0013426D">
      <w:pPr>
        <w:pStyle w:val="NoteIndent"/>
        <w:numPr>
          <w:ilvl w:val="0"/>
          <w:numId w:val="27"/>
        </w:numPr>
        <w:rPr>
          <w:rFonts w:cs="Arial"/>
          <w:i/>
          <w:sz w:val="20"/>
          <w:szCs w:val="20"/>
        </w:rPr>
      </w:pPr>
      <w:r w:rsidRPr="00B21DEB">
        <w:rPr>
          <w:rFonts w:cs="Arial"/>
          <w:i/>
          <w:sz w:val="20"/>
          <w:szCs w:val="20"/>
        </w:rPr>
        <w:t>This is a utilisation measure that records the number of services accessed as a proportion of the number of services contracted or purchased for use under the Queensland Community Support Scheme</w:t>
      </w:r>
      <w:r w:rsidR="00274015" w:rsidRPr="00B21DEB">
        <w:rPr>
          <w:rFonts w:cs="Arial"/>
          <w:i/>
          <w:sz w:val="20"/>
          <w:szCs w:val="20"/>
        </w:rPr>
        <w:t xml:space="preserve">. </w:t>
      </w:r>
      <w:r w:rsidRPr="00B21DEB">
        <w:rPr>
          <w:rFonts w:cs="Arial"/>
          <w:i/>
          <w:sz w:val="20"/>
          <w:szCs w:val="20"/>
        </w:rPr>
        <w:t xml:space="preserve">Service usage is an indicator of the efficiency of the </w:t>
      </w:r>
      <w:r w:rsidR="00274015" w:rsidRPr="00B21DEB">
        <w:rPr>
          <w:rFonts w:cs="Arial"/>
          <w:i/>
          <w:sz w:val="20"/>
          <w:szCs w:val="20"/>
        </w:rPr>
        <w:t>s</w:t>
      </w:r>
      <w:r w:rsidRPr="00B21DEB">
        <w:rPr>
          <w:rFonts w:cs="Arial"/>
          <w:i/>
          <w:sz w:val="20"/>
          <w:szCs w:val="20"/>
        </w:rPr>
        <w:t>cheme’s access point in linking eligible clients to available services and of the return on the investment in service types and locations that best respond to demand for assistance (</w:t>
      </w:r>
      <w:r w:rsidR="00274015" w:rsidRPr="00B21DEB">
        <w:rPr>
          <w:rFonts w:cs="Arial"/>
          <w:i/>
          <w:sz w:val="20"/>
          <w:szCs w:val="20"/>
        </w:rPr>
        <w:t>that is,</w:t>
      </w:r>
      <w:r w:rsidRPr="00B21DEB">
        <w:rPr>
          <w:rFonts w:cs="Arial"/>
          <w:i/>
          <w:sz w:val="20"/>
          <w:szCs w:val="20"/>
        </w:rPr>
        <w:t xml:space="preserve"> allocative efficiency). The first year of operation in 2019</w:t>
      </w:r>
      <w:r w:rsidR="00274015" w:rsidRPr="00B21DEB">
        <w:rPr>
          <w:rFonts w:eastAsia="Arial" w:cs="Arial"/>
          <w:b/>
        </w:rPr>
        <w:t>–</w:t>
      </w:r>
      <w:r w:rsidRPr="00B21DEB">
        <w:rPr>
          <w:rFonts w:cs="Arial"/>
          <w:i/>
          <w:sz w:val="20"/>
          <w:szCs w:val="20"/>
        </w:rPr>
        <w:t xml:space="preserve">20 will establish a baseline for a future target/estimated. </w:t>
      </w:r>
    </w:p>
    <w:p w14:paraId="007CE73E" w14:textId="1970E9C4" w:rsidR="00A240EC" w:rsidRPr="00B21DEB" w:rsidRDefault="00A240EC" w:rsidP="0013426D">
      <w:pPr>
        <w:pStyle w:val="NoteIndent"/>
        <w:numPr>
          <w:ilvl w:val="0"/>
          <w:numId w:val="27"/>
        </w:numPr>
        <w:rPr>
          <w:rFonts w:cs="Arial"/>
          <w:i/>
          <w:sz w:val="20"/>
          <w:szCs w:val="20"/>
        </w:rPr>
      </w:pPr>
      <w:r w:rsidRPr="00B21DEB">
        <w:rPr>
          <w:rFonts w:cs="Arial"/>
          <w:i/>
          <w:sz w:val="20"/>
          <w:szCs w:val="20"/>
        </w:rPr>
        <w:t>The baseline percentage for 2019</w:t>
      </w:r>
      <w:r w:rsidR="00274015" w:rsidRPr="00B21DEB">
        <w:rPr>
          <w:rFonts w:eastAsia="Arial" w:cs="Arial"/>
          <w:b/>
        </w:rPr>
        <w:t>–</w:t>
      </w:r>
      <w:r w:rsidRPr="00B21DEB">
        <w:rPr>
          <w:rFonts w:cs="Arial"/>
          <w:i/>
          <w:sz w:val="20"/>
          <w:szCs w:val="20"/>
        </w:rPr>
        <w:t>20 is lower than expected due to the lockdown restrictions for COVID-19 which allowed only essential services and modification to and a reduction in community connection support. It is expected that results for this measure will increase in the future.</w:t>
      </w:r>
    </w:p>
    <w:p w14:paraId="52BFF5A9" w14:textId="77777777" w:rsidR="00ED0652" w:rsidRPr="00B21DEB" w:rsidRDefault="00ED0652" w:rsidP="00ED0652">
      <w:pPr>
        <w:rPr>
          <w:lang w:eastAsia="en-AU"/>
        </w:rPr>
      </w:pPr>
    </w:p>
    <w:p w14:paraId="294040D2" w14:textId="77777777" w:rsidR="00DC7F00" w:rsidRPr="00B21DEB" w:rsidRDefault="00DC7F00" w:rsidP="00F55C20">
      <w:pPr>
        <w:rPr>
          <w:lang w:eastAsia="en-AU"/>
        </w:rPr>
        <w:sectPr w:rsidR="00DC7F00" w:rsidRPr="00B21DEB" w:rsidSect="005C101B">
          <w:pgSz w:w="11906" w:h="16838"/>
          <w:pgMar w:top="709" w:right="1134" w:bottom="425" w:left="1440" w:header="709" w:footer="709" w:gutter="0"/>
          <w:cols w:space="708"/>
          <w:docGrid w:linePitch="360"/>
        </w:sectPr>
      </w:pPr>
    </w:p>
    <w:p w14:paraId="1C0D8715" w14:textId="14379EBC" w:rsidR="00A80334" w:rsidRPr="00B21DEB" w:rsidRDefault="00A80334" w:rsidP="00743353">
      <w:pPr>
        <w:pStyle w:val="Heading2"/>
      </w:pPr>
      <w:bookmarkStart w:id="57" w:name="_Toc49162323"/>
      <w:bookmarkStart w:id="58" w:name="_Toc49164442"/>
      <w:bookmarkStart w:id="59" w:name="_Toc51157166"/>
      <w:r w:rsidRPr="00B21DEB">
        <w:t>Annual Financial Statements 2019</w:t>
      </w:r>
      <w:r w:rsidR="00274015" w:rsidRPr="00B21DEB">
        <w:rPr>
          <w:rFonts w:eastAsia="Arial"/>
        </w:rPr>
        <w:t>–</w:t>
      </w:r>
      <w:r w:rsidRPr="00B21DEB">
        <w:t>20</w:t>
      </w:r>
      <w:bookmarkEnd w:id="57"/>
      <w:bookmarkEnd w:id="58"/>
      <w:bookmarkEnd w:id="59"/>
    </w:p>
    <w:p w14:paraId="4E03FE54" w14:textId="3114A7D8" w:rsidR="00A80334" w:rsidRPr="00B21DEB" w:rsidRDefault="00446782" w:rsidP="00442EA7">
      <w:pPr>
        <w:pStyle w:val="Bullets"/>
        <w:rPr>
          <w:lang w:eastAsia="en-AU"/>
        </w:rPr>
      </w:pPr>
      <w:r>
        <w:rPr>
          <w:lang w:eastAsia="en-AU"/>
        </w:rPr>
        <w:t>Refer to separate document for the Annual Financial Statements 2019-20.</w:t>
      </w:r>
    </w:p>
    <w:p w14:paraId="1FD3646B" w14:textId="0BC58C50" w:rsidR="001E36B6" w:rsidRPr="00B21DEB" w:rsidRDefault="001E36B6">
      <w:pPr>
        <w:spacing w:after="160"/>
        <w:rPr>
          <w:lang w:eastAsia="en-AU"/>
        </w:rPr>
      </w:pPr>
    </w:p>
    <w:p w14:paraId="2AFEDE4D" w14:textId="77777777" w:rsidR="00480234" w:rsidRPr="00B21DEB" w:rsidRDefault="00480234" w:rsidP="00F55C20">
      <w:pPr>
        <w:rPr>
          <w:lang w:eastAsia="en-AU"/>
        </w:rPr>
        <w:sectPr w:rsidR="00480234" w:rsidRPr="00B21DEB" w:rsidSect="005C101B">
          <w:pgSz w:w="11906" w:h="16838"/>
          <w:pgMar w:top="709" w:right="1134" w:bottom="425" w:left="1440" w:header="709" w:footer="709" w:gutter="0"/>
          <w:cols w:space="708"/>
          <w:docGrid w:linePitch="360"/>
        </w:sectPr>
      </w:pPr>
    </w:p>
    <w:p w14:paraId="0EA2FC07" w14:textId="77777777" w:rsidR="00CB4C6D" w:rsidRPr="00B21DEB" w:rsidRDefault="00CB4C6D" w:rsidP="00743353">
      <w:pPr>
        <w:pStyle w:val="Heading1"/>
      </w:pPr>
      <w:bookmarkStart w:id="60" w:name="_Toc51157167"/>
      <w:r w:rsidRPr="00B21DEB">
        <w:t>APPENDICES</w:t>
      </w:r>
      <w:bookmarkEnd w:id="60"/>
    </w:p>
    <w:p w14:paraId="1DAB5A08" w14:textId="1F6ACA44" w:rsidR="009317ED" w:rsidRPr="00B21DEB" w:rsidRDefault="009317ED" w:rsidP="00743353">
      <w:pPr>
        <w:pStyle w:val="Heading2"/>
      </w:pPr>
      <w:bookmarkStart w:id="61" w:name="_Toc49162324"/>
      <w:bookmarkStart w:id="62" w:name="_Toc51157168"/>
      <w:r w:rsidRPr="00B21DEB">
        <w:t xml:space="preserve">Appendix 1. Details of </w:t>
      </w:r>
      <w:r w:rsidR="00274015" w:rsidRPr="00B21DEB">
        <w:t>k</w:t>
      </w:r>
      <w:r w:rsidRPr="00B21DEB">
        <w:t xml:space="preserve">ey </w:t>
      </w:r>
      <w:r w:rsidR="00274015" w:rsidRPr="00B21DEB">
        <w:t>m</w:t>
      </w:r>
      <w:r w:rsidRPr="00B21DEB">
        <w:t xml:space="preserve">anagement </w:t>
      </w:r>
      <w:r w:rsidR="00274015" w:rsidRPr="00B21DEB">
        <w:t>p</w:t>
      </w:r>
      <w:r w:rsidRPr="00B21DEB">
        <w:t>ersonnel</w:t>
      </w:r>
      <w:bookmarkEnd w:id="61"/>
      <w:bookmarkEnd w:id="62"/>
      <w:r w:rsidRPr="00B21DEB">
        <w:t xml:space="preserve"> </w:t>
      </w:r>
    </w:p>
    <w:p w14:paraId="51A9B54E" w14:textId="51341A91" w:rsidR="009317ED" w:rsidRPr="00B21DEB" w:rsidRDefault="009317ED" w:rsidP="005C101B">
      <w:pPr>
        <w:rPr>
          <w:spacing w:val="10"/>
        </w:rPr>
      </w:pPr>
      <w:r w:rsidRPr="00B21DEB">
        <w:rPr>
          <w:spacing w:val="-1"/>
        </w:rPr>
        <w:t>The</w:t>
      </w:r>
      <w:r w:rsidRPr="00B21DEB">
        <w:rPr>
          <w:spacing w:val="3"/>
        </w:rPr>
        <w:t xml:space="preserve"> </w:t>
      </w:r>
      <w:r w:rsidRPr="00B21DEB">
        <w:t>department’s</w:t>
      </w:r>
      <w:r w:rsidRPr="00B21DEB">
        <w:rPr>
          <w:spacing w:val="1"/>
        </w:rPr>
        <w:t xml:space="preserve"> </w:t>
      </w:r>
      <w:r w:rsidRPr="00B21DEB">
        <w:t>responsible</w:t>
      </w:r>
      <w:r w:rsidRPr="00B21DEB">
        <w:rPr>
          <w:spacing w:val="1"/>
        </w:rPr>
        <w:t xml:space="preserve"> </w:t>
      </w:r>
      <w:r w:rsidRPr="00B21DEB">
        <w:t>Minister</w:t>
      </w:r>
      <w:r w:rsidRPr="00B21DEB">
        <w:rPr>
          <w:spacing w:val="2"/>
        </w:rPr>
        <w:t xml:space="preserve"> </w:t>
      </w:r>
      <w:r w:rsidRPr="00B21DEB">
        <w:t>is</w:t>
      </w:r>
      <w:r w:rsidRPr="00B21DEB">
        <w:rPr>
          <w:spacing w:val="1"/>
        </w:rPr>
        <w:t xml:space="preserve"> </w:t>
      </w:r>
      <w:r w:rsidRPr="00B21DEB">
        <w:t>identified</w:t>
      </w:r>
      <w:r w:rsidRPr="00B21DEB">
        <w:rPr>
          <w:spacing w:val="1"/>
        </w:rPr>
        <w:t xml:space="preserve"> </w:t>
      </w:r>
      <w:r w:rsidRPr="00B21DEB">
        <w:t>as</w:t>
      </w:r>
      <w:r w:rsidRPr="00B21DEB">
        <w:rPr>
          <w:spacing w:val="4"/>
        </w:rPr>
        <w:t xml:space="preserve"> </w:t>
      </w:r>
      <w:r w:rsidRPr="00B21DEB">
        <w:t>part of</w:t>
      </w:r>
      <w:r w:rsidRPr="00B21DEB">
        <w:rPr>
          <w:spacing w:val="3"/>
        </w:rPr>
        <w:t xml:space="preserve"> </w:t>
      </w:r>
      <w:r w:rsidRPr="00B21DEB">
        <w:t>the</w:t>
      </w:r>
      <w:r w:rsidRPr="00B21DEB">
        <w:rPr>
          <w:spacing w:val="1"/>
        </w:rPr>
        <w:t xml:space="preserve"> </w:t>
      </w:r>
      <w:r w:rsidRPr="00B21DEB">
        <w:t>department’s</w:t>
      </w:r>
      <w:r w:rsidRPr="00B21DEB">
        <w:rPr>
          <w:spacing w:val="3"/>
        </w:rPr>
        <w:t xml:space="preserve"> </w:t>
      </w:r>
      <w:r w:rsidR="00274015" w:rsidRPr="00B21DEB">
        <w:rPr>
          <w:spacing w:val="-2"/>
        </w:rPr>
        <w:t>k</w:t>
      </w:r>
      <w:r w:rsidRPr="00B21DEB">
        <w:rPr>
          <w:spacing w:val="-2"/>
        </w:rPr>
        <w:t xml:space="preserve">ey </w:t>
      </w:r>
      <w:r w:rsidR="00274015" w:rsidRPr="00B21DEB">
        <w:rPr>
          <w:spacing w:val="-2"/>
        </w:rPr>
        <w:t>m</w:t>
      </w:r>
      <w:r w:rsidRPr="00B21DEB">
        <w:rPr>
          <w:spacing w:val="-2"/>
        </w:rPr>
        <w:t xml:space="preserve">anagement </w:t>
      </w:r>
      <w:r w:rsidR="00274015" w:rsidRPr="00B21DEB">
        <w:rPr>
          <w:spacing w:val="-2"/>
        </w:rPr>
        <w:t>p</w:t>
      </w:r>
      <w:r w:rsidRPr="00B21DEB">
        <w:rPr>
          <w:spacing w:val="-2"/>
        </w:rPr>
        <w:t>ersonnel.</w:t>
      </w:r>
      <w:r w:rsidRPr="00B21DEB">
        <w:rPr>
          <w:spacing w:val="5"/>
        </w:rPr>
        <w:t xml:space="preserve"> </w:t>
      </w:r>
      <w:r w:rsidRPr="00B21DEB">
        <w:t>For</w:t>
      </w:r>
      <w:r w:rsidRPr="00B21DEB">
        <w:rPr>
          <w:spacing w:val="2"/>
        </w:rPr>
        <w:t xml:space="preserve"> </w:t>
      </w:r>
      <w:r w:rsidRPr="00B21DEB">
        <w:t>the</w:t>
      </w:r>
      <w:r w:rsidRPr="00B21DEB">
        <w:rPr>
          <w:spacing w:val="3"/>
        </w:rPr>
        <w:t xml:space="preserve"> </w:t>
      </w:r>
      <w:r w:rsidRPr="00B21DEB">
        <w:t>period</w:t>
      </w:r>
      <w:r w:rsidRPr="00B21DEB">
        <w:rPr>
          <w:spacing w:val="1"/>
        </w:rPr>
        <w:t xml:space="preserve"> </w:t>
      </w:r>
      <w:r w:rsidRPr="00B21DEB">
        <w:t>from</w:t>
      </w:r>
      <w:r w:rsidRPr="00B21DEB">
        <w:rPr>
          <w:spacing w:val="1"/>
        </w:rPr>
        <w:t xml:space="preserve"> </w:t>
      </w:r>
      <w:r w:rsidRPr="00B21DEB">
        <w:t>1</w:t>
      </w:r>
      <w:r w:rsidRPr="00B21DEB">
        <w:rPr>
          <w:spacing w:val="3"/>
        </w:rPr>
        <w:t xml:space="preserve"> </w:t>
      </w:r>
      <w:r w:rsidRPr="00B21DEB">
        <w:t>July</w:t>
      </w:r>
      <w:r w:rsidRPr="00B21DEB">
        <w:rPr>
          <w:spacing w:val="1"/>
        </w:rPr>
        <w:t xml:space="preserve"> </w:t>
      </w:r>
      <w:r w:rsidRPr="00B21DEB">
        <w:t>2019</w:t>
      </w:r>
      <w:r w:rsidRPr="00B21DEB">
        <w:rPr>
          <w:spacing w:val="1"/>
        </w:rPr>
        <w:t xml:space="preserve"> </w:t>
      </w:r>
      <w:r w:rsidRPr="00B21DEB">
        <w:t>to</w:t>
      </w:r>
      <w:r w:rsidRPr="00B21DEB">
        <w:rPr>
          <w:spacing w:val="3"/>
        </w:rPr>
        <w:t xml:space="preserve"> </w:t>
      </w:r>
      <w:r w:rsidRPr="00B21DEB">
        <w:t>30</w:t>
      </w:r>
      <w:r w:rsidRPr="00B21DEB">
        <w:rPr>
          <w:spacing w:val="24"/>
        </w:rPr>
        <w:t xml:space="preserve"> </w:t>
      </w:r>
      <w:r w:rsidRPr="00B21DEB">
        <w:t>June</w:t>
      </w:r>
      <w:r w:rsidRPr="00B21DEB">
        <w:rPr>
          <w:spacing w:val="10"/>
        </w:rPr>
        <w:t xml:space="preserve"> </w:t>
      </w:r>
      <w:r w:rsidRPr="00B21DEB">
        <w:rPr>
          <w:spacing w:val="-1"/>
        </w:rPr>
        <w:t>2020,</w:t>
      </w:r>
      <w:r w:rsidRPr="00B21DEB">
        <w:rPr>
          <w:spacing w:val="12"/>
        </w:rPr>
        <w:t xml:space="preserve"> </w:t>
      </w:r>
      <w:r w:rsidRPr="00B21DEB">
        <w:t>the</w:t>
      </w:r>
      <w:r w:rsidRPr="00B21DEB">
        <w:rPr>
          <w:spacing w:val="13"/>
        </w:rPr>
        <w:t xml:space="preserve"> </w:t>
      </w:r>
      <w:r w:rsidRPr="00B21DEB">
        <w:rPr>
          <w:spacing w:val="-1"/>
        </w:rPr>
        <w:t>department’s</w:t>
      </w:r>
      <w:r w:rsidRPr="00B21DEB">
        <w:rPr>
          <w:spacing w:val="11"/>
        </w:rPr>
        <w:t xml:space="preserve"> </w:t>
      </w:r>
      <w:r w:rsidRPr="00B21DEB">
        <w:t>Minister</w:t>
      </w:r>
      <w:r w:rsidRPr="00B21DEB">
        <w:rPr>
          <w:spacing w:val="12"/>
        </w:rPr>
        <w:t xml:space="preserve"> </w:t>
      </w:r>
      <w:r w:rsidRPr="00B21DEB">
        <w:t>is</w:t>
      </w:r>
      <w:r w:rsidRPr="00B21DEB">
        <w:rPr>
          <w:spacing w:val="13"/>
        </w:rPr>
        <w:t xml:space="preserve"> </w:t>
      </w:r>
      <w:r w:rsidRPr="00B21DEB">
        <w:t>the</w:t>
      </w:r>
      <w:r w:rsidRPr="00B21DEB">
        <w:rPr>
          <w:spacing w:val="10"/>
        </w:rPr>
        <w:t xml:space="preserve"> </w:t>
      </w:r>
      <w:r w:rsidRPr="00B21DEB">
        <w:t>Honourable</w:t>
      </w:r>
      <w:r w:rsidRPr="00B21DEB">
        <w:rPr>
          <w:spacing w:val="10"/>
        </w:rPr>
        <w:t xml:space="preserve"> </w:t>
      </w:r>
      <w:r w:rsidRPr="00B21DEB">
        <w:t>Coralee O’Rourke, Minster for Communities and Minister</w:t>
      </w:r>
      <w:r w:rsidRPr="00B21DEB">
        <w:rPr>
          <w:spacing w:val="10"/>
        </w:rPr>
        <w:t xml:space="preserve"> </w:t>
      </w:r>
      <w:r w:rsidRPr="00B21DEB">
        <w:t>for</w:t>
      </w:r>
      <w:r w:rsidRPr="00B21DEB">
        <w:rPr>
          <w:spacing w:val="12"/>
        </w:rPr>
        <w:t xml:space="preserve"> Disability Services and Seniors. </w:t>
      </w:r>
      <w:r w:rsidRPr="00B21DEB">
        <w:rPr>
          <w:spacing w:val="10"/>
        </w:rPr>
        <w:t xml:space="preserve"> </w:t>
      </w:r>
    </w:p>
    <w:p w14:paraId="769D475A" w14:textId="37EDD1AC" w:rsidR="009317ED" w:rsidRPr="00B21DEB" w:rsidRDefault="009317ED" w:rsidP="005C101B">
      <w:r w:rsidRPr="00B21DEB">
        <w:rPr>
          <w:spacing w:val="-1"/>
        </w:rPr>
        <w:t>The</w:t>
      </w:r>
      <w:r w:rsidRPr="00B21DEB">
        <w:rPr>
          <w:spacing w:val="13"/>
        </w:rPr>
        <w:t xml:space="preserve"> </w:t>
      </w:r>
      <w:r w:rsidRPr="00B21DEB">
        <w:t>following</w:t>
      </w:r>
      <w:r w:rsidRPr="00B21DEB">
        <w:rPr>
          <w:spacing w:val="8"/>
        </w:rPr>
        <w:t xml:space="preserve"> </w:t>
      </w:r>
      <w:r w:rsidRPr="00B21DEB">
        <w:t>details</w:t>
      </w:r>
      <w:r w:rsidRPr="00B21DEB">
        <w:rPr>
          <w:spacing w:val="8"/>
        </w:rPr>
        <w:t xml:space="preserve"> </w:t>
      </w:r>
      <w:r w:rsidRPr="00B21DEB">
        <w:t>for</w:t>
      </w:r>
      <w:r w:rsidRPr="00B21DEB">
        <w:rPr>
          <w:spacing w:val="10"/>
        </w:rPr>
        <w:t xml:space="preserve"> </w:t>
      </w:r>
      <w:r w:rsidRPr="00B21DEB">
        <w:t>non-</w:t>
      </w:r>
      <w:r w:rsidR="00274015" w:rsidRPr="00B21DEB">
        <w:t>m</w:t>
      </w:r>
      <w:r w:rsidRPr="00B21DEB">
        <w:t>inisterial</w:t>
      </w:r>
      <w:r w:rsidRPr="00B21DEB">
        <w:rPr>
          <w:spacing w:val="8"/>
        </w:rPr>
        <w:t xml:space="preserve"> </w:t>
      </w:r>
      <w:r w:rsidR="00274015" w:rsidRPr="00B21DEB">
        <w:rPr>
          <w:spacing w:val="-2"/>
        </w:rPr>
        <w:t>key management personnel</w:t>
      </w:r>
      <w:r w:rsidR="00274015" w:rsidRPr="00B21DEB">
        <w:rPr>
          <w:spacing w:val="14"/>
        </w:rPr>
        <w:t xml:space="preserve"> </w:t>
      </w:r>
      <w:r w:rsidRPr="00B21DEB">
        <w:t>reflect</w:t>
      </w:r>
      <w:r w:rsidRPr="00B21DEB">
        <w:rPr>
          <w:spacing w:val="10"/>
        </w:rPr>
        <w:t xml:space="preserve"> </w:t>
      </w:r>
      <w:r w:rsidRPr="00B21DEB">
        <w:t>those</w:t>
      </w:r>
      <w:r w:rsidRPr="00B21DEB">
        <w:rPr>
          <w:spacing w:val="8"/>
        </w:rPr>
        <w:t xml:space="preserve"> </w:t>
      </w:r>
      <w:r w:rsidRPr="00B21DEB">
        <w:t>departmental</w:t>
      </w:r>
      <w:r w:rsidRPr="00B21DEB">
        <w:rPr>
          <w:spacing w:val="11"/>
        </w:rPr>
        <w:t xml:space="preserve"> </w:t>
      </w:r>
      <w:r w:rsidRPr="00B21DEB">
        <w:t>positions</w:t>
      </w:r>
      <w:r w:rsidRPr="00B21DEB">
        <w:rPr>
          <w:spacing w:val="8"/>
        </w:rPr>
        <w:t xml:space="preserve"> </w:t>
      </w:r>
      <w:r w:rsidR="009D509E" w:rsidRPr="00B21DEB">
        <w:t>with</w:t>
      </w:r>
      <w:r w:rsidRPr="00B21DEB">
        <w:rPr>
          <w:spacing w:val="10"/>
        </w:rPr>
        <w:t xml:space="preserve"> </w:t>
      </w:r>
      <w:r w:rsidRPr="00B21DEB">
        <w:t>authority</w:t>
      </w:r>
      <w:r w:rsidRPr="00B21DEB">
        <w:rPr>
          <w:spacing w:val="6"/>
        </w:rPr>
        <w:t xml:space="preserve"> </w:t>
      </w:r>
      <w:r w:rsidRPr="00B21DEB">
        <w:t>and</w:t>
      </w:r>
      <w:r w:rsidRPr="00B21DEB">
        <w:rPr>
          <w:spacing w:val="10"/>
        </w:rPr>
        <w:t xml:space="preserve"> </w:t>
      </w:r>
      <w:r w:rsidRPr="00B21DEB">
        <w:t>responsibility</w:t>
      </w:r>
      <w:r w:rsidRPr="00B21DEB">
        <w:rPr>
          <w:spacing w:val="6"/>
        </w:rPr>
        <w:t xml:space="preserve"> </w:t>
      </w:r>
      <w:r w:rsidRPr="00B21DEB">
        <w:t>for</w:t>
      </w:r>
      <w:r w:rsidRPr="00B21DEB">
        <w:rPr>
          <w:spacing w:val="24"/>
        </w:rPr>
        <w:t xml:space="preserve"> </w:t>
      </w:r>
      <w:r w:rsidRPr="00B21DEB">
        <w:t>planning,</w:t>
      </w:r>
      <w:r w:rsidRPr="00B21DEB">
        <w:rPr>
          <w:spacing w:val="8"/>
        </w:rPr>
        <w:t xml:space="preserve"> </w:t>
      </w:r>
      <w:r w:rsidRPr="00B21DEB">
        <w:t>directing</w:t>
      </w:r>
      <w:r w:rsidRPr="00B21DEB">
        <w:rPr>
          <w:spacing w:val="6"/>
        </w:rPr>
        <w:t xml:space="preserve"> </w:t>
      </w:r>
      <w:r w:rsidRPr="00B21DEB">
        <w:t>and</w:t>
      </w:r>
      <w:r w:rsidRPr="00B21DEB">
        <w:rPr>
          <w:spacing w:val="8"/>
        </w:rPr>
        <w:t xml:space="preserve"> </w:t>
      </w:r>
      <w:r w:rsidRPr="00B21DEB">
        <w:t>controlling</w:t>
      </w:r>
      <w:r w:rsidRPr="00B21DEB">
        <w:rPr>
          <w:spacing w:val="6"/>
        </w:rPr>
        <w:t xml:space="preserve"> </w:t>
      </w:r>
      <w:r w:rsidRPr="00B21DEB">
        <w:t>the</w:t>
      </w:r>
      <w:r w:rsidRPr="00B21DEB">
        <w:rPr>
          <w:spacing w:val="5"/>
        </w:rPr>
        <w:t xml:space="preserve"> </w:t>
      </w:r>
      <w:r w:rsidRPr="00B21DEB">
        <w:t>activities</w:t>
      </w:r>
      <w:r w:rsidRPr="00B21DEB">
        <w:rPr>
          <w:spacing w:val="6"/>
        </w:rPr>
        <w:t xml:space="preserve"> </w:t>
      </w:r>
      <w:r w:rsidRPr="00B21DEB">
        <w:t>of</w:t>
      </w:r>
      <w:r w:rsidRPr="00B21DEB">
        <w:rPr>
          <w:spacing w:val="7"/>
        </w:rPr>
        <w:t xml:space="preserve"> </w:t>
      </w:r>
      <w:r w:rsidRPr="00B21DEB">
        <w:t>the</w:t>
      </w:r>
      <w:r w:rsidRPr="00B21DEB">
        <w:rPr>
          <w:spacing w:val="8"/>
        </w:rPr>
        <w:t xml:space="preserve"> </w:t>
      </w:r>
      <w:r w:rsidRPr="00B21DEB">
        <w:t>department</w:t>
      </w:r>
      <w:r w:rsidRPr="00B21DEB">
        <w:rPr>
          <w:spacing w:val="5"/>
        </w:rPr>
        <w:t xml:space="preserve"> </w:t>
      </w:r>
      <w:r w:rsidRPr="00B21DEB">
        <w:t>during</w:t>
      </w:r>
      <w:r w:rsidRPr="00B21DEB">
        <w:rPr>
          <w:spacing w:val="8"/>
        </w:rPr>
        <w:t xml:space="preserve"> </w:t>
      </w:r>
      <w:r w:rsidRPr="00B21DEB">
        <w:rPr>
          <w:spacing w:val="-1"/>
        </w:rPr>
        <w:t>2019</w:t>
      </w:r>
      <w:r w:rsidR="009D509E" w:rsidRPr="00B21DEB">
        <w:rPr>
          <w:rFonts w:eastAsia="Arial"/>
        </w:rPr>
        <w:t>–</w:t>
      </w:r>
      <w:r w:rsidRPr="00B21DEB">
        <w:rPr>
          <w:spacing w:val="-1"/>
        </w:rPr>
        <w:t>20.</w:t>
      </w:r>
      <w:r w:rsidRPr="00B21DEB">
        <w:rPr>
          <w:spacing w:val="7"/>
        </w:rPr>
        <w:t xml:space="preserve"> </w:t>
      </w:r>
      <w:r w:rsidRPr="00B21DEB">
        <w:t>Further</w:t>
      </w:r>
      <w:r w:rsidRPr="00B21DEB">
        <w:rPr>
          <w:spacing w:val="5"/>
        </w:rPr>
        <w:t xml:space="preserve"> </w:t>
      </w:r>
      <w:r w:rsidRPr="00B21DEB">
        <w:t>information</w:t>
      </w:r>
      <w:r w:rsidRPr="00B21DEB">
        <w:rPr>
          <w:spacing w:val="6"/>
        </w:rPr>
        <w:t xml:space="preserve"> </w:t>
      </w:r>
      <w:r w:rsidRPr="00B21DEB">
        <w:t>about</w:t>
      </w:r>
      <w:r w:rsidRPr="00B21DEB">
        <w:rPr>
          <w:spacing w:val="29"/>
        </w:rPr>
        <w:t xml:space="preserve"> </w:t>
      </w:r>
      <w:r w:rsidRPr="00B21DEB">
        <w:t>these</w:t>
      </w:r>
      <w:r w:rsidRPr="00B21DEB">
        <w:rPr>
          <w:spacing w:val="-2"/>
        </w:rPr>
        <w:t xml:space="preserve"> </w:t>
      </w:r>
      <w:r w:rsidRPr="00B21DEB">
        <w:t>positions</w:t>
      </w:r>
      <w:r w:rsidRPr="00B21DEB">
        <w:rPr>
          <w:spacing w:val="-1"/>
        </w:rPr>
        <w:t xml:space="preserve"> </w:t>
      </w:r>
      <w:r w:rsidRPr="00B21DEB">
        <w:t>can</w:t>
      </w:r>
      <w:r w:rsidRPr="00B21DEB">
        <w:rPr>
          <w:spacing w:val="-2"/>
        </w:rPr>
        <w:t xml:space="preserve"> </w:t>
      </w:r>
      <w:r w:rsidRPr="00B21DEB">
        <w:t>be</w:t>
      </w:r>
      <w:r w:rsidRPr="00B21DEB">
        <w:rPr>
          <w:spacing w:val="-2"/>
        </w:rPr>
        <w:t xml:space="preserve"> </w:t>
      </w:r>
      <w:r w:rsidRPr="00B21DEB">
        <w:t>found</w:t>
      </w:r>
      <w:r w:rsidRPr="00B21DEB">
        <w:rPr>
          <w:spacing w:val="-2"/>
        </w:rPr>
        <w:t xml:space="preserve"> </w:t>
      </w:r>
      <w:r w:rsidRPr="00B21DEB">
        <w:t>in</w:t>
      </w:r>
      <w:r w:rsidRPr="00B21DEB">
        <w:rPr>
          <w:spacing w:val="-2"/>
        </w:rPr>
        <w:t xml:space="preserve"> </w:t>
      </w:r>
      <w:r w:rsidRPr="00B21DEB">
        <w:t>the</w:t>
      </w:r>
      <w:r w:rsidRPr="00B21DEB">
        <w:rPr>
          <w:spacing w:val="-2"/>
        </w:rPr>
        <w:t xml:space="preserve"> </w:t>
      </w:r>
      <w:r w:rsidRPr="00B21DEB">
        <w:t>body</w:t>
      </w:r>
      <w:r w:rsidRPr="00B21DEB">
        <w:rPr>
          <w:spacing w:val="-4"/>
        </w:rPr>
        <w:t xml:space="preserve"> </w:t>
      </w:r>
      <w:r w:rsidRPr="00B21DEB">
        <w:t>of the</w:t>
      </w:r>
      <w:r w:rsidRPr="00B21DEB">
        <w:rPr>
          <w:spacing w:val="-2"/>
        </w:rPr>
        <w:t xml:space="preserve"> </w:t>
      </w:r>
      <w:r w:rsidRPr="00B21DEB">
        <w:t>Annual</w:t>
      </w:r>
      <w:r w:rsidRPr="00B21DEB">
        <w:rPr>
          <w:spacing w:val="-2"/>
        </w:rPr>
        <w:t xml:space="preserve"> </w:t>
      </w:r>
      <w:r w:rsidRPr="00B21DEB">
        <w:t>Report</w:t>
      </w:r>
      <w:r w:rsidRPr="00B21DEB">
        <w:rPr>
          <w:spacing w:val="-2"/>
        </w:rPr>
        <w:t xml:space="preserve"> </w:t>
      </w:r>
      <w:r w:rsidRPr="00B21DEB">
        <w:t>under</w:t>
      </w:r>
      <w:r w:rsidRPr="00B21DEB">
        <w:rPr>
          <w:spacing w:val="-2"/>
        </w:rPr>
        <w:t xml:space="preserve"> </w:t>
      </w:r>
      <w:r w:rsidRPr="00B21DEB">
        <w:t>the</w:t>
      </w:r>
      <w:r w:rsidRPr="00B21DEB">
        <w:rPr>
          <w:spacing w:val="-2"/>
        </w:rPr>
        <w:t xml:space="preserve"> </w:t>
      </w:r>
      <w:r w:rsidRPr="00B21DEB">
        <w:t>section</w:t>
      </w:r>
      <w:r w:rsidRPr="00B21DEB">
        <w:rPr>
          <w:spacing w:val="-2"/>
        </w:rPr>
        <w:t xml:space="preserve"> </w:t>
      </w:r>
      <w:r w:rsidRPr="00B21DEB">
        <w:t>relating</w:t>
      </w:r>
      <w:r w:rsidRPr="00B21DEB">
        <w:rPr>
          <w:spacing w:val="-4"/>
        </w:rPr>
        <w:t xml:space="preserve"> </w:t>
      </w:r>
      <w:r w:rsidRPr="00B21DEB">
        <w:t>to</w:t>
      </w:r>
      <w:r w:rsidRPr="00B21DEB">
        <w:rPr>
          <w:spacing w:val="1"/>
        </w:rPr>
        <w:t xml:space="preserve"> </w:t>
      </w:r>
      <w:r w:rsidRPr="00B21DEB">
        <w:rPr>
          <w:spacing w:val="-1"/>
        </w:rPr>
        <w:t>Executive</w:t>
      </w:r>
      <w:r w:rsidRPr="00B21DEB">
        <w:rPr>
          <w:spacing w:val="1"/>
        </w:rPr>
        <w:t xml:space="preserve"> </w:t>
      </w:r>
      <w:r w:rsidRPr="00B21DEB">
        <w:t>Management.</w:t>
      </w:r>
    </w:p>
    <w:tbl>
      <w:tblPr>
        <w:tblW w:w="9639" w:type="dxa"/>
        <w:tblInd w:w="-5" w:type="dxa"/>
        <w:tblLayout w:type="fixed"/>
        <w:tblCellMar>
          <w:left w:w="0" w:type="dxa"/>
          <w:right w:w="0" w:type="dxa"/>
        </w:tblCellMar>
        <w:tblLook w:val="01E0" w:firstRow="1" w:lastRow="1" w:firstColumn="1" w:lastColumn="1" w:noHBand="0" w:noVBand="0"/>
      </w:tblPr>
      <w:tblGrid>
        <w:gridCol w:w="3119"/>
        <w:gridCol w:w="6520"/>
      </w:tblGrid>
      <w:tr w:rsidR="009317ED" w:rsidRPr="00B21DEB" w14:paraId="73E0C101" w14:textId="77777777" w:rsidTr="00A75C62">
        <w:trPr>
          <w:trHeight w:hRule="exact" w:val="470"/>
          <w:tblHeader/>
        </w:trPr>
        <w:tc>
          <w:tcPr>
            <w:tcW w:w="3119" w:type="dxa"/>
            <w:tcBorders>
              <w:top w:val="single" w:sz="4" w:space="0" w:color="000000"/>
              <w:left w:val="single" w:sz="4" w:space="0" w:color="000000"/>
              <w:bottom w:val="single" w:sz="4" w:space="0" w:color="000000"/>
              <w:right w:val="single" w:sz="4" w:space="0" w:color="000000"/>
            </w:tcBorders>
          </w:tcPr>
          <w:p w14:paraId="0AC7359E" w14:textId="77777777" w:rsidR="009317ED" w:rsidRPr="00B21DEB" w:rsidRDefault="009317ED" w:rsidP="008C1DE1">
            <w:pPr>
              <w:pStyle w:val="TableParagraph"/>
              <w:spacing w:before="54"/>
              <w:ind w:left="142"/>
              <w:rPr>
                <w:rFonts w:ascii="Arial" w:eastAsia="Arial" w:hAnsi="Arial" w:cs="Arial"/>
                <w:szCs w:val="18"/>
              </w:rPr>
            </w:pPr>
            <w:r w:rsidRPr="00B21DEB">
              <w:rPr>
                <w:rFonts w:ascii="Arial"/>
                <w:b/>
              </w:rPr>
              <w:t>Position</w:t>
            </w:r>
          </w:p>
        </w:tc>
        <w:tc>
          <w:tcPr>
            <w:tcW w:w="6520" w:type="dxa"/>
            <w:tcBorders>
              <w:top w:val="single" w:sz="4" w:space="0" w:color="000000"/>
              <w:left w:val="single" w:sz="4" w:space="0" w:color="000000"/>
              <w:bottom w:val="single" w:sz="4" w:space="0" w:color="000000"/>
              <w:right w:val="single" w:sz="4" w:space="0" w:color="000000"/>
            </w:tcBorders>
          </w:tcPr>
          <w:p w14:paraId="1760B3DC" w14:textId="4056B250" w:rsidR="009317ED" w:rsidRPr="00B21DEB" w:rsidRDefault="009317ED" w:rsidP="008C1DE1">
            <w:pPr>
              <w:pStyle w:val="TableParagraph"/>
              <w:spacing w:before="54"/>
              <w:ind w:left="142"/>
              <w:rPr>
                <w:rFonts w:ascii="Arial" w:eastAsia="Arial" w:hAnsi="Arial" w:cs="Arial"/>
                <w:szCs w:val="18"/>
              </w:rPr>
            </w:pPr>
            <w:r w:rsidRPr="00B21DEB">
              <w:rPr>
                <w:rFonts w:ascii="Arial"/>
                <w:b/>
              </w:rPr>
              <w:t>Position</w:t>
            </w:r>
            <w:r w:rsidRPr="00B21DEB">
              <w:rPr>
                <w:rFonts w:ascii="Arial"/>
                <w:b/>
                <w:spacing w:val="-2"/>
              </w:rPr>
              <w:t xml:space="preserve"> </w:t>
            </w:r>
            <w:r w:rsidR="008B67E5" w:rsidRPr="00B21DEB">
              <w:rPr>
                <w:rFonts w:ascii="Arial"/>
                <w:b/>
                <w:spacing w:val="-2"/>
              </w:rPr>
              <w:t>r</w:t>
            </w:r>
            <w:r w:rsidRPr="00B21DEB">
              <w:rPr>
                <w:rFonts w:ascii="Arial"/>
                <w:b/>
              </w:rPr>
              <w:t>esponsibility</w:t>
            </w:r>
          </w:p>
        </w:tc>
      </w:tr>
      <w:tr w:rsidR="009317ED" w:rsidRPr="00B21DEB" w14:paraId="7A265F00" w14:textId="77777777" w:rsidTr="007C2181">
        <w:trPr>
          <w:trHeight w:hRule="exact" w:val="679"/>
        </w:trPr>
        <w:tc>
          <w:tcPr>
            <w:tcW w:w="3119" w:type="dxa"/>
            <w:tcBorders>
              <w:top w:val="single" w:sz="4" w:space="0" w:color="000000"/>
              <w:left w:val="single" w:sz="4" w:space="0" w:color="000000"/>
              <w:bottom w:val="single" w:sz="4" w:space="0" w:color="000000"/>
              <w:right w:val="single" w:sz="4" w:space="0" w:color="000000"/>
            </w:tcBorders>
          </w:tcPr>
          <w:p w14:paraId="10594B83" w14:textId="77777777" w:rsidR="009317ED" w:rsidRPr="00B21DEB" w:rsidRDefault="009317ED" w:rsidP="008C1DE1">
            <w:pPr>
              <w:ind w:left="142"/>
              <w:rPr>
                <w:rFonts w:eastAsia="Arial"/>
                <w:sz w:val="20"/>
                <w:szCs w:val="18"/>
              </w:rPr>
            </w:pPr>
            <w:r w:rsidRPr="00B21DEB">
              <w:rPr>
                <w:sz w:val="20"/>
              </w:rPr>
              <w:t>Director-General</w:t>
            </w:r>
          </w:p>
        </w:tc>
        <w:tc>
          <w:tcPr>
            <w:tcW w:w="6520" w:type="dxa"/>
            <w:tcBorders>
              <w:top w:val="single" w:sz="4" w:space="0" w:color="000000"/>
              <w:left w:val="single" w:sz="4" w:space="0" w:color="000000"/>
              <w:bottom w:val="single" w:sz="4" w:space="0" w:color="000000"/>
              <w:right w:val="single" w:sz="4" w:space="0" w:color="000000"/>
            </w:tcBorders>
          </w:tcPr>
          <w:p w14:paraId="4CB295B7" w14:textId="77777777" w:rsidR="009317ED" w:rsidRPr="00B21DEB" w:rsidRDefault="009317ED" w:rsidP="008C1DE1">
            <w:pPr>
              <w:ind w:left="142"/>
              <w:rPr>
                <w:rFonts w:eastAsia="Arial"/>
                <w:sz w:val="20"/>
                <w:szCs w:val="18"/>
              </w:rPr>
            </w:pPr>
            <w:r w:rsidRPr="00B21DEB">
              <w:rPr>
                <w:sz w:val="20"/>
              </w:rPr>
              <w:t>Responsible</w:t>
            </w:r>
            <w:r w:rsidRPr="00B21DEB">
              <w:rPr>
                <w:spacing w:val="13"/>
                <w:sz w:val="20"/>
              </w:rPr>
              <w:t xml:space="preserve"> </w:t>
            </w:r>
            <w:r w:rsidRPr="00B21DEB">
              <w:rPr>
                <w:sz w:val="20"/>
              </w:rPr>
              <w:t>for</w:t>
            </w:r>
            <w:r w:rsidRPr="00B21DEB">
              <w:rPr>
                <w:spacing w:val="12"/>
                <w:sz w:val="20"/>
              </w:rPr>
              <w:t xml:space="preserve"> </w:t>
            </w:r>
            <w:r w:rsidRPr="00B21DEB">
              <w:rPr>
                <w:sz w:val="20"/>
              </w:rPr>
              <w:t>the</w:t>
            </w:r>
            <w:r w:rsidRPr="00B21DEB">
              <w:rPr>
                <w:spacing w:val="13"/>
                <w:sz w:val="20"/>
              </w:rPr>
              <w:t xml:space="preserve"> </w:t>
            </w:r>
            <w:r w:rsidRPr="00B21DEB">
              <w:rPr>
                <w:sz w:val="20"/>
              </w:rPr>
              <w:t>efficient,</w:t>
            </w:r>
            <w:r w:rsidRPr="00B21DEB">
              <w:rPr>
                <w:spacing w:val="12"/>
                <w:sz w:val="20"/>
              </w:rPr>
              <w:t xml:space="preserve"> </w:t>
            </w:r>
            <w:r w:rsidRPr="00B21DEB">
              <w:rPr>
                <w:sz w:val="20"/>
              </w:rPr>
              <w:t>effective</w:t>
            </w:r>
            <w:r w:rsidRPr="00B21DEB">
              <w:rPr>
                <w:spacing w:val="13"/>
                <w:sz w:val="20"/>
              </w:rPr>
              <w:t xml:space="preserve"> </w:t>
            </w:r>
            <w:r w:rsidRPr="00B21DEB">
              <w:rPr>
                <w:sz w:val="20"/>
              </w:rPr>
              <w:t>and</w:t>
            </w:r>
            <w:r w:rsidRPr="00B21DEB">
              <w:rPr>
                <w:spacing w:val="13"/>
                <w:sz w:val="20"/>
              </w:rPr>
              <w:t xml:space="preserve"> </w:t>
            </w:r>
            <w:r w:rsidRPr="00B21DEB">
              <w:rPr>
                <w:sz w:val="20"/>
              </w:rPr>
              <w:t>economic</w:t>
            </w:r>
            <w:r w:rsidRPr="00B21DEB">
              <w:rPr>
                <w:spacing w:val="13"/>
                <w:sz w:val="20"/>
              </w:rPr>
              <w:t xml:space="preserve"> </w:t>
            </w:r>
            <w:r w:rsidRPr="00B21DEB">
              <w:rPr>
                <w:sz w:val="20"/>
              </w:rPr>
              <w:t>administration</w:t>
            </w:r>
            <w:r w:rsidRPr="00B21DEB">
              <w:rPr>
                <w:spacing w:val="13"/>
                <w:sz w:val="20"/>
              </w:rPr>
              <w:t xml:space="preserve"> </w:t>
            </w:r>
            <w:r w:rsidRPr="00B21DEB">
              <w:rPr>
                <w:sz w:val="20"/>
              </w:rPr>
              <w:t>of the</w:t>
            </w:r>
            <w:r w:rsidRPr="00B21DEB">
              <w:rPr>
                <w:spacing w:val="-2"/>
                <w:sz w:val="20"/>
              </w:rPr>
              <w:t xml:space="preserve"> </w:t>
            </w:r>
            <w:r w:rsidRPr="00B21DEB">
              <w:rPr>
                <w:sz w:val="20"/>
              </w:rPr>
              <w:t>department.</w:t>
            </w:r>
          </w:p>
        </w:tc>
      </w:tr>
      <w:tr w:rsidR="009317ED" w:rsidRPr="00B21DEB" w14:paraId="4C276991" w14:textId="77777777" w:rsidTr="007C2181">
        <w:trPr>
          <w:trHeight w:hRule="exact" w:val="1000"/>
        </w:trPr>
        <w:tc>
          <w:tcPr>
            <w:tcW w:w="3119" w:type="dxa"/>
            <w:tcBorders>
              <w:top w:val="single" w:sz="4" w:space="0" w:color="000000"/>
              <w:left w:val="single" w:sz="4" w:space="0" w:color="000000"/>
              <w:bottom w:val="single" w:sz="4" w:space="0" w:color="000000"/>
              <w:right w:val="single" w:sz="4" w:space="0" w:color="000000"/>
            </w:tcBorders>
          </w:tcPr>
          <w:p w14:paraId="2D1774D1" w14:textId="77777777" w:rsidR="009317ED" w:rsidRPr="00B21DEB" w:rsidRDefault="009317ED" w:rsidP="008C1DE1">
            <w:pPr>
              <w:ind w:left="142"/>
              <w:rPr>
                <w:sz w:val="20"/>
              </w:rPr>
            </w:pPr>
            <w:r w:rsidRPr="00B21DEB">
              <w:rPr>
                <w:sz w:val="20"/>
              </w:rPr>
              <w:t xml:space="preserve">Assistant Director-General, Community Services and Seniors </w:t>
            </w:r>
          </w:p>
        </w:tc>
        <w:tc>
          <w:tcPr>
            <w:tcW w:w="6520" w:type="dxa"/>
            <w:tcBorders>
              <w:top w:val="single" w:sz="4" w:space="0" w:color="000000"/>
              <w:left w:val="single" w:sz="4" w:space="0" w:color="000000"/>
              <w:bottom w:val="single" w:sz="4" w:space="0" w:color="000000"/>
              <w:right w:val="single" w:sz="4" w:space="0" w:color="000000"/>
            </w:tcBorders>
          </w:tcPr>
          <w:p w14:paraId="77E94C77" w14:textId="6F93ACDF" w:rsidR="009317ED" w:rsidRPr="00B21DEB" w:rsidRDefault="009317ED" w:rsidP="00F308AB">
            <w:pPr>
              <w:ind w:left="142"/>
              <w:rPr>
                <w:rFonts w:eastAsia="Arial"/>
                <w:sz w:val="20"/>
                <w:szCs w:val="18"/>
              </w:rPr>
            </w:pPr>
            <w:r w:rsidRPr="00B21DEB">
              <w:rPr>
                <w:sz w:val="20"/>
              </w:rPr>
              <w:t xml:space="preserve">Responsible for providing strategic and operational leadership in </w:t>
            </w:r>
            <w:r w:rsidR="009D509E" w:rsidRPr="00B21DEB">
              <w:rPr>
                <w:sz w:val="20"/>
              </w:rPr>
              <w:t>managing</w:t>
            </w:r>
            <w:r w:rsidRPr="00B21DEB">
              <w:rPr>
                <w:sz w:val="20"/>
              </w:rPr>
              <w:t xml:space="preserve"> the delivery of and investment in programs and initiatives that support Queensland </w:t>
            </w:r>
            <w:r w:rsidR="009D509E" w:rsidRPr="00B21DEB">
              <w:rPr>
                <w:sz w:val="20"/>
              </w:rPr>
              <w:t>c</w:t>
            </w:r>
            <w:r w:rsidRPr="00B21DEB">
              <w:rPr>
                <w:sz w:val="20"/>
              </w:rPr>
              <w:t>ommunities and seniors</w:t>
            </w:r>
            <w:r w:rsidRPr="00B21DEB">
              <w:rPr>
                <w:rFonts w:eastAsia="Arial"/>
                <w:sz w:val="20"/>
                <w:szCs w:val="18"/>
              </w:rPr>
              <w:t>.</w:t>
            </w:r>
          </w:p>
        </w:tc>
      </w:tr>
      <w:tr w:rsidR="00903A43" w:rsidRPr="00B21DEB" w14:paraId="584E1942" w14:textId="77777777" w:rsidTr="007C2181">
        <w:trPr>
          <w:trHeight w:hRule="exact" w:val="986"/>
        </w:trPr>
        <w:tc>
          <w:tcPr>
            <w:tcW w:w="3119" w:type="dxa"/>
            <w:tcBorders>
              <w:top w:val="single" w:sz="4" w:space="0" w:color="000000"/>
              <w:left w:val="single" w:sz="4" w:space="0" w:color="000000"/>
              <w:bottom w:val="single" w:sz="4" w:space="0" w:color="000000"/>
              <w:right w:val="single" w:sz="4" w:space="0" w:color="000000"/>
            </w:tcBorders>
          </w:tcPr>
          <w:p w14:paraId="1F09AEBA" w14:textId="77777777" w:rsidR="00903A43" w:rsidRPr="00B21DEB" w:rsidRDefault="00903A43" w:rsidP="008C1DE1">
            <w:pPr>
              <w:ind w:left="142"/>
              <w:rPr>
                <w:sz w:val="20"/>
              </w:rPr>
            </w:pPr>
            <w:r w:rsidRPr="00B21DEB">
              <w:rPr>
                <w:rFonts w:eastAsia="Arial"/>
                <w:sz w:val="20"/>
                <w:szCs w:val="18"/>
              </w:rPr>
              <w:t>Assistant Director-General, Disability Accommodation, Respite and Forensic Services</w:t>
            </w:r>
          </w:p>
        </w:tc>
        <w:tc>
          <w:tcPr>
            <w:tcW w:w="6520" w:type="dxa"/>
            <w:tcBorders>
              <w:top w:val="single" w:sz="4" w:space="0" w:color="000000"/>
              <w:left w:val="single" w:sz="4" w:space="0" w:color="000000"/>
              <w:bottom w:val="single" w:sz="4" w:space="0" w:color="000000"/>
              <w:right w:val="single" w:sz="4" w:space="0" w:color="000000"/>
            </w:tcBorders>
          </w:tcPr>
          <w:p w14:paraId="11B93CC0" w14:textId="77777777" w:rsidR="00BD4FC2" w:rsidRPr="00B21DEB" w:rsidRDefault="00BD4FC2" w:rsidP="00B21DEB">
            <w:pPr>
              <w:ind w:left="142"/>
              <w:rPr>
                <w:rFonts w:eastAsia="Arial"/>
                <w:sz w:val="20"/>
                <w:szCs w:val="18"/>
              </w:rPr>
            </w:pPr>
            <w:r w:rsidRPr="00B21DEB">
              <w:rPr>
                <w:rFonts w:eastAsia="Arial"/>
                <w:sz w:val="20"/>
                <w:szCs w:val="18"/>
              </w:rPr>
              <w:t xml:space="preserve">Responsible for providing strategic leadership in the direct service delivery and support to Queenslanders with disability and clients of the Forensic Disability Service. </w:t>
            </w:r>
          </w:p>
          <w:p w14:paraId="5180E13F" w14:textId="46328A50" w:rsidR="00903A43" w:rsidRPr="00B21DEB" w:rsidRDefault="00903A43" w:rsidP="00BD4FC2">
            <w:pPr>
              <w:ind w:left="142"/>
              <w:rPr>
                <w:rFonts w:eastAsia="Arial"/>
                <w:sz w:val="20"/>
                <w:szCs w:val="18"/>
              </w:rPr>
            </w:pPr>
          </w:p>
        </w:tc>
      </w:tr>
      <w:tr w:rsidR="00903A43" w:rsidRPr="00B21DEB" w14:paraId="1FCC01AF" w14:textId="77777777" w:rsidTr="007C2181">
        <w:trPr>
          <w:trHeight w:hRule="exact" w:val="1511"/>
        </w:trPr>
        <w:tc>
          <w:tcPr>
            <w:tcW w:w="3119" w:type="dxa"/>
            <w:tcBorders>
              <w:top w:val="single" w:sz="4" w:space="0" w:color="000000"/>
              <w:left w:val="single" w:sz="4" w:space="0" w:color="000000"/>
              <w:bottom w:val="single" w:sz="4" w:space="0" w:color="000000"/>
              <w:right w:val="single" w:sz="4" w:space="0" w:color="000000"/>
            </w:tcBorders>
          </w:tcPr>
          <w:p w14:paraId="472BDDFB" w14:textId="27E2C69C" w:rsidR="00903A43" w:rsidRPr="00B21DEB" w:rsidRDefault="00903A43" w:rsidP="00F308AB">
            <w:pPr>
              <w:ind w:left="142"/>
              <w:rPr>
                <w:sz w:val="20"/>
              </w:rPr>
            </w:pPr>
            <w:r w:rsidRPr="00B21DEB">
              <w:rPr>
                <w:rFonts w:eastAsia="Arial"/>
                <w:sz w:val="20"/>
                <w:szCs w:val="18"/>
              </w:rPr>
              <w:t>Assistant Director-General</w:t>
            </w:r>
            <w:r w:rsidR="00F308AB" w:rsidRPr="00B21DEB">
              <w:rPr>
                <w:rFonts w:eastAsia="Arial"/>
                <w:sz w:val="20"/>
                <w:szCs w:val="18"/>
              </w:rPr>
              <w:t>,</w:t>
            </w:r>
            <w:r w:rsidRPr="00B21DEB">
              <w:rPr>
                <w:rFonts w:eastAsia="Arial"/>
                <w:sz w:val="20"/>
                <w:szCs w:val="18"/>
              </w:rPr>
              <w:t xml:space="preserve"> Disability Connect Queensland</w:t>
            </w:r>
          </w:p>
        </w:tc>
        <w:tc>
          <w:tcPr>
            <w:tcW w:w="6520" w:type="dxa"/>
            <w:tcBorders>
              <w:top w:val="single" w:sz="4" w:space="0" w:color="000000"/>
              <w:left w:val="single" w:sz="4" w:space="0" w:color="000000"/>
              <w:bottom w:val="single" w:sz="4" w:space="0" w:color="000000"/>
              <w:right w:val="single" w:sz="4" w:space="0" w:color="000000"/>
            </w:tcBorders>
          </w:tcPr>
          <w:p w14:paraId="78EFBA53" w14:textId="77777777" w:rsidR="00903A43" w:rsidRPr="00B21DEB" w:rsidRDefault="00903A43" w:rsidP="008C1DE1">
            <w:pPr>
              <w:ind w:left="142"/>
              <w:rPr>
                <w:rFonts w:eastAsia="Arial"/>
                <w:sz w:val="20"/>
                <w:szCs w:val="18"/>
              </w:rPr>
            </w:pPr>
            <w:r w:rsidRPr="00B21DEB">
              <w:rPr>
                <w:rFonts w:eastAsia="Arial"/>
                <w:sz w:val="20"/>
                <w:szCs w:val="18"/>
              </w:rPr>
              <w:t>Responsible for providing strategic leadership and management of advocating for people with disability and partnering with the disability sector to create an all-abilities Queensland.  This role is also responsible for monitoring the NDIS to ensure it delivers the expected outcomes for Queenslanders with disability.</w:t>
            </w:r>
          </w:p>
        </w:tc>
      </w:tr>
      <w:tr w:rsidR="00903A43" w:rsidRPr="00B21DEB" w14:paraId="4ADF617C" w14:textId="77777777" w:rsidTr="007C2181">
        <w:trPr>
          <w:trHeight w:hRule="exact" w:val="986"/>
        </w:trPr>
        <w:tc>
          <w:tcPr>
            <w:tcW w:w="3119" w:type="dxa"/>
            <w:tcBorders>
              <w:top w:val="single" w:sz="4" w:space="0" w:color="000000"/>
              <w:left w:val="single" w:sz="4" w:space="0" w:color="000000"/>
              <w:bottom w:val="single" w:sz="4" w:space="0" w:color="000000"/>
              <w:right w:val="single" w:sz="4" w:space="0" w:color="000000"/>
            </w:tcBorders>
          </w:tcPr>
          <w:p w14:paraId="7069500B" w14:textId="77777777" w:rsidR="00903A43" w:rsidRPr="00B21DEB" w:rsidRDefault="00903A43" w:rsidP="008C1DE1">
            <w:pPr>
              <w:ind w:left="142"/>
              <w:rPr>
                <w:sz w:val="20"/>
              </w:rPr>
            </w:pPr>
            <w:r w:rsidRPr="00B21DEB">
              <w:rPr>
                <w:sz w:val="20"/>
              </w:rPr>
              <w:t>Assistant Director-General, Corporate Services</w:t>
            </w:r>
          </w:p>
        </w:tc>
        <w:tc>
          <w:tcPr>
            <w:tcW w:w="6520" w:type="dxa"/>
            <w:tcBorders>
              <w:top w:val="single" w:sz="4" w:space="0" w:color="000000"/>
              <w:left w:val="single" w:sz="4" w:space="0" w:color="000000"/>
              <w:bottom w:val="single" w:sz="4" w:space="0" w:color="000000"/>
              <w:right w:val="single" w:sz="4" w:space="0" w:color="000000"/>
            </w:tcBorders>
          </w:tcPr>
          <w:p w14:paraId="13309C0D" w14:textId="77777777" w:rsidR="00903A43" w:rsidRPr="00B21DEB" w:rsidRDefault="00903A43" w:rsidP="008C1DE1">
            <w:pPr>
              <w:ind w:left="142"/>
              <w:rPr>
                <w:rFonts w:eastAsia="Arial"/>
                <w:sz w:val="20"/>
                <w:szCs w:val="18"/>
              </w:rPr>
            </w:pPr>
            <w:r w:rsidRPr="00B21DEB">
              <w:rPr>
                <w:rFonts w:eastAsia="Arial"/>
                <w:sz w:val="20"/>
                <w:szCs w:val="18"/>
              </w:rPr>
              <w:t>Responsible for providing strategic and operational leadership and management of the department’s corporate services functions and providing support to all service delivery areas of the department.</w:t>
            </w:r>
          </w:p>
        </w:tc>
      </w:tr>
      <w:tr w:rsidR="00903A43" w:rsidRPr="00B21DEB" w14:paraId="099A980A" w14:textId="77777777" w:rsidTr="007C2181">
        <w:trPr>
          <w:trHeight w:hRule="exact" w:val="696"/>
        </w:trPr>
        <w:tc>
          <w:tcPr>
            <w:tcW w:w="3119" w:type="dxa"/>
            <w:tcBorders>
              <w:top w:val="single" w:sz="4" w:space="0" w:color="000000"/>
              <w:left w:val="single" w:sz="4" w:space="0" w:color="000000"/>
              <w:bottom w:val="single" w:sz="4" w:space="0" w:color="000000"/>
              <w:right w:val="single" w:sz="4" w:space="0" w:color="000000"/>
            </w:tcBorders>
          </w:tcPr>
          <w:p w14:paraId="76ABA5D0" w14:textId="77777777" w:rsidR="00903A43" w:rsidRPr="00B21DEB" w:rsidRDefault="00903A43" w:rsidP="008C1DE1">
            <w:pPr>
              <w:ind w:left="142"/>
              <w:rPr>
                <w:sz w:val="20"/>
              </w:rPr>
            </w:pPr>
            <w:r w:rsidRPr="00B21DEB">
              <w:rPr>
                <w:sz w:val="20"/>
              </w:rPr>
              <w:t>Chief Finance Officer</w:t>
            </w:r>
          </w:p>
        </w:tc>
        <w:tc>
          <w:tcPr>
            <w:tcW w:w="6520" w:type="dxa"/>
            <w:tcBorders>
              <w:top w:val="single" w:sz="4" w:space="0" w:color="000000"/>
              <w:left w:val="single" w:sz="4" w:space="0" w:color="000000"/>
              <w:bottom w:val="single" w:sz="4" w:space="0" w:color="000000"/>
              <w:right w:val="single" w:sz="4" w:space="0" w:color="000000"/>
            </w:tcBorders>
          </w:tcPr>
          <w:p w14:paraId="32051F9D" w14:textId="77777777" w:rsidR="00903A43" w:rsidRPr="00B21DEB" w:rsidRDefault="00903A43" w:rsidP="008C1DE1">
            <w:pPr>
              <w:ind w:left="142"/>
              <w:rPr>
                <w:sz w:val="20"/>
              </w:rPr>
            </w:pPr>
            <w:r w:rsidRPr="00B21DEB">
              <w:rPr>
                <w:sz w:val="20"/>
              </w:rPr>
              <w:t>Responsible for providing strategic leadership and operational direction for the financial administration of the department.</w:t>
            </w:r>
          </w:p>
        </w:tc>
      </w:tr>
      <w:tr w:rsidR="00903A43" w:rsidRPr="00B21DEB" w14:paraId="5EBFEEF0" w14:textId="77777777" w:rsidTr="007C2181">
        <w:trPr>
          <w:trHeight w:hRule="exact" w:val="1281"/>
        </w:trPr>
        <w:tc>
          <w:tcPr>
            <w:tcW w:w="3119" w:type="dxa"/>
            <w:tcBorders>
              <w:top w:val="single" w:sz="4" w:space="0" w:color="000000"/>
              <w:left w:val="single" w:sz="4" w:space="0" w:color="000000"/>
              <w:bottom w:val="single" w:sz="4" w:space="0" w:color="000000"/>
              <w:right w:val="single" w:sz="4" w:space="0" w:color="000000"/>
            </w:tcBorders>
          </w:tcPr>
          <w:p w14:paraId="0AC76E7C" w14:textId="0A74A303" w:rsidR="00903A43" w:rsidRPr="00B21DEB" w:rsidRDefault="00903A43" w:rsidP="00F308AB">
            <w:pPr>
              <w:ind w:left="142"/>
              <w:rPr>
                <w:sz w:val="20"/>
              </w:rPr>
            </w:pPr>
            <w:r w:rsidRPr="00B21DEB">
              <w:rPr>
                <w:sz w:val="20"/>
              </w:rPr>
              <w:t>Chief Human Resource Officer</w:t>
            </w:r>
            <w:r w:rsidR="00F308AB" w:rsidRPr="00B21DEB">
              <w:rPr>
                <w:sz w:val="20"/>
              </w:rPr>
              <w:t xml:space="preserve">, </w:t>
            </w:r>
            <w:r w:rsidRPr="00B21DEB">
              <w:rPr>
                <w:sz w:val="20"/>
              </w:rPr>
              <w:t>Corporate Services</w:t>
            </w:r>
          </w:p>
        </w:tc>
        <w:tc>
          <w:tcPr>
            <w:tcW w:w="6520" w:type="dxa"/>
            <w:tcBorders>
              <w:top w:val="single" w:sz="4" w:space="0" w:color="000000"/>
              <w:left w:val="single" w:sz="4" w:space="0" w:color="000000"/>
              <w:bottom w:val="single" w:sz="4" w:space="0" w:color="000000"/>
              <w:right w:val="single" w:sz="4" w:space="0" w:color="000000"/>
            </w:tcBorders>
          </w:tcPr>
          <w:p w14:paraId="1FE63D07" w14:textId="04666B9E" w:rsidR="00903A43" w:rsidRPr="00B21DEB" w:rsidRDefault="00903A43" w:rsidP="00F308AB">
            <w:pPr>
              <w:ind w:left="142"/>
              <w:rPr>
                <w:sz w:val="20"/>
              </w:rPr>
            </w:pPr>
            <w:r w:rsidRPr="00B21DEB">
              <w:rPr>
                <w:sz w:val="20"/>
              </w:rPr>
              <w:t>Responsible</w:t>
            </w:r>
            <w:r w:rsidRPr="00B21DEB">
              <w:rPr>
                <w:spacing w:val="6"/>
                <w:sz w:val="20"/>
              </w:rPr>
              <w:t xml:space="preserve"> </w:t>
            </w:r>
            <w:r w:rsidRPr="00B21DEB">
              <w:rPr>
                <w:sz w:val="20"/>
              </w:rPr>
              <w:t>for</w:t>
            </w:r>
            <w:r w:rsidRPr="00B21DEB">
              <w:rPr>
                <w:spacing w:val="5"/>
                <w:sz w:val="20"/>
              </w:rPr>
              <w:t xml:space="preserve"> </w:t>
            </w:r>
            <w:r w:rsidRPr="00B21DEB">
              <w:rPr>
                <w:sz w:val="20"/>
              </w:rPr>
              <w:t>providing</w:t>
            </w:r>
            <w:r w:rsidRPr="00B21DEB">
              <w:rPr>
                <w:spacing w:val="6"/>
                <w:sz w:val="20"/>
              </w:rPr>
              <w:t xml:space="preserve"> </w:t>
            </w:r>
            <w:r w:rsidRPr="00B21DEB">
              <w:rPr>
                <w:sz w:val="20"/>
              </w:rPr>
              <w:t>strategic</w:t>
            </w:r>
            <w:r w:rsidRPr="00B21DEB">
              <w:rPr>
                <w:spacing w:val="6"/>
                <w:sz w:val="20"/>
              </w:rPr>
              <w:t xml:space="preserve"> </w:t>
            </w:r>
            <w:r w:rsidRPr="00B21DEB">
              <w:rPr>
                <w:sz w:val="20"/>
              </w:rPr>
              <w:t>leadership,</w:t>
            </w:r>
            <w:r w:rsidRPr="00B21DEB">
              <w:rPr>
                <w:spacing w:val="3"/>
                <w:sz w:val="20"/>
              </w:rPr>
              <w:t xml:space="preserve"> </w:t>
            </w:r>
            <w:r w:rsidRPr="00B21DEB">
              <w:rPr>
                <w:sz w:val="20"/>
              </w:rPr>
              <w:t>direction</w:t>
            </w:r>
            <w:r w:rsidRPr="00B21DEB">
              <w:rPr>
                <w:spacing w:val="8"/>
                <w:sz w:val="20"/>
              </w:rPr>
              <w:t xml:space="preserve"> </w:t>
            </w:r>
            <w:r w:rsidRPr="00B21DEB">
              <w:rPr>
                <w:sz w:val="20"/>
              </w:rPr>
              <w:t>and</w:t>
            </w:r>
            <w:r w:rsidRPr="00B21DEB">
              <w:rPr>
                <w:spacing w:val="3"/>
                <w:sz w:val="20"/>
              </w:rPr>
              <w:t xml:space="preserve"> </w:t>
            </w:r>
            <w:r w:rsidRPr="00B21DEB">
              <w:rPr>
                <w:sz w:val="20"/>
              </w:rPr>
              <w:t>advice</w:t>
            </w:r>
            <w:r w:rsidRPr="00B21DEB">
              <w:rPr>
                <w:spacing w:val="6"/>
                <w:sz w:val="20"/>
              </w:rPr>
              <w:t xml:space="preserve"> </w:t>
            </w:r>
            <w:r w:rsidRPr="00B21DEB">
              <w:rPr>
                <w:sz w:val="20"/>
              </w:rPr>
              <w:t xml:space="preserve">on </w:t>
            </w:r>
            <w:r w:rsidR="00F308AB" w:rsidRPr="00B21DEB">
              <w:rPr>
                <w:sz w:val="20"/>
              </w:rPr>
              <w:t>h</w:t>
            </w:r>
            <w:r w:rsidRPr="00B21DEB">
              <w:rPr>
                <w:sz w:val="20"/>
              </w:rPr>
              <w:t>uman</w:t>
            </w:r>
            <w:r w:rsidRPr="00B21DEB">
              <w:rPr>
                <w:spacing w:val="21"/>
                <w:sz w:val="20"/>
              </w:rPr>
              <w:t xml:space="preserve"> </w:t>
            </w:r>
            <w:r w:rsidRPr="00B21DEB">
              <w:rPr>
                <w:sz w:val="20"/>
              </w:rPr>
              <w:t>resource</w:t>
            </w:r>
            <w:r w:rsidRPr="00B21DEB">
              <w:rPr>
                <w:spacing w:val="19"/>
                <w:sz w:val="20"/>
              </w:rPr>
              <w:t xml:space="preserve"> </w:t>
            </w:r>
            <w:r w:rsidRPr="00B21DEB">
              <w:rPr>
                <w:sz w:val="20"/>
              </w:rPr>
              <w:t>management</w:t>
            </w:r>
            <w:r w:rsidRPr="00B21DEB">
              <w:rPr>
                <w:spacing w:val="21"/>
                <w:sz w:val="20"/>
              </w:rPr>
              <w:t xml:space="preserve"> </w:t>
            </w:r>
            <w:r w:rsidRPr="00B21DEB">
              <w:rPr>
                <w:sz w:val="20"/>
              </w:rPr>
              <w:t>initiatives,</w:t>
            </w:r>
            <w:r w:rsidRPr="00B21DEB">
              <w:rPr>
                <w:spacing w:val="21"/>
                <w:sz w:val="20"/>
              </w:rPr>
              <w:t xml:space="preserve"> </w:t>
            </w:r>
            <w:r w:rsidRPr="00B21DEB">
              <w:rPr>
                <w:sz w:val="20"/>
              </w:rPr>
              <w:t>policy, organisational</w:t>
            </w:r>
            <w:r w:rsidRPr="00B21DEB">
              <w:rPr>
                <w:spacing w:val="27"/>
                <w:sz w:val="20"/>
              </w:rPr>
              <w:t xml:space="preserve"> </w:t>
            </w:r>
            <w:r w:rsidRPr="00B21DEB">
              <w:rPr>
                <w:sz w:val="20"/>
              </w:rPr>
              <w:t>capability,</w:t>
            </w:r>
            <w:r w:rsidRPr="00B21DEB">
              <w:rPr>
                <w:spacing w:val="29"/>
                <w:sz w:val="20"/>
              </w:rPr>
              <w:t xml:space="preserve"> </w:t>
            </w:r>
            <w:r w:rsidRPr="00B21DEB">
              <w:rPr>
                <w:sz w:val="20"/>
              </w:rPr>
              <w:t>workforce</w:t>
            </w:r>
            <w:r w:rsidRPr="00B21DEB">
              <w:rPr>
                <w:spacing w:val="27"/>
                <w:sz w:val="20"/>
              </w:rPr>
              <w:t xml:space="preserve"> </w:t>
            </w:r>
            <w:r w:rsidRPr="00B21DEB">
              <w:rPr>
                <w:sz w:val="20"/>
              </w:rPr>
              <w:t>planning</w:t>
            </w:r>
            <w:r w:rsidRPr="00B21DEB">
              <w:rPr>
                <w:spacing w:val="25"/>
                <w:sz w:val="20"/>
              </w:rPr>
              <w:t xml:space="preserve"> </w:t>
            </w:r>
            <w:r w:rsidRPr="00B21DEB">
              <w:rPr>
                <w:sz w:val="20"/>
              </w:rPr>
              <w:t>and</w:t>
            </w:r>
            <w:r w:rsidRPr="00B21DEB">
              <w:rPr>
                <w:spacing w:val="27"/>
                <w:sz w:val="20"/>
              </w:rPr>
              <w:t xml:space="preserve"> </w:t>
            </w:r>
            <w:r w:rsidRPr="00B21DEB">
              <w:rPr>
                <w:sz w:val="20"/>
              </w:rPr>
              <w:t>systems,</w:t>
            </w:r>
            <w:r w:rsidRPr="00B21DEB">
              <w:rPr>
                <w:spacing w:val="27"/>
                <w:sz w:val="20"/>
              </w:rPr>
              <w:t xml:space="preserve"> </w:t>
            </w:r>
            <w:r w:rsidRPr="00B21DEB">
              <w:rPr>
                <w:sz w:val="20"/>
              </w:rPr>
              <w:t>employee and</w:t>
            </w:r>
            <w:r w:rsidRPr="00B21DEB">
              <w:rPr>
                <w:spacing w:val="-2"/>
                <w:sz w:val="20"/>
              </w:rPr>
              <w:t xml:space="preserve"> </w:t>
            </w:r>
            <w:r w:rsidRPr="00B21DEB">
              <w:rPr>
                <w:sz w:val="20"/>
              </w:rPr>
              <w:t>industrial</w:t>
            </w:r>
            <w:r w:rsidRPr="00B21DEB">
              <w:rPr>
                <w:spacing w:val="-1"/>
                <w:sz w:val="20"/>
              </w:rPr>
              <w:t xml:space="preserve"> </w:t>
            </w:r>
            <w:r w:rsidRPr="00B21DEB">
              <w:rPr>
                <w:sz w:val="20"/>
              </w:rPr>
              <w:t>relations</w:t>
            </w:r>
            <w:r w:rsidRPr="00B21DEB">
              <w:rPr>
                <w:spacing w:val="1"/>
                <w:sz w:val="20"/>
              </w:rPr>
              <w:t xml:space="preserve"> </w:t>
            </w:r>
            <w:r w:rsidRPr="00B21DEB">
              <w:rPr>
                <w:sz w:val="20"/>
              </w:rPr>
              <w:t>and</w:t>
            </w:r>
            <w:r w:rsidRPr="00B21DEB">
              <w:rPr>
                <w:spacing w:val="-2"/>
                <w:sz w:val="20"/>
              </w:rPr>
              <w:t xml:space="preserve"> ethical </w:t>
            </w:r>
            <w:r w:rsidRPr="00B21DEB">
              <w:rPr>
                <w:sz w:val="20"/>
              </w:rPr>
              <w:t>standards.</w:t>
            </w:r>
          </w:p>
        </w:tc>
      </w:tr>
      <w:tr w:rsidR="00903A43" w:rsidRPr="00B21DEB" w14:paraId="6DA470B7" w14:textId="77777777" w:rsidTr="007C2181">
        <w:trPr>
          <w:trHeight w:hRule="exact" w:val="1295"/>
        </w:trPr>
        <w:tc>
          <w:tcPr>
            <w:tcW w:w="3119" w:type="dxa"/>
            <w:tcBorders>
              <w:top w:val="single" w:sz="4" w:space="0" w:color="000000"/>
              <w:left w:val="single" w:sz="4" w:space="0" w:color="000000"/>
              <w:bottom w:val="single" w:sz="4" w:space="0" w:color="000000"/>
              <w:right w:val="single" w:sz="4" w:space="0" w:color="000000"/>
            </w:tcBorders>
          </w:tcPr>
          <w:p w14:paraId="043E4C47" w14:textId="6116469C" w:rsidR="00903A43" w:rsidRPr="00B21DEB" w:rsidRDefault="00903A43" w:rsidP="00592446">
            <w:pPr>
              <w:ind w:left="142"/>
              <w:rPr>
                <w:sz w:val="20"/>
              </w:rPr>
            </w:pPr>
            <w:r w:rsidRPr="00B21DEB">
              <w:rPr>
                <w:rFonts w:eastAsia="Arial"/>
                <w:sz w:val="20"/>
                <w:szCs w:val="18"/>
              </w:rPr>
              <w:t>Executive Director</w:t>
            </w:r>
            <w:r w:rsidR="00592446" w:rsidRPr="00B21DEB">
              <w:rPr>
                <w:rFonts w:eastAsia="Arial"/>
                <w:sz w:val="20"/>
                <w:szCs w:val="18"/>
              </w:rPr>
              <w:t xml:space="preserve">, </w:t>
            </w:r>
            <w:r w:rsidRPr="00B21DEB">
              <w:rPr>
                <w:rFonts w:eastAsia="Arial"/>
                <w:sz w:val="20"/>
                <w:szCs w:val="18"/>
              </w:rPr>
              <w:t>Strategic Policy and Legislation</w:t>
            </w:r>
          </w:p>
        </w:tc>
        <w:tc>
          <w:tcPr>
            <w:tcW w:w="6520" w:type="dxa"/>
            <w:tcBorders>
              <w:top w:val="single" w:sz="4" w:space="0" w:color="000000"/>
              <w:left w:val="single" w:sz="4" w:space="0" w:color="000000"/>
              <w:bottom w:val="single" w:sz="4" w:space="0" w:color="000000"/>
              <w:right w:val="single" w:sz="4" w:space="0" w:color="000000"/>
            </w:tcBorders>
          </w:tcPr>
          <w:p w14:paraId="6500E029" w14:textId="09EA56B0" w:rsidR="00903A43" w:rsidRPr="00B21DEB" w:rsidRDefault="00903A43" w:rsidP="008C1DE1">
            <w:pPr>
              <w:ind w:left="142"/>
              <w:rPr>
                <w:sz w:val="20"/>
              </w:rPr>
            </w:pPr>
            <w:r w:rsidRPr="00B21DEB">
              <w:rPr>
                <w:rFonts w:eastAsia="Arial"/>
                <w:sz w:val="20"/>
                <w:szCs w:val="18"/>
              </w:rPr>
              <w:t xml:space="preserve">Responsible for providing strategic leadership and direction of policy, legislation and intergovernmental relations. This position also provides key advice to the Director-General and Executive </w:t>
            </w:r>
            <w:r w:rsidR="00F308AB" w:rsidRPr="00B21DEB">
              <w:rPr>
                <w:rFonts w:eastAsia="Arial"/>
                <w:sz w:val="20"/>
                <w:szCs w:val="18"/>
              </w:rPr>
              <w:t xml:space="preserve">Management Team </w:t>
            </w:r>
            <w:r w:rsidRPr="00B21DEB">
              <w:rPr>
                <w:rFonts w:eastAsia="Arial"/>
                <w:sz w:val="20"/>
                <w:szCs w:val="18"/>
              </w:rPr>
              <w:t xml:space="preserve">on complex legal and public administration matters. </w:t>
            </w:r>
          </w:p>
        </w:tc>
      </w:tr>
    </w:tbl>
    <w:p w14:paraId="588504EE" w14:textId="77777777" w:rsidR="00DA5F7B" w:rsidRPr="00B21DEB" w:rsidRDefault="00DA5F7B" w:rsidP="00DA5F7B">
      <w:pPr>
        <w:rPr>
          <w:sz w:val="16"/>
          <w:szCs w:val="56"/>
        </w:rPr>
        <w:sectPr w:rsidR="00DA5F7B" w:rsidRPr="00B21DEB" w:rsidSect="005C101B">
          <w:pgSz w:w="11906" w:h="16838"/>
          <w:pgMar w:top="709" w:right="1134" w:bottom="425" w:left="1440" w:header="709" w:footer="709" w:gutter="0"/>
          <w:cols w:space="708"/>
          <w:docGrid w:linePitch="360"/>
        </w:sectPr>
      </w:pPr>
    </w:p>
    <w:p w14:paraId="60EAE5AD" w14:textId="4E8552F5" w:rsidR="00D57182" w:rsidRPr="00B21DEB" w:rsidRDefault="00D57182" w:rsidP="00743353">
      <w:pPr>
        <w:pStyle w:val="Heading2"/>
        <w:rPr>
          <w:rStyle w:val="Heading2Char"/>
          <w:b/>
        </w:rPr>
      </w:pPr>
      <w:bookmarkStart w:id="63" w:name="_Toc49162325"/>
      <w:bookmarkStart w:id="64" w:name="_Toc51157169"/>
      <w:r w:rsidRPr="00B21DEB">
        <w:t>A</w:t>
      </w:r>
      <w:r w:rsidR="00DA5F7B" w:rsidRPr="00B21DEB">
        <w:t>ppendix 2</w:t>
      </w:r>
      <w:r w:rsidRPr="00B21DEB">
        <w:t>.</w:t>
      </w:r>
      <w:r w:rsidR="00C0500A" w:rsidRPr="00B21DEB">
        <w:t xml:space="preserve"> </w:t>
      </w:r>
      <w:r w:rsidRPr="00B21DEB">
        <w:rPr>
          <w:rStyle w:val="Heading2Char"/>
          <w:b/>
        </w:rPr>
        <w:t>Governance boards and committees</w:t>
      </w:r>
      <w:bookmarkEnd w:id="63"/>
      <w:bookmarkEnd w:id="64"/>
    </w:p>
    <w:p w14:paraId="2E7A0687" w14:textId="77777777" w:rsidR="00D57182" w:rsidRPr="00B21DEB" w:rsidRDefault="00D57182" w:rsidP="00743353">
      <w:pPr>
        <w:pStyle w:val="Heading3"/>
      </w:pPr>
      <w:r w:rsidRPr="00B21DEB">
        <w:t>Board of Management</w:t>
      </w:r>
    </w:p>
    <w:p w14:paraId="1A592A02" w14:textId="77777777" w:rsidR="009843E7" w:rsidRPr="00B21DEB" w:rsidRDefault="009843E7" w:rsidP="00743353">
      <w:pPr>
        <w:pStyle w:val="Heading4"/>
      </w:pPr>
      <w:r w:rsidRPr="00B21DEB">
        <w:t>Description</w:t>
      </w:r>
    </w:p>
    <w:p w14:paraId="69AD54B5" w14:textId="77777777" w:rsidR="009843E7" w:rsidRPr="00B21DEB" w:rsidRDefault="009843E7" w:rsidP="009843E7">
      <w:r w:rsidRPr="00B21DEB">
        <w:t>The role of the Board of Management is to maintain a sharp focus on the department’s strategic activities, performance and partnerships, and respond quickly and strategically to emerging issues.</w:t>
      </w:r>
    </w:p>
    <w:p w14:paraId="3997969F" w14:textId="77777777" w:rsidR="009843E7" w:rsidRPr="00B21DEB" w:rsidRDefault="009843E7" w:rsidP="00743353">
      <w:pPr>
        <w:pStyle w:val="Heading4"/>
      </w:pPr>
      <w:r w:rsidRPr="00B21DEB">
        <w:t>Membership</w:t>
      </w:r>
    </w:p>
    <w:p w14:paraId="077A16B3" w14:textId="77777777" w:rsidR="009843E7" w:rsidRPr="00B21DEB" w:rsidRDefault="009843E7" w:rsidP="00442EA7">
      <w:pPr>
        <w:pStyle w:val="Bullets"/>
      </w:pPr>
      <w:r w:rsidRPr="00B21DEB">
        <w:t>Director-General (chair)</w:t>
      </w:r>
    </w:p>
    <w:p w14:paraId="71C588B2" w14:textId="77777777" w:rsidR="009843E7" w:rsidRPr="00B21DEB" w:rsidRDefault="009843E7" w:rsidP="00442EA7">
      <w:pPr>
        <w:pStyle w:val="Bullets"/>
      </w:pPr>
      <w:r w:rsidRPr="00B21DEB">
        <w:t>Assistant Director-General, Community Services and Seniors</w:t>
      </w:r>
    </w:p>
    <w:p w14:paraId="421A134B" w14:textId="77777777" w:rsidR="009843E7" w:rsidRPr="00B21DEB" w:rsidRDefault="009843E7" w:rsidP="00442EA7">
      <w:pPr>
        <w:pStyle w:val="Bullets"/>
      </w:pPr>
      <w:r w:rsidRPr="00B21DEB">
        <w:t>Assistant Director-General, Disability Accommodation, Respite and Forensic Services</w:t>
      </w:r>
    </w:p>
    <w:p w14:paraId="7D62FD2F" w14:textId="77777777" w:rsidR="009843E7" w:rsidRPr="00B21DEB" w:rsidRDefault="009843E7" w:rsidP="00442EA7">
      <w:pPr>
        <w:pStyle w:val="Bullets"/>
      </w:pPr>
      <w:r w:rsidRPr="00B21DEB">
        <w:t>Assistant Director-General, Disability Connect Queensland</w:t>
      </w:r>
    </w:p>
    <w:p w14:paraId="5997E537" w14:textId="77777777" w:rsidR="009843E7" w:rsidRPr="00B21DEB" w:rsidRDefault="009843E7" w:rsidP="00442EA7">
      <w:pPr>
        <w:pStyle w:val="Bullets"/>
      </w:pPr>
      <w:r w:rsidRPr="00B21DEB">
        <w:t>Assistant Director-General, Corporate Services</w:t>
      </w:r>
    </w:p>
    <w:p w14:paraId="3341539C" w14:textId="77777777" w:rsidR="009843E7" w:rsidRPr="00B21DEB" w:rsidRDefault="009843E7" w:rsidP="00442EA7">
      <w:pPr>
        <w:pStyle w:val="Bullets"/>
      </w:pPr>
      <w:r w:rsidRPr="00B21DEB">
        <w:t>Executive Director, Strategic Policy and Legislation</w:t>
      </w:r>
    </w:p>
    <w:p w14:paraId="6C315F56" w14:textId="77777777" w:rsidR="009843E7" w:rsidRPr="00B21DEB" w:rsidRDefault="009843E7" w:rsidP="00442EA7">
      <w:pPr>
        <w:pStyle w:val="Bullets"/>
      </w:pPr>
      <w:r w:rsidRPr="00B21DEB">
        <w:t>Chief Human Resource Officer</w:t>
      </w:r>
    </w:p>
    <w:p w14:paraId="3D235403" w14:textId="77777777" w:rsidR="009843E7" w:rsidRPr="00B21DEB" w:rsidRDefault="009843E7" w:rsidP="00442EA7">
      <w:pPr>
        <w:pStyle w:val="Bullets"/>
      </w:pPr>
      <w:r w:rsidRPr="00B21DEB">
        <w:t>Chief Finance Officer</w:t>
      </w:r>
    </w:p>
    <w:p w14:paraId="0F5AD4FA" w14:textId="77777777" w:rsidR="009843E7" w:rsidRPr="00B21DEB" w:rsidRDefault="009843E7" w:rsidP="00743353">
      <w:pPr>
        <w:pStyle w:val="Heading4"/>
      </w:pPr>
      <w:r w:rsidRPr="00B21DEB">
        <w:t>Meeting frequency</w:t>
      </w:r>
    </w:p>
    <w:p w14:paraId="2AA94527" w14:textId="77777777" w:rsidR="009843E7" w:rsidRPr="00B21DEB" w:rsidRDefault="009843E7" w:rsidP="00442EA7">
      <w:pPr>
        <w:pStyle w:val="Bullets"/>
      </w:pPr>
      <w:r w:rsidRPr="00B21DEB">
        <w:t>Fortnightly</w:t>
      </w:r>
    </w:p>
    <w:p w14:paraId="3ACEA3D6" w14:textId="77777777" w:rsidR="00D57182" w:rsidRPr="00B21DEB" w:rsidRDefault="00D57182" w:rsidP="00743353">
      <w:pPr>
        <w:pStyle w:val="Heading3"/>
        <w:spacing w:before="240"/>
      </w:pPr>
      <w:r w:rsidRPr="00B21DEB">
        <w:t>Audit and Risk Committee</w:t>
      </w:r>
    </w:p>
    <w:p w14:paraId="24702B33" w14:textId="77777777" w:rsidR="00CA7808" w:rsidRPr="00B21DEB" w:rsidRDefault="00CA7808" w:rsidP="00743353">
      <w:pPr>
        <w:pStyle w:val="Heading4"/>
      </w:pPr>
      <w:r w:rsidRPr="00B21DEB">
        <w:t>Description</w:t>
      </w:r>
    </w:p>
    <w:p w14:paraId="7E3610ED" w14:textId="77777777" w:rsidR="00CA7808" w:rsidRPr="00B21DEB" w:rsidRDefault="00CA7808" w:rsidP="00CA7808">
      <w:r w:rsidRPr="00B21DEB">
        <w:t>The role of the committee is to provide independent assurance and assistance to the Director-General on the risk, control and compliance frameworks and the department’s external accountability responsibilities, a</w:t>
      </w:r>
      <w:r w:rsidR="008D11A0" w:rsidRPr="00B21DEB">
        <w:t xml:space="preserve">s well as other matters related </w:t>
      </w:r>
      <w:r w:rsidRPr="00B21DEB">
        <w:t xml:space="preserve">to the duties and responsibilities of the committee. </w:t>
      </w:r>
    </w:p>
    <w:p w14:paraId="7B344649" w14:textId="77777777" w:rsidR="00CA7808" w:rsidRPr="00B21DEB" w:rsidRDefault="00CA7808" w:rsidP="00743353">
      <w:pPr>
        <w:pStyle w:val="Heading4"/>
      </w:pPr>
      <w:r w:rsidRPr="00B21DEB">
        <w:t>Membership</w:t>
      </w:r>
    </w:p>
    <w:p w14:paraId="1F7957D5" w14:textId="7E0C4F3D" w:rsidR="00CA7808" w:rsidRPr="00B21DEB" w:rsidRDefault="00CA7808" w:rsidP="00442EA7">
      <w:pPr>
        <w:pStyle w:val="Bullets"/>
      </w:pPr>
      <w:r w:rsidRPr="00B21DEB">
        <w:t xml:space="preserve">All appointments to the committee are at the discretion of the Director-General </w:t>
      </w:r>
    </w:p>
    <w:p w14:paraId="0D2B3CDB" w14:textId="77777777" w:rsidR="00CA7808" w:rsidRPr="00B21DEB" w:rsidRDefault="00CA7808" w:rsidP="00743353">
      <w:pPr>
        <w:pStyle w:val="Heading4"/>
      </w:pPr>
      <w:r w:rsidRPr="00B21DEB">
        <w:t>Meeting frequency</w:t>
      </w:r>
    </w:p>
    <w:p w14:paraId="4ECA530F" w14:textId="77777777" w:rsidR="00CA7808" w:rsidRPr="00B21DEB" w:rsidRDefault="00CA7808" w:rsidP="00442EA7">
      <w:pPr>
        <w:pStyle w:val="Bullets"/>
      </w:pPr>
      <w:r w:rsidRPr="00B21DEB">
        <w:t>Quarterly, or as required by the chair</w:t>
      </w:r>
    </w:p>
    <w:p w14:paraId="42E13473" w14:textId="77777777" w:rsidR="008D11A0" w:rsidRPr="00B21DEB" w:rsidRDefault="00CA7808" w:rsidP="00743353">
      <w:pPr>
        <w:pStyle w:val="Heading4"/>
      </w:pPr>
      <w:r w:rsidRPr="00B21DEB">
        <w:t xml:space="preserve">Achievements in </w:t>
      </w:r>
      <w:r w:rsidR="008D11A0" w:rsidRPr="00B21DEB">
        <w:t>2019–20</w:t>
      </w:r>
    </w:p>
    <w:p w14:paraId="54A5FCFD" w14:textId="77777777" w:rsidR="00CA7808" w:rsidRPr="00B21DEB" w:rsidRDefault="00CA7808" w:rsidP="00442EA7">
      <w:pPr>
        <w:pStyle w:val="Bullets"/>
      </w:pPr>
      <w:r w:rsidRPr="00B21DEB">
        <w:t>Reviewed and endorsed the departmental financial statements, including the Chief Finance Officer Assurance Statement.</w:t>
      </w:r>
    </w:p>
    <w:p w14:paraId="7EE74E3F" w14:textId="677EA4C0" w:rsidR="00CA7808" w:rsidRPr="00B21DEB" w:rsidRDefault="00CA7808" w:rsidP="00442EA7">
      <w:pPr>
        <w:pStyle w:val="Bullets"/>
      </w:pPr>
      <w:r w:rsidRPr="00B21DEB">
        <w:t>Reviewed and endorsed the Strategic Internal Audit Plan</w:t>
      </w:r>
      <w:r w:rsidR="009D509E" w:rsidRPr="00B21DEB">
        <w:t>.</w:t>
      </w:r>
    </w:p>
    <w:p w14:paraId="66FA306A" w14:textId="77777777" w:rsidR="005C101B" w:rsidRPr="00B21DEB" w:rsidRDefault="00CA7808" w:rsidP="00442EA7">
      <w:pPr>
        <w:pStyle w:val="Bullets"/>
        <w:sectPr w:rsidR="005C101B" w:rsidRPr="00B21DEB" w:rsidSect="00DA5F7B">
          <w:pgSz w:w="11906" w:h="16838"/>
          <w:pgMar w:top="1135" w:right="707" w:bottom="426" w:left="1440" w:header="708" w:footer="708" w:gutter="0"/>
          <w:cols w:space="708"/>
          <w:docGrid w:linePitch="360"/>
        </w:sectPr>
      </w:pPr>
      <w:r w:rsidRPr="00B21DEB">
        <w:t xml:space="preserve">Oversaw and monitored the progress of delivery against the Strategic Internal Audit Plan and implementation of recommendations by the </w:t>
      </w:r>
      <w:r w:rsidR="008D11A0" w:rsidRPr="00B21DEB">
        <w:t xml:space="preserve">department </w:t>
      </w:r>
      <w:r w:rsidRPr="00B21DEB">
        <w:t xml:space="preserve">raised through internal audit reports. </w:t>
      </w:r>
    </w:p>
    <w:p w14:paraId="004F460A" w14:textId="681C0D1F" w:rsidR="00D57182" w:rsidRPr="00B21DEB" w:rsidRDefault="00D57182" w:rsidP="00743353">
      <w:pPr>
        <w:pStyle w:val="Heading3"/>
      </w:pPr>
      <w:r w:rsidRPr="00B21DEB">
        <w:t>Fraud and Corruption Control Committee</w:t>
      </w:r>
    </w:p>
    <w:p w14:paraId="7C3EAAD9" w14:textId="77777777" w:rsidR="00653891" w:rsidRPr="00B21DEB" w:rsidRDefault="00653891" w:rsidP="00743353">
      <w:pPr>
        <w:pStyle w:val="Heading4"/>
      </w:pPr>
      <w:r w:rsidRPr="00B21DEB">
        <w:t>Description</w:t>
      </w:r>
    </w:p>
    <w:p w14:paraId="0B2D3009" w14:textId="77777777" w:rsidR="00653891" w:rsidRPr="00B21DEB" w:rsidRDefault="00653891" w:rsidP="00653891">
      <w:r w:rsidRPr="00B21DEB">
        <w:t xml:space="preserve">The Fraud and Corruption Control Committee is responsible for </w:t>
      </w:r>
      <w:r w:rsidR="008D11A0" w:rsidRPr="00B21DEB">
        <w:t xml:space="preserve">overseeing </w:t>
      </w:r>
      <w:r w:rsidRPr="00B21DEB">
        <w:t>the department’s fraud and corruption prevention program and monitoring the effectiveness of internal controls and compliance with relevant legislation and government practice requirements.</w:t>
      </w:r>
    </w:p>
    <w:p w14:paraId="5F988C07" w14:textId="77777777" w:rsidR="00653891" w:rsidRPr="00B21DEB" w:rsidRDefault="00653891" w:rsidP="00653891">
      <w:r w:rsidRPr="00B21DEB">
        <w:t>The committee also provides an advisory role in relation to fraud and corruption control</w:t>
      </w:r>
      <w:r w:rsidR="008D11A0" w:rsidRPr="00B21DEB">
        <w:t>-</w:t>
      </w:r>
      <w:r w:rsidRPr="00B21DEB">
        <w:t xml:space="preserve">related activities to the Audit and Risk Committee and other committees within the governance framework as appropriate. </w:t>
      </w:r>
    </w:p>
    <w:p w14:paraId="7A40E2AC" w14:textId="77777777" w:rsidR="00653891" w:rsidRPr="00B21DEB" w:rsidRDefault="00653891" w:rsidP="00743353">
      <w:pPr>
        <w:pStyle w:val="Heading4"/>
      </w:pPr>
      <w:r w:rsidRPr="00B21DEB">
        <w:t>Membership</w:t>
      </w:r>
    </w:p>
    <w:p w14:paraId="2644E389" w14:textId="77777777" w:rsidR="00653891" w:rsidRPr="00B21DEB" w:rsidRDefault="00653891" w:rsidP="00442EA7">
      <w:pPr>
        <w:pStyle w:val="Bullets"/>
      </w:pPr>
      <w:r w:rsidRPr="00B21DEB">
        <w:t>Chief Finance Officer (chair)</w:t>
      </w:r>
    </w:p>
    <w:p w14:paraId="3BD9CCC5" w14:textId="77777777" w:rsidR="00653891" w:rsidRPr="00B21DEB" w:rsidRDefault="00653891" w:rsidP="00442EA7">
      <w:pPr>
        <w:pStyle w:val="Bullets"/>
      </w:pPr>
      <w:r w:rsidRPr="00B21DEB">
        <w:t>Assistant Director-General, Disability Accommodation Respite and Forensic Service</w:t>
      </w:r>
    </w:p>
    <w:p w14:paraId="2D917EC7" w14:textId="14CACC3E" w:rsidR="00653891" w:rsidRPr="00B21DEB" w:rsidRDefault="00653891" w:rsidP="00442EA7">
      <w:pPr>
        <w:pStyle w:val="Bullets"/>
      </w:pPr>
      <w:r w:rsidRPr="00B21DEB">
        <w:t>Executive Director, Community Services and Statewide Operations</w:t>
      </w:r>
    </w:p>
    <w:p w14:paraId="41B970A2" w14:textId="77777777" w:rsidR="00653891" w:rsidRPr="00B21DEB" w:rsidRDefault="00653891" w:rsidP="00442EA7">
      <w:pPr>
        <w:pStyle w:val="Bullets"/>
      </w:pPr>
      <w:r w:rsidRPr="00B21DEB">
        <w:t>Manager, Financial Governance, Finance, Procurement and Property Services</w:t>
      </w:r>
    </w:p>
    <w:p w14:paraId="0222D69D" w14:textId="77777777" w:rsidR="00653891" w:rsidRPr="00B21DEB" w:rsidRDefault="00653891" w:rsidP="00442EA7">
      <w:pPr>
        <w:pStyle w:val="Bullets"/>
      </w:pPr>
      <w:r w:rsidRPr="00B21DEB">
        <w:t>Manager, Ethical Standards</w:t>
      </w:r>
    </w:p>
    <w:p w14:paraId="0D8FFDC2" w14:textId="77777777" w:rsidR="00653891" w:rsidRPr="00B21DEB" w:rsidRDefault="00653891" w:rsidP="00442EA7">
      <w:pPr>
        <w:pStyle w:val="Bullets"/>
      </w:pPr>
      <w:r w:rsidRPr="00B21DEB">
        <w:t>Chief Procurement Officer</w:t>
      </w:r>
    </w:p>
    <w:p w14:paraId="6806C236" w14:textId="77777777" w:rsidR="00653891" w:rsidRPr="00B21DEB" w:rsidRDefault="00653891" w:rsidP="00442EA7">
      <w:pPr>
        <w:pStyle w:val="Bullets"/>
      </w:pPr>
      <w:r w:rsidRPr="00B21DEB">
        <w:t>Manager, Office of the Assistant Director-General, Disability Connect Queensland</w:t>
      </w:r>
    </w:p>
    <w:p w14:paraId="66556E14" w14:textId="77777777" w:rsidR="00653891" w:rsidRPr="00B21DEB" w:rsidRDefault="00653891" w:rsidP="00442EA7">
      <w:pPr>
        <w:pStyle w:val="Bullets"/>
      </w:pPr>
      <w:r w:rsidRPr="00B21DEB">
        <w:t>Director, Funding Services</w:t>
      </w:r>
    </w:p>
    <w:p w14:paraId="766CD4A5" w14:textId="77777777" w:rsidR="008D11A0" w:rsidRPr="00B21DEB" w:rsidRDefault="00653891" w:rsidP="00442EA7">
      <w:pPr>
        <w:pStyle w:val="Bullets"/>
      </w:pPr>
      <w:r w:rsidRPr="00B21DEB">
        <w:t>Director, Information, Innovation and Recovery</w:t>
      </w:r>
      <w:r w:rsidR="008D11A0" w:rsidRPr="00B21DEB">
        <w:t>,</w:t>
      </w:r>
      <w:r w:rsidRPr="00B21DEB">
        <w:t xml:space="preserve"> </w:t>
      </w:r>
      <w:r w:rsidR="008D11A0" w:rsidRPr="00B21DEB">
        <w:t>Department of Child Safety, Youth and Women</w:t>
      </w:r>
    </w:p>
    <w:p w14:paraId="4826C6E9" w14:textId="77777777" w:rsidR="00653891" w:rsidRPr="00B21DEB" w:rsidRDefault="00653891" w:rsidP="00743353">
      <w:pPr>
        <w:pStyle w:val="Heading4"/>
      </w:pPr>
      <w:r w:rsidRPr="00B21DEB">
        <w:t>Meeting frequency</w:t>
      </w:r>
    </w:p>
    <w:p w14:paraId="12A9B3FC" w14:textId="77777777" w:rsidR="00653891" w:rsidRPr="00B21DEB" w:rsidRDefault="00653891" w:rsidP="00442EA7">
      <w:pPr>
        <w:pStyle w:val="Bullets"/>
      </w:pPr>
      <w:r w:rsidRPr="00B21DEB">
        <w:t>Quarterly, or as required by the chair</w:t>
      </w:r>
    </w:p>
    <w:p w14:paraId="136A8E23" w14:textId="77777777" w:rsidR="00791411" w:rsidRPr="00B21DEB" w:rsidRDefault="00791411" w:rsidP="00743353">
      <w:pPr>
        <w:pStyle w:val="Heading3"/>
        <w:spacing w:before="240"/>
      </w:pPr>
      <w:r w:rsidRPr="00B21DEB">
        <w:t>Financial Performance Committee</w:t>
      </w:r>
    </w:p>
    <w:p w14:paraId="79DB820B" w14:textId="77777777" w:rsidR="00791411" w:rsidRPr="00B21DEB" w:rsidRDefault="00791411" w:rsidP="00743353">
      <w:pPr>
        <w:pStyle w:val="Heading4"/>
      </w:pPr>
      <w:r w:rsidRPr="00B21DEB">
        <w:t>Description</w:t>
      </w:r>
    </w:p>
    <w:p w14:paraId="7518DC13" w14:textId="77777777" w:rsidR="00791411" w:rsidRPr="00B21DEB" w:rsidRDefault="008D11A0" w:rsidP="00791411">
      <w:r w:rsidRPr="00B21DEB">
        <w:t>The Financial Performance C</w:t>
      </w:r>
      <w:r w:rsidR="00791411" w:rsidRPr="00B21DEB">
        <w:t>ommittee is responsible for overseeing budget investment decisions and allocation processes,</w:t>
      </w:r>
      <w:r w:rsidRPr="00B21DEB">
        <w:t xml:space="preserve"> to ensure </w:t>
      </w:r>
      <w:r w:rsidR="00791411" w:rsidRPr="00B21DEB">
        <w:t xml:space="preserve">appropriate financial controls are in place </w:t>
      </w:r>
      <w:r w:rsidRPr="00B21DEB">
        <w:t xml:space="preserve">and </w:t>
      </w:r>
      <w:r w:rsidR="00791411" w:rsidRPr="00B21DEB">
        <w:t>compliance with financial legislation and standards</w:t>
      </w:r>
      <w:r w:rsidRPr="00B21DEB">
        <w:t xml:space="preserve">. The committee also provides </w:t>
      </w:r>
      <w:r w:rsidR="00791411" w:rsidRPr="00B21DEB">
        <w:t>financial and budget advice to the B</w:t>
      </w:r>
      <w:r w:rsidRPr="00B21DEB">
        <w:t>oard of Management</w:t>
      </w:r>
      <w:r w:rsidR="00791411" w:rsidRPr="00B21DEB">
        <w:t>.</w:t>
      </w:r>
    </w:p>
    <w:p w14:paraId="55BFBD50" w14:textId="77777777" w:rsidR="00791411" w:rsidRPr="00B21DEB" w:rsidRDefault="00791411" w:rsidP="00743353">
      <w:pPr>
        <w:pStyle w:val="Heading4"/>
      </w:pPr>
      <w:r w:rsidRPr="00B21DEB">
        <w:t>Membership</w:t>
      </w:r>
    </w:p>
    <w:p w14:paraId="37CE7C02" w14:textId="77777777" w:rsidR="00791411" w:rsidRPr="00B21DEB" w:rsidRDefault="00791411" w:rsidP="00442EA7">
      <w:pPr>
        <w:pStyle w:val="Bullets"/>
      </w:pPr>
      <w:r w:rsidRPr="00B21DEB">
        <w:t>Assistant Director-General, Corporate Services (chair)</w:t>
      </w:r>
    </w:p>
    <w:p w14:paraId="07781952" w14:textId="77777777" w:rsidR="00791411" w:rsidRPr="00B21DEB" w:rsidRDefault="00791411" w:rsidP="00442EA7">
      <w:pPr>
        <w:pStyle w:val="Bullets"/>
      </w:pPr>
      <w:r w:rsidRPr="00B21DEB">
        <w:t xml:space="preserve">Director-General </w:t>
      </w:r>
      <w:r w:rsidR="008D11A0" w:rsidRPr="00B21DEB">
        <w:t>(</w:t>
      </w:r>
      <w:r w:rsidRPr="00B21DEB">
        <w:t>or nominee</w:t>
      </w:r>
      <w:r w:rsidR="008D11A0" w:rsidRPr="00B21DEB">
        <w:t>)</w:t>
      </w:r>
    </w:p>
    <w:p w14:paraId="257001EF" w14:textId="77777777" w:rsidR="00791411" w:rsidRPr="00B21DEB" w:rsidRDefault="00791411" w:rsidP="00442EA7">
      <w:pPr>
        <w:pStyle w:val="Bullets"/>
      </w:pPr>
      <w:r w:rsidRPr="00B21DEB">
        <w:t>Chief Finance Officer</w:t>
      </w:r>
    </w:p>
    <w:p w14:paraId="5506E891" w14:textId="77777777" w:rsidR="00791411" w:rsidRPr="00B21DEB" w:rsidRDefault="00791411" w:rsidP="00442EA7">
      <w:pPr>
        <w:pStyle w:val="Bullets"/>
      </w:pPr>
      <w:r w:rsidRPr="00B21DEB">
        <w:t>Assistant Director-General, Disability Connect Queensland</w:t>
      </w:r>
    </w:p>
    <w:p w14:paraId="0514EC1B" w14:textId="77777777" w:rsidR="00791411" w:rsidRPr="00B21DEB" w:rsidRDefault="00791411" w:rsidP="00442EA7">
      <w:pPr>
        <w:pStyle w:val="Bullets"/>
      </w:pPr>
      <w:r w:rsidRPr="00B21DEB">
        <w:t>Assistant Director-General, Disability Accommodation, Respite and Forensic Services</w:t>
      </w:r>
    </w:p>
    <w:p w14:paraId="0EB26ABB" w14:textId="77777777" w:rsidR="00791411" w:rsidRPr="00B21DEB" w:rsidRDefault="00791411" w:rsidP="00442EA7">
      <w:pPr>
        <w:pStyle w:val="Bullets"/>
      </w:pPr>
      <w:r w:rsidRPr="00B21DEB">
        <w:t>Assistant Director-General, Community Services and Seniors</w:t>
      </w:r>
    </w:p>
    <w:p w14:paraId="6DB52DC5" w14:textId="77777777" w:rsidR="00791411" w:rsidRPr="00B21DEB" w:rsidRDefault="00791411" w:rsidP="00442EA7">
      <w:pPr>
        <w:pStyle w:val="Bullets"/>
      </w:pPr>
      <w:r w:rsidRPr="00B21DEB">
        <w:t>Executive Director, Strategic Policy and Legislation</w:t>
      </w:r>
    </w:p>
    <w:p w14:paraId="5AA9D45A" w14:textId="77777777" w:rsidR="00791411" w:rsidRPr="00B21DEB" w:rsidRDefault="00791411" w:rsidP="00442EA7">
      <w:pPr>
        <w:pStyle w:val="Bullets"/>
      </w:pPr>
      <w:r w:rsidRPr="00B21DEB">
        <w:t>Chief Human Resource Officer</w:t>
      </w:r>
    </w:p>
    <w:p w14:paraId="40446F37" w14:textId="77777777" w:rsidR="00791411" w:rsidRPr="00B21DEB" w:rsidRDefault="00791411" w:rsidP="00442EA7">
      <w:pPr>
        <w:pStyle w:val="Bullets"/>
      </w:pPr>
      <w:r w:rsidRPr="00B21DEB">
        <w:t>Director, Funding Services</w:t>
      </w:r>
    </w:p>
    <w:p w14:paraId="1C6B67C0" w14:textId="77777777" w:rsidR="00791411" w:rsidRPr="00B21DEB" w:rsidRDefault="00791411" w:rsidP="00442EA7">
      <w:pPr>
        <w:pStyle w:val="Bullets"/>
      </w:pPr>
      <w:r w:rsidRPr="00B21DEB">
        <w:t>Director, Finance</w:t>
      </w:r>
    </w:p>
    <w:p w14:paraId="5F77F143" w14:textId="77777777" w:rsidR="00791411" w:rsidRPr="00B21DEB" w:rsidRDefault="00791411" w:rsidP="00743353">
      <w:pPr>
        <w:pStyle w:val="Heading4"/>
      </w:pPr>
      <w:r w:rsidRPr="00B21DEB">
        <w:t>Meeting frequency</w:t>
      </w:r>
    </w:p>
    <w:p w14:paraId="176F803E" w14:textId="77777777" w:rsidR="00791411" w:rsidRPr="00B21DEB" w:rsidRDefault="00791411" w:rsidP="00442EA7">
      <w:pPr>
        <w:pStyle w:val="Bullets"/>
      </w:pPr>
      <w:r w:rsidRPr="00B21DEB">
        <w:t>Monthly, or as required by the chair</w:t>
      </w:r>
    </w:p>
    <w:p w14:paraId="2B978964" w14:textId="77777777" w:rsidR="00D57182" w:rsidRPr="00B21DEB" w:rsidRDefault="00D57182" w:rsidP="00743353">
      <w:pPr>
        <w:pStyle w:val="Heading3"/>
        <w:spacing w:before="240"/>
      </w:pPr>
      <w:r w:rsidRPr="00B21DEB">
        <w:t>Workforce and Capability Committee</w:t>
      </w:r>
    </w:p>
    <w:p w14:paraId="6F7E8403" w14:textId="77777777" w:rsidR="005235B4" w:rsidRPr="00B21DEB" w:rsidRDefault="005235B4" w:rsidP="00743353">
      <w:pPr>
        <w:pStyle w:val="Heading4"/>
      </w:pPr>
      <w:r w:rsidRPr="00B21DEB">
        <w:t>Description</w:t>
      </w:r>
    </w:p>
    <w:p w14:paraId="639B5A41" w14:textId="77777777" w:rsidR="005235B4" w:rsidRPr="00B21DEB" w:rsidRDefault="005235B4" w:rsidP="005235B4">
      <w:r w:rsidRPr="00B21DEB">
        <w:t>The committee</w:t>
      </w:r>
      <w:r w:rsidR="008D11A0" w:rsidRPr="00B21DEB">
        <w:t>’s role</w:t>
      </w:r>
      <w:r w:rsidRPr="00B21DEB">
        <w:t xml:space="preserve"> is to provide strategic and operational direction on human resource and workforce management issues. It is a decision-making committee.</w:t>
      </w:r>
    </w:p>
    <w:p w14:paraId="5A36ECA8" w14:textId="77777777" w:rsidR="005235B4" w:rsidRPr="00B21DEB" w:rsidRDefault="005235B4" w:rsidP="00743353">
      <w:pPr>
        <w:pStyle w:val="Heading4"/>
      </w:pPr>
      <w:r w:rsidRPr="00B21DEB">
        <w:t>Membership</w:t>
      </w:r>
    </w:p>
    <w:p w14:paraId="0821BEAE" w14:textId="77777777" w:rsidR="005235B4" w:rsidRPr="00B21DEB" w:rsidRDefault="005235B4" w:rsidP="00442EA7">
      <w:pPr>
        <w:pStyle w:val="Bullets"/>
      </w:pPr>
      <w:r w:rsidRPr="00B21DEB">
        <w:t>Assistant Director-General, Corporate Services (chair)</w:t>
      </w:r>
    </w:p>
    <w:p w14:paraId="119CBDEE" w14:textId="77777777" w:rsidR="005235B4" w:rsidRPr="00B21DEB" w:rsidRDefault="005235B4" w:rsidP="00DA5F7B">
      <w:pPr>
        <w:pStyle w:val="Bullets"/>
        <w:ind w:right="-306"/>
      </w:pPr>
      <w:r w:rsidRPr="00B21DEB">
        <w:t>Chief Human Resource Officer</w:t>
      </w:r>
    </w:p>
    <w:p w14:paraId="452F0716" w14:textId="77777777" w:rsidR="005235B4" w:rsidRPr="00B21DEB" w:rsidRDefault="005235B4" w:rsidP="00442EA7">
      <w:pPr>
        <w:pStyle w:val="Bullets"/>
      </w:pPr>
      <w:r w:rsidRPr="00B21DEB">
        <w:t>Assistant Director-General, Disability Connect Queensland</w:t>
      </w:r>
    </w:p>
    <w:p w14:paraId="382FB69A" w14:textId="77777777" w:rsidR="005235B4" w:rsidRPr="00B21DEB" w:rsidRDefault="005235B4" w:rsidP="00442EA7">
      <w:pPr>
        <w:pStyle w:val="Bullets"/>
      </w:pPr>
      <w:r w:rsidRPr="00B21DEB">
        <w:t>Assistant Director-General, Disability Accommodation, Respite and Forensic Services</w:t>
      </w:r>
    </w:p>
    <w:p w14:paraId="197D0318" w14:textId="77777777" w:rsidR="005235B4" w:rsidRPr="00B21DEB" w:rsidRDefault="005235B4" w:rsidP="00442EA7">
      <w:pPr>
        <w:pStyle w:val="Bullets"/>
      </w:pPr>
      <w:r w:rsidRPr="00B21DEB">
        <w:t>Assistant Director-General, Community Services and Seniors</w:t>
      </w:r>
    </w:p>
    <w:p w14:paraId="6BEC7EB1" w14:textId="77777777" w:rsidR="005235B4" w:rsidRPr="00B21DEB" w:rsidRDefault="005235B4" w:rsidP="00442EA7">
      <w:pPr>
        <w:pStyle w:val="Bullets"/>
      </w:pPr>
      <w:r w:rsidRPr="00B21DEB">
        <w:t>Executive Director, Strategic Policy and Legislation</w:t>
      </w:r>
    </w:p>
    <w:p w14:paraId="6AC5375F" w14:textId="77777777" w:rsidR="005235B4" w:rsidRPr="00B21DEB" w:rsidRDefault="005235B4" w:rsidP="00743353">
      <w:pPr>
        <w:pStyle w:val="Heading4"/>
      </w:pPr>
      <w:r w:rsidRPr="00B21DEB">
        <w:t>Meeting frequency</w:t>
      </w:r>
    </w:p>
    <w:p w14:paraId="2AEA2715" w14:textId="77777777" w:rsidR="005235B4" w:rsidRPr="00B21DEB" w:rsidRDefault="005235B4" w:rsidP="00442EA7">
      <w:pPr>
        <w:pStyle w:val="Bullets"/>
      </w:pPr>
      <w:r w:rsidRPr="00B21DEB">
        <w:t>Bi-monthly</w:t>
      </w:r>
    </w:p>
    <w:p w14:paraId="73EA15EF" w14:textId="77777777" w:rsidR="00D57182" w:rsidRPr="00B21DEB" w:rsidRDefault="00D57182" w:rsidP="00743353">
      <w:pPr>
        <w:pStyle w:val="Heading3"/>
        <w:spacing w:before="240"/>
      </w:pPr>
      <w:r w:rsidRPr="00B21DEB">
        <w:t>Priority Projects Oversight Group</w:t>
      </w:r>
    </w:p>
    <w:p w14:paraId="765872B3" w14:textId="77777777" w:rsidR="00D57182" w:rsidRPr="00B21DEB" w:rsidRDefault="00D57182" w:rsidP="00743353">
      <w:pPr>
        <w:pStyle w:val="Heading4"/>
      </w:pPr>
      <w:r w:rsidRPr="00B21DEB">
        <w:t>Description</w:t>
      </w:r>
    </w:p>
    <w:p w14:paraId="3A35270D" w14:textId="374FF25E" w:rsidR="00E01857" w:rsidRPr="00B21DEB" w:rsidRDefault="00E01857" w:rsidP="00E01857">
      <w:r w:rsidRPr="00B21DEB">
        <w:t xml:space="preserve">The Priority Projects Oversight Group will provide leadership </w:t>
      </w:r>
      <w:r w:rsidR="004D2C89" w:rsidRPr="00B21DEB">
        <w:t xml:space="preserve">for </w:t>
      </w:r>
      <w:r w:rsidRPr="00B21DEB">
        <w:t>the implementation of identified priority projects, and oversight of key whole-of-government priorities and corporate governance matters.</w:t>
      </w:r>
    </w:p>
    <w:p w14:paraId="2427F876" w14:textId="77777777" w:rsidR="00D57182" w:rsidRPr="00B21DEB" w:rsidRDefault="00D57182" w:rsidP="00743353">
      <w:pPr>
        <w:pStyle w:val="Heading4"/>
      </w:pPr>
      <w:r w:rsidRPr="00B21DEB">
        <w:t>Membership</w:t>
      </w:r>
    </w:p>
    <w:p w14:paraId="2C739F6F" w14:textId="77777777" w:rsidR="00D57182" w:rsidRPr="00B21DEB" w:rsidRDefault="00D57182" w:rsidP="00442EA7">
      <w:pPr>
        <w:pStyle w:val="Bullets"/>
      </w:pPr>
      <w:r w:rsidRPr="00B21DEB">
        <w:t>Assistant Director-General, Corporate Services (chair)</w:t>
      </w:r>
    </w:p>
    <w:p w14:paraId="6AB8339F" w14:textId="77777777" w:rsidR="00D57182" w:rsidRPr="00B21DEB" w:rsidRDefault="00D57182" w:rsidP="00442EA7">
      <w:pPr>
        <w:pStyle w:val="Bullets"/>
      </w:pPr>
      <w:r w:rsidRPr="00B21DEB">
        <w:t>Director-General (optional)</w:t>
      </w:r>
    </w:p>
    <w:p w14:paraId="37A153D9" w14:textId="77777777" w:rsidR="00D57182" w:rsidRPr="00B21DEB" w:rsidRDefault="00D57182" w:rsidP="00442EA7">
      <w:pPr>
        <w:pStyle w:val="Bullets"/>
      </w:pPr>
      <w:r w:rsidRPr="00B21DEB">
        <w:t>Assistant Director-General, Disability Connect Queensland</w:t>
      </w:r>
    </w:p>
    <w:p w14:paraId="431A73B0" w14:textId="77777777" w:rsidR="00D57182" w:rsidRPr="00B21DEB" w:rsidRDefault="00D57182" w:rsidP="00442EA7">
      <w:pPr>
        <w:pStyle w:val="Bullets"/>
      </w:pPr>
      <w:r w:rsidRPr="00B21DEB">
        <w:t>Assistant Director-General, Disability Accommodation, Respite and Forensic Services</w:t>
      </w:r>
    </w:p>
    <w:p w14:paraId="68D50831" w14:textId="77777777" w:rsidR="00D57182" w:rsidRPr="00B21DEB" w:rsidRDefault="00D57182" w:rsidP="00442EA7">
      <w:pPr>
        <w:pStyle w:val="Bullets"/>
      </w:pPr>
      <w:r w:rsidRPr="00B21DEB">
        <w:t>Assistant Director-General, Community Services and Seniors</w:t>
      </w:r>
    </w:p>
    <w:p w14:paraId="4FA83729" w14:textId="77777777" w:rsidR="00D57182" w:rsidRPr="00B21DEB" w:rsidRDefault="00D57182" w:rsidP="00442EA7">
      <w:pPr>
        <w:pStyle w:val="Bullets"/>
      </w:pPr>
      <w:r w:rsidRPr="00B21DEB">
        <w:t>Executive Director, Strategic Policy and Legislation</w:t>
      </w:r>
    </w:p>
    <w:p w14:paraId="0359074D" w14:textId="77777777" w:rsidR="00D57182" w:rsidRPr="00B21DEB" w:rsidRDefault="00D57182" w:rsidP="00442EA7">
      <w:pPr>
        <w:pStyle w:val="Bullets"/>
      </w:pPr>
      <w:r w:rsidRPr="00B21DEB">
        <w:t>Chief Human Resource Officer</w:t>
      </w:r>
    </w:p>
    <w:p w14:paraId="0979BB90" w14:textId="77777777" w:rsidR="00D57182" w:rsidRPr="00B21DEB" w:rsidRDefault="00D57182" w:rsidP="00442EA7">
      <w:pPr>
        <w:pStyle w:val="Bullets"/>
      </w:pPr>
      <w:r w:rsidRPr="00B21DEB">
        <w:t>Chief Finance Officer</w:t>
      </w:r>
    </w:p>
    <w:p w14:paraId="1E1D4BB2" w14:textId="77777777" w:rsidR="00D57182" w:rsidRPr="00B21DEB" w:rsidRDefault="00D57182" w:rsidP="00442EA7">
      <w:pPr>
        <w:pStyle w:val="Bullets"/>
      </w:pPr>
      <w:r w:rsidRPr="00B21DEB">
        <w:t>Director, Office of the Director-General</w:t>
      </w:r>
    </w:p>
    <w:p w14:paraId="64EDB0F9" w14:textId="77777777" w:rsidR="00D57182" w:rsidRPr="00B21DEB" w:rsidRDefault="00D57182" w:rsidP="00743353">
      <w:pPr>
        <w:pStyle w:val="Heading4"/>
      </w:pPr>
      <w:r w:rsidRPr="00B21DEB">
        <w:t>Meeting frequency</w:t>
      </w:r>
    </w:p>
    <w:p w14:paraId="0DAB1AF9" w14:textId="77777777" w:rsidR="00D57182" w:rsidRPr="00B21DEB" w:rsidRDefault="00D57182" w:rsidP="00442EA7">
      <w:pPr>
        <w:pStyle w:val="Bullets"/>
      </w:pPr>
      <w:r w:rsidRPr="00B21DEB">
        <w:t>Monthly, or as required by the chair</w:t>
      </w:r>
    </w:p>
    <w:p w14:paraId="7836861D" w14:textId="77777777" w:rsidR="00D57182" w:rsidRPr="00B21DEB" w:rsidRDefault="00D57182" w:rsidP="00743353">
      <w:pPr>
        <w:pStyle w:val="Heading3"/>
      </w:pPr>
      <w:r w:rsidRPr="00B21DEB">
        <w:t>Information Innovation Committee</w:t>
      </w:r>
    </w:p>
    <w:p w14:paraId="5EC4078F" w14:textId="77777777" w:rsidR="005D21FB" w:rsidRPr="00B21DEB" w:rsidRDefault="005D21FB" w:rsidP="00743353">
      <w:pPr>
        <w:pStyle w:val="Heading4"/>
      </w:pPr>
      <w:r w:rsidRPr="00B21DEB">
        <w:t>Description</w:t>
      </w:r>
    </w:p>
    <w:p w14:paraId="2162F110" w14:textId="512E5DA4" w:rsidR="006E17A3" w:rsidRPr="00B21DEB" w:rsidRDefault="006E17A3" w:rsidP="006E17A3">
      <w:r w:rsidRPr="00B21DEB">
        <w:t>The role of the Information and Innovation Committee is to manage all ICT-enabled business initiatives and is the primary governance body by which the department — as well as the Department of Child Safety, Youth and Women, and Department of Youth Justice — ensures it maximise</w:t>
      </w:r>
      <w:r w:rsidR="001A6771" w:rsidRPr="00B21DEB">
        <w:t>s</w:t>
      </w:r>
      <w:r w:rsidRPr="00B21DEB">
        <w:t xml:space="preserve"> the value of </w:t>
      </w:r>
      <w:r w:rsidR="001A6771" w:rsidRPr="00B21DEB">
        <w:t xml:space="preserve">its </w:t>
      </w:r>
      <w:r w:rsidRPr="00B21DEB">
        <w:t>business investments that have an ICT-enabled component.</w:t>
      </w:r>
    </w:p>
    <w:p w14:paraId="6BC6ACCE" w14:textId="7ACB2C60" w:rsidR="005D21FB" w:rsidRPr="00B21DEB" w:rsidRDefault="005D21FB" w:rsidP="00743353">
      <w:pPr>
        <w:pStyle w:val="Heading4"/>
      </w:pPr>
      <w:r w:rsidRPr="00B21DEB">
        <w:t>Membership</w:t>
      </w:r>
    </w:p>
    <w:p w14:paraId="3FE04B4E" w14:textId="77777777" w:rsidR="006E17A3" w:rsidRPr="00B21DEB" w:rsidRDefault="005D21FB" w:rsidP="00F4134B">
      <w:pPr>
        <w:pStyle w:val="Bullets"/>
        <w:ind w:left="426"/>
      </w:pPr>
      <w:r w:rsidRPr="00B21DEB">
        <w:t xml:space="preserve">Assistant Director-General and Chief Information Officer, </w:t>
      </w:r>
      <w:r w:rsidR="006E17A3" w:rsidRPr="00B21DEB">
        <w:t xml:space="preserve">Information, Innovation and Recovery, Department of Child Safety, Youth and Women </w:t>
      </w:r>
    </w:p>
    <w:p w14:paraId="1AB5BB8A" w14:textId="77777777" w:rsidR="006E17A3" w:rsidRPr="00B21DEB" w:rsidRDefault="005D21FB" w:rsidP="00F4134B">
      <w:pPr>
        <w:pStyle w:val="Bullets"/>
        <w:ind w:left="426"/>
      </w:pPr>
      <w:r w:rsidRPr="00B21DEB">
        <w:t>Assistant Director-</w:t>
      </w:r>
      <w:r w:rsidR="006E17A3" w:rsidRPr="00B21DEB">
        <w:t>General, Corporate Services</w:t>
      </w:r>
    </w:p>
    <w:p w14:paraId="48E86C8E" w14:textId="77777777" w:rsidR="006E17A3" w:rsidRPr="00B21DEB" w:rsidRDefault="005D21FB" w:rsidP="00F4134B">
      <w:pPr>
        <w:pStyle w:val="Bullets"/>
        <w:ind w:left="426"/>
      </w:pPr>
      <w:r w:rsidRPr="00B21DEB">
        <w:t>Assistant Director-Ge</w:t>
      </w:r>
      <w:r w:rsidR="006E17A3" w:rsidRPr="00B21DEB">
        <w:t xml:space="preserve">neral, Corporate Services, Department of Child Safety, Youth and Women </w:t>
      </w:r>
    </w:p>
    <w:p w14:paraId="1799721C" w14:textId="77777777" w:rsidR="006E17A3" w:rsidRPr="00B21DEB" w:rsidRDefault="005D21FB" w:rsidP="00F4134B">
      <w:pPr>
        <w:pStyle w:val="Bullets"/>
        <w:ind w:left="426"/>
      </w:pPr>
      <w:r w:rsidRPr="00B21DEB">
        <w:t>Executive Director, Service Delivery, Practice Connect</w:t>
      </w:r>
      <w:r w:rsidR="006E17A3" w:rsidRPr="00B21DEB">
        <w:t xml:space="preserve">, Department of Child Safety, Youth and Women </w:t>
      </w:r>
    </w:p>
    <w:p w14:paraId="74BB4C93" w14:textId="77777777" w:rsidR="005D21FB" w:rsidRPr="00B21DEB" w:rsidRDefault="006E17A3" w:rsidP="00F4134B">
      <w:pPr>
        <w:pStyle w:val="Bullets"/>
        <w:ind w:left="426"/>
      </w:pPr>
      <w:r w:rsidRPr="00B21DEB">
        <w:t>Chief Finance Officer</w:t>
      </w:r>
    </w:p>
    <w:p w14:paraId="50758A47" w14:textId="77777777" w:rsidR="005D21FB" w:rsidRPr="00B21DEB" w:rsidRDefault="005D21FB" w:rsidP="00F4134B">
      <w:pPr>
        <w:pStyle w:val="Bullets"/>
        <w:ind w:left="426"/>
      </w:pPr>
      <w:r w:rsidRPr="00B21DEB">
        <w:t>Senior Executive Director, Strategy Performance, D</w:t>
      </w:r>
      <w:r w:rsidR="006E17A3" w:rsidRPr="00B21DEB">
        <w:t>epartment of Youth Justice</w:t>
      </w:r>
    </w:p>
    <w:p w14:paraId="4846AEC4" w14:textId="77777777" w:rsidR="005D21FB" w:rsidRPr="00B21DEB" w:rsidRDefault="005D21FB" w:rsidP="00F4134B">
      <w:pPr>
        <w:pStyle w:val="Bullets"/>
        <w:ind w:left="426"/>
      </w:pPr>
      <w:r w:rsidRPr="00B21DEB">
        <w:t>Dir</w:t>
      </w:r>
      <w:r w:rsidR="006E17A3" w:rsidRPr="00B21DEB">
        <w:t>ector, Practice Development, Department of Youth Justice</w:t>
      </w:r>
    </w:p>
    <w:p w14:paraId="5AAB8166" w14:textId="77777777" w:rsidR="006E17A3" w:rsidRPr="00B21DEB" w:rsidRDefault="005D21FB" w:rsidP="00F4134B">
      <w:pPr>
        <w:pStyle w:val="Bullets"/>
        <w:ind w:left="426"/>
      </w:pPr>
      <w:r w:rsidRPr="00B21DEB">
        <w:t xml:space="preserve">Regional Director, </w:t>
      </w:r>
      <w:r w:rsidR="006E17A3" w:rsidRPr="00B21DEB">
        <w:t>South East Region, Department of Youth Justice</w:t>
      </w:r>
    </w:p>
    <w:p w14:paraId="00900AFD" w14:textId="5F7249DF" w:rsidR="006E17A3" w:rsidRPr="00B21DEB" w:rsidRDefault="005D21FB" w:rsidP="00F4134B">
      <w:pPr>
        <w:pStyle w:val="Bullets"/>
        <w:ind w:left="426"/>
      </w:pPr>
      <w:r w:rsidRPr="00B21DEB">
        <w:t xml:space="preserve">Regional </w:t>
      </w:r>
      <w:r w:rsidR="006E17A3" w:rsidRPr="00B21DEB">
        <w:t>Director</w:t>
      </w:r>
      <w:r w:rsidR="001A6771" w:rsidRPr="00B21DEB">
        <w:t xml:space="preserve">, </w:t>
      </w:r>
      <w:r w:rsidR="006E17A3" w:rsidRPr="00B21DEB">
        <w:t xml:space="preserve">Moreton Region, Department of Child Safety, Youth and Women </w:t>
      </w:r>
    </w:p>
    <w:p w14:paraId="310232B9" w14:textId="77777777" w:rsidR="006E17A3" w:rsidRPr="00B21DEB" w:rsidRDefault="005D21FB" w:rsidP="00F4134B">
      <w:pPr>
        <w:pStyle w:val="Bullets"/>
        <w:ind w:left="426"/>
      </w:pPr>
      <w:r w:rsidRPr="00B21DEB">
        <w:t>Executive Director,</w:t>
      </w:r>
      <w:r w:rsidR="006E17A3" w:rsidRPr="00B21DEB">
        <w:t xml:space="preserve"> Strategy and Performance, Department of Child Safety, Youth and Women </w:t>
      </w:r>
    </w:p>
    <w:p w14:paraId="3C60C07F" w14:textId="77777777" w:rsidR="005D21FB" w:rsidRPr="00B21DEB" w:rsidRDefault="005D21FB" w:rsidP="00F4134B">
      <w:pPr>
        <w:pStyle w:val="Bullets"/>
        <w:ind w:left="426"/>
      </w:pPr>
      <w:r w:rsidRPr="00B21DEB">
        <w:t>Assistant Director-General, Comm</w:t>
      </w:r>
      <w:r w:rsidR="006E17A3" w:rsidRPr="00B21DEB">
        <w:t xml:space="preserve">unity Services and Seniors </w:t>
      </w:r>
    </w:p>
    <w:p w14:paraId="66C58C95" w14:textId="77777777" w:rsidR="006E17A3" w:rsidRPr="00B21DEB" w:rsidRDefault="005D21FB" w:rsidP="00F4134B">
      <w:pPr>
        <w:pStyle w:val="Bullets"/>
        <w:ind w:left="426"/>
      </w:pPr>
      <w:r w:rsidRPr="00B21DEB">
        <w:t>Regional Executive Director, Fa</w:t>
      </w:r>
      <w:r w:rsidR="006E17A3" w:rsidRPr="00B21DEB">
        <w:t xml:space="preserve">r North Queensland Region, Department of Child Safety, Youth and Women </w:t>
      </w:r>
    </w:p>
    <w:p w14:paraId="43AF1A61" w14:textId="22E7E885" w:rsidR="006E17A3" w:rsidRPr="00B21DEB" w:rsidRDefault="005D21FB" w:rsidP="00F4134B">
      <w:pPr>
        <w:pStyle w:val="Bullets"/>
        <w:ind w:left="426"/>
      </w:pPr>
      <w:r w:rsidRPr="00B21DEB">
        <w:t>Whole-of-</w:t>
      </w:r>
      <w:r w:rsidR="001A6771" w:rsidRPr="00B21DEB">
        <w:t>g</w:t>
      </w:r>
      <w:r w:rsidR="006E17A3" w:rsidRPr="00B21DEB">
        <w:t xml:space="preserve">overnment </w:t>
      </w:r>
      <w:r w:rsidR="001A6771" w:rsidRPr="00B21DEB">
        <w:t>r</w:t>
      </w:r>
      <w:r w:rsidR="006E17A3" w:rsidRPr="00B21DEB">
        <w:t>epresentative, Queensland Government Customer and Digital Group</w:t>
      </w:r>
    </w:p>
    <w:p w14:paraId="2F93C472" w14:textId="5C7CBD44" w:rsidR="005D21FB" w:rsidRPr="00B21DEB" w:rsidRDefault="005D21FB" w:rsidP="00F4134B">
      <w:pPr>
        <w:pStyle w:val="Bullets"/>
        <w:ind w:left="426"/>
      </w:pPr>
      <w:r w:rsidRPr="00B21DEB">
        <w:t xml:space="preserve">Head of Internal Audit </w:t>
      </w:r>
    </w:p>
    <w:p w14:paraId="52E40EA6" w14:textId="77777777" w:rsidR="006E17A3" w:rsidRPr="00B21DEB" w:rsidRDefault="005D21FB" w:rsidP="00F4134B">
      <w:pPr>
        <w:pStyle w:val="Bullets"/>
        <w:ind w:left="426"/>
      </w:pPr>
      <w:r w:rsidRPr="00B21DEB">
        <w:t>Director, Enterprise Po</w:t>
      </w:r>
      <w:r w:rsidR="006E17A3" w:rsidRPr="00B21DEB">
        <w:t xml:space="preserve">rtfolio Management Office, Department of Child Safety, Youth and Women </w:t>
      </w:r>
    </w:p>
    <w:p w14:paraId="1212C9DA" w14:textId="77777777" w:rsidR="005D21FB" w:rsidRPr="00B21DEB" w:rsidRDefault="005D21FB" w:rsidP="00743353">
      <w:pPr>
        <w:pStyle w:val="Heading4"/>
      </w:pPr>
      <w:r w:rsidRPr="00B21DEB">
        <w:t>Meeting frequency</w:t>
      </w:r>
    </w:p>
    <w:p w14:paraId="75D677F9" w14:textId="77777777" w:rsidR="005D21FB" w:rsidRPr="00B21DEB" w:rsidRDefault="005D21FB" w:rsidP="00F4134B">
      <w:pPr>
        <w:pStyle w:val="Bullets"/>
        <w:ind w:left="426"/>
      </w:pPr>
      <w:r w:rsidRPr="00B21DEB">
        <w:t>Bi-monthly, or as required by the chair</w:t>
      </w:r>
    </w:p>
    <w:p w14:paraId="3FC58C1C" w14:textId="61CC9F8E" w:rsidR="005D21FB" w:rsidRPr="00B21DEB" w:rsidRDefault="005D21FB" w:rsidP="00F4134B">
      <w:pPr>
        <w:pStyle w:val="Bullets"/>
        <w:ind w:left="426"/>
      </w:pPr>
      <w:r w:rsidRPr="00B21DEB">
        <w:t xml:space="preserve">Due to </w:t>
      </w:r>
      <w:r w:rsidR="000D1768" w:rsidRPr="00B21DEB">
        <w:t xml:space="preserve">the </w:t>
      </w:r>
      <w:r w:rsidRPr="00B21DEB">
        <w:t>COVID-19</w:t>
      </w:r>
      <w:r w:rsidR="000D1768" w:rsidRPr="00B21DEB">
        <w:t xml:space="preserve"> pandemic</w:t>
      </w:r>
      <w:r w:rsidRPr="00B21DEB">
        <w:t>, the March and May 2020 meetings were cancelled, with priority matters discussed out of session</w:t>
      </w:r>
    </w:p>
    <w:p w14:paraId="189CE35E" w14:textId="77777777" w:rsidR="00D57182" w:rsidRPr="00B21DEB" w:rsidRDefault="00D57182" w:rsidP="00743353">
      <w:pPr>
        <w:pStyle w:val="Heading3"/>
      </w:pPr>
      <w:r w:rsidRPr="00B21DEB">
        <w:t>Data Governance Board</w:t>
      </w:r>
    </w:p>
    <w:p w14:paraId="55CB54C7" w14:textId="77777777" w:rsidR="00955131" w:rsidRPr="00B21DEB" w:rsidRDefault="00955131" w:rsidP="00743353">
      <w:pPr>
        <w:pStyle w:val="Heading4"/>
      </w:pPr>
      <w:r w:rsidRPr="00B21DEB">
        <w:t>Description</w:t>
      </w:r>
    </w:p>
    <w:p w14:paraId="74804901" w14:textId="629CB3FF" w:rsidR="00955131" w:rsidRPr="00B21DEB" w:rsidRDefault="00955131" w:rsidP="00955131">
      <w:r w:rsidRPr="00B21DEB">
        <w:t>The board champion</w:t>
      </w:r>
      <w:r w:rsidR="006E17A3" w:rsidRPr="00B21DEB">
        <w:t>s</w:t>
      </w:r>
      <w:r w:rsidRPr="00B21DEB">
        <w:t xml:space="preserve"> the role and value of effective data governance</w:t>
      </w:r>
      <w:r w:rsidR="001A6771" w:rsidRPr="00B21DEB">
        <w:t>. I</w:t>
      </w:r>
      <w:r w:rsidR="006E17A3" w:rsidRPr="00B21DEB">
        <w:t xml:space="preserve">t also </w:t>
      </w:r>
      <w:r w:rsidRPr="00B21DEB">
        <w:t>set</w:t>
      </w:r>
      <w:r w:rsidR="006E17A3" w:rsidRPr="00B21DEB">
        <w:t>s</w:t>
      </w:r>
      <w:r w:rsidRPr="00B21DEB">
        <w:t xml:space="preserve"> and monitor</w:t>
      </w:r>
      <w:r w:rsidR="006E17A3" w:rsidRPr="00B21DEB">
        <w:t>s</w:t>
      </w:r>
      <w:r w:rsidRPr="00B21DEB">
        <w:t xml:space="preserve"> data governance</w:t>
      </w:r>
      <w:r w:rsidR="006E17A3" w:rsidRPr="00B21DEB">
        <w:t>-</w:t>
      </w:r>
      <w:r w:rsidRPr="00B21DEB">
        <w:t>related strategies, goals, objectives and priorities. T</w:t>
      </w:r>
      <w:r w:rsidR="00B52A5C" w:rsidRPr="00B21DEB">
        <w:t>he</w:t>
      </w:r>
      <w:r w:rsidRPr="00B21DEB">
        <w:t xml:space="preserve"> </w:t>
      </w:r>
      <w:r w:rsidR="006E17A3" w:rsidRPr="00B21DEB">
        <w:t xml:space="preserve">board </w:t>
      </w:r>
      <w:r w:rsidRPr="00B21DEB">
        <w:t>endorse</w:t>
      </w:r>
      <w:r w:rsidR="006E17A3" w:rsidRPr="00B21DEB">
        <w:t>s</w:t>
      </w:r>
      <w:r w:rsidRPr="00B21DEB">
        <w:t xml:space="preserve"> changes to the data governance framework, standards, policies and procedures and promote</w:t>
      </w:r>
      <w:r w:rsidR="006E17A3" w:rsidRPr="00B21DEB">
        <w:t>s</w:t>
      </w:r>
      <w:r w:rsidRPr="00B21DEB">
        <w:t xml:space="preserve"> the creation and management of complete and robust data.</w:t>
      </w:r>
    </w:p>
    <w:p w14:paraId="787DAF16" w14:textId="77777777" w:rsidR="00955131" w:rsidRPr="00B21DEB" w:rsidRDefault="00955131" w:rsidP="00743353">
      <w:pPr>
        <w:pStyle w:val="Heading4"/>
      </w:pPr>
      <w:r w:rsidRPr="00B21DEB">
        <w:t>Membership</w:t>
      </w:r>
    </w:p>
    <w:p w14:paraId="08B2C56C" w14:textId="77777777" w:rsidR="00955131" w:rsidRPr="00B21DEB" w:rsidRDefault="00955131" w:rsidP="00442EA7">
      <w:pPr>
        <w:pStyle w:val="Bullets"/>
      </w:pPr>
      <w:r w:rsidRPr="00B21DEB">
        <w:t>Assistant Director-General, Corporate Services (chair)</w:t>
      </w:r>
    </w:p>
    <w:p w14:paraId="4D4C7F66" w14:textId="77777777" w:rsidR="006E17A3" w:rsidRPr="00B21DEB" w:rsidRDefault="00955131" w:rsidP="00442EA7">
      <w:pPr>
        <w:pStyle w:val="Bullets"/>
      </w:pPr>
      <w:r w:rsidRPr="00B21DEB">
        <w:t xml:space="preserve">Assistant Director-General and Chief Information Officer, </w:t>
      </w:r>
      <w:r w:rsidR="006E17A3" w:rsidRPr="00B21DEB">
        <w:t>Information, Innovation and Recovery, Department of Child Safety, Youth and Women</w:t>
      </w:r>
    </w:p>
    <w:p w14:paraId="3F022331" w14:textId="31EA9833" w:rsidR="001E5B31" w:rsidRPr="00B21DEB" w:rsidRDefault="001E5B31" w:rsidP="001E5B31">
      <w:pPr>
        <w:pStyle w:val="Bullets"/>
      </w:pPr>
      <w:r w:rsidRPr="00B21DEB">
        <w:t>Assistant Director-General, Disability Accommodation, Respite and Forensic Services</w:t>
      </w:r>
    </w:p>
    <w:p w14:paraId="0DFB4BB8" w14:textId="77777777" w:rsidR="00955131" w:rsidRPr="00B21DEB" w:rsidRDefault="006E17A3" w:rsidP="00442EA7">
      <w:pPr>
        <w:pStyle w:val="Bullets"/>
      </w:pPr>
      <w:r w:rsidRPr="00B21DEB">
        <w:t>Director, Data and</w:t>
      </w:r>
      <w:r w:rsidR="00955131" w:rsidRPr="00B21DEB">
        <w:t xml:space="preserve"> Application Operations</w:t>
      </w:r>
    </w:p>
    <w:p w14:paraId="7C948DC8" w14:textId="77777777" w:rsidR="00955131" w:rsidRPr="00B21DEB" w:rsidRDefault="00955131" w:rsidP="00442EA7">
      <w:pPr>
        <w:pStyle w:val="Bullets"/>
      </w:pPr>
      <w:r w:rsidRPr="00B21DEB">
        <w:t>Director, Human Resources, Systems and Reporting</w:t>
      </w:r>
    </w:p>
    <w:p w14:paraId="6A103DD8" w14:textId="77777777" w:rsidR="00955131" w:rsidRPr="00B21DEB" w:rsidRDefault="00955131" w:rsidP="00442EA7">
      <w:pPr>
        <w:pStyle w:val="Bullets"/>
      </w:pPr>
      <w:r w:rsidRPr="00B21DEB">
        <w:t>Executive Director, Community Recovery</w:t>
      </w:r>
    </w:p>
    <w:p w14:paraId="0C2181FB" w14:textId="3D54FCCF" w:rsidR="00955131" w:rsidRPr="00B21DEB" w:rsidRDefault="00955131" w:rsidP="00442EA7">
      <w:pPr>
        <w:pStyle w:val="Bullets"/>
      </w:pPr>
      <w:r w:rsidRPr="00B21DEB">
        <w:t>Assistant Director-General</w:t>
      </w:r>
      <w:r w:rsidR="001A6771" w:rsidRPr="00B21DEB">
        <w:t>,</w:t>
      </w:r>
      <w:r w:rsidRPr="00B21DEB">
        <w:t xml:space="preserve"> Disability</w:t>
      </w:r>
      <w:r w:rsidR="001A6771" w:rsidRPr="00B21DEB">
        <w:t xml:space="preserve"> </w:t>
      </w:r>
      <w:r w:rsidRPr="00B21DEB">
        <w:t>Connect Queensland</w:t>
      </w:r>
    </w:p>
    <w:p w14:paraId="7C842CFB" w14:textId="77777777" w:rsidR="00955131" w:rsidRPr="00B21DEB" w:rsidRDefault="00955131" w:rsidP="00743353">
      <w:pPr>
        <w:pStyle w:val="Heading4"/>
      </w:pPr>
      <w:r w:rsidRPr="00B21DEB">
        <w:t>Meeting frequency</w:t>
      </w:r>
    </w:p>
    <w:p w14:paraId="75BE9F3A" w14:textId="77777777" w:rsidR="007C01B6" w:rsidRPr="00B21DEB" w:rsidRDefault="00955131" w:rsidP="00442EA7">
      <w:pPr>
        <w:pStyle w:val="Bullets"/>
        <w:sectPr w:rsidR="007C01B6" w:rsidRPr="00B21DEB" w:rsidSect="005C101B">
          <w:pgSz w:w="11906" w:h="16838"/>
          <w:pgMar w:top="709" w:right="1134" w:bottom="425" w:left="1440" w:header="709" w:footer="709" w:gutter="0"/>
          <w:cols w:space="708"/>
          <w:docGrid w:linePitch="360"/>
        </w:sectPr>
      </w:pPr>
      <w:r w:rsidRPr="00B21DEB">
        <w:t>Tri-annually</w:t>
      </w:r>
    </w:p>
    <w:p w14:paraId="2CEF72A0" w14:textId="00736739" w:rsidR="00F2039F" w:rsidRPr="00B21DEB" w:rsidRDefault="00F2039F" w:rsidP="00743353">
      <w:pPr>
        <w:pStyle w:val="Heading2"/>
      </w:pPr>
      <w:bookmarkStart w:id="65" w:name="_Toc49162326"/>
      <w:bookmarkStart w:id="66" w:name="_Toc51157170"/>
      <w:r w:rsidRPr="00B21DEB">
        <w:t>A</w:t>
      </w:r>
      <w:r w:rsidR="00CF31D3" w:rsidRPr="00B21DEB">
        <w:t>ppendix 3</w:t>
      </w:r>
      <w:r w:rsidRPr="00B21DEB">
        <w:t xml:space="preserve">. Our </w:t>
      </w:r>
      <w:r w:rsidR="001A6771" w:rsidRPr="00B21DEB">
        <w:t>l</w:t>
      </w:r>
      <w:r w:rsidRPr="00B21DEB">
        <w:t>egislation</w:t>
      </w:r>
      <w:bookmarkEnd w:id="65"/>
      <w:bookmarkEnd w:id="66"/>
    </w:p>
    <w:p w14:paraId="790D3605" w14:textId="664B96E6" w:rsidR="00F2039F" w:rsidRPr="00B21DEB" w:rsidRDefault="00F2039F" w:rsidP="00F2039F">
      <w:pPr>
        <w:rPr>
          <w:lang w:eastAsia="en-AU"/>
        </w:rPr>
      </w:pPr>
      <w:r w:rsidRPr="00B21DEB">
        <w:rPr>
          <w:lang w:eastAsia="en-AU"/>
        </w:rPr>
        <w:t xml:space="preserve">The </w:t>
      </w:r>
      <w:r w:rsidR="001A6771" w:rsidRPr="00B21DEB">
        <w:rPr>
          <w:lang w:eastAsia="en-AU"/>
        </w:rPr>
        <w:t>department’s</w:t>
      </w:r>
      <w:r w:rsidRPr="00B21DEB">
        <w:rPr>
          <w:lang w:eastAsia="en-AU"/>
        </w:rPr>
        <w:t xml:space="preserve"> functions and powers are derived from administering the following Acts of Parliament, in accordance with the relevant Administrative Arrangements Orders.</w:t>
      </w:r>
    </w:p>
    <w:p w14:paraId="0ADE4C1D" w14:textId="77777777" w:rsidR="00F2039F" w:rsidRPr="00B21DEB" w:rsidRDefault="00F2039F" w:rsidP="00F2039F">
      <w:pPr>
        <w:rPr>
          <w:lang w:eastAsia="en-AU"/>
        </w:rPr>
      </w:pPr>
      <w:r w:rsidRPr="00B21DEB">
        <w:rPr>
          <w:lang w:eastAsia="en-AU"/>
        </w:rPr>
        <w:t>Our Director-General, on behalf of our Minister, is responsib</w:t>
      </w:r>
      <w:r w:rsidR="00BE05EF" w:rsidRPr="00B21DEB">
        <w:rPr>
          <w:lang w:eastAsia="en-AU"/>
        </w:rPr>
        <w:t xml:space="preserve">le for administering these Acts. </w:t>
      </w:r>
      <w:r w:rsidRPr="00B21DEB">
        <w:rPr>
          <w:lang w:eastAsia="en-AU"/>
        </w:rPr>
        <w:t>The statutory objectives for each Act are outlined below.</w:t>
      </w:r>
    </w:p>
    <w:p w14:paraId="0D1AB667" w14:textId="77777777" w:rsidR="00F2039F" w:rsidRPr="00B21DEB" w:rsidRDefault="00F2039F" w:rsidP="00442EA7">
      <w:pPr>
        <w:pStyle w:val="Bullets"/>
        <w:rPr>
          <w:i/>
        </w:rPr>
      </w:pPr>
      <w:r w:rsidRPr="00B21DEB">
        <w:rPr>
          <w:i/>
        </w:rPr>
        <w:t>Carer’s (Recognition) Act 2008</w:t>
      </w:r>
    </w:p>
    <w:p w14:paraId="54D433EE" w14:textId="77777777" w:rsidR="00F2039F" w:rsidRPr="00B21DEB" w:rsidRDefault="00F2039F" w:rsidP="00442EA7">
      <w:pPr>
        <w:pStyle w:val="Bullets"/>
        <w:rPr>
          <w:i/>
        </w:rPr>
      </w:pPr>
      <w:r w:rsidRPr="00B21DEB">
        <w:rPr>
          <w:i/>
        </w:rPr>
        <w:t>Community Services Act 2007</w:t>
      </w:r>
    </w:p>
    <w:p w14:paraId="6BD9193C" w14:textId="77777777" w:rsidR="00F2039F" w:rsidRPr="00B21DEB" w:rsidRDefault="00F2039F" w:rsidP="00442EA7">
      <w:pPr>
        <w:pStyle w:val="Bullets"/>
        <w:rPr>
          <w:i/>
        </w:rPr>
      </w:pPr>
      <w:r w:rsidRPr="00B21DEB">
        <w:rPr>
          <w:i/>
        </w:rPr>
        <w:t>Disability Services Act 2006</w:t>
      </w:r>
    </w:p>
    <w:p w14:paraId="02AA0298" w14:textId="77777777" w:rsidR="00F2039F" w:rsidRPr="00B21DEB" w:rsidRDefault="00F2039F" w:rsidP="008C1DE1">
      <w:pPr>
        <w:pStyle w:val="Bullets"/>
      </w:pPr>
      <w:r w:rsidRPr="00B21DEB">
        <w:rPr>
          <w:i/>
        </w:rPr>
        <w:t>Forensic Disability Act 2011</w:t>
      </w:r>
    </w:p>
    <w:p w14:paraId="4F3234FE" w14:textId="2A63AE11" w:rsidR="00F2039F" w:rsidRPr="00B21DEB" w:rsidRDefault="00F2039F" w:rsidP="00442EA7">
      <w:pPr>
        <w:pStyle w:val="Bullets"/>
        <w:rPr>
          <w:i/>
        </w:rPr>
      </w:pPr>
      <w:r w:rsidRPr="00B21DEB">
        <w:rPr>
          <w:i/>
        </w:rPr>
        <w:t>Guide, Hearing and Assistance Dogs Act 2009</w:t>
      </w:r>
      <w:r w:rsidR="00F66C61" w:rsidRPr="00B21DEB">
        <w:rPr>
          <w:i/>
        </w:rPr>
        <w:t>.</w:t>
      </w:r>
    </w:p>
    <w:p w14:paraId="5427E1D2" w14:textId="77777777" w:rsidR="00AC4B70" w:rsidRPr="00B21DEB" w:rsidRDefault="00AC4B70" w:rsidP="00E22C12">
      <w:pPr>
        <w:pStyle w:val="H1"/>
        <w:sectPr w:rsidR="00AC4B70" w:rsidRPr="00B21DEB" w:rsidSect="005C101B">
          <w:pgSz w:w="11906" w:h="16838"/>
          <w:pgMar w:top="709" w:right="1134" w:bottom="425" w:left="1440" w:header="709" w:footer="709" w:gutter="0"/>
          <w:cols w:space="708"/>
          <w:docGrid w:linePitch="360"/>
        </w:sectPr>
      </w:pPr>
    </w:p>
    <w:p w14:paraId="190F1533" w14:textId="77777777" w:rsidR="00E22C12" w:rsidRPr="00B21DEB" w:rsidRDefault="00E22C12" w:rsidP="00743353">
      <w:pPr>
        <w:pStyle w:val="Heading2"/>
      </w:pPr>
      <w:bookmarkStart w:id="67" w:name="_Toc49162327"/>
      <w:bookmarkStart w:id="68" w:name="_Toc51157171"/>
      <w:r w:rsidRPr="00B21DEB">
        <w:t xml:space="preserve">Appendix </w:t>
      </w:r>
      <w:r w:rsidR="00CF31D3" w:rsidRPr="00B21DEB">
        <w:t>4</w:t>
      </w:r>
      <w:r w:rsidRPr="00B21DEB">
        <w:t>. National partnership agreement</w:t>
      </w:r>
      <w:bookmarkEnd w:id="67"/>
      <w:bookmarkEnd w:id="68"/>
    </w:p>
    <w:p w14:paraId="72AD0C2F" w14:textId="77777777" w:rsidR="00E22C12" w:rsidRPr="00B21DEB" w:rsidRDefault="00E22C12" w:rsidP="00743353">
      <w:pPr>
        <w:pStyle w:val="Heading3"/>
      </w:pPr>
      <w:r w:rsidRPr="00B21DEB">
        <w:t xml:space="preserve">National Disability Insurance Scheme (NDIS) Full Scheme Bilateral Agreement </w:t>
      </w:r>
    </w:p>
    <w:p w14:paraId="73B94BED" w14:textId="77777777" w:rsidR="009F2450" w:rsidRPr="00B21DEB" w:rsidRDefault="009F2450" w:rsidP="009F2450">
      <w:r w:rsidRPr="00B21DEB">
        <w:t>On 9 July 2019, the Queensland and Commonwealth governments finalised the full scheme agreement for the NDIS, which puts in place long-term funding and governance arrangements between governments.</w:t>
      </w:r>
    </w:p>
    <w:p w14:paraId="26A2AFD2" w14:textId="77777777" w:rsidR="009F2450" w:rsidRPr="00B21DEB" w:rsidRDefault="009F2450" w:rsidP="009F2450">
      <w:r w:rsidRPr="00B21DEB">
        <w:t xml:space="preserve">The agreement provides certainty for Queenslanders with disability that the NDIS will be there to support them into the future.  </w:t>
      </w:r>
    </w:p>
    <w:p w14:paraId="4A3FD458" w14:textId="77777777" w:rsidR="009F2450" w:rsidRPr="00B21DEB" w:rsidRDefault="009F2450" w:rsidP="009F2450">
      <w:r w:rsidRPr="00B21DEB">
        <w:t>Governments have agreed to a temporary continuation of the terms of transition to a date to be negotiated in</w:t>
      </w:r>
      <w:r w:rsidR="00320BBF" w:rsidRPr="00B21DEB">
        <w:t xml:space="preserve"> 2020–21</w:t>
      </w:r>
      <w:r w:rsidRPr="00B21DEB">
        <w:t>, recognising that Queensland’s participant numbers are lower than estimated.</w:t>
      </w:r>
    </w:p>
    <w:p w14:paraId="0DC211A2" w14:textId="77777777" w:rsidR="009F2450" w:rsidRPr="00B21DEB" w:rsidRDefault="009F2450" w:rsidP="009F2450">
      <w:r w:rsidRPr="00B21DEB">
        <w:t xml:space="preserve">With approximately 80,000 participants in Queensland currently benefiting from the scheme, the National Disability Insurance Agency and its partners will </w:t>
      </w:r>
      <w:r w:rsidR="00320BBF" w:rsidRPr="00B21DEB">
        <w:t xml:space="preserve">focus </w:t>
      </w:r>
      <w:r w:rsidRPr="00B21DEB">
        <w:t xml:space="preserve">on supporting more people with disability to access the NDIS throughout 2020–21. </w:t>
      </w:r>
    </w:p>
    <w:p w14:paraId="692B2946" w14:textId="77777777" w:rsidR="009F2450" w:rsidRPr="00B21DEB" w:rsidRDefault="009F2450" w:rsidP="00B21DEB">
      <w:pPr>
        <w:spacing w:after="240"/>
      </w:pPr>
      <w:r w:rsidRPr="00B21DEB">
        <w:t>The NDIS is now available in all areas in Queensland.</w:t>
      </w:r>
    </w:p>
    <w:p w14:paraId="37DB4FD3" w14:textId="0CB85316" w:rsidR="00E22C12" w:rsidRPr="00B21DEB" w:rsidRDefault="00E22C12" w:rsidP="00743353">
      <w:pPr>
        <w:pStyle w:val="Heading3"/>
      </w:pPr>
      <w:r w:rsidRPr="00B21DEB">
        <w:t xml:space="preserve">National Partnership on DisabilityCare Australia Fund (DCAF) Payments </w:t>
      </w:r>
    </w:p>
    <w:p w14:paraId="739232FB" w14:textId="77777777" w:rsidR="00123D86" w:rsidRPr="00B21DEB" w:rsidRDefault="00123D86" w:rsidP="00123D86">
      <w:r w:rsidRPr="00B21DEB">
        <w:t>From 1 July 2014, the Commonwealth Government increased the Medicare levy from 1.5 to 2 per cent to help pay for the NDIS.</w:t>
      </w:r>
    </w:p>
    <w:p w14:paraId="4ABAC583" w14:textId="77777777" w:rsidR="00123D86" w:rsidRPr="00B21DEB" w:rsidRDefault="00123D86" w:rsidP="00123D86">
      <w:r w:rsidRPr="00B21DEB">
        <w:t>The DisabilityCare Australia Fund (DCAF), which comprises these funds, was established to reimburse states, territories and the Commonwealth for expenditure incurred in relation to NDIS package costs or other NDIS costs agreed through a bilateral agreement with the Commonwealth.</w:t>
      </w:r>
    </w:p>
    <w:p w14:paraId="7A381604" w14:textId="330C2090" w:rsidR="00123D86" w:rsidRPr="00B21DEB" w:rsidRDefault="00123D86" w:rsidP="00123D86">
      <w:r w:rsidRPr="00B21DEB">
        <w:t>On 9 July 2019, the Commonwealth and Queensland governments signed the National Partnership on DisabilityCare Australia (DCAF) Payments to access Queensland’s share of DCAF from 1 July 2014.</w:t>
      </w:r>
    </w:p>
    <w:p w14:paraId="54B19914" w14:textId="77777777" w:rsidR="00123D86" w:rsidRPr="00B21DEB" w:rsidRDefault="00123D86" w:rsidP="00123D86">
      <w:r w:rsidRPr="00B21DEB">
        <w:t xml:space="preserve">Under this national partnership, Queensland can access $1.95 billion in DCAF payments to 2023–24, including back-pay of $838.6 million owed from 1 July 2014. In 2019–20, Queensland’s total allocation is $547.4 million (including $350 million in back-pay). The remaining back-pay of $488.6 million will be paid in 2020–21. </w:t>
      </w:r>
    </w:p>
    <w:p w14:paraId="0FD34373" w14:textId="77777777" w:rsidR="00BE05EF" w:rsidRPr="00B21DEB" w:rsidRDefault="00BE05EF" w:rsidP="00BE05EF"/>
    <w:p w14:paraId="36CF3984" w14:textId="77777777" w:rsidR="001A0670" w:rsidRPr="00B21DEB" w:rsidRDefault="001A0670" w:rsidP="00F55C20">
      <w:pPr>
        <w:rPr>
          <w:lang w:eastAsia="en-AU"/>
        </w:rPr>
        <w:sectPr w:rsidR="001A0670" w:rsidRPr="00B21DEB" w:rsidSect="005C101B">
          <w:pgSz w:w="11906" w:h="16838"/>
          <w:pgMar w:top="709" w:right="1134" w:bottom="425" w:left="1440" w:header="709" w:footer="709" w:gutter="0"/>
          <w:cols w:space="708"/>
          <w:docGrid w:linePitch="360"/>
        </w:sectPr>
      </w:pPr>
    </w:p>
    <w:p w14:paraId="46DE5345" w14:textId="1564CA7C" w:rsidR="0009552E" w:rsidRDefault="0009552E" w:rsidP="00743353">
      <w:pPr>
        <w:pStyle w:val="Heading2"/>
      </w:pPr>
      <w:bookmarkStart w:id="69" w:name="_Toc49162328"/>
      <w:bookmarkStart w:id="70" w:name="_Toc51157172"/>
      <w:r w:rsidRPr="00B21DEB">
        <w:t xml:space="preserve">Appendix </w:t>
      </w:r>
      <w:r w:rsidR="00CF31D3" w:rsidRPr="00B21DEB">
        <w:t>5</w:t>
      </w:r>
      <w:r w:rsidRPr="00B21DEB">
        <w:t xml:space="preserve">. Government </w:t>
      </w:r>
      <w:r w:rsidR="005F566F" w:rsidRPr="00B21DEB">
        <w:t>b</w:t>
      </w:r>
      <w:r w:rsidRPr="00B21DEB">
        <w:t>odies</w:t>
      </w:r>
      <w:bookmarkEnd w:id="69"/>
      <w:bookmarkEnd w:id="70"/>
    </w:p>
    <w:p w14:paraId="1650AEAB" w14:textId="77777777" w:rsidR="005F3E2F" w:rsidRPr="005F3E2F" w:rsidRDefault="005F3E2F" w:rsidP="00A75C62">
      <w:pPr>
        <w:pStyle w:val="Heading3"/>
      </w:pPr>
      <w:r w:rsidRPr="005F3E2F">
        <w:t>Queensland Carers Advisory Council (QCAC)</w:t>
      </w:r>
    </w:p>
    <w:p w14:paraId="30499A9B" w14:textId="77777777" w:rsidR="005F3E2F" w:rsidRPr="005F3E2F" w:rsidRDefault="005F3E2F" w:rsidP="005F3E2F">
      <w:pPr>
        <w:keepNext/>
        <w:keepLines/>
        <w:spacing w:before="120" w:after="0"/>
        <w:outlineLvl w:val="3"/>
        <w:rPr>
          <w:rFonts w:eastAsiaTheme="majorEastAsia"/>
          <w:b/>
          <w:iCs/>
          <w:sz w:val="26"/>
          <w:szCs w:val="26"/>
        </w:rPr>
      </w:pPr>
      <w:r w:rsidRPr="005F3E2F">
        <w:rPr>
          <w:rFonts w:eastAsiaTheme="majorEastAsia"/>
          <w:b/>
          <w:iCs/>
          <w:sz w:val="26"/>
          <w:szCs w:val="26"/>
        </w:rPr>
        <w:t>Act or instrument</w:t>
      </w:r>
    </w:p>
    <w:p w14:paraId="12BD06E6" w14:textId="77777777" w:rsidR="005F3E2F" w:rsidRPr="005F3E2F" w:rsidRDefault="005F3E2F" w:rsidP="005F3E2F">
      <w:pPr>
        <w:rPr>
          <w:i/>
          <w:sz w:val="20"/>
          <w:szCs w:val="20"/>
        </w:rPr>
      </w:pPr>
      <w:r w:rsidRPr="005F3E2F">
        <w:rPr>
          <w:i/>
          <w:sz w:val="20"/>
          <w:szCs w:val="20"/>
        </w:rPr>
        <w:t>Carers (Recognition) Act 2008</w:t>
      </w:r>
    </w:p>
    <w:p w14:paraId="78BE702E" w14:textId="77777777" w:rsidR="005F3E2F" w:rsidRPr="005F3E2F" w:rsidRDefault="005F3E2F" w:rsidP="005F3E2F">
      <w:pPr>
        <w:keepNext/>
        <w:keepLines/>
        <w:spacing w:before="120" w:after="0"/>
        <w:outlineLvl w:val="3"/>
        <w:rPr>
          <w:rFonts w:eastAsiaTheme="majorEastAsia"/>
          <w:b/>
          <w:iCs/>
          <w:sz w:val="26"/>
          <w:szCs w:val="26"/>
        </w:rPr>
      </w:pPr>
      <w:r w:rsidRPr="005F3E2F">
        <w:rPr>
          <w:rFonts w:eastAsiaTheme="majorEastAsia"/>
          <w:b/>
          <w:iCs/>
          <w:sz w:val="26"/>
          <w:szCs w:val="26"/>
        </w:rPr>
        <w:t>Functions</w:t>
      </w:r>
    </w:p>
    <w:p w14:paraId="3CE2919E" w14:textId="77777777" w:rsidR="005F3E2F" w:rsidRPr="005F3E2F" w:rsidRDefault="005F3E2F" w:rsidP="005F3E2F">
      <w:pPr>
        <w:spacing w:after="0"/>
        <w:rPr>
          <w:sz w:val="20"/>
          <w:szCs w:val="20"/>
        </w:rPr>
      </w:pPr>
      <w:r w:rsidRPr="005F3E2F">
        <w:rPr>
          <w:sz w:val="20"/>
          <w:szCs w:val="20"/>
        </w:rPr>
        <w:t>The functions of the council are to:</w:t>
      </w:r>
    </w:p>
    <w:p w14:paraId="5AF92C72" w14:textId="77777777" w:rsidR="005F3E2F" w:rsidRPr="005F3E2F" w:rsidRDefault="005F3E2F" w:rsidP="005F3E2F">
      <w:pPr>
        <w:numPr>
          <w:ilvl w:val="0"/>
          <w:numId w:val="12"/>
        </w:numPr>
        <w:spacing w:after="0"/>
        <w:ind w:left="459"/>
        <w:rPr>
          <w:sz w:val="20"/>
          <w:szCs w:val="20"/>
        </w:rPr>
      </w:pPr>
      <w:r w:rsidRPr="005F3E2F">
        <w:rPr>
          <w:sz w:val="20"/>
          <w:szCs w:val="20"/>
        </w:rPr>
        <w:t>work to advance the interests of carers and promote compliance by public authorities with the carers charter</w:t>
      </w:r>
    </w:p>
    <w:p w14:paraId="242AE749" w14:textId="77777777" w:rsidR="005F3E2F" w:rsidRPr="005F3E2F" w:rsidRDefault="005F3E2F" w:rsidP="005F3E2F">
      <w:pPr>
        <w:numPr>
          <w:ilvl w:val="0"/>
          <w:numId w:val="12"/>
        </w:numPr>
        <w:spacing w:after="0"/>
        <w:ind w:left="459"/>
        <w:rPr>
          <w:sz w:val="20"/>
          <w:szCs w:val="20"/>
        </w:rPr>
      </w:pPr>
      <w:r w:rsidRPr="005F3E2F">
        <w:rPr>
          <w:sz w:val="20"/>
          <w:szCs w:val="20"/>
        </w:rPr>
        <w:t>make recommendations to the Minister on enhancing compliance by public authorities with the carers charter</w:t>
      </w:r>
    </w:p>
    <w:p w14:paraId="1CF79524" w14:textId="77777777" w:rsidR="005F3E2F" w:rsidRPr="005F3E2F" w:rsidRDefault="005F3E2F" w:rsidP="005F3E2F">
      <w:pPr>
        <w:numPr>
          <w:ilvl w:val="0"/>
          <w:numId w:val="12"/>
        </w:numPr>
        <w:spacing w:after="0"/>
        <w:ind w:left="459"/>
        <w:rPr>
          <w:lang w:eastAsia="en-AU"/>
        </w:rPr>
      </w:pPr>
      <w:r w:rsidRPr="005F3E2F">
        <w:rPr>
          <w:sz w:val="20"/>
          <w:szCs w:val="20"/>
        </w:rPr>
        <w:t>provide general advice to the Minister on matters relating to carers</w:t>
      </w:r>
    </w:p>
    <w:p w14:paraId="612153B4" w14:textId="77777777" w:rsidR="005F3E2F" w:rsidRPr="005F3E2F" w:rsidRDefault="005F3E2F" w:rsidP="005F3E2F">
      <w:pPr>
        <w:numPr>
          <w:ilvl w:val="0"/>
          <w:numId w:val="12"/>
        </w:numPr>
        <w:spacing w:after="0"/>
        <w:ind w:left="459"/>
        <w:rPr>
          <w:lang w:eastAsia="en-AU"/>
        </w:rPr>
      </w:pPr>
      <w:r w:rsidRPr="005F3E2F">
        <w:rPr>
          <w:sz w:val="20"/>
          <w:szCs w:val="20"/>
        </w:rPr>
        <w:t>carry out other functions as directed by the Minister.</w:t>
      </w:r>
    </w:p>
    <w:p w14:paraId="5695011F" w14:textId="77777777" w:rsidR="005F3E2F" w:rsidRPr="005F3E2F" w:rsidRDefault="005F3E2F" w:rsidP="005F3E2F">
      <w:pPr>
        <w:keepNext/>
        <w:keepLines/>
        <w:spacing w:before="120" w:after="0"/>
        <w:outlineLvl w:val="3"/>
        <w:rPr>
          <w:rFonts w:eastAsiaTheme="majorEastAsia"/>
          <w:b/>
          <w:iCs/>
          <w:sz w:val="26"/>
          <w:szCs w:val="26"/>
        </w:rPr>
      </w:pPr>
      <w:r w:rsidRPr="005F3E2F">
        <w:rPr>
          <w:rFonts w:eastAsiaTheme="majorEastAsia"/>
          <w:b/>
          <w:iCs/>
          <w:sz w:val="26"/>
          <w:szCs w:val="26"/>
        </w:rPr>
        <w:t>Achievements</w:t>
      </w:r>
    </w:p>
    <w:p w14:paraId="2D58EF35" w14:textId="77777777" w:rsidR="005F3E2F" w:rsidRPr="005F3E2F" w:rsidRDefault="005F3E2F" w:rsidP="005F3E2F">
      <w:pPr>
        <w:rPr>
          <w:sz w:val="20"/>
          <w:szCs w:val="20"/>
          <w:lang w:val="en-GB"/>
        </w:rPr>
      </w:pPr>
      <w:r w:rsidRPr="005F3E2F">
        <w:rPr>
          <w:sz w:val="20"/>
          <w:szCs w:val="20"/>
          <w:lang w:val="en-GB"/>
        </w:rPr>
        <w:t>During the 2019-20 financial year, QCAC focussed on two key areas:</w:t>
      </w:r>
    </w:p>
    <w:p w14:paraId="47DDA224" w14:textId="77777777" w:rsidR="005F3E2F" w:rsidRPr="005F3E2F" w:rsidRDefault="005F3E2F" w:rsidP="005F3E2F">
      <w:pPr>
        <w:numPr>
          <w:ilvl w:val="0"/>
          <w:numId w:val="13"/>
        </w:numPr>
        <w:spacing w:after="0"/>
        <w:rPr>
          <w:sz w:val="20"/>
          <w:szCs w:val="20"/>
          <w:lang w:val="en-GB"/>
        </w:rPr>
      </w:pPr>
      <w:r w:rsidRPr="005F3E2F">
        <w:rPr>
          <w:sz w:val="20"/>
          <w:szCs w:val="20"/>
          <w:lang w:val="en-GB"/>
        </w:rPr>
        <w:t>Carer legislation and policy</w:t>
      </w:r>
    </w:p>
    <w:p w14:paraId="1CA20969" w14:textId="77777777" w:rsidR="005F3E2F" w:rsidRPr="005F3E2F" w:rsidRDefault="005F3E2F" w:rsidP="005F3E2F">
      <w:pPr>
        <w:numPr>
          <w:ilvl w:val="0"/>
          <w:numId w:val="13"/>
        </w:numPr>
        <w:spacing w:after="120"/>
        <w:rPr>
          <w:sz w:val="20"/>
          <w:szCs w:val="20"/>
          <w:lang w:val="en-GB"/>
        </w:rPr>
      </w:pPr>
      <w:r w:rsidRPr="005F3E2F">
        <w:rPr>
          <w:sz w:val="20"/>
          <w:szCs w:val="20"/>
          <w:lang w:val="en-GB"/>
        </w:rPr>
        <w:t>Carer data collection and demographic information.</w:t>
      </w:r>
    </w:p>
    <w:p w14:paraId="0F4FBBD1" w14:textId="77777777" w:rsidR="005F3E2F" w:rsidRPr="005F3E2F" w:rsidRDefault="005F3E2F" w:rsidP="005F3E2F">
      <w:pPr>
        <w:spacing w:after="0"/>
        <w:rPr>
          <w:sz w:val="20"/>
          <w:szCs w:val="20"/>
          <w:lang w:val="en-GB"/>
        </w:rPr>
      </w:pPr>
      <w:r w:rsidRPr="005F3E2F">
        <w:rPr>
          <w:b/>
          <w:sz w:val="20"/>
          <w:szCs w:val="20"/>
          <w:lang w:val="en-GB"/>
        </w:rPr>
        <w:t>Summary of actions:</w:t>
      </w:r>
    </w:p>
    <w:p w14:paraId="00E4FD06" w14:textId="77777777" w:rsidR="005F3E2F" w:rsidRPr="005F3E2F" w:rsidRDefault="005F3E2F" w:rsidP="005F3E2F">
      <w:pPr>
        <w:numPr>
          <w:ilvl w:val="0"/>
          <w:numId w:val="14"/>
        </w:numPr>
        <w:spacing w:after="0"/>
        <w:ind w:left="459"/>
        <w:rPr>
          <w:sz w:val="20"/>
          <w:szCs w:val="20"/>
          <w:lang w:val="en-GB"/>
        </w:rPr>
      </w:pPr>
      <w:r w:rsidRPr="005F3E2F">
        <w:rPr>
          <w:sz w:val="20"/>
          <w:szCs w:val="20"/>
          <w:lang w:val="en-GB"/>
        </w:rPr>
        <w:t xml:space="preserve">The Queensland Government website has been updated to include information on: </w:t>
      </w:r>
    </w:p>
    <w:p w14:paraId="6BCB7637" w14:textId="77777777" w:rsidR="005F3E2F" w:rsidRPr="005F3E2F" w:rsidRDefault="005F3E2F" w:rsidP="005F3E2F">
      <w:pPr>
        <w:numPr>
          <w:ilvl w:val="0"/>
          <w:numId w:val="28"/>
        </w:numPr>
        <w:spacing w:after="0"/>
        <w:ind w:left="885"/>
        <w:rPr>
          <w:sz w:val="20"/>
          <w:szCs w:val="20"/>
          <w:lang w:val="en-GB"/>
        </w:rPr>
      </w:pPr>
      <w:r w:rsidRPr="005F3E2F">
        <w:rPr>
          <w:sz w:val="20"/>
          <w:szCs w:val="20"/>
          <w:lang w:val="en-GB"/>
        </w:rPr>
        <w:t xml:space="preserve">the social and economic contribution of carers </w:t>
      </w:r>
    </w:p>
    <w:p w14:paraId="77830E2B" w14:textId="77777777" w:rsidR="005F3E2F" w:rsidRPr="005F3E2F" w:rsidRDefault="005F3E2F" w:rsidP="005F3E2F">
      <w:pPr>
        <w:numPr>
          <w:ilvl w:val="0"/>
          <w:numId w:val="28"/>
        </w:numPr>
        <w:spacing w:after="0"/>
        <w:ind w:left="885"/>
        <w:rPr>
          <w:sz w:val="20"/>
          <w:szCs w:val="20"/>
          <w:lang w:val="en-GB"/>
        </w:rPr>
      </w:pPr>
      <w:r w:rsidRPr="005F3E2F">
        <w:rPr>
          <w:sz w:val="20"/>
          <w:szCs w:val="20"/>
          <w:lang w:val="en-GB"/>
        </w:rPr>
        <w:t>practical suggestions on how carers can be supported</w:t>
      </w:r>
    </w:p>
    <w:p w14:paraId="79C38C77" w14:textId="77777777" w:rsidR="005F3E2F" w:rsidRPr="005F3E2F" w:rsidRDefault="005F3E2F" w:rsidP="005F3E2F">
      <w:pPr>
        <w:numPr>
          <w:ilvl w:val="0"/>
          <w:numId w:val="28"/>
        </w:numPr>
        <w:spacing w:after="0"/>
        <w:ind w:left="885"/>
        <w:rPr>
          <w:sz w:val="20"/>
          <w:szCs w:val="20"/>
          <w:lang w:val="en-GB"/>
        </w:rPr>
      </w:pPr>
      <w:r w:rsidRPr="005F3E2F">
        <w:rPr>
          <w:sz w:val="20"/>
          <w:szCs w:val="20"/>
          <w:lang w:val="en-GB"/>
        </w:rPr>
        <w:t>supporting carers in the workplace, including links to resources for employers and employees.</w:t>
      </w:r>
    </w:p>
    <w:p w14:paraId="5DF0B361" w14:textId="77777777" w:rsidR="005F3E2F" w:rsidRPr="005F3E2F" w:rsidRDefault="005F3E2F" w:rsidP="005F3E2F">
      <w:pPr>
        <w:numPr>
          <w:ilvl w:val="0"/>
          <w:numId w:val="14"/>
        </w:numPr>
        <w:spacing w:after="0"/>
        <w:ind w:left="459"/>
        <w:rPr>
          <w:sz w:val="20"/>
          <w:szCs w:val="20"/>
          <w:lang w:val="en-GB"/>
        </w:rPr>
      </w:pPr>
      <w:r w:rsidRPr="005F3E2F">
        <w:rPr>
          <w:sz w:val="20"/>
          <w:szCs w:val="20"/>
          <w:lang w:val="en-GB"/>
        </w:rPr>
        <w:t>Government and non-government organisations’ support for carers and the people whom they care for were identified and shared with members.</w:t>
      </w:r>
    </w:p>
    <w:p w14:paraId="761E7DB5" w14:textId="77777777" w:rsidR="005F3E2F" w:rsidRPr="005F3E2F" w:rsidRDefault="005F3E2F" w:rsidP="005F3E2F">
      <w:pPr>
        <w:numPr>
          <w:ilvl w:val="0"/>
          <w:numId w:val="14"/>
        </w:numPr>
        <w:spacing w:after="0"/>
        <w:ind w:left="459"/>
        <w:rPr>
          <w:sz w:val="20"/>
          <w:szCs w:val="20"/>
          <w:lang w:val="en-GB"/>
        </w:rPr>
      </w:pPr>
      <w:r w:rsidRPr="005F3E2F">
        <w:rPr>
          <w:sz w:val="20"/>
          <w:szCs w:val="20"/>
          <w:lang w:val="en-GB"/>
        </w:rPr>
        <w:t>The Minister wrote to State and Australian Government Ministers on concerns raised by QCAC members including improving:</w:t>
      </w:r>
    </w:p>
    <w:p w14:paraId="0AC9710F" w14:textId="77777777" w:rsidR="005F3E2F" w:rsidRPr="005F3E2F" w:rsidRDefault="005F3E2F" w:rsidP="005F3E2F">
      <w:pPr>
        <w:numPr>
          <w:ilvl w:val="0"/>
          <w:numId w:val="28"/>
        </w:numPr>
        <w:spacing w:after="0"/>
        <w:ind w:left="885"/>
        <w:rPr>
          <w:sz w:val="20"/>
          <w:szCs w:val="20"/>
          <w:lang w:val="en-GB"/>
        </w:rPr>
      </w:pPr>
      <w:r w:rsidRPr="005F3E2F">
        <w:rPr>
          <w:sz w:val="20"/>
          <w:szCs w:val="20"/>
          <w:lang w:val="en-GB"/>
        </w:rPr>
        <w:t xml:space="preserve">support for grandparents who take on a primary role of carer for their grandchildren </w:t>
      </w:r>
    </w:p>
    <w:p w14:paraId="6D02F9EE" w14:textId="77777777" w:rsidR="005F3E2F" w:rsidRPr="005F3E2F" w:rsidRDefault="005F3E2F" w:rsidP="005F3E2F">
      <w:pPr>
        <w:numPr>
          <w:ilvl w:val="0"/>
          <w:numId w:val="28"/>
        </w:numPr>
        <w:spacing w:after="0"/>
        <w:ind w:left="885"/>
        <w:rPr>
          <w:sz w:val="20"/>
          <w:szCs w:val="20"/>
          <w:lang w:val="en-GB"/>
        </w:rPr>
      </w:pPr>
      <w:r w:rsidRPr="005F3E2F">
        <w:rPr>
          <w:sz w:val="20"/>
          <w:szCs w:val="20"/>
          <w:lang w:val="en-GB"/>
        </w:rPr>
        <w:t>the health and wellbeing of carers through access to respite, bulk billing, and extending eligibility for carer financial support to grandparents who provide full time care for grandchildren.</w:t>
      </w:r>
    </w:p>
    <w:p w14:paraId="263B031E" w14:textId="77777777" w:rsidR="005F3E2F" w:rsidRPr="005F3E2F" w:rsidRDefault="005F3E2F" w:rsidP="005F3E2F">
      <w:pPr>
        <w:numPr>
          <w:ilvl w:val="0"/>
          <w:numId w:val="14"/>
        </w:numPr>
        <w:spacing w:after="0"/>
        <w:ind w:left="459"/>
        <w:rPr>
          <w:lang w:eastAsia="en-AU"/>
        </w:rPr>
      </w:pPr>
      <w:r w:rsidRPr="005F3E2F">
        <w:rPr>
          <w:sz w:val="20"/>
          <w:szCs w:val="20"/>
          <w:lang w:val="en-GB"/>
        </w:rPr>
        <w:t>Establishment of a Grandparent working group, to discuss support for grandparents who look after grandchildren on a full-time basis through an informal family arrangement. Membership consists of QCAC and Queensland Government representatives.</w:t>
      </w:r>
    </w:p>
    <w:p w14:paraId="40F35FDA" w14:textId="77777777" w:rsidR="005F3E2F" w:rsidRPr="005F3E2F" w:rsidRDefault="005F3E2F" w:rsidP="005F3E2F">
      <w:pPr>
        <w:numPr>
          <w:ilvl w:val="0"/>
          <w:numId w:val="14"/>
        </w:numPr>
        <w:spacing w:after="0"/>
        <w:ind w:left="459"/>
        <w:rPr>
          <w:lang w:eastAsia="en-AU"/>
        </w:rPr>
      </w:pPr>
      <w:r w:rsidRPr="005F3E2F">
        <w:rPr>
          <w:sz w:val="20"/>
          <w:szCs w:val="20"/>
          <w:lang w:val="en-GB"/>
        </w:rPr>
        <w:t>The Minister wrote to respective Australian Government Ministers asking that consideration be given to extending the collection of carer data and improve access to data.</w:t>
      </w:r>
    </w:p>
    <w:p w14:paraId="53B112C0" w14:textId="77777777" w:rsidR="005F3E2F" w:rsidRPr="005F3E2F" w:rsidRDefault="005F3E2F" w:rsidP="005F3E2F">
      <w:pPr>
        <w:keepNext/>
        <w:keepLines/>
        <w:spacing w:before="120" w:after="0"/>
        <w:outlineLvl w:val="3"/>
        <w:rPr>
          <w:rFonts w:eastAsiaTheme="majorEastAsia"/>
          <w:b/>
          <w:iCs/>
          <w:sz w:val="26"/>
          <w:szCs w:val="26"/>
        </w:rPr>
      </w:pPr>
      <w:r w:rsidRPr="005F3E2F">
        <w:rPr>
          <w:rFonts w:eastAsiaTheme="majorEastAsia"/>
          <w:b/>
          <w:iCs/>
          <w:sz w:val="26"/>
          <w:szCs w:val="26"/>
        </w:rPr>
        <w:t>Financial reporting</w:t>
      </w:r>
    </w:p>
    <w:p w14:paraId="4B292073" w14:textId="77777777" w:rsidR="005F3E2F" w:rsidRPr="005F3E2F" w:rsidRDefault="005F3E2F" w:rsidP="005F3E2F">
      <w:pPr>
        <w:spacing w:after="0"/>
        <w:ind w:left="99"/>
        <w:rPr>
          <w:sz w:val="20"/>
          <w:szCs w:val="20"/>
        </w:rPr>
      </w:pPr>
      <w:r w:rsidRPr="005F3E2F">
        <w:rPr>
          <w:sz w:val="20"/>
          <w:szCs w:val="20"/>
        </w:rPr>
        <w:t>Not applicable</w:t>
      </w:r>
    </w:p>
    <w:p w14:paraId="03CEA74F" w14:textId="2E4D7103" w:rsidR="005F3E2F" w:rsidRPr="005F3E2F" w:rsidRDefault="005F3E2F" w:rsidP="005F3E2F">
      <w:pPr>
        <w:keepNext/>
        <w:keepLines/>
        <w:spacing w:before="120" w:after="70"/>
        <w:outlineLvl w:val="3"/>
        <w:rPr>
          <w:rFonts w:eastAsiaTheme="majorEastAsia"/>
          <w:b/>
          <w:iCs/>
          <w:sz w:val="26"/>
          <w:szCs w:val="26"/>
        </w:rPr>
      </w:pPr>
      <w:r w:rsidRPr="005F3E2F">
        <w:rPr>
          <w:rFonts w:eastAsiaTheme="majorEastAsia"/>
          <w:b/>
          <w:iCs/>
          <w:sz w:val="26"/>
          <w:szCs w:val="26"/>
        </w:rPr>
        <w:t>Remuneration</w:t>
      </w:r>
    </w:p>
    <w:tbl>
      <w:tblPr>
        <w:tblStyle w:val="TableGrid"/>
        <w:tblW w:w="0" w:type="auto"/>
        <w:tblInd w:w="-147" w:type="dxa"/>
        <w:tblLook w:val="04A0" w:firstRow="1" w:lastRow="0" w:firstColumn="1" w:lastColumn="0" w:noHBand="0" w:noVBand="1"/>
      </w:tblPr>
      <w:tblGrid>
        <w:gridCol w:w="2552"/>
        <w:gridCol w:w="1559"/>
        <w:gridCol w:w="1418"/>
        <w:gridCol w:w="1417"/>
        <w:gridCol w:w="1414"/>
        <w:gridCol w:w="1109"/>
      </w:tblGrid>
      <w:tr w:rsidR="005F3E2F" w:rsidRPr="005F3E2F" w14:paraId="103ED10F" w14:textId="77777777" w:rsidTr="00A75C62">
        <w:trPr>
          <w:tblHeader/>
        </w:trPr>
        <w:tc>
          <w:tcPr>
            <w:tcW w:w="2552" w:type="dxa"/>
          </w:tcPr>
          <w:p w14:paraId="29F538C6" w14:textId="77777777" w:rsidR="005F3E2F" w:rsidRPr="005F3E2F" w:rsidRDefault="005F3E2F" w:rsidP="005F3E2F">
            <w:pPr>
              <w:spacing w:after="0" w:line="259" w:lineRule="auto"/>
              <w:rPr>
                <w:b/>
              </w:rPr>
            </w:pPr>
            <w:r w:rsidRPr="005F3E2F">
              <w:rPr>
                <w:b/>
              </w:rPr>
              <w:t>Position</w:t>
            </w:r>
          </w:p>
        </w:tc>
        <w:tc>
          <w:tcPr>
            <w:tcW w:w="1559" w:type="dxa"/>
          </w:tcPr>
          <w:p w14:paraId="3F8FCAD0" w14:textId="77777777" w:rsidR="005F3E2F" w:rsidRPr="005F3E2F" w:rsidRDefault="005F3E2F" w:rsidP="005F3E2F">
            <w:pPr>
              <w:spacing w:after="0" w:line="259" w:lineRule="auto"/>
              <w:rPr>
                <w:b/>
              </w:rPr>
            </w:pPr>
            <w:r w:rsidRPr="005F3E2F">
              <w:rPr>
                <w:b/>
              </w:rPr>
              <w:t>Name</w:t>
            </w:r>
          </w:p>
        </w:tc>
        <w:tc>
          <w:tcPr>
            <w:tcW w:w="1418" w:type="dxa"/>
          </w:tcPr>
          <w:p w14:paraId="0A6460F6" w14:textId="77777777" w:rsidR="005F3E2F" w:rsidRPr="005F3E2F" w:rsidRDefault="005F3E2F" w:rsidP="005F3E2F">
            <w:pPr>
              <w:spacing w:after="0" w:line="259" w:lineRule="auto"/>
              <w:rPr>
                <w:b/>
              </w:rPr>
            </w:pPr>
            <w:r w:rsidRPr="005F3E2F">
              <w:rPr>
                <w:b/>
              </w:rPr>
              <w:t>Meetings/ sessions attendance</w:t>
            </w:r>
          </w:p>
        </w:tc>
        <w:tc>
          <w:tcPr>
            <w:tcW w:w="1417" w:type="dxa"/>
          </w:tcPr>
          <w:p w14:paraId="47E87736" w14:textId="77777777" w:rsidR="005F3E2F" w:rsidRPr="005F3E2F" w:rsidRDefault="005F3E2F" w:rsidP="005F3E2F">
            <w:pPr>
              <w:spacing w:after="0" w:line="259" w:lineRule="auto"/>
              <w:rPr>
                <w:b/>
              </w:rPr>
            </w:pPr>
            <w:r w:rsidRPr="005F3E2F">
              <w:rPr>
                <w:b/>
              </w:rPr>
              <w:t xml:space="preserve">Approved annual, sessional or daily fee </w:t>
            </w:r>
          </w:p>
        </w:tc>
        <w:tc>
          <w:tcPr>
            <w:tcW w:w="1414" w:type="dxa"/>
          </w:tcPr>
          <w:p w14:paraId="3C323526" w14:textId="77777777" w:rsidR="005F3E2F" w:rsidRPr="005F3E2F" w:rsidRDefault="005F3E2F" w:rsidP="005F3E2F">
            <w:pPr>
              <w:spacing w:after="0" w:line="259" w:lineRule="auto"/>
              <w:rPr>
                <w:b/>
              </w:rPr>
            </w:pPr>
            <w:r w:rsidRPr="005F3E2F">
              <w:rPr>
                <w:b/>
              </w:rPr>
              <w:t>Approved sub-committee fees if applicable</w:t>
            </w:r>
          </w:p>
        </w:tc>
        <w:tc>
          <w:tcPr>
            <w:tcW w:w="1109" w:type="dxa"/>
          </w:tcPr>
          <w:p w14:paraId="6D2DC72C" w14:textId="77777777" w:rsidR="005F3E2F" w:rsidRPr="005F3E2F" w:rsidRDefault="005F3E2F" w:rsidP="005F3E2F">
            <w:pPr>
              <w:spacing w:after="0" w:line="259" w:lineRule="auto"/>
              <w:rPr>
                <w:b/>
              </w:rPr>
            </w:pPr>
            <w:r w:rsidRPr="005F3E2F">
              <w:rPr>
                <w:b/>
              </w:rPr>
              <w:t xml:space="preserve">Actual fees received </w:t>
            </w:r>
          </w:p>
        </w:tc>
      </w:tr>
      <w:tr w:rsidR="005F3E2F" w:rsidRPr="005F3E2F" w14:paraId="657AC8FA" w14:textId="77777777" w:rsidTr="00A75C62">
        <w:tc>
          <w:tcPr>
            <w:tcW w:w="2552" w:type="dxa"/>
          </w:tcPr>
          <w:p w14:paraId="54E6D97B" w14:textId="77777777" w:rsidR="005F3E2F" w:rsidRPr="005F3E2F" w:rsidRDefault="005F3E2F" w:rsidP="005F3E2F">
            <w:pPr>
              <w:spacing w:after="0" w:line="259" w:lineRule="auto"/>
              <w:rPr>
                <w:b/>
                <w:sz w:val="20"/>
                <w:szCs w:val="20"/>
              </w:rPr>
            </w:pPr>
            <w:r w:rsidRPr="005F3E2F">
              <w:rPr>
                <w:sz w:val="20"/>
                <w:szCs w:val="20"/>
              </w:rPr>
              <w:t xml:space="preserve">Chairperson – Government representative  </w:t>
            </w:r>
          </w:p>
        </w:tc>
        <w:tc>
          <w:tcPr>
            <w:tcW w:w="1559" w:type="dxa"/>
          </w:tcPr>
          <w:p w14:paraId="373223E4" w14:textId="77777777" w:rsidR="005F3E2F" w:rsidRPr="005F3E2F" w:rsidRDefault="005F3E2F" w:rsidP="005F3E2F">
            <w:pPr>
              <w:spacing w:after="0" w:line="259" w:lineRule="auto"/>
              <w:rPr>
                <w:b/>
                <w:sz w:val="20"/>
                <w:szCs w:val="20"/>
              </w:rPr>
            </w:pPr>
            <w:r w:rsidRPr="005F3E2F">
              <w:rPr>
                <w:sz w:val="20"/>
                <w:szCs w:val="20"/>
              </w:rPr>
              <w:t>Katie Holm</w:t>
            </w:r>
          </w:p>
        </w:tc>
        <w:tc>
          <w:tcPr>
            <w:tcW w:w="1418" w:type="dxa"/>
          </w:tcPr>
          <w:p w14:paraId="1997C45D" w14:textId="77777777" w:rsidR="005F3E2F" w:rsidRPr="005F3E2F" w:rsidRDefault="005F3E2F" w:rsidP="005F3E2F">
            <w:pPr>
              <w:spacing w:after="0" w:line="259" w:lineRule="auto"/>
              <w:rPr>
                <w:b/>
                <w:sz w:val="20"/>
                <w:szCs w:val="20"/>
              </w:rPr>
            </w:pPr>
            <w:r w:rsidRPr="005F3E2F">
              <w:rPr>
                <w:sz w:val="20"/>
                <w:szCs w:val="20"/>
              </w:rPr>
              <w:t>3</w:t>
            </w:r>
          </w:p>
        </w:tc>
        <w:tc>
          <w:tcPr>
            <w:tcW w:w="1417" w:type="dxa"/>
          </w:tcPr>
          <w:p w14:paraId="6E54D1CA"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47012074"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1146D58A"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647EA0D1" w14:textId="77777777" w:rsidTr="00A75C62">
        <w:tc>
          <w:tcPr>
            <w:tcW w:w="2552" w:type="dxa"/>
          </w:tcPr>
          <w:p w14:paraId="327D015A" w14:textId="77777777" w:rsidR="005F3E2F" w:rsidRPr="005F3E2F" w:rsidRDefault="005F3E2F" w:rsidP="005F3E2F">
            <w:pPr>
              <w:spacing w:after="0" w:line="259" w:lineRule="auto"/>
              <w:rPr>
                <w:b/>
                <w:sz w:val="20"/>
                <w:szCs w:val="20"/>
              </w:rPr>
            </w:pPr>
            <w:r w:rsidRPr="005F3E2F">
              <w:rPr>
                <w:sz w:val="20"/>
                <w:szCs w:val="20"/>
              </w:rPr>
              <w:t>Carer representative</w:t>
            </w:r>
          </w:p>
        </w:tc>
        <w:tc>
          <w:tcPr>
            <w:tcW w:w="1559" w:type="dxa"/>
          </w:tcPr>
          <w:p w14:paraId="00A9AE12" w14:textId="77777777" w:rsidR="005F3E2F" w:rsidRPr="005F3E2F" w:rsidRDefault="005F3E2F" w:rsidP="005F3E2F">
            <w:pPr>
              <w:spacing w:after="0" w:line="259" w:lineRule="auto"/>
              <w:rPr>
                <w:b/>
                <w:sz w:val="20"/>
                <w:szCs w:val="20"/>
              </w:rPr>
            </w:pPr>
            <w:r w:rsidRPr="005F3E2F">
              <w:rPr>
                <w:sz w:val="20"/>
                <w:szCs w:val="20"/>
              </w:rPr>
              <w:t>Louise Jessop</w:t>
            </w:r>
          </w:p>
        </w:tc>
        <w:tc>
          <w:tcPr>
            <w:tcW w:w="1418" w:type="dxa"/>
          </w:tcPr>
          <w:p w14:paraId="088789E3" w14:textId="77777777" w:rsidR="005F3E2F" w:rsidRPr="005F3E2F" w:rsidRDefault="005F3E2F" w:rsidP="005F3E2F">
            <w:pPr>
              <w:spacing w:after="0" w:line="259" w:lineRule="auto"/>
              <w:rPr>
                <w:b/>
                <w:sz w:val="20"/>
                <w:szCs w:val="20"/>
              </w:rPr>
            </w:pPr>
            <w:r w:rsidRPr="005F3E2F">
              <w:rPr>
                <w:sz w:val="20"/>
                <w:szCs w:val="20"/>
              </w:rPr>
              <w:t xml:space="preserve">1 </w:t>
            </w:r>
          </w:p>
        </w:tc>
        <w:tc>
          <w:tcPr>
            <w:tcW w:w="1417" w:type="dxa"/>
          </w:tcPr>
          <w:p w14:paraId="52C1766C" w14:textId="77777777" w:rsidR="005F3E2F" w:rsidRPr="005F3E2F" w:rsidRDefault="005F3E2F" w:rsidP="005F3E2F">
            <w:pPr>
              <w:spacing w:after="0" w:line="259" w:lineRule="auto"/>
              <w:rPr>
                <w:b/>
                <w:sz w:val="20"/>
                <w:szCs w:val="20"/>
              </w:rPr>
            </w:pPr>
            <w:r w:rsidRPr="005F3E2F">
              <w:rPr>
                <w:sz w:val="20"/>
                <w:szCs w:val="20"/>
              </w:rPr>
              <w:t xml:space="preserve">$150 per meeting </w:t>
            </w:r>
          </w:p>
        </w:tc>
        <w:tc>
          <w:tcPr>
            <w:tcW w:w="1414" w:type="dxa"/>
          </w:tcPr>
          <w:p w14:paraId="62E8F1F9"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1D97D2CC" w14:textId="77777777" w:rsidR="005F3E2F" w:rsidRPr="005F3E2F" w:rsidRDefault="005F3E2F" w:rsidP="005F3E2F">
            <w:pPr>
              <w:spacing w:after="0" w:line="259" w:lineRule="auto"/>
              <w:rPr>
                <w:b/>
                <w:sz w:val="20"/>
                <w:szCs w:val="20"/>
              </w:rPr>
            </w:pPr>
            <w:r w:rsidRPr="005F3E2F">
              <w:rPr>
                <w:sz w:val="20"/>
                <w:szCs w:val="20"/>
              </w:rPr>
              <w:t>$150</w:t>
            </w:r>
          </w:p>
        </w:tc>
      </w:tr>
      <w:tr w:rsidR="005F3E2F" w:rsidRPr="005F3E2F" w14:paraId="67B69B06" w14:textId="77777777" w:rsidTr="00A75C62">
        <w:tc>
          <w:tcPr>
            <w:tcW w:w="2552" w:type="dxa"/>
          </w:tcPr>
          <w:p w14:paraId="68EC616B" w14:textId="77777777" w:rsidR="005F3E2F" w:rsidRPr="005F3E2F" w:rsidRDefault="005F3E2F" w:rsidP="005F3E2F">
            <w:pPr>
              <w:spacing w:after="0" w:line="259" w:lineRule="auto"/>
              <w:rPr>
                <w:b/>
                <w:sz w:val="20"/>
                <w:szCs w:val="20"/>
              </w:rPr>
            </w:pPr>
            <w:r w:rsidRPr="005F3E2F">
              <w:rPr>
                <w:sz w:val="20"/>
                <w:szCs w:val="20"/>
              </w:rPr>
              <w:t>Carer representative and Deputy Chairperson</w:t>
            </w:r>
          </w:p>
        </w:tc>
        <w:tc>
          <w:tcPr>
            <w:tcW w:w="1559" w:type="dxa"/>
          </w:tcPr>
          <w:p w14:paraId="4F622A80" w14:textId="77777777" w:rsidR="005F3E2F" w:rsidRPr="005F3E2F" w:rsidRDefault="005F3E2F" w:rsidP="005F3E2F">
            <w:pPr>
              <w:spacing w:after="0" w:line="259" w:lineRule="auto"/>
              <w:rPr>
                <w:b/>
                <w:sz w:val="20"/>
                <w:szCs w:val="20"/>
              </w:rPr>
            </w:pPr>
            <w:r w:rsidRPr="005F3E2F">
              <w:rPr>
                <w:sz w:val="20"/>
                <w:szCs w:val="20"/>
              </w:rPr>
              <w:t>Teresa Pilbeam</w:t>
            </w:r>
          </w:p>
        </w:tc>
        <w:tc>
          <w:tcPr>
            <w:tcW w:w="1418" w:type="dxa"/>
          </w:tcPr>
          <w:p w14:paraId="0405482C" w14:textId="77777777" w:rsidR="005F3E2F" w:rsidRPr="005F3E2F" w:rsidRDefault="005F3E2F" w:rsidP="005F3E2F">
            <w:pPr>
              <w:spacing w:after="0" w:line="259" w:lineRule="auto"/>
              <w:rPr>
                <w:b/>
                <w:sz w:val="20"/>
                <w:szCs w:val="20"/>
              </w:rPr>
            </w:pPr>
            <w:r w:rsidRPr="005F3E2F">
              <w:rPr>
                <w:sz w:val="20"/>
                <w:szCs w:val="20"/>
              </w:rPr>
              <w:t xml:space="preserve">3 </w:t>
            </w:r>
          </w:p>
        </w:tc>
        <w:tc>
          <w:tcPr>
            <w:tcW w:w="1417" w:type="dxa"/>
          </w:tcPr>
          <w:p w14:paraId="59AE6107" w14:textId="77777777" w:rsidR="005F3E2F" w:rsidRPr="005F3E2F" w:rsidRDefault="005F3E2F" w:rsidP="005F3E2F">
            <w:pPr>
              <w:spacing w:after="0" w:line="259" w:lineRule="auto"/>
              <w:rPr>
                <w:b/>
                <w:sz w:val="20"/>
                <w:szCs w:val="20"/>
              </w:rPr>
            </w:pPr>
            <w:r w:rsidRPr="005F3E2F">
              <w:rPr>
                <w:sz w:val="20"/>
                <w:szCs w:val="20"/>
              </w:rPr>
              <w:t>$150 per meeting</w:t>
            </w:r>
          </w:p>
        </w:tc>
        <w:tc>
          <w:tcPr>
            <w:tcW w:w="1414" w:type="dxa"/>
          </w:tcPr>
          <w:p w14:paraId="11CD275B"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066B916C" w14:textId="77777777" w:rsidR="005F3E2F" w:rsidRPr="005F3E2F" w:rsidRDefault="005F3E2F" w:rsidP="005F3E2F">
            <w:pPr>
              <w:spacing w:after="0" w:line="259" w:lineRule="auto"/>
              <w:rPr>
                <w:b/>
                <w:sz w:val="20"/>
                <w:szCs w:val="20"/>
              </w:rPr>
            </w:pPr>
            <w:r w:rsidRPr="005F3E2F">
              <w:rPr>
                <w:sz w:val="20"/>
                <w:szCs w:val="20"/>
              </w:rPr>
              <w:t>$450</w:t>
            </w:r>
          </w:p>
        </w:tc>
      </w:tr>
      <w:tr w:rsidR="005F3E2F" w:rsidRPr="005F3E2F" w14:paraId="798220B9" w14:textId="77777777" w:rsidTr="00A75C62">
        <w:tc>
          <w:tcPr>
            <w:tcW w:w="2552" w:type="dxa"/>
          </w:tcPr>
          <w:p w14:paraId="63661742" w14:textId="77777777" w:rsidR="005F3E2F" w:rsidRPr="005F3E2F" w:rsidRDefault="005F3E2F" w:rsidP="005F3E2F">
            <w:pPr>
              <w:spacing w:after="0" w:line="259" w:lineRule="auto"/>
              <w:rPr>
                <w:b/>
                <w:sz w:val="20"/>
                <w:szCs w:val="20"/>
              </w:rPr>
            </w:pPr>
            <w:r w:rsidRPr="005F3E2F">
              <w:rPr>
                <w:sz w:val="20"/>
                <w:szCs w:val="20"/>
              </w:rPr>
              <w:t>Carer representative</w:t>
            </w:r>
          </w:p>
        </w:tc>
        <w:tc>
          <w:tcPr>
            <w:tcW w:w="1559" w:type="dxa"/>
          </w:tcPr>
          <w:p w14:paraId="5E973643" w14:textId="77777777" w:rsidR="005F3E2F" w:rsidRPr="005F3E2F" w:rsidRDefault="005F3E2F" w:rsidP="005F3E2F">
            <w:pPr>
              <w:spacing w:after="0" w:line="259" w:lineRule="auto"/>
              <w:rPr>
                <w:b/>
                <w:sz w:val="20"/>
                <w:szCs w:val="20"/>
              </w:rPr>
            </w:pPr>
            <w:r w:rsidRPr="005F3E2F">
              <w:rPr>
                <w:sz w:val="20"/>
                <w:szCs w:val="20"/>
              </w:rPr>
              <w:t>Semah Mokak-Wischki</w:t>
            </w:r>
          </w:p>
        </w:tc>
        <w:tc>
          <w:tcPr>
            <w:tcW w:w="1418" w:type="dxa"/>
          </w:tcPr>
          <w:p w14:paraId="6A0988C5" w14:textId="77777777" w:rsidR="005F3E2F" w:rsidRPr="005F3E2F" w:rsidRDefault="005F3E2F" w:rsidP="005F3E2F">
            <w:pPr>
              <w:spacing w:after="0" w:line="259" w:lineRule="auto"/>
              <w:rPr>
                <w:b/>
                <w:sz w:val="20"/>
                <w:szCs w:val="20"/>
              </w:rPr>
            </w:pPr>
            <w:r w:rsidRPr="005F3E2F">
              <w:rPr>
                <w:sz w:val="20"/>
                <w:szCs w:val="20"/>
              </w:rPr>
              <w:t>3</w:t>
            </w:r>
          </w:p>
        </w:tc>
        <w:tc>
          <w:tcPr>
            <w:tcW w:w="1417" w:type="dxa"/>
          </w:tcPr>
          <w:p w14:paraId="0AD0E501" w14:textId="77777777" w:rsidR="005F3E2F" w:rsidRPr="005F3E2F" w:rsidRDefault="005F3E2F" w:rsidP="005F3E2F">
            <w:pPr>
              <w:spacing w:after="0" w:line="259" w:lineRule="auto"/>
              <w:rPr>
                <w:b/>
                <w:sz w:val="20"/>
                <w:szCs w:val="20"/>
              </w:rPr>
            </w:pPr>
            <w:r w:rsidRPr="005F3E2F">
              <w:rPr>
                <w:sz w:val="20"/>
                <w:szCs w:val="20"/>
              </w:rPr>
              <w:t>$150 per meeting</w:t>
            </w:r>
          </w:p>
        </w:tc>
        <w:tc>
          <w:tcPr>
            <w:tcW w:w="1414" w:type="dxa"/>
          </w:tcPr>
          <w:p w14:paraId="0AEE1F5F"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6C364857" w14:textId="77777777" w:rsidR="005F3E2F" w:rsidRPr="005F3E2F" w:rsidRDefault="005F3E2F" w:rsidP="005F3E2F">
            <w:pPr>
              <w:spacing w:after="0" w:line="259" w:lineRule="auto"/>
              <w:rPr>
                <w:b/>
                <w:sz w:val="20"/>
                <w:szCs w:val="20"/>
              </w:rPr>
            </w:pPr>
            <w:r w:rsidRPr="005F3E2F">
              <w:rPr>
                <w:sz w:val="20"/>
                <w:szCs w:val="20"/>
              </w:rPr>
              <w:t>$450</w:t>
            </w:r>
          </w:p>
        </w:tc>
      </w:tr>
      <w:tr w:rsidR="005F3E2F" w:rsidRPr="005F3E2F" w14:paraId="7702250D" w14:textId="77777777" w:rsidTr="00A75C62">
        <w:tc>
          <w:tcPr>
            <w:tcW w:w="2552" w:type="dxa"/>
          </w:tcPr>
          <w:p w14:paraId="102E416F" w14:textId="77777777" w:rsidR="005F3E2F" w:rsidRPr="005F3E2F" w:rsidRDefault="005F3E2F" w:rsidP="005F3E2F">
            <w:pPr>
              <w:spacing w:after="0" w:line="259" w:lineRule="auto"/>
              <w:rPr>
                <w:b/>
                <w:sz w:val="20"/>
                <w:szCs w:val="20"/>
              </w:rPr>
            </w:pPr>
            <w:r w:rsidRPr="005F3E2F">
              <w:rPr>
                <w:sz w:val="20"/>
                <w:szCs w:val="20"/>
              </w:rPr>
              <w:t xml:space="preserve">Grandparent carer representative </w:t>
            </w:r>
          </w:p>
        </w:tc>
        <w:tc>
          <w:tcPr>
            <w:tcW w:w="1559" w:type="dxa"/>
          </w:tcPr>
          <w:p w14:paraId="59910C46" w14:textId="77777777" w:rsidR="005F3E2F" w:rsidRPr="005F3E2F" w:rsidRDefault="005F3E2F" w:rsidP="005F3E2F">
            <w:pPr>
              <w:spacing w:after="0" w:line="259" w:lineRule="auto"/>
              <w:rPr>
                <w:b/>
                <w:sz w:val="20"/>
                <w:szCs w:val="20"/>
              </w:rPr>
            </w:pPr>
            <w:r w:rsidRPr="005F3E2F">
              <w:rPr>
                <w:sz w:val="20"/>
                <w:szCs w:val="20"/>
              </w:rPr>
              <w:t>Vacant</w:t>
            </w:r>
          </w:p>
        </w:tc>
        <w:tc>
          <w:tcPr>
            <w:tcW w:w="1418" w:type="dxa"/>
          </w:tcPr>
          <w:p w14:paraId="2C90C82D" w14:textId="77777777" w:rsidR="005F3E2F" w:rsidRPr="005F3E2F" w:rsidRDefault="005F3E2F" w:rsidP="005F3E2F">
            <w:pPr>
              <w:spacing w:after="0" w:line="259" w:lineRule="auto"/>
              <w:rPr>
                <w:b/>
                <w:sz w:val="20"/>
                <w:szCs w:val="20"/>
              </w:rPr>
            </w:pPr>
            <w:r w:rsidRPr="005F3E2F">
              <w:rPr>
                <w:sz w:val="20"/>
                <w:szCs w:val="20"/>
              </w:rPr>
              <w:t>0</w:t>
            </w:r>
          </w:p>
        </w:tc>
        <w:tc>
          <w:tcPr>
            <w:tcW w:w="1417" w:type="dxa"/>
          </w:tcPr>
          <w:p w14:paraId="495C2BA8" w14:textId="77777777" w:rsidR="005F3E2F" w:rsidRPr="005F3E2F" w:rsidRDefault="005F3E2F" w:rsidP="005F3E2F">
            <w:pPr>
              <w:spacing w:after="0" w:line="259" w:lineRule="auto"/>
              <w:rPr>
                <w:b/>
                <w:sz w:val="20"/>
                <w:szCs w:val="20"/>
              </w:rPr>
            </w:pPr>
            <w:r w:rsidRPr="005F3E2F">
              <w:rPr>
                <w:sz w:val="20"/>
                <w:szCs w:val="20"/>
              </w:rPr>
              <w:t>$150 per meeting</w:t>
            </w:r>
          </w:p>
        </w:tc>
        <w:tc>
          <w:tcPr>
            <w:tcW w:w="1414" w:type="dxa"/>
          </w:tcPr>
          <w:p w14:paraId="7003A68B"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57190C85" w14:textId="77777777" w:rsidR="005F3E2F" w:rsidRPr="005F3E2F" w:rsidRDefault="005F3E2F" w:rsidP="005F3E2F">
            <w:pPr>
              <w:spacing w:after="0" w:line="259" w:lineRule="auto"/>
              <w:rPr>
                <w:b/>
                <w:sz w:val="20"/>
                <w:szCs w:val="20"/>
              </w:rPr>
            </w:pPr>
            <w:r w:rsidRPr="005F3E2F">
              <w:rPr>
                <w:sz w:val="20"/>
                <w:szCs w:val="20"/>
              </w:rPr>
              <w:t>0</w:t>
            </w:r>
          </w:p>
        </w:tc>
      </w:tr>
      <w:tr w:rsidR="005F3E2F" w:rsidRPr="005F3E2F" w14:paraId="57CE1D93" w14:textId="77777777" w:rsidTr="00A75C62">
        <w:tc>
          <w:tcPr>
            <w:tcW w:w="2552" w:type="dxa"/>
          </w:tcPr>
          <w:p w14:paraId="285462A7" w14:textId="77777777" w:rsidR="005F3E2F" w:rsidRPr="005F3E2F" w:rsidRDefault="005F3E2F" w:rsidP="005F3E2F">
            <w:pPr>
              <w:spacing w:after="0" w:line="259" w:lineRule="auto"/>
              <w:rPr>
                <w:b/>
                <w:sz w:val="20"/>
                <w:szCs w:val="20"/>
              </w:rPr>
            </w:pPr>
            <w:r w:rsidRPr="005F3E2F">
              <w:rPr>
                <w:sz w:val="20"/>
                <w:szCs w:val="20"/>
              </w:rPr>
              <w:t>Carer organisation representative</w:t>
            </w:r>
          </w:p>
        </w:tc>
        <w:tc>
          <w:tcPr>
            <w:tcW w:w="1559" w:type="dxa"/>
          </w:tcPr>
          <w:p w14:paraId="48596F1E" w14:textId="77777777" w:rsidR="005F3E2F" w:rsidRPr="005F3E2F" w:rsidRDefault="005F3E2F" w:rsidP="005F3E2F">
            <w:pPr>
              <w:spacing w:after="0" w:line="259" w:lineRule="auto"/>
              <w:rPr>
                <w:b/>
                <w:sz w:val="20"/>
                <w:szCs w:val="20"/>
              </w:rPr>
            </w:pPr>
            <w:r w:rsidRPr="005F3E2F">
              <w:rPr>
                <w:sz w:val="20"/>
                <w:szCs w:val="20"/>
              </w:rPr>
              <w:t>Debra Cottrell</w:t>
            </w:r>
          </w:p>
        </w:tc>
        <w:tc>
          <w:tcPr>
            <w:tcW w:w="1418" w:type="dxa"/>
          </w:tcPr>
          <w:p w14:paraId="2A08B28F" w14:textId="77777777" w:rsidR="005F3E2F" w:rsidRPr="005F3E2F" w:rsidRDefault="005F3E2F" w:rsidP="005F3E2F">
            <w:pPr>
              <w:spacing w:after="0" w:line="259" w:lineRule="auto"/>
              <w:rPr>
                <w:b/>
                <w:sz w:val="20"/>
                <w:szCs w:val="20"/>
              </w:rPr>
            </w:pPr>
            <w:r w:rsidRPr="005F3E2F">
              <w:rPr>
                <w:sz w:val="20"/>
                <w:szCs w:val="20"/>
              </w:rPr>
              <w:t>3</w:t>
            </w:r>
          </w:p>
        </w:tc>
        <w:tc>
          <w:tcPr>
            <w:tcW w:w="1417" w:type="dxa"/>
          </w:tcPr>
          <w:p w14:paraId="2AB6D791"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43789152"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036BC0BF"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66EE6468" w14:textId="77777777" w:rsidTr="00A75C62">
        <w:tc>
          <w:tcPr>
            <w:tcW w:w="2552" w:type="dxa"/>
          </w:tcPr>
          <w:p w14:paraId="19518777" w14:textId="77777777" w:rsidR="005F3E2F" w:rsidRPr="005F3E2F" w:rsidRDefault="005F3E2F" w:rsidP="005F3E2F">
            <w:pPr>
              <w:spacing w:after="0" w:line="259" w:lineRule="auto"/>
              <w:rPr>
                <w:b/>
                <w:sz w:val="20"/>
                <w:szCs w:val="20"/>
              </w:rPr>
            </w:pPr>
            <w:r w:rsidRPr="005F3E2F">
              <w:rPr>
                <w:sz w:val="20"/>
                <w:szCs w:val="20"/>
              </w:rPr>
              <w:t>Carer organisation representative</w:t>
            </w:r>
          </w:p>
        </w:tc>
        <w:tc>
          <w:tcPr>
            <w:tcW w:w="1559" w:type="dxa"/>
          </w:tcPr>
          <w:p w14:paraId="67C6ABC2" w14:textId="77777777" w:rsidR="005F3E2F" w:rsidRPr="005F3E2F" w:rsidRDefault="005F3E2F" w:rsidP="005F3E2F">
            <w:pPr>
              <w:spacing w:after="0" w:line="259" w:lineRule="auto"/>
              <w:rPr>
                <w:b/>
                <w:sz w:val="20"/>
                <w:szCs w:val="20"/>
              </w:rPr>
            </w:pPr>
            <w:r w:rsidRPr="005F3E2F">
              <w:rPr>
                <w:sz w:val="20"/>
                <w:szCs w:val="20"/>
              </w:rPr>
              <w:t>Irene Clelland</w:t>
            </w:r>
          </w:p>
        </w:tc>
        <w:tc>
          <w:tcPr>
            <w:tcW w:w="1418" w:type="dxa"/>
          </w:tcPr>
          <w:p w14:paraId="4BB80EE9" w14:textId="77777777" w:rsidR="005F3E2F" w:rsidRPr="005F3E2F" w:rsidRDefault="005F3E2F" w:rsidP="005F3E2F">
            <w:pPr>
              <w:spacing w:after="0" w:line="259" w:lineRule="auto"/>
              <w:rPr>
                <w:b/>
                <w:sz w:val="20"/>
                <w:szCs w:val="20"/>
              </w:rPr>
            </w:pPr>
            <w:r w:rsidRPr="005F3E2F">
              <w:rPr>
                <w:sz w:val="20"/>
                <w:szCs w:val="20"/>
              </w:rPr>
              <w:t>3</w:t>
            </w:r>
          </w:p>
        </w:tc>
        <w:tc>
          <w:tcPr>
            <w:tcW w:w="1417" w:type="dxa"/>
          </w:tcPr>
          <w:p w14:paraId="6F20EDE3"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5D531739"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57AEC5FD"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3F736DF5" w14:textId="77777777" w:rsidTr="00A75C62">
        <w:tc>
          <w:tcPr>
            <w:tcW w:w="2552" w:type="dxa"/>
          </w:tcPr>
          <w:p w14:paraId="628EE064" w14:textId="77777777" w:rsidR="005F3E2F" w:rsidRPr="005F3E2F" w:rsidRDefault="005F3E2F" w:rsidP="005F3E2F">
            <w:pPr>
              <w:spacing w:after="0" w:line="259" w:lineRule="auto"/>
              <w:rPr>
                <w:b/>
                <w:sz w:val="20"/>
                <w:szCs w:val="20"/>
              </w:rPr>
            </w:pPr>
            <w:r w:rsidRPr="005F3E2F">
              <w:rPr>
                <w:sz w:val="20"/>
                <w:szCs w:val="20"/>
              </w:rPr>
              <w:t>Grandparent Carer organisation representative</w:t>
            </w:r>
          </w:p>
        </w:tc>
        <w:tc>
          <w:tcPr>
            <w:tcW w:w="1559" w:type="dxa"/>
          </w:tcPr>
          <w:p w14:paraId="1E434AC6" w14:textId="77777777" w:rsidR="005F3E2F" w:rsidRPr="005F3E2F" w:rsidRDefault="005F3E2F" w:rsidP="005F3E2F">
            <w:pPr>
              <w:spacing w:after="0" w:line="259" w:lineRule="auto"/>
              <w:rPr>
                <w:b/>
                <w:sz w:val="20"/>
                <w:szCs w:val="20"/>
              </w:rPr>
            </w:pPr>
            <w:r w:rsidRPr="005F3E2F">
              <w:rPr>
                <w:sz w:val="20"/>
                <w:szCs w:val="20"/>
              </w:rPr>
              <w:t>Donna Shkalla</w:t>
            </w:r>
          </w:p>
        </w:tc>
        <w:tc>
          <w:tcPr>
            <w:tcW w:w="1418" w:type="dxa"/>
          </w:tcPr>
          <w:p w14:paraId="16985DBB" w14:textId="77777777" w:rsidR="005F3E2F" w:rsidRPr="005F3E2F" w:rsidRDefault="005F3E2F" w:rsidP="005F3E2F">
            <w:pPr>
              <w:spacing w:after="0" w:line="259" w:lineRule="auto"/>
              <w:rPr>
                <w:b/>
                <w:sz w:val="20"/>
                <w:szCs w:val="20"/>
              </w:rPr>
            </w:pPr>
            <w:r w:rsidRPr="005F3E2F">
              <w:rPr>
                <w:sz w:val="20"/>
                <w:szCs w:val="20"/>
              </w:rPr>
              <w:t>3</w:t>
            </w:r>
          </w:p>
        </w:tc>
        <w:tc>
          <w:tcPr>
            <w:tcW w:w="1417" w:type="dxa"/>
          </w:tcPr>
          <w:p w14:paraId="6E509391"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243A0A34"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61A62F5A"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2E15F71C" w14:textId="77777777" w:rsidTr="00A75C62">
        <w:tc>
          <w:tcPr>
            <w:tcW w:w="2552" w:type="dxa"/>
          </w:tcPr>
          <w:p w14:paraId="4A4E16D0" w14:textId="77777777" w:rsidR="005F3E2F" w:rsidRPr="005F3E2F" w:rsidRDefault="005F3E2F" w:rsidP="005F3E2F">
            <w:pPr>
              <w:spacing w:after="0" w:line="259" w:lineRule="auto"/>
              <w:rPr>
                <w:b/>
                <w:sz w:val="20"/>
                <w:szCs w:val="20"/>
              </w:rPr>
            </w:pPr>
            <w:r w:rsidRPr="005F3E2F">
              <w:rPr>
                <w:sz w:val="20"/>
                <w:szCs w:val="20"/>
              </w:rPr>
              <w:t>Carer organisation representative</w:t>
            </w:r>
          </w:p>
        </w:tc>
        <w:tc>
          <w:tcPr>
            <w:tcW w:w="1559" w:type="dxa"/>
          </w:tcPr>
          <w:p w14:paraId="30CDF5FE" w14:textId="77777777" w:rsidR="005F3E2F" w:rsidRPr="005F3E2F" w:rsidRDefault="005F3E2F" w:rsidP="005F3E2F">
            <w:pPr>
              <w:spacing w:after="0" w:line="259" w:lineRule="auto"/>
              <w:rPr>
                <w:b/>
                <w:sz w:val="20"/>
                <w:szCs w:val="20"/>
              </w:rPr>
            </w:pPr>
            <w:r w:rsidRPr="005F3E2F">
              <w:rPr>
                <w:sz w:val="20"/>
                <w:szCs w:val="20"/>
              </w:rPr>
              <w:t>Sarah Mitchell</w:t>
            </w:r>
          </w:p>
        </w:tc>
        <w:tc>
          <w:tcPr>
            <w:tcW w:w="1418" w:type="dxa"/>
          </w:tcPr>
          <w:p w14:paraId="6862CF3D" w14:textId="77777777" w:rsidR="005F3E2F" w:rsidRPr="005F3E2F" w:rsidRDefault="005F3E2F" w:rsidP="005F3E2F">
            <w:pPr>
              <w:spacing w:after="0" w:line="259" w:lineRule="auto"/>
              <w:rPr>
                <w:b/>
                <w:sz w:val="20"/>
                <w:szCs w:val="20"/>
              </w:rPr>
            </w:pPr>
            <w:r w:rsidRPr="005F3E2F">
              <w:rPr>
                <w:sz w:val="20"/>
                <w:szCs w:val="20"/>
              </w:rPr>
              <w:t>2</w:t>
            </w:r>
          </w:p>
        </w:tc>
        <w:tc>
          <w:tcPr>
            <w:tcW w:w="1417" w:type="dxa"/>
          </w:tcPr>
          <w:p w14:paraId="31B53951"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1064B052"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01CCEFBE"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275D37CC" w14:textId="77777777" w:rsidTr="00A75C62">
        <w:tc>
          <w:tcPr>
            <w:tcW w:w="2552" w:type="dxa"/>
          </w:tcPr>
          <w:p w14:paraId="1BB5B1A9" w14:textId="77777777" w:rsidR="005F3E2F" w:rsidRPr="005F3E2F" w:rsidRDefault="005F3E2F" w:rsidP="005F3E2F">
            <w:pPr>
              <w:spacing w:after="0" w:line="259" w:lineRule="auto"/>
              <w:rPr>
                <w:b/>
                <w:sz w:val="20"/>
                <w:szCs w:val="20"/>
              </w:rPr>
            </w:pPr>
            <w:r w:rsidRPr="005F3E2F">
              <w:rPr>
                <w:sz w:val="20"/>
                <w:szCs w:val="20"/>
              </w:rPr>
              <w:t>Carer organisation representative</w:t>
            </w:r>
          </w:p>
        </w:tc>
        <w:tc>
          <w:tcPr>
            <w:tcW w:w="1559" w:type="dxa"/>
          </w:tcPr>
          <w:p w14:paraId="246D6BA0" w14:textId="77777777" w:rsidR="005F3E2F" w:rsidRPr="005F3E2F" w:rsidRDefault="005F3E2F" w:rsidP="005F3E2F">
            <w:pPr>
              <w:spacing w:after="0" w:line="259" w:lineRule="auto"/>
              <w:rPr>
                <w:b/>
                <w:sz w:val="20"/>
                <w:szCs w:val="20"/>
              </w:rPr>
            </w:pPr>
            <w:r w:rsidRPr="005F3E2F">
              <w:rPr>
                <w:sz w:val="20"/>
                <w:szCs w:val="20"/>
              </w:rPr>
              <w:t>Kaylene Moore (proxy for Sarah Mitchell)</w:t>
            </w:r>
          </w:p>
        </w:tc>
        <w:tc>
          <w:tcPr>
            <w:tcW w:w="1418" w:type="dxa"/>
          </w:tcPr>
          <w:p w14:paraId="14C69AB1" w14:textId="77777777" w:rsidR="005F3E2F" w:rsidRPr="005F3E2F" w:rsidRDefault="005F3E2F" w:rsidP="005F3E2F">
            <w:pPr>
              <w:spacing w:after="0" w:line="259" w:lineRule="auto"/>
              <w:rPr>
                <w:b/>
                <w:sz w:val="20"/>
                <w:szCs w:val="20"/>
              </w:rPr>
            </w:pPr>
            <w:r w:rsidRPr="005F3E2F">
              <w:rPr>
                <w:sz w:val="20"/>
                <w:szCs w:val="20"/>
              </w:rPr>
              <w:t>1</w:t>
            </w:r>
          </w:p>
        </w:tc>
        <w:tc>
          <w:tcPr>
            <w:tcW w:w="1417" w:type="dxa"/>
          </w:tcPr>
          <w:p w14:paraId="2229294E"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2022673C"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62DF30BA"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25A36B00" w14:textId="77777777" w:rsidTr="00A75C62">
        <w:tc>
          <w:tcPr>
            <w:tcW w:w="2552" w:type="dxa"/>
          </w:tcPr>
          <w:p w14:paraId="3E3259FC" w14:textId="77777777" w:rsidR="005F3E2F" w:rsidRPr="005F3E2F" w:rsidRDefault="005F3E2F" w:rsidP="005F3E2F">
            <w:pPr>
              <w:spacing w:after="0" w:line="259" w:lineRule="auto"/>
              <w:rPr>
                <w:b/>
                <w:sz w:val="20"/>
                <w:szCs w:val="20"/>
              </w:rPr>
            </w:pPr>
            <w:r w:rsidRPr="005F3E2F">
              <w:rPr>
                <w:sz w:val="20"/>
                <w:szCs w:val="20"/>
              </w:rPr>
              <w:t>Government representative (Department of Education)</w:t>
            </w:r>
          </w:p>
        </w:tc>
        <w:tc>
          <w:tcPr>
            <w:tcW w:w="1559" w:type="dxa"/>
          </w:tcPr>
          <w:p w14:paraId="2CB30053" w14:textId="77777777" w:rsidR="005F3E2F" w:rsidRPr="005F3E2F" w:rsidRDefault="005F3E2F" w:rsidP="005F3E2F">
            <w:pPr>
              <w:spacing w:after="0" w:line="259" w:lineRule="auto"/>
              <w:rPr>
                <w:b/>
                <w:sz w:val="20"/>
                <w:szCs w:val="20"/>
              </w:rPr>
            </w:pPr>
            <w:r w:rsidRPr="005F3E2F">
              <w:rPr>
                <w:sz w:val="20"/>
                <w:szCs w:val="20"/>
              </w:rPr>
              <w:t>Carmel Ybarlucea</w:t>
            </w:r>
          </w:p>
        </w:tc>
        <w:tc>
          <w:tcPr>
            <w:tcW w:w="1418" w:type="dxa"/>
          </w:tcPr>
          <w:p w14:paraId="6A203994" w14:textId="77777777" w:rsidR="005F3E2F" w:rsidRPr="005F3E2F" w:rsidRDefault="005F3E2F" w:rsidP="005F3E2F">
            <w:pPr>
              <w:spacing w:after="0" w:line="259" w:lineRule="auto"/>
              <w:rPr>
                <w:b/>
                <w:sz w:val="20"/>
                <w:szCs w:val="20"/>
              </w:rPr>
            </w:pPr>
            <w:r w:rsidRPr="005F3E2F">
              <w:rPr>
                <w:sz w:val="20"/>
                <w:szCs w:val="20"/>
              </w:rPr>
              <w:t>1</w:t>
            </w:r>
          </w:p>
        </w:tc>
        <w:tc>
          <w:tcPr>
            <w:tcW w:w="1417" w:type="dxa"/>
          </w:tcPr>
          <w:p w14:paraId="714DE344"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5414953F"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34AE814E"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1CCDFA2E" w14:textId="77777777" w:rsidTr="00A75C62">
        <w:tc>
          <w:tcPr>
            <w:tcW w:w="2552" w:type="dxa"/>
          </w:tcPr>
          <w:p w14:paraId="094C946D" w14:textId="77777777" w:rsidR="005F3E2F" w:rsidRPr="005F3E2F" w:rsidRDefault="005F3E2F" w:rsidP="005F3E2F">
            <w:pPr>
              <w:spacing w:after="0" w:line="259" w:lineRule="auto"/>
              <w:rPr>
                <w:b/>
                <w:sz w:val="20"/>
                <w:szCs w:val="20"/>
              </w:rPr>
            </w:pPr>
            <w:r w:rsidRPr="005F3E2F">
              <w:rPr>
                <w:sz w:val="20"/>
                <w:szCs w:val="20"/>
              </w:rPr>
              <w:t>Government representative (Department of Education)</w:t>
            </w:r>
          </w:p>
        </w:tc>
        <w:tc>
          <w:tcPr>
            <w:tcW w:w="1559" w:type="dxa"/>
          </w:tcPr>
          <w:p w14:paraId="59E6E0A1" w14:textId="77777777" w:rsidR="005F3E2F" w:rsidRPr="005F3E2F" w:rsidRDefault="005F3E2F" w:rsidP="005F3E2F">
            <w:pPr>
              <w:spacing w:after="0" w:line="259" w:lineRule="auto"/>
              <w:rPr>
                <w:b/>
                <w:sz w:val="20"/>
                <w:szCs w:val="20"/>
              </w:rPr>
            </w:pPr>
            <w:r w:rsidRPr="005F3E2F">
              <w:rPr>
                <w:sz w:val="20"/>
                <w:szCs w:val="20"/>
              </w:rPr>
              <w:t>Cath Milles</w:t>
            </w:r>
          </w:p>
        </w:tc>
        <w:tc>
          <w:tcPr>
            <w:tcW w:w="1418" w:type="dxa"/>
          </w:tcPr>
          <w:p w14:paraId="094461D3" w14:textId="77777777" w:rsidR="005F3E2F" w:rsidRPr="005F3E2F" w:rsidRDefault="005F3E2F" w:rsidP="005F3E2F">
            <w:pPr>
              <w:spacing w:after="0" w:line="259" w:lineRule="auto"/>
              <w:rPr>
                <w:b/>
                <w:sz w:val="20"/>
                <w:szCs w:val="20"/>
              </w:rPr>
            </w:pPr>
            <w:r w:rsidRPr="005F3E2F">
              <w:rPr>
                <w:sz w:val="20"/>
                <w:szCs w:val="20"/>
              </w:rPr>
              <w:t>1</w:t>
            </w:r>
          </w:p>
        </w:tc>
        <w:tc>
          <w:tcPr>
            <w:tcW w:w="1417" w:type="dxa"/>
          </w:tcPr>
          <w:p w14:paraId="1F698D42"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2F5CD9E5"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181FF385"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305FA138" w14:textId="77777777" w:rsidTr="00A75C62">
        <w:tc>
          <w:tcPr>
            <w:tcW w:w="2552" w:type="dxa"/>
          </w:tcPr>
          <w:p w14:paraId="2503676B" w14:textId="77777777" w:rsidR="005F3E2F" w:rsidRPr="005F3E2F" w:rsidRDefault="005F3E2F" w:rsidP="005F3E2F">
            <w:pPr>
              <w:spacing w:after="0" w:line="259" w:lineRule="auto"/>
              <w:rPr>
                <w:b/>
                <w:sz w:val="20"/>
                <w:szCs w:val="20"/>
              </w:rPr>
            </w:pPr>
            <w:r w:rsidRPr="005F3E2F">
              <w:rPr>
                <w:sz w:val="20"/>
                <w:szCs w:val="20"/>
              </w:rPr>
              <w:t>Government representative (Department of Education)</w:t>
            </w:r>
          </w:p>
        </w:tc>
        <w:tc>
          <w:tcPr>
            <w:tcW w:w="1559" w:type="dxa"/>
          </w:tcPr>
          <w:p w14:paraId="0EA329E6" w14:textId="77777777" w:rsidR="005F3E2F" w:rsidRPr="005F3E2F" w:rsidRDefault="005F3E2F" w:rsidP="005F3E2F">
            <w:pPr>
              <w:spacing w:after="0" w:line="259" w:lineRule="auto"/>
              <w:rPr>
                <w:b/>
                <w:sz w:val="20"/>
                <w:szCs w:val="20"/>
              </w:rPr>
            </w:pPr>
            <w:r w:rsidRPr="005F3E2F">
              <w:rPr>
                <w:sz w:val="20"/>
                <w:szCs w:val="20"/>
              </w:rPr>
              <w:t>Margaret (Meg) Quinn</w:t>
            </w:r>
          </w:p>
        </w:tc>
        <w:tc>
          <w:tcPr>
            <w:tcW w:w="1418" w:type="dxa"/>
          </w:tcPr>
          <w:p w14:paraId="248B0E9C" w14:textId="77777777" w:rsidR="005F3E2F" w:rsidRPr="005F3E2F" w:rsidRDefault="005F3E2F" w:rsidP="005F3E2F">
            <w:pPr>
              <w:spacing w:after="0" w:line="259" w:lineRule="auto"/>
              <w:rPr>
                <w:b/>
                <w:sz w:val="20"/>
                <w:szCs w:val="20"/>
              </w:rPr>
            </w:pPr>
            <w:r w:rsidRPr="005F3E2F">
              <w:rPr>
                <w:sz w:val="20"/>
                <w:szCs w:val="20"/>
              </w:rPr>
              <w:t>1</w:t>
            </w:r>
          </w:p>
        </w:tc>
        <w:tc>
          <w:tcPr>
            <w:tcW w:w="1417" w:type="dxa"/>
          </w:tcPr>
          <w:p w14:paraId="05BC370A"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20982F3C"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0958D7E8"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59E5536C" w14:textId="77777777" w:rsidTr="00A75C62">
        <w:tc>
          <w:tcPr>
            <w:tcW w:w="2552" w:type="dxa"/>
          </w:tcPr>
          <w:p w14:paraId="5FB8B530" w14:textId="77777777" w:rsidR="005F3E2F" w:rsidRPr="005F3E2F" w:rsidRDefault="005F3E2F" w:rsidP="005F3E2F">
            <w:pPr>
              <w:spacing w:after="0" w:line="259" w:lineRule="auto"/>
              <w:rPr>
                <w:b/>
                <w:sz w:val="20"/>
                <w:szCs w:val="20"/>
              </w:rPr>
            </w:pPr>
            <w:r w:rsidRPr="005F3E2F">
              <w:rPr>
                <w:sz w:val="20"/>
                <w:szCs w:val="20"/>
              </w:rPr>
              <w:t>Government representative (Queensland Health)</w:t>
            </w:r>
          </w:p>
        </w:tc>
        <w:tc>
          <w:tcPr>
            <w:tcW w:w="1559" w:type="dxa"/>
          </w:tcPr>
          <w:p w14:paraId="4C0BD617" w14:textId="77777777" w:rsidR="005F3E2F" w:rsidRPr="005F3E2F" w:rsidRDefault="005F3E2F" w:rsidP="005F3E2F">
            <w:pPr>
              <w:spacing w:after="0" w:line="259" w:lineRule="auto"/>
              <w:rPr>
                <w:b/>
                <w:sz w:val="20"/>
                <w:szCs w:val="20"/>
              </w:rPr>
            </w:pPr>
            <w:r w:rsidRPr="005F3E2F">
              <w:rPr>
                <w:sz w:val="20"/>
                <w:szCs w:val="20"/>
              </w:rPr>
              <w:t>Hannah Cruickshank</w:t>
            </w:r>
          </w:p>
        </w:tc>
        <w:tc>
          <w:tcPr>
            <w:tcW w:w="1418" w:type="dxa"/>
          </w:tcPr>
          <w:p w14:paraId="7D212085" w14:textId="77777777" w:rsidR="005F3E2F" w:rsidRPr="005F3E2F" w:rsidRDefault="005F3E2F" w:rsidP="005F3E2F">
            <w:pPr>
              <w:spacing w:after="0" w:line="259" w:lineRule="auto"/>
              <w:rPr>
                <w:b/>
                <w:sz w:val="20"/>
                <w:szCs w:val="20"/>
              </w:rPr>
            </w:pPr>
            <w:r w:rsidRPr="005F3E2F">
              <w:rPr>
                <w:sz w:val="20"/>
                <w:szCs w:val="20"/>
              </w:rPr>
              <w:t>1</w:t>
            </w:r>
          </w:p>
        </w:tc>
        <w:tc>
          <w:tcPr>
            <w:tcW w:w="1417" w:type="dxa"/>
          </w:tcPr>
          <w:p w14:paraId="7AE98B4B"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6C91BB8C"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2DD4DB14" w14:textId="77777777" w:rsidR="005F3E2F" w:rsidRPr="005F3E2F" w:rsidRDefault="005F3E2F" w:rsidP="005F3E2F">
            <w:pPr>
              <w:spacing w:after="0" w:line="259" w:lineRule="auto"/>
              <w:rPr>
                <w:b/>
                <w:sz w:val="20"/>
                <w:szCs w:val="20"/>
              </w:rPr>
            </w:pPr>
            <w:r w:rsidRPr="005F3E2F">
              <w:rPr>
                <w:sz w:val="20"/>
                <w:szCs w:val="20"/>
              </w:rPr>
              <w:t>N/A</w:t>
            </w:r>
          </w:p>
        </w:tc>
      </w:tr>
      <w:tr w:rsidR="005F3E2F" w:rsidRPr="005F3E2F" w14:paraId="787B9DD7" w14:textId="77777777" w:rsidTr="00A75C62">
        <w:tc>
          <w:tcPr>
            <w:tcW w:w="2552" w:type="dxa"/>
          </w:tcPr>
          <w:p w14:paraId="4DBE492D" w14:textId="77777777" w:rsidR="005F3E2F" w:rsidRPr="005F3E2F" w:rsidRDefault="005F3E2F" w:rsidP="005F3E2F">
            <w:pPr>
              <w:spacing w:after="0" w:line="259" w:lineRule="auto"/>
              <w:rPr>
                <w:b/>
                <w:sz w:val="20"/>
                <w:szCs w:val="20"/>
              </w:rPr>
            </w:pPr>
            <w:r w:rsidRPr="005F3E2F">
              <w:rPr>
                <w:sz w:val="20"/>
                <w:szCs w:val="20"/>
              </w:rPr>
              <w:t>Government representative (Queensland Health)</w:t>
            </w:r>
          </w:p>
        </w:tc>
        <w:tc>
          <w:tcPr>
            <w:tcW w:w="1559" w:type="dxa"/>
          </w:tcPr>
          <w:p w14:paraId="180A0F41" w14:textId="77777777" w:rsidR="005F3E2F" w:rsidRPr="005F3E2F" w:rsidRDefault="005F3E2F" w:rsidP="005F3E2F">
            <w:pPr>
              <w:spacing w:after="0" w:line="259" w:lineRule="auto"/>
              <w:rPr>
                <w:b/>
                <w:sz w:val="20"/>
                <w:szCs w:val="20"/>
              </w:rPr>
            </w:pPr>
            <w:r w:rsidRPr="005F3E2F">
              <w:rPr>
                <w:sz w:val="20"/>
                <w:szCs w:val="20"/>
              </w:rPr>
              <w:t>Ross Alcorn</w:t>
            </w:r>
          </w:p>
        </w:tc>
        <w:tc>
          <w:tcPr>
            <w:tcW w:w="1418" w:type="dxa"/>
          </w:tcPr>
          <w:p w14:paraId="54F7E42A" w14:textId="77777777" w:rsidR="005F3E2F" w:rsidRPr="005F3E2F" w:rsidRDefault="005F3E2F" w:rsidP="005F3E2F">
            <w:pPr>
              <w:spacing w:after="0" w:line="259" w:lineRule="auto"/>
              <w:rPr>
                <w:b/>
                <w:sz w:val="20"/>
                <w:szCs w:val="20"/>
              </w:rPr>
            </w:pPr>
            <w:r w:rsidRPr="005F3E2F">
              <w:rPr>
                <w:sz w:val="20"/>
                <w:szCs w:val="20"/>
              </w:rPr>
              <w:t>1</w:t>
            </w:r>
          </w:p>
        </w:tc>
        <w:tc>
          <w:tcPr>
            <w:tcW w:w="1417" w:type="dxa"/>
          </w:tcPr>
          <w:p w14:paraId="44F8F7E6" w14:textId="77777777" w:rsidR="005F3E2F" w:rsidRPr="005F3E2F" w:rsidRDefault="005F3E2F" w:rsidP="005F3E2F">
            <w:pPr>
              <w:spacing w:after="0" w:line="259" w:lineRule="auto"/>
              <w:rPr>
                <w:b/>
                <w:sz w:val="20"/>
                <w:szCs w:val="20"/>
              </w:rPr>
            </w:pPr>
            <w:r w:rsidRPr="005F3E2F">
              <w:rPr>
                <w:sz w:val="20"/>
                <w:szCs w:val="20"/>
              </w:rPr>
              <w:t>N/A</w:t>
            </w:r>
          </w:p>
        </w:tc>
        <w:tc>
          <w:tcPr>
            <w:tcW w:w="1414" w:type="dxa"/>
          </w:tcPr>
          <w:p w14:paraId="1E4B07D3" w14:textId="77777777" w:rsidR="005F3E2F" w:rsidRPr="005F3E2F" w:rsidRDefault="005F3E2F" w:rsidP="005F3E2F">
            <w:pPr>
              <w:spacing w:after="0" w:line="259" w:lineRule="auto"/>
              <w:rPr>
                <w:b/>
                <w:sz w:val="20"/>
                <w:szCs w:val="20"/>
              </w:rPr>
            </w:pPr>
            <w:r w:rsidRPr="005F3E2F">
              <w:rPr>
                <w:sz w:val="20"/>
                <w:szCs w:val="20"/>
              </w:rPr>
              <w:t>N/A</w:t>
            </w:r>
          </w:p>
        </w:tc>
        <w:tc>
          <w:tcPr>
            <w:tcW w:w="1109" w:type="dxa"/>
          </w:tcPr>
          <w:p w14:paraId="3F77F841" w14:textId="77777777" w:rsidR="005F3E2F" w:rsidRPr="005F3E2F" w:rsidRDefault="005F3E2F" w:rsidP="005F3E2F">
            <w:pPr>
              <w:spacing w:after="0" w:line="259" w:lineRule="auto"/>
              <w:rPr>
                <w:b/>
                <w:sz w:val="20"/>
                <w:szCs w:val="20"/>
              </w:rPr>
            </w:pPr>
            <w:r w:rsidRPr="005F3E2F">
              <w:rPr>
                <w:sz w:val="20"/>
                <w:szCs w:val="20"/>
              </w:rPr>
              <w:t>N/A</w:t>
            </w:r>
          </w:p>
        </w:tc>
      </w:tr>
    </w:tbl>
    <w:p w14:paraId="39634534" w14:textId="77777777" w:rsidR="005F3E2F" w:rsidRPr="005F3E2F" w:rsidRDefault="005F3E2F" w:rsidP="005F3E2F">
      <w:pPr>
        <w:keepNext/>
        <w:keepLines/>
        <w:spacing w:before="120" w:after="70"/>
        <w:outlineLvl w:val="3"/>
        <w:rPr>
          <w:rFonts w:eastAsiaTheme="majorEastAsia"/>
          <w:b/>
          <w:iCs/>
          <w:sz w:val="26"/>
          <w:szCs w:val="26"/>
        </w:rPr>
      </w:pPr>
      <w:r w:rsidRPr="005F3E2F">
        <w:rPr>
          <w:rFonts w:eastAsiaTheme="majorEastAsia"/>
          <w:b/>
          <w:iCs/>
          <w:sz w:val="26"/>
          <w:szCs w:val="26"/>
        </w:rPr>
        <w:t>No. scheduled meetings/ sessions</w:t>
      </w:r>
    </w:p>
    <w:p w14:paraId="3062BEB9" w14:textId="77777777" w:rsidR="005F3E2F" w:rsidRPr="005F3E2F" w:rsidRDefault="005F3E2F" w:rsidP="005F3E2F">
      <w:pPr>
        <w:spacing w:after="0"/>
        <w:ind w:left="99"/>
        <w:rPr>
          <w:b/>
        </w:rPr>
      </w:pPr>
      <w:r w:rsidRPr="005F3E2F">
        <w:rPr>
          <w:sz w:val="20"/>
          <w:szCs w:val="20"/>
        </w:rPr>
        <w:t>3</w:t>
      </w:r>
    </w:p>
    <w:p w14:paraId="573B8916" w14:textId="77777777" w:rsidR="005F3E2F" w:rsidRPr="005F3E2F" w:rsidRDefault="005F3E2F" w:rsidP="005F3E2F">
      <w:pPr>
        <w:keepNext/>
        <w:keepLines/>
        <w:spacing w:before="120" w:after="70"/>
        <w:outlineLvl w:val="3"/>
        <w:rPr>
          <w:rFonts w:eastAsiaTheme="majorEastAsia"/>
          <w:b/>
          <w:iCs/>
          <w:sz w:val="26"/>
          <w:szCs w:val="26"/>
        </w:rPr>
      </w:pPr>
      <w:r w:rsidRPr="005F3E2F">
        <w:rPr>
          <w:rFonts w:eastAsiaTheme="majorEastAsia"/>
          <w:b/>
          <w:iCs/>
          <w:sz w:val="26"/>
          <w:szCs w:val="26"/>
        </w:rPr>
        <w:t>Total out of pocket expenses</w:t>
      </w:r>
    </w:p>
    <w:p w14:paraId="2206EE94" w14:textId="77777777" w:rsidR="005F3E2F" w:rsidRPr="005F3E2F" w:rsidRDefault="005F3E2F" w:rsidP="005F3E2F">
      <w:pPr>
        <w:spacing w:after="0"/>
        <w:ind w:left="99"/>
      </w:pPr>
      <w:r w:rsidRPr="005F3E2F">
        <w:t>Not applicable</w:t>
      </w:r>
    </w:p>
    <w:p w14:paraId="3372F924" w14:textId="6BF54E63" w:rsidR="005F3E2F" w:rsidRPr="005F3E2F" w:rsidRDefault="00A75C62" w:rsidP="00A75C62">
      <w:pPr>
        <w:pStyle w:val="Heading3"/>
        <w:spacing w:before="360"/>
      </w:pPr>
      <w:r>
        <w:br w:type="column"/>
      </w:r>
      <w:r w:rsidR="005F3E2F" w:rsidRPr="005F3E2F">
        <w:t>Queensland Carers Advisory Council (QCAC)</w:t>
      </w:r>
    </w:p>
    <w:p w14:paraId="51A0AE7A" w14:textId="79D53F05" w:rsidR="005F3E2F" w:rsidRDefault="005F3E2F" w:rsidP="005F3E2F">
      <w:pPr>
        <w:spacing w:before="120"/>
        <w:rPr>
          <w:i/>
          <w:sz w:val="20"/>
          <w:szCs w:val="20"/>
        </w:rPr>
      </w:pPr>
      <w:r w:rsidRPr="00B21DEB">
        <w:rPr>
          <w:b/>
        </w:rPr>
        <w:t>Act or instrument</w:t>
      </w:r>
    </w:p>
    <w:p w14:paraId="2BE0439E" w14:textId="04DF9FA7" w:rsidR="005F3E2F" w:rsidRDefault="005F3E2F" w:rsidP="00A75C62">
      <w:pPr>
        <w:rPr>
          <w:b/>
        </w:rPr>
      </w:pPr>
      <w:r w:rsidRPr="00B21DEB">
        <w:rPr>
          <w:i/>
          <w:sz w:val="20"/>
          <w:szCs w:val="20"/>
        </w:rPr>
        <w:t>Carers (Recognition) Act 2008</w:t>
      </w:r>
    </w:p>
    <w:p w14:paraId="7F1D6E30" w14:textId="77777777" w:rsidR="005F3E2F" w:rsidRDefault="005F3E2F" w:rsidP="005F3E2F">
      <w:pPr>
        <w:spacing w:after="0"/>
        <w:rPr>
          <w:sz w:val="20"/>
          <w:szCs w:val="20"/>
        </w:rPr>
      </w:pPr>
      <w:r w:rsidRPr="00B21DEB">
        <w:rPr>
          <w:b/>
        </w:rPr>
        <w:t>Functions</w:t>
      </w:r>
      <w:r w:rsidRPr="005F3E2F">
        <w:rPr>
          <w:sz w:val="20"/>
          <w:szCs w:val="20"/>
        </w:rPr>
        <w:t xml:space="preserve"> </w:t>
      </w:r>
    </w:p>
    <w:p w14:paraId="3488D49C" w14:textId="27193248" w:rsidR="005F3E2F" w:rsidRPr="00B21DEB" w:rsidRDefault="005F3E2F" w:rsidP="005F3E2F">
      <w:pPr>
        <w:spacing w:before="120" w:after="0"/>
        <w:rPr>
          <w:sz w:val="20"/>
          <w:szCs w:val="20"/>
        </w:rPr>
      </w:pPr>
      <w:r w:rsidRPr="00B21DEB">
        <w:rPr>
          <w:sz w:val="20"/>
          <w:szCs w:val="20"/>
        </w:rPr>
        <w:t>The functions of the council are to:</w:t>
      </w:r>
    </w:p>
    <w:p w14:paraId="00512677" w14:textId="77777777" w:rsidR="005F3E2F" w:rsidRPr="00B21DEB" w:rsidRDefault="005F3E2F" w:rsidP="005F3E2F">
      <w:pPr>
        <w:numPr>
          <w:ilvl w:val="0"/>
          <w:numId w:val="12"/>
        </w:numPr>
        <w:spacing w:after="0"/>
        <w:ind w:left="459"/>
        <w:rPr>
          <w:sz w:val="20"/>
          <w:szCs w:val="20"/>
        </w:rPr>
      </w:pPr>
      <w:r w:rsidRPr="00B21DEB">
        <w:rPr>
          <w:sz w:val="20"/>
          <w:szCs w:val="20"/>
        </w:rPr>
        <w:t>work to advance the interests of carers and promote compliance by public authorities with the carers charter</w:t>
      </w:r>
    </w:p>
    <w:p w14:paraId="443D42C6" w14:textId="77777777" w:rsidR="005F3E2F" w:rsidRPr="00B21DEB" w:rsidRDefault="005F3E2F" w:rsidP="005F3E2F">
      <w:pPr>
        <w:numPr>
          <w:ilvl w:val="0"/>
          <w:numId w:val="12"/>
        </w:numPr>
        <w:spacing w:after="0"/>
        <w:ind w:left="459"/>
        <w:rPr>
          <w:sz w:val="20"/>
          <w:szCs w:val="20"/>
        </w:rPr>
      </w:pPr>
      <w:r w:rsidRPr="00B21DEB">
        <w:rPr>
          <w:sz w:val="20"/>
          <w:szCs w:val="20"/>
        </w:rPr>
        <w:t>make recommendations to the Minister on enhancing compliance by public authorities with the carers charter</w:t>
      </w:r>
    </w:p>
    <w:p w14:paraId="2A2CC71E" w14:textId="77777777" w:rsidR="005F3E2F" w:rsidRPr="005F3E2F" w:rsidRDefault="005F3E2F" w:rsidP="00AA4539">
      <w:pPr>
        <w:numPr>
          <w:ilvl w:val="0"/>
          <w:numId w:val="12"/>
        </w:numPr>
        <w:spacing w:after="0"/>
        <w:ind w:left="459"/>
        <w:rPr>
          <w:lang w:eastAsia="en-AU"/>
        </w:rPr>
      </w:pPr>
      <w:r w:rsidRPr="005F3E2F">
        <w:rPr>
          <w:sz w:val="20"/>
          <w:szCs w:val="20"/>
        </w:rPr>
        <w:t>provide general advice to the Minister on matters relating to carers</w:t>
      </w:r>
    </w:p>
    <w:p w14:paraId="67E7AD09" w14:textId="12DF92A8" w:rsidR="005F3E2F" w:rsidRPr="005F3E2F" w:rsidRDefault="005F3E2F" w:rsidP="00A75C62">
      <w:pPr>
        <w:numPr>
          <w:ilvl w:val="0"/>
          <w:numId w:val="12"/>
        </w:numPr>
        <w:ind w:left="453" w:hanging="357"/>
        <w:rPr>
          <w:lang w:eastAsia="en-AU"/>
        </w:rPr>
      </w:pPr>
      <w:r w:rsidRPr="005F3E2F">
        <w:rPr>
          <w:sz w:val="20"/>
          <w:szCs w:val="20"/>
        </w:rPr>
        <w:t>carry out other functions as directed by the Minister.</w:t>
      </w:r>
    </w:p>
    <w:p w14:paraId="679B5632" w14:textId="432CFC6B" w:rsidR="005F3E2F" w:rsidRDefault="005F3E2F" w:rsidP="005F3E2F">
      <w:pPr>
        <w:spacing w:after="0"/>
        <w:rPr>
          <w:sz w:val="20"/>
          <w:szCs w:val="20"/>
        </w:rPr>
      </w:pPr>
      <w:r w:rsidRPr="00B21DEB">
        <w:rPr>
          <w:b/>
        </w:rPr>
        <w:t>Achievements</w:t>
      </w:r>
    </w:p>
    <w:p w14:paraId="2998BE06" w14:textId="77777777" w:rsidR="005F3E2F" w:rsidRPr="00B21DEB" w:rsidRDefault="005F3E2F" w:rsidP="005F3E2F">
      <w:pPr>
        <w:rPr>
          <w:sz w:val="20"/>
          <w:szCs w:val="20"/>
          <w:lang w:val="en-GB"/>
        </w:rPr>
      </w:pPr>
      <w:r w:rsidRPr="00B21DEB">
        <w:rPr>
          <w:sz w:val="20"/>
          <w:szCs w:val="20"/>
          <w:lang w:val="en-GB"/>
        </w:rPr>
        <w:t>During the 2019-20 financial year, QCAC focussed on two key areas:</w:t>
      </w:r>
    </w:p>
    <w:p w14:paraId="63BEC857" w14:textId="77777777" w:rsidR="005F3E2F" w:rsidRPr="00B21DEB" w:rsidRDefault="005F3E2F" w:rsidP="005F3E2F">
      <w:pPr>
        <w:numPr>
          <w:ilvl w:val="0"/>
          <w:numId w:val="13"/>
        </w:numPr>
        <w:spacing w:after="0"/>
        <w:rPr>
          <w:sz w:val="20"/>
          <w:szCs w:val="20"/>
          <w:lang w:val="en-GB"/>
        </w:rPr>
      </w:pPr>
      <w:r w:rsidRPr="00B21DEB">
        <w:rPr>
          <w:sz w:val="20"/>
          <w:szCs w:val="20"/>
          <w:lang w:val="en-GB"/>
        </w:rPr>
        <w:t>Carer legislation and policy</w:t>
      </w:r>
    </w:p>
    <w:p w14:paraId="29189B7B" w14:textId="77777777" w:rsidR="005F3E2F" w:rsidRPr="00B21DEB" w:rsidRDefault="005F3E2F" w:rsidP="005F3E2F">
      <w:pPr>
        <w:numPr>
          <w:ilvl w:val="0"/>
          <w:numId w:val="13"/>
        </w:numPr>
        <w:spacing w:after="120"/>
        <w:rPr>
          <w:sz w:val="20"/>
          <w:szCs w:val="20"/>
          <w:lang w:val="en-GB"/>
        </w:rPr>
      </w:pPr>
      <w:r w:rsidRPr="00B21DEB">
        <w:rPr>
          <w:sz w:val="20"/>
          <w:szCs w:val="20"/>
          <w:lang w:val="en-GB"/>
        </w:rPr>
        <w:t>Carer data collection and demographic information.</w:t>
      </w:r>
    </w:p>
    <w:p w14:paraId="30118A69" w14:textId="77777777" w:rsidR="005F3E2F" w:rsidRPr="00B21DEB" w:rsidRDefault="005F3E2F" w:rsidP="005F3E2F">
      <w:pPr>
        <w:rPr>
          <w:sz w:val="20"/>
          <w:szCs w:val="20"/>
          <w:lang w:val="en-GB"/>
        </w:rPr>
      </w:pPr>
      <w:r w:rsidRPr="00B21DEB">
        <w:rPr>
          <w:b/>
          <w:sz w:val="20"/>
          <w:szCs w:val="20"/>
          <w:lang w:val="en-GB"/>
        </w:rPr>
        <w:t>Summary of actions:</w:t>
      </w:r>
    </w:p>
    <w:p w14:paraId="2BF7B7FC" w14:textId="77777777" w:rsidR="005F3E2F" w:rsidRPr="00B21DEB" w:rsidRDefault="005F3E2F" w:rsidP="005F3E2F">
      <w:pPr>
        <w:numPr>
          <w:ilvl w:val="0"/>
          <w:numId w:val="14"/>
        </w:numPr>
        <w:spacing w:after="0"/>
        <w:ind w:left="459"/>
        <w:rPr>
          <w:sz w:val="20"/>
          <w:szCs w:val="20"/>
          <w:lang w:val="en-GB"/>
        </w:rPr>
      </w:pPr>
      <w:r w:rsidRPr="00B21DEB">
        <w:rPr>
          <w:sz w:val="20"/>
          <w:szCs w:val="20"/>
          <w:lang w:val="en-GB"/>
        </w:rPr>
        <w:t xml:space="preserve">The Queensland Government website has been updated to include information on: </w:t>
      </w:r>
    </w:p>
    <w:p w14:paraId="595A1038" w14:textId="77777777" w:rsidR="005F3E2F" w:rsidRPr="00B21DEB" w:rsidRDefault="005F3E2F" w:rsidP="005F3E2F">
      <w:pPr>
        <w:numPr>
          <w:ilvl w:val="0"/>
          <w:numId w:val="28"/>
        </w:numPr>
        <w:spacing w:after="0"/>
        <w:ind w:left="885"/>
        <w:rPr>
          <w:sz w:val="20"/>
          <w:szCs w:val="20"/>
          <w:lang w:val="en-GB"/>
        </w:rPr>
      </w:pPr>
      <w:r w:rsidRPr="00B21DEB">
        <w:rPr>
          <w:sz w:val="20"/>
          <w:szCs w:val="20"/>
          <w:lang w:val="en-GB"/>
        </w:rPr>
        <w:t xml:space="preserve">the social and economic contribution of carers </w:t>
      </w:r>
    </w:p>
    <w:p w14:paraId="6F2D0DBB" w14:textId="77777777" w:rsidR="005F3E2F" w:rsidRPr="00B21DEB" w:rsidRDefault="005F3E2F" w:rsidP="005F3E2F">
      <w:pPr>
        <w:numPr>
          <w:ilvl w:val="0"/>
          <w:numId w:val="28"/>
        </w:numPr>
        <w:spacing w:after="0"/>
        <w:ind w:left="885"/>
        <w:rPr>
          <w:sz w:val="20"/>
          <w:szCs w:val="20"/>
          <w:lang w:val="en-GB"/>
        </w:rPr>
      </w:pPr>
      <w:r w:rsidRPr="00B21DEB">
        <w:rPr>
          <w:sz w:val="20"/>
          <w:szCs w:val="20"/>
          <w:lang w:val="en-GB"/>
        </w:rPr>
        <w:t>practical suggestions on how carers can be supported</w:t>
      </w:r>
    </w:p>
    <w:p w14:paraId="2E74B386" w14:textId="77777777" w:rsidR="005F3E2F" w:rsidRPr="00B21DEB" w:rsidRDefault="005F3E2F" w:rsidP="005F3E2F">
      <w:pPr>
        <w:numPr>
          <w:ilvl w:val="0"/>
          <w:numId w:val="28"/>
        </w:numPr>
        <w:spacing w:after="0"/>
        <w:ind w:left="885"/>
        <w:rPr>
          <w:sz w:val="20"/>
          <w:szCs w:val="20"/>
          <w:lang w:val="en-GB"/>
        </w:rPr>
      </w:pPr>
      <w:r w:rsidRPr="00B21DEB">
        <w:rPr>
          <w:sz w:val="20"/>
          <w:szCs w:val="20"/>
          <w:lang w:val="en-GB"/>
        </w:rPr>
        <w:t>supporting carers in the workplace, including links to resources for employers and employees.</w:t>
      </w:r>
    </w:p>
    <w:p w14:paraId="4E17E76F" w14:textId="77777777" w:rsidR="005F3E2F" w:rsidRPr="00B21DEB" w:rsidRDefault="005F3E2F" w:rsidP="005F3E2F">
      <w:pPr>
        <w:numPr>
          <w:ilvl w:val="0"/>
          <w:numId w:val="14"/>
        </w:numPr>
        <w:spacing w:after="0"/>
        <w:ind w:left="459"/>
        <w:rPr>
          <w:sz w:val="20"/>
          <w:szCs w:val="20"/>
          <w:lang w:val="en-GB"/>
        </w:rPr>
      </w:pPr>
      <w:r w:rsidRPr="00B21DEB">
        <w:rPr>
          <w:sz w:val="20"/>
          <w:szCs w:val="20"/>
          <w:lang w:val="en-GB"/>
        </w:rPr>
        <w:t>Government and non-government organisations’ support for carers and the people whom they care for were identified and shared with members.</w:t>
      </w:r>
    </w:p>
    <w:p w14:paraId="0616594E" w14:textId="77777777" w:rsidR="005F3E2F" w:rsidRPr="00B21DEB" w:rsidRDefault="005F3E2F" w:rsidP="005F3E2F">
      <w:pPr>
        <w:numPr>
          <w:ilvl w:val="0"/>
          <w:numId w:val="14"/>
        </w:numPr>
        <w:spacing w:after="0"/>
        <w:ind w:left="459"/>
        <w:rPr>
          <w:sz w:val="20"/>
          <w:szCs w:val="20"/>
          <w:lang w:val="en-GB"/>
        </w:rPr>
      </w:pPr>
      <w:r w:rsidRPr="00B21DEB">
        <w:rPr>
          <w:sz w:val="20"/>
          <w:szCs w:val="20"/>
          <w:lang w:val="en-GB"/>
        </w:rPr>
        <w:t>The Minister wrote to State and Australian Government Ministers on concerns raised by QCAC members including improving:</w:t>
      </w:r>
    </w:p>
    <w:p w14:paraId="226CBFDB" w14:textId="77777777" w:rsidR="005F3E2F" w:rsidRPr="00B21DEB" w:rsidRDefault="005F3E2F" w:rsidP="005F3E2F">
      <w:pPr>
        <w:numPr>
          <w:ilvl w:val="0"/>
          <w:numId w:val="28"/>
        </w:numPr>
        <w:spacing w:after="0"/>
        <w:ind w:left="885"/>
        <w:rPr>
          <w:sz w:val="20"/>
          <w:szCs w:val="20"/>
          <w:lang w:val="en-GB"/>
        </w:rPr>
      </w:pPr>
      <w:r w:rsidRPr="00B21DEB">
        <w:rPr>
          <w:sz w:val="20"/>
          <w:szCs w:val="20"/>
          <w:lang w:val="en-GB"/>
        </w:rPr>
        <w:t xml:space="preserve">support for grandparents who take on a primary role of carer for their grandchildren </w:t>
      </w:r>
    </w:p>
    <w:p w14:paraId="41090914" w14:textId="77777777" w:rsidR="005F3E2F" w:rsidRPr="00B21DEB" w:rsidRDefault="005F3E2F" w:rsidP="005F3E2F">
      <w:pPr>
        <w:numPr>
          <w:ilvl w:val="0"/>
          <w:numId w:val="28"/>
        </w:numPr>
        <w:spacing w:after="0"/>
        <w:ind w:left="885"/>
        <w:rPr>
          <w:sz w:val="20"/>
          <w:szCs w:val="20"/>
          <w:lang w:val="en-GB"/>
        </w:rPr>
      </w:pPr>
      <w:r w:rsidRPr="00B21DEB">
        <w:rPr>
          <w:sz w:val="20"/>
          <w:szCs w:val="20"/>
          <w:lang w:val="en-GB"/>
        </w:rPr>
        <w:t>the health and wellbeing of carers through access to respite, bulk billing, and extending eligibility for carer financial support to grandparents who provide full time care for grandchildren.</w:t>
      </w:r>
    </w:p>
    <w:p w14:paraId="18E059E3" w14:textId="77777777" w:rsidR="005F3E2F" w:rsidRPr="005F3E2F" w:rsidRDefault="005F3E2F" w:rsidP="00AA4539">
      <w:pPr>
        <w:numPr>
          <w:ilvl w:val="0"/>
          <w:numId w:val="14"/>
        </w:numPr>
        <w:spacing w:after="0"/>
        <w:ind w:left="459"/>
        <w:rPr>
          <w:lang w:eastAsia="en-AU"/>
        </w:rPr>
      </w:pPr>
      <w:r w:rsidRPr="005F3E2F">
        <w:rPr>
          <w:sz w:val="20"/>
          <w:szCs w:val="20"/>
          <w:lang w:val="en-GB"/>
        </w:rPr>
        <w:t>Establishment of a Grandparent working group, to discuss support for grandparents who look after grandchildren on a full-time basis through an informal family arrangement. Membership consists of QCAC and Queensland Government representatives.</w:t>
      </w:r>
    </w:p>
    <w:p w14:paraId="4D46A80F" w14:textId="71E51DA6" w:rsidR="005F3E2F" w:rsidRPr="005F3E2F" w:rsidRDefault="005F3E2F" w:rsidP="00A75C62">
      <w:pPr>
        <w:numPr>
          <w:ilvl w:val="0"/>
          <w:numId w:val="14"/>
        </w:numPr>
        <w:ind w:left="453" w:hanging="357"/>
        <w:rPr>
          <w:lang w:eastAsia="en-AU"/>
        </w:rPr>
      </w:pPr>
      <w:r w:rsidRPr="005F3E2F">
        <w:rPr>
          <w:sz w:val="20"/>
          <w:szCs w:val="20"/>
          <w:lang w:val="en-GB"/>
        </w:rPr>
        <w:t>The Minister wrote to respective Australian Government Ministers asking that consideration be given to extending the collection of carer data and improve access to data.</w:t>
      </w:r>
    </w:p>
    <w:p w14:paraId="5FB96AED" w14:textId="77777777" w:rsidR="005F3E2F" w:rsidRDefault="005F3E2F" w:rsidP="00A75C62">
      <w:pPr>
        <w:rPr>
          <w:sz w:val="20"/>
          <w:szCs w:val="20"/>
        </w:rPr>
      </w:pPr>
      <w:r w:rsidRPr="00B21DEB">
        <w:rPr>
          <w:b/>
        </w:rPr>
        <w:t>Financial reporting</w:t>
      </w:r>
      <w:r w:rsidRPr="005F3E2F">
        <w:rPr>
          <w:sz w:val="20"/>
          <w:szCs w:val="20"/>
        </w:rPr>
        <w:t xml:space="preserve"> </w:t>
      </w:r>
    </w:p>
    <w:p w14:paraId="7DAF4E61" w14:textId="73E57C84" w:rsidR="00A75C62" w:rsidRDefault="005F3E2F" w:rsidP="00A75C62">
      <w:pPr>
        <w:rPr>
          <w:sz w:val="20"/>
          <w:szCs w:val="20"/>
        </w:rPr>
      </w:pPr>
      <w:r w:rsidRPr="00B21DEB">
        <w:rPr>
          <w:sz w:val="20"/>
          <w:szCs w:val="20"/>
        </w:rPr>
        <w:t>Not applicable</w:t>
      </w:r>
    </w:p>
    <w:p w14:paraId="18226095" w14:textId="229E4F1B" w:rsidR="005F3E2F" w:rsidRDefault="005F3E2F" w:rsidP="00A75C62">
      <w:pPr>
        <w:rPr>
          <w:b/>
        </w:rPr>
      </w:pPr>
      <w:r w:rsidRPr="00B21DEB">
        <w:rPr>
          <w:b/>
        </w:rPr>
        <w:t>Remuneration</w:t>
      </w:r>
    </w:p>
    <w:tbl>
      <w:tblPr>
        <w:tblStyle w:val="TableGrid"/>
        <w:tblW w:w="9493" w:type="dxa"/>
        <w:tblLook w:val="04A0" w:firstRow="1" w:lastRow="0" w:firstColumn="1" w:lastColumn="0" w:noHBand="0" w:noVBand="1"/>
      </w:tblPr>
      <w:tblGrid>
        <w:gridCol w:w="2263"/>
        <w:gridCol w:w="1418"/>
        <w:gridCol w:w="1417"/>
        <w:gridCol w:w="1560"/>
        <w:gridCol w:w="1417"/>
        <w:gridCol w:w="1418"/>
      </w:tblGrid>
      <w:tr w:rsidR="005F3E2F" w14:paraId="7F782D79" w14:textId="77777777" w:rsidTr="00A75C62">
        <w:trPr>
          <w:tblHeader/>
        </w:trPr>
        <w:tc>
          <w:tcPr>
            <w:tcW w:w="2263" w:type="dxa"/>
          </w:tcPr>
          <w:p w14:paraId="5383744F" w14:textId="21B19D39" w:rsidR="005F3E2F" w:rsidRPr="005F3E2F" w:rsidRDefault="005F3E2F" w:rsidP="005F3E2F">
            <w:pPr>
              <w:spacing w:after="0"/>
              <w:rPr>
                <w:b/>
                <w:lang w:eastAsia="en-AU"/>
              </w:rPr>
            </w:pPr>
            <w:r w:rsidRPr="005F3E2F">
              <w:rPr>
                <w:b/>
              </w:rPr>
              <w:t>Position</w:t>
            </w:r>
          </w:p>
        </w:tc>
        <w:tc>
          <w:tcPr>
            <w:tcW w:w="1418" w:type="dxa"/>
          </w:tcPr>
          <w:p w14:paraId="7511DF2D" w14:textId="35E95ABD" w:rsidR="005F3E2F" w:rsidRPr="005F3E2F" w:rsidRDefault="005F3E2F" w:rsidP="005F3E2F">
            <w:pPr>
              <w:spacing w:after="0"/>
              <w:rPr>
                <w:b/>
                <w:lang w:eastAsia="en-AU"/>
              </w:rPr>
            </w:pPr>
            <w:r w:rsidRPr="005F3E2F">
              <w:rPr>
                <w:b/>
              </w:rPr>
              <w:t>Name</w:t>
            </w:r>
          </w:p>
        </w:tc>
        <w:tc>
          <w:tcPr>
            <w:tcW w:w="1417" w:type="dxa"/>
          </w:tcPr>
          <w:p w14:paraId="49ABB171" w14:textId="544AE5FE" w:rsidR="005F3E2F" w:rsidRPr="005F3E2F" w:rsidRDefault="005F3E2F" w:rsidP="005F3E2F">
            <w:pPr>
              <w:spacing w:after="0"/>
              <w:rPr>
                <w:b/>
                <w:lang w:eastAsia="en-AU"/>
              </w:rPr>
            </w:pPr>
            <w:r w:rsidRPr="005F3E2F">
              <w:rPr>
                <w:b/>
              </w:rPr>
              <w:t>Meetings/ sessions attendance</w:t>
            </w:r>
          </w:p>
        </w:tc>
        <w:tc>
          <w:tcPr>
            <w:tcW w:w="1560" w:type="dxa"/>
          </w:tcPr>
          <w:p w14:paraId="5AC30BB3" w14:textId="5866193D" w:rsidR="005F3E2F" w:rsidRPr="005F3E2F" w:rsidRDefault="005F3E2F" w:rsidP="005F3E2F">
            <w:pPr>
              <w:spacing w:after="0"/>
              <w:rPr>
                <w:b/>
                <w:lang w:eastAsia="en-AU"/>
              </w:rPr>
            </w:pPr>
            <w:r w:rsidRPr="005F3E2F">
              <w:rPr>
                <w:b/>
              </w:rPr>
              <w:t xml:space="preserve">Approved annual, sessional or daily fee </w:t>
            </w:r>
          </w:p>
        </w:tc>
        <w:tc>
          <w:tcPr>
            <w:tcW w:w="1417" w:type="dxa"/>
          </w:tcPr>
          <w:p w14:paraId="07A4AF18" w14:textId="5FE31C70" w:rsidR="005F3E2F" w:rsidRPr="005F3E2F" w:rsidRDefault="005F3E2F" w:rsidP="005F3E2F">
            <w:pPr>
              <w:spacing w:after="0"/>
              <w:rPr>
                <w:b/>
                <w:lang w:eastAsia="en-AU"/>
              </w:rPr>
            </w:pPr>
            <w:r w:rsidRPr="005F3E2F">
              <w:rPr>
                <w:b/>
              </w:rPr>
              <w:t>Approved sub-committee fees if applicable</w:t>
            </w:r>
          </w:p>
        </w:tc>
        <w:tc>
          <w:tcPr>
            <w:tcW w:w="1418" w:type="dxa"/>
          </w:tcPr>
          <w:p w14:paraId="53DDCFC2" w14:textId="26C6E861" w:rsidR="005F3E2F" w:rsidRPr="005F3E2F" w:rsidRDefault="005F3E2F" w:rsidP="005F3E2F">
            <w:pPr>
              <w:spacing w:after="0"/>
              <w:rPr>
                <w:b/>
                <w:lang w:eastAsia="en-AU"/>
              </w:rPr>
            </w:pPr>
            <w:r w:rsidRPr="005F3E2F">
              <w:rPr>
                <w:b/>
              </w:rPr>
              <w:t xml:space="preserve">Actual fees received </w:t>
            </w:r>
          </w:p>
        </w:tc>
      </w:tr>
      <w:tr w:rsidR="005F3E2F" w14:paraId="3B864BD4" w14:textId="77777777" w:rsidTr="00A75C62">
        <w:tc>
          <w:tcPr>
            <w:tcW w:w="2263" w:type="dxa"/>
          </w:tcPr>
          <w:p w14:paraId="40757FA8" w14:textId="37CD9619" w:rsidR="005F3E2F" w:rsidRPr="005F3E2F" w:rsidRDefault="005F3E2F" w:rsidP="005F3E2F">
            <w:pPr>
              <w:spacing w:after="0"/>
              <w:rPr>
                <w:sz w:val="20"/>
                <w:szCs w:val="20"/>
                <w:lang w:eastAsia="en-AU"/>
              </w:rPr>
            </w:pPr>
            <w:r w:rsidRPr="005F3E2F">
              <w:rPr>
                <w:sz w:val="20"/>
                <w:szCs w:val="20"/>
              </w:rPr>
              <w:t xml:space="preserve">Chairperson – Government representative  </w:t>
            </w:r>
          </w:p>
        </w:tc>
        <w:tc>
          <w:tcPr>
            <w:tcW w:w="1418" w:type="dxa"/>
          </w:tcPr>
          <w:p w14:paraId="76AF1DE1" w14:textId="65041426" w:rsidR="005F3E2F" w:rsidRPr="005F3E2F" w:rsidRDefault="005F3E2F" w:rsidP="005F3E2F">
            <w:pPr>
              <w:spacing w:after="0"/>
              <w:rPr>
                <w:sz w:val="20"/>
                <w:szCs w:val="20"/>
                <w:lang w:eastAsia="en-AU"/>
              </w:rPr>
            </w:pPr>
            <w:r w:rsidRPr="005F3E2F">
              <w:rPr>
                <w:sz w:val="20"/>
                <w:szCs w:val="20"/>
              </w:rPr>
              <w:t>Katie Holm</w:t>
            </w:r>
          </w:p>
        </w:tc>
        <w:tc>
          <w:tcPr>
            <w:tcW w:w="1417" w:type="dxa"/>
          </w:tcPr>
          <w:p w14:paraId="371A3660" w14:textId="6885D230" w:rsidR="005F3E2F" w:rsidRPr="005F3E2F" w:rsidRDefault="005F3E2F" w:rsidP="005F3E2F">
            <w:pPr>
              <w:spacing w:after="0"/>
              <w:rPr>
                <w:sz w:val="20"/>
                <w:szCs w:val="20"/>
                <w:lang w:eastAsia="en-AU"/>
              </w:rPr>
            </w:pPr>
            <w:r w:rsidRPr="005F3E2F">
              <w:rPr>
                <w:sz w:val="20"/>
                <w:szCs w:val="20"/>
              </w:rPr>
              <w:t>3</w:t>
            </w:r>
          </w:p>
        </w:tc>
        <w:tc>
          <w:tcPr>
            <w:tcW w:w="1560" w:type="dxa"/>
          </w:tcPr>
          <w:p w14:paraId="03A4E19D" w14:textId="70DD7A37" w:rsidR="005F3E2F" w:rsidRPr="005F3E2F" w:rsidRDefault="005F3E2F" w:rsidP="005F3E2F">
            <w:pPr>
              <w:spacing w:after="0"/>
              <w:rPr>
                <w:sz w:val="20"/>
                <w:szCs w:val="20"/>
                <w:lang w:eastAsia="en-AU"/>
              </w:rPr>
            </w:pPr>
            <w:r w:rsidRPr="005F3E2F">
              <w:rPr>
                <w:sz w:val="20"/>
                <w:szCs w:val="20"/>
              </w:rPr>
              <w:t>N/A</w:t>
            </w:r>
          </w:p>
        </w:tc>
        <w:tc>
          <w:tcPr>
            <w:tcW w:w="1417" w:type="dxa"/>
          </w:tcPr>
          <w:p w14:paraId="676FE441" w14:textId="7BA676B4" w:rsidR="005F3E2F" w:rsidRPr="005F3E2F" w:rsidRDefault="005F3E2F" w:rsidP="005F3E2F">
            <w:pPr>
              <w:spacing w:after="0"/>
              <w:rPr>
                <w:sz w:val="20"/>
                <w:szCs w:val="20"/>
                <w:lang w:eastAsia="en-AU"/>
              </w:rPr>
            </w:pPr>
            <w:r w:rsidRPr="005F3E2F">
              <w:rPr>
                <w:sz w:val="20"/>
                <w:szCs w:val="20"/>
              </w:rPr>
              <w:t>N/A</w:t>
            </w:r>
          </w:p>
        </w:tc>
        <w:tc>
          <w:tcPr>
            <w:tcW w:w="1418" w:type="dxa"/>
          </w:tcPr>
          <w:p w14:paraId="4A946F80" w14:textId="3C24D8CB" w:rsidR="005F3E2F" w:rsidRPr="005F3E2F" w:rsidRDefault="005F3E2F" w:rsidP="005F3E2F">
            <w:pPr>
              <w:spacing w:after="0"/>
              <w:rPr>
                <w:sz w:val="20"/>
                <w:szCs w:val="20"/>
                <w:lang w:eastAsia="en-AU"/>
              </w:rPr>
            </w:pPr>
            <w:r w:rsidRPr="005F3E2F">
              <w:rPr>
                <w:sz w:val="20"/>
                <w:szCs w:val="20"/>
              </w:rPr>
              <w:t>N/A</w:t>
            </w:r>
          </w:p>
        </w:tc>
      </w:tr>
      <w:tr w:rsidR="005F3E2F" w14:paraId="1E4501AA" w14:textId="77777777" w:rsidTr="00A75C62">
        <w:tc>
          <w:tcPr>
            <w:tcW w:w="2263" w:type="dxa"/>
          </w:tcPr>
          <w:p w14:paraId="2A17E50D" w14:textId="6C9DB1E5" w:rsidR="005F3E2F" w:rsidRPr="005F3E2F" w:rsidRDefault="005F3E2F" w:rsidP="005F3E2F">
            <w:pPr>
              <w:spacing w:after="0"/>
              <w:rPr>
                <w:sz w:val="20"/>
                <w:szCs w:val="20"/>
                <w:lang w:eastAsia="en-AU"/>
              </w:rPr>
            </w:pPr>
            <w:r w:rsidRPr="005F3E2F">
              <w:rPr>
                <w:sz w:val="20"/>
                <w:szCs w:val="20"/>
              </w:rPr>
              <w:t>Carer representative</w:t>
            </w:r>
          </w:p>
        </w:tc>
        <w:tc>
          <w:tcPr>
            <w:tcW w:w="1418" w:type="dxa"/>
          </w:tcPr>
          <w:p w14:paraId="71BADFD0" w14:textId="78BE8956" w:rsidR="005F3E2F" w:rsidRPr="005F3E2F" w:rsidRDefault="005F3E2F" w:rsidP="005F3E2F">
            <w:pPr>
              <w:spacing w:after="0"/>
              <w:rPr>
                <w:sz w:val="20"/>
                <w:szCs w:val="20"/>
                <w:lang w:eastAsia="en-AU"/>
              </w:rPr>
            </w:pPr>
            <w:r w:rsidRPr="005F3E2F">
              <w:rPr>
                <w:sz w:val="20"/>
                <w:szCs w:val="20"/>
              </w:rPr>
              <w:t>Louise Jessop</w:t>
            </w:r>
          </w:p>
        </w:tc>
        <w:tc>
          <w:tcPr>
            <w:tcW w:w="1417" w:type="dxa"/>
          </w:tcPr>
          <w:p w14:paraId="29292254" w14:textId="40A79EDB" w:rsidR="005F3E2F" w:rsidRPr="005F3E2F" w:rsidRDefault="005F3E2F" w:rsidP="005F3E2F">
            <w:pPr>
              <w:spacing w:after="0"/>
              <w:rPr>
                <w:sz w:val="20"/>
                <w:szCs w:val="20"/>
                <w:lang w:eastAsia="en-AU"/>
              </w:rPr>
            </w:pPr>
            <w:r w:rsidRPr="005F3E2F">
              <w:rPr>
                <w:sz w:val="20"/>
                <w:szCs w:val="20"/>
              </w:rPr>
              <w:t xml:space="preserve">1 </w:t>
            </w:r>
          </w:p>
        </w:tc>
        <w:tc>
          <w:tcPr>
            <w:tcW w:w="1560" w:type="dxa"/>
          </w:tcPr>
          <w:p w14:paraId="2A16BC6B" w14:textId="7985FFB6" w:rsidR="005F3E2F" w:rsidRPr="005F3E2F" w:rsidRDefault="005F3E2F" w:rsidP="005F3E2F">
            <w:pPr>
              <w:spacing w:after="0"/>
              <w:rPr>
                <w:sz w:val="20"/>
                <w:szCs w:val="20"/>
                <w:lang w:eastAsia="en-AU"/>
              </w:rPr>
            </w:pPr>
            <w:r w:rsidRPr="005F3E2F">
              <w:rPr>
                <w:sz w:val="20"/>
                <w:szCs w:val="20"/>
              </w:rPr>
              <w:t xml:space="preserve">$150 per meeting </w:t>
            </w:r>
          </w:p>
        </w:tc>
        <w:tc>
          <w:tcPr>
            <w:tcW w:w="1417" w:type="dxa"/>
          </w:tcPr>
          <w:p w14:paraId="45472EC9" w14:textId="24AFE640" w:rsidR="005F3E2F" w:rsidRPr="005F3E2F" w:rsidRDefault="005F3E2F" w:rsidP="005F3E2F">
            <w:pPr>
              <w:spacing w:after="0"/>
              <w:rPr>
                <w:sz w:val="20"/>
                <w:szCs w:val="20"/>
                <w:lang w:eastAsia="en-AU"/>
              </w:rPr>
            </w:pPr>
            <w:r w:rsidRPr="005F3E2F">
              <w:rPr>
                <w:sz w:val="20"/>
                <w:szCs w:val="20"/>
              </w:rPr>
              <w:t>N/A</w:t>
            </w:r>
          </w:p>
        </w:tc>
        <w:tc>
          <w:tcPr>
            <w:tcW w:w="1418" w:type="dxa"/>
          </w:tcPr>
          <w:p w14:paraId="56DAADA9" w14:textId="0B20E5EB" w:rsidR="005F3E2F" w:rsidRPr="005F3E2F" w:rsidRDefault="005F3E2F" w:rsidP="005F3E2F">
            <w:pPr>
              <w:spacing w:after="0"/>
              <w:rPr>
                <w:sz w:val="20"/>
                <w:szCs w:val="20"/>
                <w:lang w:eastAsia="en-AU"/>
              </w:rPr>
            </w:pPr>
            <w:r w:rsidRPr="005F3E2F">
              <w:rPr>
                <w:sz w:val="20"/>
                <w:szCs w:val="20"/>
              </w:rPr>
              <w:t>$150</w:t>
            </w:r>
          </w:p>
        </w:tc>
      </w:tr>
      <w:tr w:rsidR="005F3E2F" w14:paraId="79CA0004" w14:textId="77777777" w:rsidTr="00A75C62">
        <w:tc>
          <w:tcPr>
            <w:tcW w:w="2263" w:type="dxa"/>
          </w:tcPr>
          <w:p w14:paraId="585DA55B" w14:textId="0821127C" w:rsidR="005F3E2F" w:rsidRPr="005F3E2F" w:rsidRDefault="005F3E2F" w:rsidP="005F3E2F">
            <w:pPr>
              <w:spacing w:after="0"/>
              <w:rPr>
                <w:sz w:val="20"/>
                <w:szCs w:val="20"/>
                <w:lang w:eastAsia="en-AU"/>
              </w:rPr>
            </w:pPr>
            <w:r w:rsidRPr="005F3E2F">
              <w:rPr>
                <w:sz w:val="20"/>
                <w:szCs w:val="20"/>
              </w:rPr>
              <w:t>Carer representative and Deputy Chairperson</w:t>
            </w:r>
          </w:p>
        </w:tc>
        <w:tc>
          <w:tcPr>
            <w:tcW w:w="1418" w:type="dxa"/>
          </w:tcPr>
          <w:p w14:paraId="1B9D82A8" w14:textId="77CED5AB" w:rsidR="005F3E2F" w:rsidRPr="005F3E2F" w:rsidRDefault="005F3E2F" w:rsidP="005F3E2F">
            <w:pPr>
              <w:spacing w:after="0"/>
              <w:rPr>
                <w:sz w:val="20"/>
                <w:szCs w:val="20"/>
                <w:lang w:eastAsia="en-AU"/>
              </w:rPr>
            </w:pPr>
            <w:r w:rsidRPr="005F3E2F">
              <w:rPr>
                <w:sz w:val="20"/>
                <w:szCs w:val="20"/>
              </w:rPr>
              <w:t>Teresa Pilbeam</w:t>
            </w:r>
          </w:p>
        </w:tc>
        <w:tc>
          <w:tcPr>
            <w:tcW w:w="1417" w:type="dxa"/>
          </w:tcPr>
          <w:p w14:paraId="04AA1E68" w14:textId="54E7EAEB" w:rsidR="005F3E2F" w:rsidRPr="005F3E2F" w:rsidRDefault="005F3E2F" w:rsidP="005F3E2F">
            <w:pPr>
              <w:spacing w:after="0"/>
              <w:rPr>
                <w:sz w:val="20"/>
                <w:szCs w:val="20"/>
                <w:lang w:eastAsia="en-AU"/>
              </w:rPr>
            </w:pPr>
            <w:r w:rsidRPr="005F3E2F">
              <w:rPr>
                <w:sz w:val="20"/>
                <w:szCs w:val="20"/>
              </w:rPr>
              <w:t xml:space="preserve">3 </w:t>
            </w:r>
          </w:p>
        </w:tc>
        <w:tc>
          <w:tcPr>
            <w:tcW w:w="1560" w:type="dxa"/>
          </w:tcPr>
          <w:p w14:paraId="0D5D382D" w14:textId="602C257E" w:rsidR="005F3E2F" w:rsidRPr="005F3E2F" w:rsidRDefault="005F3E2F" w:rsidP="005F3E2F">
            <w:pPr>
              <w:spacing w:after="0"/>
              <w:rPr>
                <w:sz w:val="20"/>
                <w:szCs w:val="20"/>
                <w:lang w:eastAsia="en-AU"/>
              </w:rPr>
            </w:pPr>
            <w:r w:rsidRPr="005F3E2F">
              <w:rPr>
                <w:sz w:val="20"/>
                <w:szCs w:val="20"/>
              </w:rPr>
              <w:t>$150 per meeting</w:t>
            </w:r>
          </w:p>
        </w:tc>
        <w:tc>
          <w:tcPr>
            <w:tcW w:w="1417" w:type="dxa"/>
          </w:tcPr>
          <w:p w14:paraId="4C40D942" w14:textId="18A730BC" w:rsidR="005F3E2F" w:rsidRPr="005F3E2F" w:rsidRDefault="005F3E2F" w:rsidP="005F3E2F">
            <w:pPr>
              <w:spacing w:after="0"/>
              <w:rPr>
                <w:sz w:val="20"/>
                <w:szCs w:val="20"/>
                <w:lang w:eastAsia="en-AU"/>
              </w:rPr>
            </w:pPr>
            <w:r w:rsidRPr="005F3E2F">
              <w:rPr>
                <w:sz w:val="20"/>
                <w:szCs w:val="20"/>
              </w:rPr>
              <w:t>N/A</w:t>
            </w:r>
          </w:p>
        </w:tc>
        <w:tc>
          <w:tcPr>
            <w:tcW w:w="1418" w:type="dxa"/>
          </w:tcPr>
          <w:p w14:paraId="6EDB9AAE" w14:textId="61056D98" w:rsidR="005F3E2F" w:rsidRPr="005F3E2F" w:rsidRDefault="005F3E2F" w:rsidP="005F3E2F">
            <w:pPr>
              <w:spacing w:after="0"/>
              <w:rPr>
                <w:sz w:val="20"/>
                <w:szCs w:val="20"/>
                <w:lang w:eastAsia="en-AU"/>
              </w:rPr>
            </w:pPr>
            <w:r w:rsidRPr="005F3E2F">
              <w:rPr>
                <w:sz w:val="20"/>
                <w:szCs w:val="20"/>
              </w:rPr>
              <w:t>$450</w:t>
            </w:r>
          </w:p>
        </w:tc>
      </w:tr>
      <w:tr w:rsidR="005F3E2F" w14:paraId="73871F96" w14:textId="77777777" w:rsidTr="00A75C62">
        <w:tc>
          <w:tcPr>
            <w:tcW w:w="2263" w:type="dxa"/>
          </w:tcPr>
          <w:p w14:paraId="556F8E91" w14:textId="284A3D22" w:rsidR="005F3E2F" w:rsidRPr="005F3E2F" w:rsidRDefault="005F3E2F" w:rsidP="005F3E2F">
            <w:pPr>
              <w:spacing w:after="0"/>
              <w:rPr>
                <w:sz w:val="20"/>
                <w:szCs w:val="20"/>
                <w:lang w:eastAsia="en-AU"/>
              </w:rPr>
            </w:pPr>
            <w:r w:rsidRPr="005F3E2F">
              <w:rPr>
                <w:sz w:val="20"/>
                <w:szCs w:val="20"/>
              </w:rPr>
              <w:t>Carer representative</w:t>
            </w:r>
          </w:p>
        </w:tc>
        <w:tc>
          <w:tcPr>
            <w:tcW w:w="1418" w:type="dxa"/>
          </w:tcPr>
          <w:p w14:paraId="33BD26EB" w14:textId="4317FDD2" w:rsidR="005F3E2F" w:rsidRPr="005F3E2F" w:rsidRDefault="005F3E2F" w:rsidP="005F3E2F">
            <w:pPr>
              <w:spacing w:after="0"/>
              <w:rPr>
                <w:sz w:val="20"/>
                <w:szCs w:val="20"/>
                <w:lang w:eastAsia="en-AU"/>
              </w:rPr>
            </w:pPr>
            <w:r w:rsidRPr="005F3E2F">
              <w:rPr>
                <w:sz w:val="20"/>
                <w:szCs w:val="20"/>
              </w:rPr>
              <w:t>Semah Mokak-Wischki</w:t>
            </w:r>
          </w:p>
        </w:tc>
        <w:tc>
          <w:tcPr>
            <w:tcW w:w="1417" w:type="dxa"/>
          </w:tcPr>
          <w:p w14:paraId="7A8AE1D4" w14:textId="0A712B2C" w:rsidR="005F3E2F" w:rsidRPr="005F3E2F" w:rsidRDefault="005F3E2F" w:rsidP="005F3E2F">
            <w:pPr>
              <w:spacing w:after="0"/>
              <w:rPr>
                <w:sz w:val="20"/>
                <w:szCs w:val="20"/>
                <w:lang w:eastAsia="en-AU"/>
              </w:rPr>
            </w:pPr>
            <w:r w:rsidRPr="005F3E2F">
              <w:rPr>
                <w:sz w:val="20"/>
                <w:szCs w:val="20"/>
              </w:rPr>
              <w:t>3</w:t>
            </w:r>
          </w:p>
        </w:tc>
        <w:tc>
          <w:tcPr>
            <w:tcW w:w="1560" w:type="dxa"/>
          </w:tcPr>
          <w:p w14:paraId="3D0687C3" w14:textId="3291EE35" w:rsidR="005F3E2F" w:rsidRPr="005F3E2F" w:rsidRDefault="005F3E2F" w:rsidP="005F3E2F">
            <w:pPr>
              <w:spacing w:after="0"/>
              <w:rPr>
                <w:sz w:val="20"/>
                <w:szCs w:val="20"/>
                <w:lang w:eastAsia="en-AU"/>
              </w:rPr>
            </w:pPr>
            <w:r w:rsidRPr="005F3E2F">
              <w:rPr>
                <w:sz w:val="20"/>
                <w:szCs w:val="20"/>
              </w:rPr>
              <w:t>$150 per meeting</w:t>
            </w:r>
          </w:p>
        </w:tc>
        <w:tc>
          <w:tcPr>
            <w:tcW w:w="1417" w:type="dxa"/>
          </w:tcPr>
          <w:p w14:paraId="3E932685" w14:textId="236C3C13" w:rsidR="005F3E2F" w:rsidRPr="005F3E2F" w:rsidRDefault="005F3E2F" w:rsidP="005F3E2F">
            <w:pPr>
              <w:spacing w:after="0"/>
              <w:rPr>
                <w:sz w:val="20"/>
                <w:szCs w:val="20"/>
                <w:lang w:eastAsia="en-AU"/>
              </w:rPr>
            </w:pPr>
            <w:r w:rsidRPr="005F3E2F">
              <w:rPr>
                <w:sz w:val="20"/>
                <w:szCs w:val="20"/>
              </w:rPr>
              <w:t>N/A</w:t>
            </w:r>
          </w:p>
        </w:tc>
        <w:tc>
          <w:tcPr>
            <w:tcW w:w="1418" w:type="dxa"/>
          </w:tcPr>
          <w:p w14:paraId="2E399EA0" w14:textId="0A49700F" w:rsidR="005F3E2F" w:rsidRPr="005F3E2F" w:rsidRDefault="005F3E2F" w:rsidP="005F3E2F">
            <w:pPr>
              <w:spacing w:after="0"/>
              <w:rPr>
                <w:sz w:val="20"/>
                <w:szCs w:val="20"/>
                <w:lang w:eastAsia="en-AU"/>
              </w:rPr>
            </w:pPr>
            <w:r w:rsidRPr="005F3E2F">
              <w:rPr>
                <w:sz w:val="20"/>
                <w:szCs w:val="20"/>
              </w:rPr>
              <w:t>$450</w:t>
            </w:r>
          </w:p>
        </w:tc>
      </w:tr>
      <w:tr w:rsidR="005F3E2F" w14:paraId="74A9E88C" w14:textId="77777777" w:rsidTr="00A75C62">
        <w:tc>
          <w:tcPr>
            <w:tcW w:w="2263" w:type="dxa"/>
          </w:tcPr>
          <w:p w14:paraId="21D3B7ED" w14:textId="3E5CAA0B" w:rsidR="005F3E2F" w:rsidRPr="005F3E2F" w:rsidRDefault="005F3E2F" w:rsidP="005F3E2F">
            <w:pPr>
              <w:spacing w:after="0"/>
              <w:rPr>
                <w:sz w:val="20"/>
                <w:szCs w:val="20"/>
                <w:lang w:eastAsia="en-AU"/>
              </w:rPr>
            </w:pPr>
            <w:r w:rsidRPr="005F3E2F">
              <w:rPr>
                <w:sz w:val="20"/>
                <w:szCs w:val="20"/>
              </w:rPr>
              <w:t xml:space="preserve">Grandparent carer representative </w:t>
            </w:r>
          </w:p>
        </w:tc>
        <w:tc>
          <w:tcPr>
            <w:tcW w:w="1418" w:type="dxa"/>
          </w:tcPr>
          <w:p w14:paraId="5243D171" w14:textId="03F4437D" w:rsidR="005F3E2F" w:rsidRPr="005F3E2F" w:rsidRDefault="005F3E2F" w:rsidP="005F3E2F">
            <w:pPr>
              <w:spacing w:after="0"/>
              <w:rPr>
                <w:sz w:val="20"/>
                <w:szCs w:val="20"/>
                <w:lang w:eastAsia="en-AU"/>
              </w:rPr>
            </w:pPr>
            <w:r w:rsidRPr="005F3E2F">
              <w:rPr>
                <w:sz w:val="20"/>
                <w:szCs w:val="20"/>
              </w:rPr>
              <w:t>Vacant</w:t>
            </w:r>
          </w:p>
        </w:tc>
        <w:tc>
          <w:tcPr>
            <w:tcW w:w="1417" w:type="dxa"/>
          </w:tcPr>
          <w:p w14:paraId="0EC6CDCC" w14:textId="4CCDBD92" w:rsidR="005F3E2F" w:rsidRPr="005F3E2F" w:rsidRDefault="005F3E2F" w:rsidP="005F3E2F">
            <w:pPr>
              <w:spacing w:after="0"/>
              <w:rPr>
                <w:sz w:val="20"/>
                <w:szCs w:val="20"/>
                <w:lang w:eastAsia="en-AU"/>
              </w:rPr>
            </w:pPr>
            <w:r w:rsidRPr="005F3E2F">
              <w:rPr>
                <w:sz w:val="20"/>
                <w:szCs w:val="20"/>
              </w:rPr>
              <w:t>0</w:t>
            </w:r>
          </w:p>
        </w:tc>
        <w:tc>
          <w:tcPr>
            <w:tcW w:w="1560" w:type="dxa"/>
          </w:tcPr>
          <w:p w14:paraId="7BD1B43E" w14:textId="0BEE557F" w:rsidR="005F3E2F" w:rsidRPr="005F3E2F" w:rsidRDefault="005F3E2F" w:rsidP="005F3E2F">
            <w:pPr>
              <w:spacing w:after="0"/>
              <w:rPr>
                <w:sz w:val="20"/>
                <w:szCs w:val="20"/>
                <w:lang w:eastAsia="en-AU"/>
              </w:rPr>
            </w:pPr>
            <w:r w:rsidRPr="005F3E2F">
              <w:rPr>
                <w:sz w:val="20"/>
                <w:szCs w:val="20"/>
              </w:rPr>
              <w:t>$150 per meeting</w:t>
            </w:r>
          </w:p>
        </w:tc>
        <w:tc>
          <w:tcPr>
            <w:tcW w:w="1417" w:type="dxa"/>
          </w:tcPr>
          <w:p w14:paraId="36FCA403" w14:textId="5152993D" w:rsidR="005F3E2F" w:rsidRPr="005F3E2F" w:rsidRDefault="005F3E2F" w:rsidP="005F3E2F">
            <w:pPr>
              <w:spacing w:after="0"/>
              <w:rPr>
                <w:sz w:val="20"/>
                <w:szCs w:val="20"/>
                <w:lang w:eastAsia="en-AU"/>
              </w:rPr>
            </w:pPr>
            <w:r w:rsidRPr="005F3E2F">
              <w:rPr>
                <w:sz w:val="20"/>
                <w:szCs w:val="20"/>
              </w:rPr>
              <w:t>N/A</w:t>
            </w:r>
          </w:p>
        </w:tc>
        <w:tc>
          <w:tcPr>
            <w:tcW w:w="1418" w:type="dxa"/>
          </w:tcPr>
          <w:p w14:paraId="152CD9BD" w14:textId="68CDAA86" w:rsidR="005F3E2F" w:rsidRPr="005F3E2F" w:rsidRDefault="005F3E2F" w:rsidP="005F3E2F">
            <w:pPr>
              <w:spacing w:after="0"/>
              <w:rPr>
                <w:sz w:val="20"/>
                <w:szCs w:val="20"/>
                <w:lang w:eastAsia="en-AU"/>
              </w:rPr>
            </w:pPr>
            <w:r w:rsidRPr="005F3E2F">
              <w:rPr>
                <w:sz w:val="20"/>
                <w:szCs w:val="20"/>
              </w:rPr>
              <w:t>0</w:t>
            </w:r>
          </w:p>
        </w:tc>
      </w:tr>
      <w:tr w:rsidR="005F3E2F" w14:paraId="475B206B" w14:textId="77777777" w:rsidTr="00A75C62">
        <w:tc>
          <w:tcPr>
            <w:tcW w:w="2263" w:type="dxa"/>
          </w:tcPr>
          <w:p w14:paraId="354B283D" w14:textId="3513D011" w:rsidR="005F3E2F" w:rsidRPr="005F3E2F" w:rsidRDefault="005F3E2F" w:rsidP="005F3E2F">
            <w:pPr>
              <w:spacing w:after="0"/>
              <w:rPr>
                <w:sz w:val="20"/>
                <w:szCs w:val="20"/>
                <w:lang w:eastAsia="en-AU"/>
              </w:rPr>
            </w:pPr>
            <w:r w:rsidRPr="005F3E2F">
              <w:rPr>
                <w:sz w:val="20"/>
                <w:szCs w:val="20"/>
              </w:rPr>
              <w:t>Carer organisation representative</w:t>
            </w:r>
          </w:p>
        </w:tc>
        <w:tc>
          <w:tcPr>
            <w:tcW w:w="1418" w:type="dxa"/>
          </w:tcPr>
          <w:p w14:paraId="1F537CDC" w14:textId="5421D98B" w:rsidR="005F3E2F" w:rsidRPr="005F3E2F" w:rsidRDefault="005F3E2F" w:rsidP="005F3E2F">
            <w:pPr>
              <w:spacing w:after="0"/>
              <w:rPr>
                <w:sz w:val="20"/>
                <w:szCs w:val="20"/>
                <w:lang w:eastAsia="en-AU"/>
              </w:rPr>
            </w:pPr>
            <w:r w:rsidRPr="005F3E2F">
              <w:rPr>
                <w:sz w:val="20"/>
                <w:szCs w:val="20"/>
              </w:rPr>
              <w:t>Debra Cottrell</w:t>
            </w:r>
          </w:p>
        </w:tc>
        <w:tc>
          <w:tcPr>
            <w:tcW w:w="1417" w:type="dxa"/>
          </w:tcPr>
          <w:p w14:paraId="60E9CF73" w14:textId="31A37A45" w:rsidR="005F3E2F" w:rsidRPr="005F3E2F" w:rsidRDefault="005F3E2F" w:rsidP="005F3E2F">
            <w:pPr>
              <w:spacing w:after="0"/>
              <w:rPr>
                <w:sz w:val="20"/>
                <w:szCs w:val="20"/>
                <w:lang w:eastAsia="en-AU"/>
              </w:rPr>
            </w:pPr>
            <w:r w:rsidRPr="005F3E2F">
              <w:rPr>
                <w:sz w:val="20"/>
                <w:szCs w:val="20"/>
              </w:rPr>
              <w:t>3</w:t>
            </w:r>
          </w:p>
        </w:tc>
        <w:tc>
          <w:tcPr>
            <w:tcW w:w="1560" w:type="dxa"/>
          </w:tcPr>
          <w:p w14:paraId="04C84C38" w14:textId="67967B8F" w:rsidR="005F3E2F" w:rsidRPr="005F3E2F" w:rsidRDefault="005F3E2F" w:rsidP="005F3E2F">
            <w:pPr>
              <w:spacing w:after="0"/>
              <w:rPr>
                <w:sz w:val="20"/>
                <w:szCs w:val="20"/>
                <w:lang w:eastAsia="en-AU"/>
              </w:rPr>
            </w:pPr>
            <w:r w:rsidRPr="005F3E2F">
              <w:rPr>
                <w:sz w:val="20"/>
                <w:szCs w:val="20"/>
              </w:rPr>
              <w:t>N/A</w:t>
            </w:r>
          </w:p>
        </w:tc>
        <w:tc>
          <w:tcPr>
            <w:tcW w:w="1417" w:type="dxa"/>
          </w:tcPr>
          <w:p w14:paraId="1320A0DE" w14:textId="130F1CA1" w:rsidR="005F3E2F" w:rsidRPr="005F3E2F" w:rsidRDefault="005F3E2F" w:rsidP="005F3E2F">
            <w:pPr>
              <w:spacing w:after="0"/>
              <w:rPr>
                <w:sz w:val="20"/>
                <w:szCs w:val="20"/>
                <w:lang w:eastAsia="en-AU"/>
              </w:rPr>
            </w:pPr>
            <w:r w:rsidRPr="005F3E2F">
              <w:rPr>
                <w:sz w:val="20"/>
                <w:szCs w:val="20"/>
              </w:rPr>
              <w:t>N/A</w:t>
            </w:r>
          </w:p>
        </w:tc>
        <w:tc>
          <w:tcPr>
            <w:tcW w:w="1418" w:type="dxa"/>
          </w:tcPr>
          <w:p w14:paraId="65C811AE" w14:textId="45CA13BF" w:rsidR="005F3E2F" w:rsidRPr="005F3E2F" w:rsidRDefault="005F3E2F" w:rsidP="005F3E2F">
            <w:pPr>
              <w:spacing w:after="0"/>
              <w:rPr>
                <w:sz w:val="20"/>
                <w:szCs w:val="20"/>
                <w:lang w:eastAsia="en-AU"/>
              </w:rPr>
            </w:pPr>
            <w:r w:rsidRPr="005F3E2F">
              <w:rPr>
                <w:sz w:val="20"/>
                <w:szCs w:val="20"/>
              </w:rPr>
              <w:t>N/A</w:t>
            </w:r>
          </w:p>
        </w:tc>
      </w:tr>
      <w:tr w:rsidR="005F3E2F" w14:paraId="5C740E23" w14:textId="77777777" w:rsidTr="00A75C62">
        <w:tc>
          <w:tcPr>
            <w:tcW w:w="2263" w:type="dxa"/>
          </w:tcPr>
          <w:p w14:paraId="0DF78B68" w14:textId="74645642" w:rsidR="005F3E2F" w:rsidRPr="005F3E2F" w:rsidRDefault="005F3E2F" w:rsidP="005F3E2F">
            <w:pPr>
              <w:spacing w:after="0"/>
              <w:rPr>
                <w:sz w:val="20"/>
                <w:szCs w:val="20"/>
                <w:lang w:eastAsia="en-AU"/>
              </w:rPr>
            </w:pPr>
            <w:r w:rsidRPr="005F3E2F">
              <w:rPr>
                <w:sz w:val="20"/>
                <w:szCs w:val="20"/>
              </w:rPr>
              <w:t>Carer organisation representative</w:t>
            </w:r>
          </w:p>
        </w:tc>
        <w:tc>
          <w:tcPr>
            <w:tcW w:w="1418" w:type="dxa"/>
          </w:tcPr>
          <w:p w14:paraId="6CABC2C9" w14:textId="484E13F1" w:rsidR="005F3E2F" w:rsidRPr="005F3E2F" w:rsidRDefault="005F3E2F" w:rsidP="005F3E2F">
            <w:pPr>
              <w:spacing w:after="0"/>
              <w:rPr>
                <w:sz w:val="20"/>
                <w:szCs w:val="20"/>
                <w:lang w:eastAsia="en-AU"/>
              </w:rPr>
            </w:pPr>
            <w:r w:rsidRPr="005F3E2F">
              <w:rPr>
                <w:sz w:val="20"/>
                <w:szCs w:val="20"/>
              </w:rPr>
              <w:t>Irene Clelland</w:t>
            </w:r>
          </w:p>
        </w:tc>
        <w:tc>
          <w:tcPr>
            <w:tcW w:w="1417" w:type="dxa"/>
          </w:tcPr>
          <w:p w14:paraId="145C8718" w14:textId="765FE907" w:rsidR="005F3E2F" w:rsidRPr="005F3E2F" w:rsidRDefault="005F3E2F" w:rsidP="005F3E2F">
            <w:pPr>
              <w:spacing w:after="0"/>
              <w:rPr>
                <w:sz w:val="20"/>
                <w:szCs w:val="20"/>
                <w:lang w:eastAsia="en-AU"/>
              </w:rPr>
            </w:pPr>
            <w:r w:rsidRPr="005F3E2F">
              <w:rPr>
                <w:sz w:val="20"/>
                <w:szCs w:val="20"/>
              </w:rPr>
              <w:t>3</w:t>
            </w:r>
          </w:p>
        </w:tc>
        <w:tc>
          <w:tcPr>
            <w:tcW w:w="1560" w:type="dxa"/>
          </w:tcPr>
          <w:p w14:paraId="3CB750C0" w14:textId="587BA1A2" w:rsidR="005F3E2F" w:rsidRPr="005F3E2F" w:rsidRDefault="005F3E2F" w:rsidP="005F3E2F">
            <w:pPr>
              <w:spacing w:after="0"/>
              <w:rPr>
                <w:sz w:val="20"/>
                <w:szCs w:val="20"/>
                <w:lang w:eastAsia="en-AU"/>
              </w:rPr>
            </w:pPr>
            <w:r w:rsidRPr="005F3E2F">
              <w:rPr>
                <w:sz w:val="20"/>
                <w:szCs w:val="20"/>
              </w:rPr>
              <w:t>N/A</w:t>
            </w:r>
          </w:p>
        </w:tc>
        <w:tc>
          <w:tcPr>
            <w:tcW w:w="1417" w:type="dxa"/>
          </w:tcPr>
          <w:p w14:paraId="5FA1B5F5" w14:textId="19F4B9DE" w:rsidR="005F3E2F" w:rsidRPr="005F3E2F" w:rsidRDefault="005F3E2F" w:rsidP="005F3E2F">
            <w:pPr>
              <w:spacing w:after="0"/>
              <w:rPr>
                <w:sz w:val="20"/>
                <w:szCs w:val="20"/>
                <w:lang w:eastAsia="en-AU"/>
              </w:rPr>
            </w:pPr>
            <w:r w:rsidRPr="005F3E2F">
              <w:rPr>
                <w:sz w:val="20"/>
                <w:szCs w:val="20"/>
              </w:rPr>
              <w:t>N/A</w:t>
            </w:r>
          </w:p>
        </w:tc>
        <w:tc>
          <w:tcPr>
            <w:tcW w:w="1418" w:type="dxa"/>
          </w:tcPr>
          <w:p w14:paraId="59CE5A89" w14:textId="5C8B3058" w:rsidR="005F3E2F" w:rsidRPr="005F3E2F" w:rsidRDefault="005F3E2F" w:rsidP="005F3E2F">
            <w:pPr>
              <w:spacing w:after="0"/>
              <w:rPr>
                <w:sz w:val="20"/>
                <w:szCs w:val="20"/>
                <w:lang w:eastAsia="en-AU"/>
              </w:rPr>
            </w:pPr>
            <w:r w:rsidRPr="005F3E2F">
              <w:rPr>
                <w:sz w:val="20"/>
                <w:szCs w:val="20"/>
              </w:rPr>
              <w:t>N/A</w:t>
            </w:r>
          </w:p>
        </w:tc>
      </w:tr>
      <w:tr w:rsidR="005F3E2F" w14:paraId="5909FE6A" w14:textId="77777777" w:rsidTr="00A75C62">
        <w:tc>
          <w:tcPr>
            <w:tcW w:w="2263" w:type="dxa"/>
          </w:tcPr>
          <w:p w14:paraId="240A9DD1" w14:textId="62CA90BC" w:rsidR="005F3E2F" w:rsidRPr="005F3E2F" w:rsidRDefault="005F3E2F" w:rsidP="005F3E2F">
            <w:pPr>
              <w:spacing w:after="0"/>
              <w:rPr>
                <w:sz w:val="20"/>
                <w:szCs w:val="20"/>
                <w:lang w:eastAsia="en-AU"/>
              </w:rPr>
            </w:pPr>
            <w:r w:rsidRPr="005F3E2F">
              <w:rPr>
                <w:sz w:val="20"/>
                <w:szCs w:val="20"/>
              </w:rPr>
              <w:t>Grandparent Carer organisation representative</w:t>
            </w:r>
          </w:p>
        </w:tc>
        <w:tc>
          <w:tcPr>
            <w:tcW w:w="1418" w:type="dxa"/>
          </w:tcPr>
          <w:p w14:paraId="4655324B" w14:textId="101F644D" w:rsidR="005F3E2F" w:rsidRPr="005F3E2F" w:rsidRDefault="005F3E2F" w:rsidP="005F3E2F">
            <w:pPr>
              <w:spacing w:after="0"/>
              <w:rPr>
                <w:sz w:val="20"/>
                <w:szCs w:val="20"/>
                <w:lang w:eastAsia="en-AU"/>
              </w:rPr>
            </w:pPr>
            <w:r w:rsidRPr="005F3E2F">
              <w:rPr>
                <w:sz w:val="20"/>
                <w:szCs w:val="20"/>
              </w:rPr>
              <w:t>Donna Shkalla</w:t>
            </w:r>
          </w:p>
        </w:tc>
        <w:tc>
          <w:tcPr>
            <w:tcW w:w="1417" w:type="dxa"/>
          </w:tcPr>
          <w:p w14:paraId="4D773924" w14:textId="1F5795F2" w:rsidR="005F3E2F" w:rsidRPr="005F3E2F" w:rsidRDefault="005F3E2F" w:rsidP="005F3E2F">
            <w:pPr>
              <w:spacing w:after="0"/>
              <w:rPr>
                <w:sz w:val="20"/>
                <w:szCs w:val="20"/>
                <w:lang w:eastAsia="en-AU"/>
              </w:rPr>
            </w:pPr>
            <w:r w:rsidRPr="005F3E2F">
              <w:rPr>
                <w:sz w:val="20"/>
                <w:szCs w:val="20"/>
              </w:rPr>
              <w:t>3</w:t>
            </w:r>
          </w:p>
        </w:tc>
        <w:tc>
          <w:tcPr>
            <w:tcW w:w="1560" w:type="dxa"/>
          </w:tcPr>
          <w:p w14:paraId="71D8085F" w14:textId="7E2032B0" w:rsidR="005F3E2F" w:rsidRPr="005F3E2F" w:rsidRDefault="005F3E2F" w:rsidP="005F3E2F">
            <w:pPr>
              <w:spacing w:after="0"/>
              <w:rPr>
                <w:sz w:val="20"/>
                <w:szCs w:val="20"/>
                <w:lang w:eastAsia="en-AU"/>
              </w:rPr>
            </w:pPr>
            <w:r w:rsidRPr="005F3E2F">
              <w:rPr>
                <w:sz w:val="20"/>
                <w:szCs w:val="20"/>
              </w:rPr>
              <w:t>N/A</w:t>
            </w:r>
          </w:p>
        </w:tc>
        <w:tc>
          <w:tcPr>
            <w:tcW w:w="1417" w:type="dxa"/>
          </w:tcPr>
          <w:p w14:paraId="07C60CBE" w14:textId="3445789C" w:rsidR="005F3E2F" w:rsidRPr="005F3E2F" w:rsidRDefault="005F3E2F" w:rsidP="005F3E2F">
            <w:pPr>
              <w:spacing w:after="0"/>
              <w:rPr>
                <w:sz w:val="20"/>
                <w:szCs w:val="20"/>
                <w:lang w:eastAsia="en-AU"/>
              </w:rPr>
            </w:pPr>
            <w:r w:rsidRPr="005F3E2F">
              <w:rPr>
                <w:sz w:val="20"/>
                <w:szCs w:val="20"/>
              </w:rPr>
              <w:t>N/A</w:t>
            </w:r>
          </w:p>
        </w:tc>
        <w:tc>
          <w:tcPr>
            <w:tcW w:w="1418" w:type="dxa"/>
          </w:tcPr>
          <w:p w14:paraId="53E37B9C" w14:textId="6830B716" w:rsidR="005F3E2F" w:rsidRPr="005F3E2F" w:rsidRDefault="005F3E2F" w:rsidP="005F3E2F">
            <w:pPr>
              <w:spacing w:after="0"/>
              <w:rPr>
                <w:sz w:val="20"/>
                <w:szCs w:val="20"/>
                <w:lang w:eastAsia="en-AU"/>
              </w:rPr>
            </w:pPr>
            <w:r w:rsidRPr="005F3E2F">
              <w:rPr>
                <w:sz w:val="20"/>
                <w:szCs w:val="20"/>
              </w:rPr>
              <w:t>N/A</w:t>
            </w:r>
          </w:p>
        </w:tc>
      </w:tr>
      <w:tr w:rsidR="005F3E2F" w14:paraId="1E67F496" w14:textId="77777777" w:rsidTr="00A75C62">
        <w:tc>
          <w:tcPr>
            <w:tcW w:w="2263" w:type="dxa"/>
          </w:tcPr>
          <w:p w14:paraId="416537B3" w14:textId="2FECAC99" w:rsidR="005F3E2F" w:rsidRPr="005F3E2F" w:rsidRDefault="005F3E2F" w:rsidP="005F3E2F">
            <w:pPr>
              <w:spacing w:after="0"/>
              <w:rPr>
                <w:sz w:val="20"/>
                <w:szCs w:val="20"/>
                <w:lang w:eastAsia="en-AU"/>
              </w:rPr>
            </w:pPr>
            <w:r w:rsidRPr="005F3E2F">
              <w:rPr>
                <w:sz w:val="20"/>
                <w:szCs w:val="20"/>
              </w:rPr>
              <w:t>Carer organisation representative</w:t>
            </w:r>
          </w:p>
        </w:tc>
        <w:tc>
          <w:tcPr>
            <w:tcW w:w="1418" w:type="dxa"/>
          </w:tcPr>
          <w:p w14:paraId="63169967" w14:textId="25A628C0" w:rsidR="005F3E2F" w:rsidRPr="005F3E2F" w:rsidRDefault="005F3E2F" w:rsidP="005F3E2F">
            <w:pPr>
              <w:spacing w:after="0"/>
              <w:rPr>
                <w:sz w:val="20"/>
                <w:szCs w:val="20"/>
                <w:lang w:eastAsia="en-AU"/>
              </w:rPr>
            </w:pPr>
            <w:r w:rsidRPr="005F3E2F">
              <w:rPr>
                <w:sz w:val="20"/>
                <w:szCs w:val="20"/>
              </w:rPr>
              <w:t>Sarah Mitchell</w:t>
            </w:r>
          </w:p>
        </w:tc>
        <w:tc>
          <w:tcPr>
            <w:tcW w:w="1417" w:type="dxa"/>
          </w:tcPr>
          <w:p w14:paraId="7507FA47" w14:textId="727605F2" w:rsidR="005F3E2F" w:rsidRPr="005F3E2F" w:rsidRDefault="005F3E2F" w:rsidP="005F3E2F">
            <w:pPr>
              <w:spacing w:after="0"/>
              <w:rPr>
                <w:sz w:val="20"/>
                <w:szCs w:val="20"/>
                <w:lang w:eastAsia="en-AU"/>
              </w:rPr>
            </w:pPr>
            <w:r w:rsidRPr="005F3E2F">
              <w:rPr>
                <w:sz w:val="20"/>
                <w:szCs w:val="20"/>
              </w:rPr>
              <w:t>2</w:t>
            </w:r>
          </w:p>
        </w:tc>
        <w:tc>
          <w:tcPr>
            <w:tcW w:w="1560" w:type="dxa"/>
          </w:tcPr>
          <w:p w14:paraId="4E196B48" w14:textId="34CEF798" w:rsidR="005F3E2F" w:rsidRPr="005F3E2F" w:rsidRDefault="005F3E2F" w:rsidP="005F3E2F">
            <w:pPr>
              <w:spacing w:after="0"/>
              <w:rPr>
                <w:sz w:val="20"/>
                <w:szCs w:val="20"/>
                <w:lang w:eastAsia="en-AU"/>
              </w:rPr>
            </w:pPr>
            <w:r w:rsidRPr="005F3E2F">
              <w:rPr>
                <w:sz w:val="20"/>
                <w:szCs w:val="20"/>
              </w:rPr>
              <w:t>N/A</w:t>
            </w:r>
          </w:p>
        </w:tc>
        <w:tc>
          <w:tcPr>
            <w:tcW w:w="1417" w:type="dxa"/>
          </w:tcPr>
          <w:p w14:paraId="40357BCD" w14:textId="02FD649B" w:rsidR="005F3E2F" w:rsidRPr="005F3E2F" w:rsidRDefault="005F3E2F" w:rsidP="005F3E2F">
            <w:pPr>
              <w:spacing w:after="0"/>
              <w:rPr>
                <w:sz w:val="20"/>
                <w:szCs w:val="20"/>
                <w:lang w:eastAsia="en-AU"/>
              </w:rPr>
            </w:pPr>
            <w:r w:rsidRPr="005F3E2F">
              <w:rPr>
                <w:sz w:val="20"/>
                <w:szCs w:val="20"/>
              </w:rPr>
              <w:t>N/A</w:t>
            </w:r>
          </w:p>
        </w:tc>
        <w:tc>
          <w:tcPr>
            <w:tcW w:w="1418" w:type="dxa"/>
          </w:tcPr>
          <w:p w14:paraId="5EDB4EB9" w14:textId="4E092E61" w:rsidR="005F3E2F" w:rsidRPr="005F3E2F" w:rsidRDefault="005F3E2F" w:rsidP="005F3E2F">
            <w:pPr>
              <w:spacing w:after="0"/>
              <w:rPr>
                <w:sz w:val="20"/>
                <w:szCs w:val="20"/>
                <w:lang w:eastAsia="en-AU"/>
              </w:rPr>
            </w:pPr>
            <w:r w:rsidRPr="005F3E2F">
              <w:rPr>
                <w:sz w:val="20"/>
                <w:szCs w:val="20"/>
              </w:rPr>
              <w:t>N/A</w:t>
            </w:r>
          </w:p>
        </w:tc>
      </w:tr>
      <w:tr w:rsidR="005F3E2F" w14:paraId="311034AF" w14:textId="77777777" w:rsidTr="00A75C62">
        <w:tc>
          <w:tcPr>
            <w:tcW w:w="2263" w:type="dxa"/>
          </w:tcPr>
          <w:p w14:paraId="02CF058D" w14:textId="51450F30" w:rsidR="005F3E2F" w:rsidRPr="005F3E2F" w:rsidRDefault="005F3E2F" w:rsidP="005F3E2F">
            <w:pPr>
              <w:spacing w:after="0"/>
              <w:rPr>
                <w:sz w:val="20"/>
                <w:szCs w:val="20"/>
                <w:lang w:eastAsia="en-AU"/>
              </w:rPr>
            </w:pPr>
            <w:r w:rsidRPr="005F3E2F">
              <w:rPr>
                <w:sz w:val="20"/>
                <w:szCs w:val="20"/>
              </w:rPr>
              <w:t>Carer organisation representative</w:t>
            </w:r>
          </w:p>
        </w:tc>
        <w:tc>
          <w:tcPr>
            <w:tcW w:w="1418" w:type="dxa"/>
          </w:tcPr>
          <w:p w14:paraId="5B14B1D6" w14:textId="61648E02" w:rsidR="005F3E2F" w:rsidRPr="005F3E2F" w:rsidRDefault="005F3E2F" w:rsidP="005F3E2F">
            <w:pPr>
              <w:spacing w:after="0"/>
              <w:rPr>
                <w:sz w:val="20"/>
                <w:szCs w:val="20"/>
                <w:lang w:eastAsia="en-AU"/>
              </w:rPr>
            </w:pPr>
            <w:r w:rsidRPr="005F3E2F">
              <w:rPr>
                <w:sz w:val="20"/>
                <w:szCs w:val="20"/>
              </w:rPr>
              <w:t>Kaylene Moore (proxy for Sarah Mitchell)</w:t>
            </w:r>
          </w:p>
        </w:tc>
        <w:tc>
          <w:tcPr>
            <w:tcW w:w="1417" w:type="dxa"/>
          </w:tcPr>
          <w:p w14:paraId="43F740C0" w14:textId="69A8E04E" w:rsidR="005F3E2F" w:rsidRPr="005F3E2F" w:rsidRDefault="005F3E2F" w:rsidP="005F3E2F">
            <w:pPr>
              <w:spacing w:after="0"/>
              <w:rPr>
                <w:sz w:val="20"/>
                <w:szCs w:val="20"/>
                <w:lang w:eastAsia="en-AU"/>
              </w:rPr>
            </w:pPr>
            <w:r w:rsidRPr="005F3E2F">
              <w:rPr>
                <w:sz w:val="20"/>
                <w:szCs w:val="20"/>
              </w:rPr>
              <w:t>1</w:t>
            </w:r>
          </w:p>
        </w:tc>
        <w:tc>
          <w:tcPr>
            <w:tcW w:w="1560" w:type="dxa"/>
          </w:tcPr>
          <w:p w14:paraId="7F7BE6B4" w14:textId="0EB1FAAA" w:rsidR="005F3E2F" w:rsidRPr="005F3E2F" w:rsidRDefault="005F3E2F" w:rsidP="005F3E2F">
            <w:pPr>
              <w:spacing w:after="0"/>
              <w:rPr>
                <w:sz w:val="20"/>
                <w:szCs w:val="20"/>
                <w:lang w:eastAsia="en-AU"/>
              </w:rPr>
            </w:pPr>
            <w:r w:rsidRPr="005F3E2F">
              <w:rPr>
                <w:sz w:val="20"/>
                <w:szCs w:val="20"/>
              </w:rPr>
              <w:t>N/A</w:t>
            </w:r>
          </w:p>
        </w:tc>
        <w:tc>
          <w:tcPr>
            <w:tcW w:w="1417" w:type="dxa"/>
          </w:tcPr>
          <w:p w14:paraId="4F4E893E" w14:textId="5CE9F591" w:rsidR="005F3E2F" w:rsidRPr="005F3E2F" w:rsidRDefault="005F3E2F" w:rsidP="005F3E2F">
            <w:pPr>
              <w:spacing w:after="0"/>
              <w:rPr>
                <w:sz w:val="20"/>
                <w:szCs w:val="20"/>
                <w:lang w:eastAsia="en-AU"/>
              </w:rPr>
            </w:pPr>
            <w:r w:rsidRPr="005F3E2F">
              <w:rPr>
                <w:sz w:val="20"/>
                <w:szCs w:val="20"/>
              </w:rPr>
              <w:t>N/A</w:t>
            </w:r>
          </w:p>
        </w:tc>
        <w:tc>
          <w:tcPr>
            <w:tcW w:w="1418" w:type="dxa"/>
          </w:tcPr>
          <w:p w14:paraId="12F3E120" w14:textId="167EA328" w:rsidR="005F3E2F" w:rsidRPr="005F3E2F" w:rsidRDefault="005F3E2F" w:rsidP="005F3E2F">
            <w:pPr>
              <w:spacing w:after="0"/>
              <w:rPr>
                <w:sz w:val="20"/>
                <w:szCs w:val="20"/>
                <w:lang w:eastAsia="en-AU"/>
              </w:rPr>
            </w:pPr>
            <w:r w:rsidRPr="005F3E2F">
              <w:rPr>
                <w:sz w:val="20"/>
                <w:szCs w:val="20"/>
              </w:rPr>
              <w:t>N/A</w:t>
            </w:r>
          </w:p>
        </w:tc>
      </w:tr>
      <w:tr w:rsidR="005F3E2F" w14:paraId="4B898803" w14:textId="77777777" w:rsidTr="00A75C62">
        <w:tc>
          <w:tcPr>
            <w:tcW w:w="2263" w:type="dxa"/>
          </w:tcPr>
          <w:p w14:paraId="12C14228" w14:textId="1345E317" w:rsidR="005F3E2F" w:rsidRPr="005F3E2F" w:rsidRDefault="005F3E2F" w:rsidP="005F3E2F">
            <w:pPr>
              <w:spacing w:after="0"/>
              <w:rPr>
                <w:sz w:val="20"/>
                <w:szCs w:val="20"/>
                <w:lang w:eastAsia="en-AU"/>
              </w:rPr>
            </w:pPr>
            <w:r w:rsidRPr="005F3E2F">
              <w:rPr>
                <w:sz w:val="20"/>
                <w:szCs w:val="20"/>
              </w:rPr>
              <w:t>Government representative (Department of Education)</w:t>
            </w:r>
          </w:p>
        </w:tc>
        <w:tc>
          <w:tcPr>
            <w:tcW w:w="1418" w:type="dxa"/>
          </w:tcPr>
          <w:p w14:paraId="1B13A2DE" w14:textId="7B25AD9D" w:rsidR="005F3E2F" w:rsidRPr="005F3E2F" w:rsidRDefault="005F3E2F" w:rsidP="005F3E2F">
            <w:pPr>
              <w:spacing w:after="0"/>
              <w:rPr>
                <w:sz w:val="20"/>
                <w:szCs w:val="20"/>
                <w:lang w:eastAsia="en-AU"/>
              </w:rPr>
            </w:pPr>
            <w:r w:rsidRPr="005F3E2F">
              <w:rPr>
                <w:sz w:val="20"/>
                <w:szCs w:val="20"/>
              </w:rPr>
              <w:t>Carmel Ybarlucea</w:t>
            </w:r>
          </w:p>
        </w:tc>
        <w:tc>
          <w:tcPr>
            <w:tcW w:w="1417" w:type="dxa"/>
          </w:tcPr>
          <w:p w14:paraId="5B5BEA2D" w14:textId="6F824C14" w:rsidR="005F3E2F" w:rsidRPr="005F3E2F" w:rsidRDefault="005F3E2F" w:rsidP="005F3E2F">
            <w:pPr>
              <w:spacing w:after="0"/>
              <w:rPr>
                <w:sz w:val="20"/>
                <w:szCs w:val="20"/>
                <w:lang w:eastAsia="en-AU"/>
              </w:rPr>
            </w:pPr>
            <w:r w:rsidRPr="005F3E2F">
              <w:rPr>
                <w:sz w:val="20"/>
                <w:szCs w:val="20"/>
              </w:rPr>
              <w:t>1</w:t>
            </w:r>
          </w:p>
        </w:tc>
        <w:tc>
          <w:tcPr>
            <w:tcW w:w="1560" w:type="dxa"/>
          </w:tcPr>
          <w:p w14:paraId="70339DC8" w14:textId="74AD98C5" w:rsidR="005F3E2F" w:rsidRPr="005F3E2F" w:rsidRDefault="005F3E2F" w:rsidP="005F3E2F">
            <w:pPr>
              <w:spacing w:after="0"/>
              <w:rPr>
                <w:sz w:val="20"/>
                <w:szCs w:val="20"/>
                <w:lang w:eastAsia="en-AU"/>
              </w:rPr>
            </w:pPr>
            <w:r w:rsidRPr="005F3E2F">
              <w:rPr>
                <w:sz w:val="20"/>
                <w:szCs w:val="20"/>
              </w:rPr>
              <w:t>N/A</w:t>
            </w:r>
          </w:p>
        </w:tc>
        <w:tc>
          <w:tcPr>
            <w:tcW w:w="1417" w:type="dxa"/>
          </w:tcPr>
          <w:p w14:paraId="0738EEE8" w14:textId="42CAA0FF" w:rsidR="005F3E2F" w:rsidRPr="005F3E2F" w:rsidRDefault="005F3E2F" w:rsidP="005F3E2F">
            <w:pPr>
              <w:spacing w:after="0"/>
              <w:rPr>
                <w:sz w:val="20"/>
                <w:szCs w:val="20"/>
                <w:lang w:eastAsia="en-AU"/>
              </w:rPr>
            </w:pPr>
            <w:r w:rsidRPr="005F3E2F">
              <w:rPr>
                <w:sz w:val="20"/>
                <w:szCs w:val="20"/>
              </w:rPr>
              <w:t>N/A</w:t>
            </w:r>
          </w:p>
        </w:tc>
        <w:tc>
          <w:tcPr>
            <w:tcW w:w="1418" w:type="dxa"/>
          </w:tcPr>
          <w:p w14:paraId="2E31E777" w14:textId="728F31F9" w:rsidR="005F3E2F" w:rsidRPr="005F3E2F" w:rsidRDefault="005F3E2F" w:rsidP="005F3E2F">
            <w:pPr>
              <w:spacing w:after="0"/>
              <w:rPr>
                <w:sz w:val="20"/>
                <w:szCs w:val="20"/>
                <w:lang w:eastAsia="en-AU"/>
              </w:rPr>
            </w:pPr>
            <w:r w:rsidRPr="005F3E2F">
              <w:rPr>
                <w:sz w:val="20"/>
                <w:szCs w:val="20"/>
              </w:rPr>
              <w:t>N/A</w:t>
            </w:r>
          </w:p>
        </w:tc>
      </w:tr>
      <w:tr w:rsidR="005F3E2F" w14:paraId="2D578341" w14:textId="77777777" w:rsidTr="00A75C62">
        <w:tc>
          <w:tcPr>
            <w:tcW w:w="2263" w:type="dxa"/>
          </w:tcPr>
          <w:p w14:paraId="4403946A" w14:textId="7A7D0767" w:rsidR="005F3E2F" w:rsidRPr="005F3E2F" w:rsidRDefault="005F3E2F" w:rsidP="005F3E2F">
            <w:pPr>
              <w:spacing w:after="0"/>
              <w:rPr>
                <w:sz w:val="20"/>
                <w:szCs w:val="20"/>
                <w:lang w:eastAsia="en-AU"/>
              </w:rPr>
            </w:pPr>
            <w:r w:rsidRPr="005F3E2F">
              <w:rPr>
                <w:sz w:val="20"/>
                <w:szCs w:val="20"/>
              </w:rPr>
              <w:t>Government representative (Department of Education)</w:t>
            </w:r>
          </w:p>
        </w:tc>
        <w:tc>
          <w:tcPr>
            <w:tcW w:w="1418" w:type="dxa"/>
          </w:tcPr>
          <w:p w14:paraId="58618477" w14:textId="2991F4A1" w:rsidR="005F3E2F" w:rsidRPr="005F3E2F" w:rsidRDefault="005F3E2F" w:rsidP="005F3E2F">
            <w:pPr>
              <w:spacing w:after="0"/>
              <w:rPr>
                <w:sz w:val="20"/>
                <w:szCs w:val="20"/>
                <w:lang w:eastAsia="en-AU"/>
              </w:rPr>
            </w:pPr>
            <w:r w:rsidRPr="005F3E2F">
              <w:rPr>
                <w:sz w:val="20"/>
                <w:szCs w:val="20"/>
              </w:rPr>
              <w:t>Cath Milles</w:t>
            </w:r>
          </w:p>
        </w:tc>
        <w:tc>
          <w:tcPr>
            <w:tcW w:w="1417" w:type="dxa"/>
          </w:tcPr>
          <w:p w14:paraId="3023C0E4" w14:textId="5F6281DA" w:rsidR="005F3E2F" w:rsidRPr="005F3E2F" w:rsidRDefault="005F3E2F" w:rsidP="005F3E2F">
            <w:pPr>
              <w:spacing w:after="0"/>
              <w:rPr>
                <w:sz w:val="20"/>
                <w:szCs w:val="20"/>
                <w:lang w:eastAsia="en-AU"/>
              </w:rPr>
            </w:pPr>
            <w:r w:rsidRPr="005F3E2F">
              <w:rPr>
                <w:sz w:val="20"/>
                <w:szCs w:val="20"/>
              </w:rPr>
              <w:t>1</w:t>
            </w:r>
          </w:p>
        </w:tc>
        <w:tc>
          <w:tcPr>
            <w:tcW w:w="1560" w:type="dxa"/>
          </w:tcPr>
          <w:p w14:paraId="66ABC7BD" w14:textId="611C7F54" w:rsidR="005F3E2F" w:rsidRPr="005F3E2F" w:rsidRDefault="005F3E2F" w:rsidP="005F3E2F">
            <w:pPr>
              <w:spacing w:after="0"/>
              <w:rPr>
                <w:sz w:val="20"/>
                <w:szCs w:val="20"/>
                <w:lang w:eastAsia="en-AU"/>
              </w:rPr>
            </w:pPr>
            <w:r w:rsidRPr="005F3E2F">
              <w:rPr>
                <w:sz w:val="20"/>
                <w:szCs w:val="20"/>
              </w:rPr>
              <w:t>N/A</w:t>
            </w:r>
          </w:p>
        </w:tc>
        <w:tc>
          <w:tcPr>
            <w:tcW w:w="1417" w:type="dxa"/>
          </w:tcPr>
          <w:p w14:paraId="671A807D" w14:textId="1D4DB261" w:rsidR="005F3E2F" w:rsidRPr="005F3E2F" w:rsidRDefault="005F3E2F" w:rsidP="005F3E2F">
            <w:pPr>
              <w:spacing w:after="0"/>
              <w:rPr>
                <w:sz w:val="20"/>
                <w:szCs w:val="20"/>
                <w:lang w:eastAsia="en-AU"/>
              </w:rPr>
            </w:pPr>
            <w:r w:rsidRPr="005F3E2F">
              <w:rPr>
                <w:sz w:val="20"/>
                <w:szCs w:val="20"/>
              </w:rPr>
              <w:t>N/A</w:t>
            </w:r>
          </w:p>
        </w:tc>
        <w:tc>
          <w:tcPr>
            <w:tcW w:w="1418" w:type="dxa"/>
          </w:tcPr>
          <w:p w14:paraId="7EC02BA6" w14:textId="48C0E630" w:rsidR="005F3E2F" w:rsidRPr="005F3E2F" w:rsidRDefault="005F3E2F" w:rsidP="005F3E2F">
            <w:pPr>
              <w:spacing w:after="0"/>
              <w:rPr>
                <w:sz w:val="20"/>
                <w:szCs w:val="20"/>
                <w:lang w:eastAsia="en-AU"/>
              </w:rPr>
            </w:pPr>
            <w:r w:rsidRPr="005F3E2F">
              <w:rPr>
                <w:sz w:val="20"/>
                <w:szCs w:val="20"/>
              </w:rPr>
              <w:t>N/A</w:t>
            </w:r>
          </w:p>
        </w:tc>
      </w:tr>
      <w:tr w:rsidR="005F3E2F" w14:paraId="127CD301" w14:textId="77777777" w:rsidTr="00A75C62">
        <w:tc>
          <w:tcPr>
            <w:tcW w:w="2263" w:type="dxa"/>
          </w:tcPr>
          <w:p w14:paraId="499B4761" w14:textId="2B4BAD0F" w:rsidR="005F3E2F" w:rsidRPr="005F3E2F" w:rsidRDefault="005F3E2F" w:rsidP="005F3E2F">
            <w:pPr>
              <w:spacing w:after="0"/>
              <w:rPr>
                <w:sz w:val="20"/>
                <w:szCs w:val="20"/>
                <w:lang w:eastAsia="en-AU"/>
              </w:rPr>
            </w:pPr>
            <w:r w:rsidRPr="005F3E2F">
              <w:rPr>
                <w:sz w:val="20"/>
                <w:szCs w:val="20"/>
              </w:rPr>
              <w:t>Government representative (Department of Education)</w:t>
            </w:r>
          </w:p>
        </w:tc>
        <w:tc>
          <w:tcPr>
            <w:tcW w:w="1418" w:type="dxa"/>
          </w:tcPr>
          <w:p w14:paraId="650E33FF" w14:textId="113AE853" w:rsidR="005F3E2F" w:rsidRPr="005F3E2F" w:rsidRDefault="005F3E2F" w:rsidP="005F3E2F">
            <w:pPr>
              <w:spacing w:after="0"/>
              <w:rPr>
                <w:sz w:val="20"/>
                <w:szCs w:val="20"/>
                <w:lang w:eastAsia="en-AU"/>
              </w:rPr>
            </w:pPr>
            <w:r w:rsidRPr="005F3E2F">
              <w:rPr>
                <w:sz w:val="20"/>
                <w:szCs w:val="20"/>
              </w:rPr>
              <w:t>Margaret (Meg) Quinn</w:t>
            </w:r>
          </w:p>
        </w:tc>
        <w:tc>
          <w:tcPr>
            <w:tcW w:w="1417" w:type="dxa"/>
          </w:tcPr>
          <w:p w14:paraId="6CED9CB8" w14:textId="1BEF83C2" w:rsidR="005F3E2F" w:rsidRPr="005F3E2F" w:rsidRDefault="005F3E2F" w:rsidP="005F3E2F">
            <w:pPr>
              <w:spacing w:after="0"/>
              <w:rPr>
                <w:sz w:val="20"/>
                <w:szCs w:val="20"/>
                <w:lang w:eastAsia="en-AU"/>
              </w:rPr>
            </w:pPr>
            <w:r w:rsidRPr="005F3E2F">
              <w:rPr>
                <w:sz w:val="20"/>
                <w:szCs w:val="20"/>
              </w:rPr>
              <w:t>1</w:t>
            </w:r>
          </w:p>
        </w:tc>
        <w:tc>
          <w:tcPr>
            <w:tcW w:w="1560" w:type="dxa"/>
          </w:tcPr>
          <w:p w14:paraId="72A22BF0" w14:textId="4E9E6784" w:rsidR="005F3E2F" w:rsidRPr="005F3E2F" w:rsidRDefault="005F3E2F" w:rsidP="005F3E2F">
            <w:pPr>
              <w:spacing w:after="0"/>
              <w:rPr>
                <w:sz w:val="20"/>
                <w:szCs w:val="20"/>
                <w:lang w:eastAsia="en-AU"/>
              </w:rPr>
            </w:pPr>
            <w:r w:rsidRPr="005F3E2F">
              <w:rPr>
                <w:sz w:val="20"/>
                <w:szCs w:val="20"/>
              </w:rPr>
              <w:t>N/A</w:t>
            </w:r>
          </w:p>
        </w:tc>
        <w:tc>
          <w:tcPr>
            <w:tcW w:w="1417" w:type="dxa"/>
          </w:tcPr>
          <w:p w14:paraId="527C8202" w14:textId="2DF61C14" w:rsidR="005F3E2F" w:rsidRPr="005F3E2F" w:rsidRDefault="005F3E2F" w:rsidP="005F3E2F">
            <w:pPr>
              <w:spacing w:after="0"/>
              <w:rPr>
                <w:sz w:val="20"/>
                <w:szCs w:val="20"/>
                <w:lang w:eastAsia="en-AU"/>
              </w:rPr>
            </w:pPr>
            <w:r w:rsidRPr="005F3E2F">
              <w:rPr>
                <w:sz w:val="20"/>
                <w:szCs w:val="20"/>
              </w:rPr>
              <w:t>N/A</w:t>
            </w:r>
          </w:p>
        </w:tc>
        <w:tc>
          <w:tcPr>
            <w:tcW w:w="1418" w:type="dxa"/>
          </w:tcPr>
          <w:p w14:paraId="0D946F41" w14:textId="559FFF09" w:rsidR="005F3E2F" w:rsidRPr="005F3E2F" w:rsidRDefault="005F3E2F" w:rsidP="005F3E2F">
            <w:pPr>
              <w:spacing w:after="0"/>
              <w:rPr>
                <w:sz w:val="20"/>
                <w:szCs w:val="20"/>
                <w:lang w:eastAsia="en-AU"/>
              </w:rPr>
            </w:pPr>
            <w:r w:rsidRPr="005F3E2F">
              <w:rPr>
                <w:sz w:val="20"/>
                <w:szCs w:val="20"/>
              </w:rPr>
              <w:t>N/A</w:t>
            </w:r>
          </w:p>
        </w:tc>
      </w:tr>
      <w:tr w:rsidR="005F3E2F" w14:paraId="693F781F" w14:textId="77777777" w:rsidTr="00A75C62">
        <w:tc>
          <w:tcPr>
            <w:tcW w:w="2263" w:type="dxa"/>
          </w:tcPr>
          <w:p w14:paraId="63F18215" w14:textId="7607D8F4" w:rsidR="005F3E2F" w:rsidRPr="005F3E2F" w:rsidRDefault="005F3E2F" w:rsidP="005F3E2F">
            <w:pPr>
              <w:spacing w:after="0"/>
              <w:rPr>
                <w:sz w:val="20"/>
                <w:szCs w:val="20"/>
                <w:lang w:eastAsia="en-AU"/>
              </w:rPr>
            </w:pPr>
            <w:r w:rsidRPr="005F3E2F">
              <w:rPr>
                <w:sz w:val="20"/>
                <w:szCs w:val="20"/>
              </w:rPr>
              <w:t>Government representative (Queensland Health)</w:t>
            </w:r>
          </w:p>
        </w:tc>
        <w:tc>
          <w:tcPr>
            <w:tcW w:w="1418" w:type="dxa"/>
          </w:tcPr>
          <w:p w14:paraId="431853BB" w14:textId="261AFCEE" w:rsidR="005F3E2F" w:rsidRPr="005F3E2F" w:rsidRDefault="005F3E2F" w:rsidP="005F3E2F">
            <w:pPr>
              <w:spacing w:after="0"/>
              <w:rPr>
                <w:sz w:val="20"/>
                <w:szCs w:val="20"/>
                <w:lang w:eastAsia="en-AU"/>
              </w:rPr>
            </w:pPr>
            <w:r w:rsidRPr="005F3E2F">
              <w:rPr>
                <w:sz w:val="20"/>
                <w:szCs w:val="20"/>
              </w:rPr>
              <w:t>Hannah Cruickshank</w:t>
            </w:r>
          </w:p>
        </w:tc>
        <w:tc>
          <w:tcPr>
            <w:tcW w:w="1417" w:type="dxa"/>
          </w:tcPr>
          <w:p w14:paraId="175104E7" w14:textId="74660CB3" w:rsidR="005F3E2F" w:rsidRPr="005F3E2F" w:rsidRDefault="005F3E2F" w:rsidP="005F3E2F">
            <w:pPr>
              <w:spacing w:after="0"/>
              <w:rPr>
                <w:sz w:val="20"/>
                <w:szCs w:val="20"/>
                <w:lang w:eastAsia="en-AU"/>
              </w:rPr>
            </w:pPr>
            <w:r w:rsidRPr="005F3E2F">
              <w:rPr>
                <w:sz w:val="20"/>
                <w:szCs w:val="20"/>
              </w:rPr>
              <w:t>1</w:t>
            </w:r>
          </w:p>
        </w:tc>
        <w:tc>
          <w:tcPr>
            <w:tcW w:w="1560" w:type="dxa"/>
          </w:tcPr>
          <w:p w14:paraId="1A35CED6" w14:textId="0A0231DB" w:rsidR="005F3E2F" w:rsidRPr="005F3E2F" w:rsidRDefault="005F3E2F" w:rsidP="005F3E2F">
            <w:pPr>
              <w:spacing w:after="0"/>
              <w:rPr>
                <w:sz w:val="20"/>
                <w:szCs w:val="20"/>
                <w:lang w:eastAsia="en-AU"/>
              </w:rPr>
            </w:pPr>
            <w:r w:rsidRPr="005F3E2F">
              <w:rPr>
                <w:sz w:val="20"/>
                <w:szCs w:val="20"/>
              </w:rPr>
              <w:t>N/A</w:t>
            </w:r>
          </w:p>
        </w:tc>
        <w:tc>
          <w:tcPr>
            <w:tcW w:w="1417" w:type="dxa"/>
          </w:tcPr>
          <w:p w14:paraId="1D4CB512" w14:textId="113F57BB" w:rsidR="005F3E2F" w:rsidRPr="005F3E2F" w:rsidRDefault="005F3E2F" w:rsidP="005F3E2F">
            <w:pPr>
              <w:spacing w:after="0"/>
              <w:rPr>
                <w:sz w:val="20"/>
                <w:szCs w:val="20"/>
                <w:lang w:eastAsia="en-AU"/>
              </w:rPr>
            </w:pPr>
            <w:r w:rsidRPr="005F3E2F">
              <w:rPr>
                <w:sz w:val="20"/>
                <w:szCs w:val="20"/>
              </w:rPr>
              <w:t>N/A</w:t>
            </w:r>
          </w:p>
        </w:tc>
        <w:tc>
          <w:tcPr>
            <w:tcW w:w="1418" w:type="dxa"/>
          </w:tcPr>
          <w:p w14:paraId="22CB3866" w14:textId="46156B1D" w:rsidR="005F3E2F" w:rsidRPr="005F3E2F" w:rsidRDefault="005F3E2F" w:rsidP="005F3E2F">
            <w:pPr>
              <w:spacing w:after="0"/>
              <w:rPr>
                <w:sz w:val="20"/>
                <w:szCs w:val="20"/>
                <w:lang w:eastAsia="en-AU"/>
              </w:rPr>
            </w:pPr>
            <w:r w:rsidRPr="005F3E2F">
              <w:rPr>
                <w:sz w:val="20"/>
                <w:szCs w:val="20"/>
              </w:rPr>
              <w:t>N/A</w:t>
            </w:r>
          </w:p>
        </w:tc>
      </w:tr>
      <w:tr w:rsidR="005F3E2F" w14:paraId="723269AB" w14:textId="77777777" w:rsidTr="00A75C62">
        <w:tc>
          <w:tcPr>
            <w:tcW w:w="2263" w:type="dxa"/>
          </w:tcPr>
          <w:p w14:paraId="594DEF09" w14:textId="3EBB0AA2" w:rsidR="005F3E2F" w:rsidRPr="005F3E2F" w:rsidRDefault="005F3E2F" w:rsidP="005F3E2F">
            <w:pPr>
              <w:spacing w:after="0"/>
              <w:rPr>
                <w:sz w:val="20"/>
                <w:szCs w:val="20"/>
                <w:lang w:eastAsia="en-AU"/>
              </w:rPr>
            </w:pPr>
            <w:r w:rsidRPr="005F3E2F">
              <w:rPr>
                <w:sz w:val="20"/>
                <w:szCs w:val="20"/>
              </w:rPr>
              <w:t>Government representative (Queensland Health)</w:t>
            </w:r>
          </w:p>
        </w:tc>
        <w:tc>
          <w:tcPr>
            <w:tcW w:w="1418" w:type="dxa"/>
          </w:tcPr>
          <w:p w14:paraId="1DD80FED" w14:textId="2893AD30" w:rsidR="005F3E2F" w:rsidRPr="005F3E2F" w:rsidRDefault="005F3E2F" w:rsidP="005F3E2F">
            <w:pPr>
              <w:spacing w:after="0"/>
              <w:rPr>
                <w:sz w:val="20"/>
                <w:szCs w:val="20"/>
                <w:lang w:eastAsia="en-AU"/>
              </w:rPr>
            </w:pPr>
            <w:r w:rsidRPr="005F3E2F">
              <w:rPr>
                <w:sz w:val="20"/>
                <w:szCs w:val="20"/>
              </w:rPr>
              <w:t>Ross Alcorn</w:t>
            </w:r>
          </w:p>
        </w:tc>
        <w:tc>
          <w:tcPr>
            <w:tcW w:w="1417" w:type="dxa"/>
          </w:tcPr>
          <w:p w14:paraId="04E7C0E8" w14:textId="4467D717" w:rsidR="005F3E2F" w:rsidRPr="005F3E2F" w:rsidRDefault="005F3E2F" w:rsidP="005F3E2F">
            <w:pPr>
              <w:spacing w:after="0"/>
              <w:rPr>
                <w:sz w:val="20"/>
                <w:szCs w:val="20"/>
                <w:lang w:eastAsia="en-AU"/>
              </w:rPr>
            </w:pPr>
            <w:r w:rsidRPr="005F3E2F">
              <w:rPr>
                <w:sz w:val="20"/>
                <w:szCs w:val="20"/>
              </w:rPr>
              <w:t>1</w:t>
            </w:r>
          </w:p>
        </w:tc>
        <w:tc>
          <w:tcPr>
            <w:tcW w:w="1560" w:type="dxa"/>
          </w:tcPr>
          <w:p w14:paraId="49E03489" w14:textId="5EB3603A" w:rsidR="005F3E2F" w:rsidRPr="005F3E2F" w:rsidRDefault="005F3E2F" w:rsidP="005F3E2F">
            <w:pPr>
              <w:spacing w:after="0"/>
              <w:rPr>
                <w:sz w:val="20"/>
                <w:szCs w:val="20"/>
                <w:lang w:eastAsia="en-AU"/>
              </w:rPr>
            </w:pPr>
            <w:r w:rsidRPr="005F3E2F">
              <w:rPr>
                <w:sz w:val="20"/>
                <w:szCs w:val="20"/>
              </w:rPr>
              <w:t>N/A</w:t>
            </w:r>
          </w:p>
        </w:tc>
        <w:tc>
          <w:tcPr>
            <w:tcW w:w="1417" w:type="dxa"/>
          </w:tcPr>
          <w:p w14:paraId="394C44B6" w14:textId="227F66DE" w:rsidR="005F3E2F" w:rsidRPr="005F3E2F" w:rsidRDefault="005F3E2F" w:rsidP="005F3E2F">
            <w:pPr>
              <w:spacing w:after="0"/>
              <w:rPr>
                <w:sz w:val="20"/>
                <w:szCs w:val="20"/>
                <w:lang w:eastAsia="en-AU"/>
              </w:rPr>
            </w:pPr>
            <w:r w:rsidRPr="005F3E2F">
              <w:rPr>
                <w:sz w:val="20"/>
                <w:szCs w:val="20"/>
              </w:rPr>
              <w:t>N/A</w:t>
            </w:r>
          </w:p>
        </w:tc>
        <w:tc>
          <w:tcPr>
            <w:tcW w:w="1418" w:type="dxa"/>
          </w:tcPr>
          <w:p w14:paraId="3DF4C4E5" w14:textId="0C9A054E" w:rsidR="005F3E2F" w:rsidRPr="005F3E2F" w:rsidRDefault="005F3E2F" w:rsidP="005F3E2F">
            <w:pPr>
              <w:spacing w:after="0"/>
              <w:rPr>
                <w:sz w:val="20"/>
                <w:szCs w:val="20"/>
                <w:lang w:eastAsia="en-AU"/>
              </w:rPr>
            </w:pPr>
            <w:r w:rsidRPr="005F3E2F">
              <w:rPr>
                <w:sz w:val="20"/>
                <w:szCs w:val="20"/>
              </w:rPr>
              <w:t>N/A</w:t>
            </w:r>
          </w:p>
        </w:tc>
      </w:tr>
      <w:tr w:rsidR="005F3E2F" w14:paraId="6FAFFF46" w14:textId="77777777" w:rsidTr="00A75C62">
        <w:tc>
          <w:tcPr>
            <w:tcW w:w="2263" w:type="dxa"/>
          </w:tcPr>
          <w:p w14:paraId="2060A5E8" w14:textId="0BCA2CB9" w:rsidR="005F3E2F" w:rsidRPr="005F3E2F" w:rsidRDefault="005F3E2F" w:rsidP="005F3E2F">
            <w:pPr>
              <w:spacing w:after="0"/>
              <w:rPr>
                <w:sz w:val="20"/>
                <w:szCs w:val="20"/>
                <w:lang w:eastAsia="en-AU"/>
              </w:rPr>
            </w:pPr>
            <w:r w:rsidRPr="005F3E2F">
              <w:rPr>
                <w:sz w:val="20"/>
                <w:szCs w:val="20"/>
              </w:rPr>
              <w:t xml:space="preserve">Government representative (Department of Justice and Attorney-General) </w:t>
            </w:r>
          </w:p>
        </w:tc>
        <w:tc>
          <w:tcPr>
            <w:tcW w:w="1418" w:type="dxa"/>
          </w:tcPr>
          <w:p w14:paraId="36C979D7" w14:textId="66226F33" w:rsidR="005F3E2F" w:rsidRPr="005F3E2F" w:rsidRDefault="005F3E2F" w:rsidP="005F3E2F">
            <w:pPr>
              <w:spacing w:after="0"/>
              <w:rPr>
                <w:sz w:val="20"/>
                <w:szCs w:val="20"/>
                <w:lang w:eastAsia="en-AU"/>
              </w:rPr>
            </w:pPr>
            <w:r w:rsidRPr="005F3E2F">
              <w:rPr>
                <w:sz w:val="20"/>
                <w:szCs w:val="20"/>
              </w:rPr>
              <w:t>Shayna Smith</w:t>
            </w:r>
          </w:p>
        </w:tc>
        <w:tc>
          <w:tcPr>
            <w:tcW w:w="1417" w:type="dxa"/>
          </w:tcPr>
          <w:p w14:paraId="6A540EA9" w14:textId="5210E7FE" w:rsidR="005F3E2F" w:rsidRPr="005F3E2F" w:rsidRDefault="005F3E2F" w:rsidP="005F3E2F">
            <w:pPr>
              <w:spacing w:after="0"/>
              <w:rPr>
                <w:sz w:val="20"/>
                <w:szCs w:val="20"/>
                <w:lang w:eastAsia="en-AU"/>
              </w:rPr>
            </w:pPr>
            <w:r w:rsidRPr="005F3E2F">
              <w:rPr>
                <w:sz w:val="20"/>
                <w:szCs w:val="20"/>
              </w:rPr>
              <w:t>2</w:t>
            </w:r>
          </w:p>
        </w:tc>
        <w:tc>
          <w:tcPr>
            <w:tcW w:w="1560" w:type="dxa"/>
          </w:tcPr>
          <w:p w14:paraId="35C35644" w14:textId="6DA0EDC3" w:rsidR="005F3E2F" w:rsidRPr="005F3E2F" w:rsidRDefault="005F3E2F" w:rsidP="005F3E2F">
            <w:pPr>
              <w:spacing w:after="0"/>
              <w:rPr>
                <w:sz w:val="20"/>
                <w:szCs w:val="20"/>
                <w:lang w:eastAsia="en-AU"/>
              </w:rPr>
            </w:pPr>
            <w:r w:rsidRPr="005F3E2F">
              <w:rPr>
                <w:sz w:val="20"/>
                <w:szCs w:val="20"/>
              </w:rPr>
              <w:t>N/A</w:t>
            </w:r>
          </w:p>
        </w:tc>
        <w:tc>
          <w:tcPr>
            <w:tcW w:w="1417" w:type="dxa"/>
          </w:tcPr>
          <w:p w14:paraId="21D1459F" w14:textId="51CE40A8" w:rsidR="005F3E2F" w:rsidRPr="005F3E2F" w:rsidRDefault="005F3E2F" w:rsidP="005F3E2F">
            <w:pPr>
              <w:spacing w:after="0"/>
              <w:rPr>
                <w:sz w:val="20"/>
                <w:szCs w:val="20"/>
                <w:lang w:eastAsia="en-AU"/>
              </w:rPr>
            </w:pPr>
            <w:r w:rsidRPr="005F3E2F">
              <w:rPr>
                <w:sz w:val="20"/>
                <w:szCs w:val="20"/>
              </w:rPr>
              <w:t>N/A</w:t>
            </w:r>
          </w:p>
        </w:tc>
        <w:tc>
          <w:tcPr>
            <w:tcW w:w="1418" w:type="dxa"/>
          </w:tcPr>
          <w:p w14:paraId="7468B335" w14:textId="70935FBE" w:rsidR="005F3E2F" w:rsidRPr="005F3E2F" w:rsidRDefault="005F3E2F" w:rsidP="005F3E2F">
            <w:pPr>
              <w:spacing w:after="0"/>
              <w:rPr>
                <w:sz w:val="20"/>
                <w:szCs w:val="20"/>
                <w:lang w:eastAsia="en-AU"/>
              </w:rPr>
            </w:pPr>
            <w:r w:rsidRPr="005F3E2F">
              <w:rPr>
                <w:sz w:val="20"/>
                <w:szCs w:val="20"/>
              </w:rPr>
              <w:t>N/A</w:t>
            </w:r>
          </w:p>
        </w:tc>
      </w:tr>
    </w:tbl>
    <w:p w14:paraId="77A3D666" w14:textId="77777777" w:rsidR="005F3E2F" w:rsidRDefault="005F3E2F" w:rsidP="00A75C62">
      <w:pPr>
        <w:spacing w:before="142"/>
        <w:rPr>
          <w:b/>
        </w:rPr>
      </w:pPr>
      <w:r w:rsidRPr="00B21DEB">
        <w:rPr>
          <w:b/>
        </w:rPr>
        <w:t>No. scheduled meetings/ sessions</w:t>
      </w:r>
    </w:p>
    <w:p w14:paraId="7922579F" w14:textId="77777777" w:rsidR="005F3E2F" w:rsidRDefault="005F3E2F" w:rsidP="00A75C62">
      <w:pPr>
        <w:rPr>
          <w:b/>
        </w:rPr>
      </w:pPr>
      <w:r w:rsidRPr="00B21DEB">
        <w:rPr>
          <w:sz w:val="20"/>
          <w:szCs w:val="20"/>
        </w:rPr>
        <w:t>3</w:t>
      </w:r>
      <w:r w:rsidRPr="005F3E2F">
        <w:rPr>
          <w:b/>
        </w:rPr>
        <w:t xml:space="preserve"> </w:t>
      </w:r>
    </w:p>
    <w:p w14:paraId="63297428" w14:textId="77777777" w:rsidR="005F3E2F" w:rsidRDefault="005F3E2F" w:rsidP="00A75C62">
      <w:pPr>
        <w:rPr>
          <w:sz w:val="20"/>
          <w:szCs w:val="20"/>
        </w:rPr>
      </w:pPr>
      <w:r w:rsidRPr="00B21DEB">
        <w:rPr>
          <w:b/>
        </w:rPr>
        <w:t>Total out of pocket expenses</w:t>
      </w:r>
      <w:r w:rsidRPr="005F3E2F">
        <w:rPr>
          <w:sz w:val="20"/>
          <w:szCs w:val="20"/>
        </w:rPr>
        <w:t xml:space="preserve"> </w:t>
      </w:r>
    </w:p>
    <w:p w14:paraId="3517F5D3" w14:textId="485A00A4" w:rsidR="005F3E2F" w:rsidRPr="005F3E2F" w:rsidRDefault="005F3E2F" w:rsidP="00A75C62">
      <w:pPr>
        <w:rPr>
          <w:lang w:eastAsia="en-AU"/>
        </w:rPr>
      </w:pPr>
      <w:r w:rsidRPr="00B21DEB">
        <w:rPr>
          <w:sz w:val="20"/>
          <w:szCs w:val="20"/>
        </w:rPr>
        <w:t>N/A</w:t>
      </w:r>
    </w:p>
    <w:p w14:paraId="5338468E" w14:textId="3CCD250D" w:rsidR="00D6744F" w:rsidRPr="005F3E2F" w:rsidRDefault="00A75C62" w:rsidP="00A75C62">
      <w:pPr>
        <w:pStyle w:val="Heading3"/>
      </w:pPr>
      <w:r>
        <w:br w:type="column"/>
      </w:r>
      <w:r w:rsidR="005F3E2F" w:rsidRPr="005F3E2F">
        <w:t>Queensland Social Cohesion Implementation Committee (QSCIC)</w:t>
      </w:r>
    </w:p>
    <w:p w14:paraId="2D9245D4" w14:textId="77777777" w:rsidR="005F3E2F" w:rsidRPr="005F3E2F" w:rsidRDefault="005F3E2F" w:rsidP="00A75C62">
      <w:pPr>
        <w:spacing w:before="120" w:after="100"/>
        <w:rPr>
          <w:b/>
        </w:rPr>
      </w:pPr>
      <w:r w:rsidRPr="005F3E2F">
        <w:rPr>
          <w:b/>
        </w:rPr>
        <w:t xml:space="preserve">Act or instrument </w:t>
      </w:r>
    </w:p>
    <w:p w14:paraId="574D12A1" w14:textId="5F8DA85C" w:rsidR="005F3E2F" w:rsidRDefault="005F3E2F" w:rsidP="00743353">
      <w:pPr>
        <w:spacing w:after="113"/>
      </w:pPr>
      <w:r w:rsidRPr="00B21DEB">
        <w:t>Not applicable</w:t>
      </w:r>
    </w:p>
    <w:p w14:paraId="09DD25A6" w14:textId="77777777" w:rsidR="005F3E2F" w:rsidRPr="005F3E2F" w:rsidRDefault="005F3E2F" w:rsidP="00A75C62">
      <w:pPr>
        <w:spacing w:before="120" w:after="100"/>
        <w:rPr>
          <w:b/>
        </w:rPr>
      </w:pPr>
      <w:r w:rsidRPr="005F3E2F">
        <w:rPr>
          <w:b/>
        </w:rPr>
        <w:t xml:space="preserve">Functions </w:t>
      </w:r>
    </w:p>
    <w:p w14:paraId="1D68E24A" w14:textId="03FA0EC0" w:rsidR="005F3E2F" w:rsidRPr="00B21DEB" w:rsidRDefault="005F3E2F" w:rsidP="005F3E2F">
      <w:pPr>
        <w:pStyle w:val="Tablebody"/>
        <w:spacing w:after="0"/>
      </w:pPr>
      <w:r w:rsidRPr="00B21DEB">
        <w:t>The Queensland Social Cohesion Implementation Committee provides expert advice to the Queensland Government to inform whole-of-government and community initiatives that enhance social cohesion in our communities.</w:t>
      </w:r>
    </w:p>
    <w:p w14:paraId="5BBDEB8D" w14:textId="77777777" w:rsidR="005F3E2F" w:rsidRPr="00B21DEB" w:rsidRDefault="005F3E2F" w:rsidP="005F3E2F">
      <w:pPr>
        <w:pStyle w:val="Tablebody"/>
        <w:spacing w:after="0"/>
      </w:pPr>
      <w:r w:rsidRPr="00B21DEB">
        <w:t>The committee oversees the development and implementation of action plans for Queensland, with priorities and related strategies that:</w:t>
      </w:r>
    </w:p>
    <w:p w14:paraId="200262AE" w14:textId="77777777" w:rsidR="005F3E2F" w:rsidRPr="00B21DEB" w:rsidRDefault="005F3E2F" w:rsidP="005F3E2F">
      <w:pPr>
        <w:pStyle w:val="Tablebody"/>
        <w:numPr>
          <w:ilvl w:val="0"/>
          <w:numId w:val="15"/>
        </w:numPr>
        <w:spacing w:after="0"/>
        <w:ind w:left="459"/>
      </w:pPr>
      <w:r w:rsidRPr="00B21DEB">
        <w:t>promote the benefits of diversity in Queensland</w:t>
      </w:r>
    </w:p>
    <w:p w14:paraId="16907A9D" w14:textId="77777777" w:rsidR="005F3E2F" w:rsidRPr="00B21DEB" w:rsidRDefault="005F3E2F" w:rsidP="005F3E2F">
      <w:pPr>
        <w:pStyle w:val="Tablebody"/>
        <w:numPr>
          <w:ilvl w:val="0"/>
          <w:numId w:val="15"/>
        </w:numPr>
        <w:spacing w:after="0"/>
        <w:ind w:left="459"/>
      </w:pPr>
      <w:r w:rsidRPr="00B21DEB">
        <w:t>strengthen community cohesion and resilience</w:t>
      </w:r>
    </w:p>
    <w:p w14:paraId="3FBCA4DD" w14:textId="77777777" w:rsidR="005F3E2F" w:rsidRPr="00B21DEB" w:rsidRDefault="005F3E2F" w:rsidP="005F3E2F">
      <w:pPr>
        <w:pStyle w:val="Tablebody"/>
        <w:numPr>
          <w:ilvl w:val="0"/>
          <w:numId w:val="15"/>
        </w:numPr>
        <w:spacing w:after="0"/>
        <w:ind w:left="459"/>
      </w:pPr>
      <w:r w:rsidRPr="00B21DEB">
        <w:t>reduce marginalisation</w:t>
      </w:r>
    </w:p>
    <w:p w14:paraId="430D853B" w14:textId="77777777" w:rsidR="005F3E2F" w:rsidRPr="00B21DEB" w:rsidRDefault="005F3E2F" w:rsidP="005F3E2F">
      <w:pPr>
        <w:pStyle w:val="Tablebody"/>
        <w:numPr>
          <w:ilvl w:val="0"/>
          <w:numId w:val="15"/>
        </w:numPr>
        <w:spacing w:after="0"/>
        <w:ind w:left="459"/>
      </w:pPr>
      <w:r w:rsidRPr="00B21DEB">
        <w:t>address anti-social behaviour and behaviour that may lead to violence or physical harm to others.</w:t>
      </w:r>
    </w:p>
    <w:p w14:paraId="45493E79" w14:textId="00CFD453" w:rsidR="005F3E2F" w:rsidRDefault="005F3E2F" w:rsidP="005F3E2F">
      <w:pPr>
        <w:spacing w:after="113"/>
        <w:rPr>
          <w:sz w:val="20"/>
          <w:szCs w:val="20"/>
        </w:rPr>
      </w:pPr>
      <w:r w:rsidRPr="005F3E2F">
        <w:rPr>
          <w:sz w:val="20"/>
          <w:szCs w:val="20"/>
        </w:rPr>
        <w:t>The committee reports at least annually to the Queensland Security Cabinet Committee through the Premier and Minister for Trade, and the Minister for Communities</w:t>
      </w:r>
      <w:r>
        <w:rPr>
          <w:sz w:val="20"/>
          <w:szCs w:val="20"/>
        </w:rPr>
        <w:t>.</w:t>
      </w:r>
    </w:p>
    <w:p w14:paraId="4C6604B8" w14:textId="03CCE9D3" w:rsidR="005F3E2F" w:rsidRPr="00A75C62" w:rsidRDefault="005F3E2F" w:rsidP="00A75C62">
      <w:pPr>
        <w:spacing w:before="120" w:after="100"/>
        <w:rPr>
          <w:b/>
        </w:rPr>
      </w:pPr>
      <w:r w:rsidRPr="00A75C62">
        <w:rPr>
          <w:b/>
        </w:rPr>
        <w:t>Achievements</w:t>
      </w:r>
    </w:p>
    <w:p w14:paraId="6390EBCE" w14:textId="77777777" w:rsidR="005F3E2F" w:rsidRPr="00B21DEB" w:rsidRDefault="005F3E2F" w:rsidP="005F3E2F">
      <w:pPr>
        <w:pStyle w:val="Tablebody"/>
        <w:spacing w:after="0"/>
      </w:pPr>
      <w:r w:rsidRPr="00B21DEB">
        <w:t>From July 2019 to June 2020, the committee:</w:t>
      </w:r>
    </w:p>
    <w:p w14:paraId="49B32D07" w14:textId="77777777" w:rsidR="005F3E2F" w:rsidRPr="00B21DEB" w:rsidRDefault="005F3E2F" w:rsidP="005F3E2F">
      <w:pPr>
        <w:pStyle w:val="Tablebody"/>
        <w:numPr>
          <w:ilvl w:val="0"/>
          <w:numId w:val="16"/>
        </w:numPr>
        <w:spacing w:after="0"/>
        <w:ind w:left="459"/>
      </w:pPr>
      <w:r w:rsidRPr="00B21DEB">
        <w:t xml:space="preserve">endorsed </w:t>
      </w:r>
      <w:r w:rsidRPr="00B21DEB">
        <w:rPr>
          <w:i/>
        </w:rPr>
        <w:t>Thriving Cohesive Communities: Action Plan for Queensland 2019-2021 (Stage 2</w:t>
      </w:r>
      <w:r w:rsidRPr="00B21DEB">
        <w:t xml:space="preserve">) as a second stage of work that built on the achievements of </w:t>
      </w:r>
      <w:r w:rsidRPr="00B21DEB">
        <w:rPr>
          <w:i/>
        </w:rPr>
        <w:t>Cohesive Communities: An action plan for Queensland 2016–18</w:t>
      </w:r>
    </w:p>
    <w:p w14:paraId="79D354A9" w14:textId="77777777" w:rsidR="005F3E2F" w:rsidRPr="00B21DEB" w:rsidRDefault="005F3E2F" w:rsidP="005F3E2F">
      <w:pPr>
        <w:pStyle w:val="Tablebody"/>
        <w:numPr>
          <w:ilvl w:val="0"/>
          <w:numId w:val="16"/>
        </w:numPr>
        <w:spacing w:after="0"/>
        <w:ind w:left="459"/>
      </w:pPr>
      <w:r w:rsidRPr="00B21DEB">
        <w:t>shaped an approach to the implementation of the stage two action plan, including the development of the Thriving Cohesive Communities Grants and strategies to engage local government and non-government organisations as partners in project delivery</w:t>
      </w:r>
    </w:p>
    <w:p w14:paraId="79BA1818" w14:textId="77777777" w:rsidR="00A75C62" w:rsidRDefault="005F3E2F" w:rsidP="00A75C62">
      <w:pPr>
        <w:pStyle w:val="Tablebody"/>
        <w:numPr>
          <w:ilvl w:val="0"/>
          <w:numId w:val="16"/>
        </w:numPr>
        <w:spacing w:after="0"/>
        <w:ind w:left="453" w:hanging="357"/>
      </w:pPr>
      <w:r w:rsidRPr="00B21DEB">
        <w:t>met three times in September, November and May to oversee implementation of the stage two action plan</w:t>
      </w:r>
    </w:p>
    <w:p w14:paraId="42D09350" w14:textId="733B483A" w:rsidR="005F3E2F" w:rsidRDefault="005F3E2F" w:rsidP="00AA4539">
      <w:pPr>
        <w:pStyle w:val="Tablebody"/>
        <w:numPr>
          <w:ilvl w:val="0"/>
          <w:numId w:val="16"/>
        </w:numPr>
        <w:spacing w:after="113"/>
        <w:ind w:left="459"/>
      </w:pPr>
      <w:r w:rsidRPr="00B21DEB">
        <w:t>monitored the impact of COVID-19 on community cohesion.</w:t>
      </w:r>
    </w:p>
    <w:p w14:paraId="5587370C" w14:textId="77777777" w:rsidR="005F3E2F" w:rsidRPr="00A75C62" w:rsidRDefault="005F3E2F" w:rsidP="00A75C62">
      <w:pPr>
        <w:spacing w:before="120" w:after="100"/>
        <w:rPr>
          <w:b/>
        </w:rPr>
      </w:pPr>
      <w:r w:rsidRPr="00A75C62">
        <w:rPr>
          <w:b/>
        </w:rPr>
        <w:t xml:space="preserve">Financial reporting </w:t>
      </w:r>
    </w:p>
    <w:p w14:paraId="4730F882" w14:textId="77777777" w:rsidR="005F3E2F" w:rsidRDefault="005F3E2F" w:rsidP="005F3E2F">
      <w:pPr>
        <w:pStyle w:val="Tablebody"/>
        <w:spacing w:after="113"/>
        <w:rPr>
          <w:b/>
        </w:rPr>
      </w:pPr>
      <w:r w:rsidRPr="00B21DEB">
        <w:t>Transactions of the committee are accounted for in the financial statements of the department’s Social Cohesion program.</w:t>
      </w:r>
      <w:r w:rsidRPr="005F3E2F">
        <w:rPr>
          <w:b/>
        </w:rPr>
        <w:t xml:space="preserve"> </w:t>
      </w:r>
    </w:p>
    <w:p w14:paraId="3E71B66A" w14:textId="3CBA7E26" w:rsidR="005F3E2F" w:rsidRDefault="005F3E2F" w:rsidP="005F3E2F">
      <w:pPr>
        <w:pStyle w:val="Tablebody"/>
        <w:spacing w:after="113"/>
        <w:rPr>
          <w:b/>
        </w:rPr>
      </w:pPr>
      <w:r w:rsidRPr="00B21DEB">
        <w:rPr>
          <w:b/>
        </w:rPr>
        <w:t>Remuneration</w:t>
      </w:r>
    </w:p>
    <w:tbl>
      <w:tblPr>
        <w:tblStyle w:val="TableGrid"/>
        <w:tblW w:w="0" w:type="auto"/>
        <w:tblLook w:val="04A0" w:firstRow="1" w:lastRow="0" w:firstColumn="1" w:lastColumn="0" w:noHBand="0" w:noVBand="1"/>
      </w:tblPr>
      <w:tblGrid>
        <w:gridCol w:w="1413"/>
        <w:gridCol w:w="2126"/>
        <w:gridCol w:w="1418"/>
        <w:gridCol w:w="1417"/>
        <w:gridCol w:w="1701"/>
        <w:gridCol w:w="1247"/>
      </w:tblGrid>
      <w:tr w:rsidR="005F3E2F" w14:paraId="5FB52F89" w14:textId="77777777" w:rsidTr="00A75C62">
        <w:trPr>
          <w:tblHeader/>
        </w:trPr>
        <w:tc>
          <w:tcPr>
            <w:tcW w:w="1413" w:type="dxa"/>
          </w:tcPr>
          <w:p w14:paraId="5566421F" w14:textId="3645421B" w:rsidR="005F3E2F" w:rsidRPr="00A75C62" w:rsidRDefault="005F3E2F" w:rsidP="005F3E2F">
            <w:pPr>
              <w:pStyle w:val="Tablebody"/>
              <w:spacing w:after="113"/>
              <w:rPr>
                <w:b/>
              </w:rPr>
            </w:pPr>
            <w:r w:rsidRPr="00A75C62">
              <w:rPr>
                <w:b/>
              </w:rPr>
              <w:t>Position</w:t>
            </w:r>
          </w:p>
        </w:tc>
        <w:tc>
          <w:tcPr>
            <w:tcW w:w="2126" w:type="dxa"/>
          </w:tcPr>
          <w:p w14:paraId="4F038324" w14:textId="068BA568" w:rsidR="005F3E2F" w:rsidRPr="00A75C62" w:rsidRDefault="005F3E2F" w:rsidP="005F3E2F">
            <w:pPr>
              <w:pStyle w:val="Tablebody"/>
              <w:spacing w:after="113"/>
              <w:rPr>
                <w:b/>
              </w:rPr>
            </w:pPr>
            <w:r w:rsidRPr="00A75C62">
              <w:rPr>
                <w:b/>
              </w:rPr>
              <w:t>Name</w:t>
            </w:r>
          </w:p>
        </w:tc>
        <w:tc>
          <w:tcPr>
            <w:tcW w:w="1418" w:type="dxa"/>
          </w:tcPr>
          <w:p w14:paraId="54CADAC9" w14:textId="6298CE52" w:rsidR="005F3E2F" w:rsidRPr="00A75C62" w:rsidRDefault="005F3E2F" w:rsidP="005F3E2F">
            <w:pPr>
              <w:pStyle w:val="Tablebody"/>
              <w:spacing w:after="113"/>
              <w:rPr>
                <w:b/>
              </w:rPr>
            </w:pPr>
            <w:r w:rsidRPr="00A75C62">
              <w:rPr>
                <w:b/>
              </w:rPr>
              <w:t>Meetings/ sessions attendance</w:t>
            </w:r>
          </w:p>
        </w:tc>
        <w:tc>
          <w:tcPr>
            <w:tcW w:w="1417" w:type="dxa"/>
          </w:tcPr>
          <w:p w14:paraId="053841A4" w14:textId="70C86915" w:rsidR="005F3E2F" w:rsidRPr="00A75C62" w:rsidRDefault="005F3E2F" w:rsidP="005F3E2F">
            <w:pPr>
              <w:pStyle w:val="Tablebody"/>
              <w:spacing w:after="113"/>
              <w:rPr>
                <w:b/>
              </w:rPr>
            </w:pPr>
            <w:r w:rsidRPr="00A75C62">
              <w:rPr>
                <w:b/>
              </w:rPr>
              <w:t>Approved annual, sessional or daily fee</w:t>
            </w:r>
          </w:p>
        </w:tc>
        <w:tc>
          <w:tcPr>
            <w:tcW w:w="1701" w:type="dxa"/>
          </w:tcPr>
          <w:p w14:paraId="5A3AE447" w14:textId="530AD601" w:rsidR="005F3E2F" w:rsidRPr="00A75C62" w:rsidRDefault="005F3E2F" w:rsidP="005F3E2F">
            <w:pPr>
              <w:pStyle w:val="Tablebody"/>
              <w:spacing w:after="113"/>
              <w:rPr>
                <w:b/>
              </w:rPr>
            </w:pPr>
            <w:r w:rsidRPr="00A75C62">
              <w:rPr>
                <w:b/>
              </w:rPr>
              <w:t>Approved sub-committee fees if applicable</w:t>
            </w:r>
          </w:p>
        </w:tc>
        <w:tc>
          <w:tcPr>
            <w:tcW w:w="1247" w:type="dxa"/>
          </w:tcPr>
          <w:p w14:paraId="20545E5F" w14:textId="745C2F0C" w:rsidR="005F3E2F" w:rsidRPr="00A75C62" w:rsidRDefault="005F3E2F" w:rsidP="005F3E2F">
            <w:pPr>
              <w:pStyle w:val="Tablebody"/>
              <w:spacing w:after="113"/>
              <w:rPr>
                <w:b/>
              </w:rPr>
            </w:pPr>
            <w:r w:rsidRPr="00A75C62">
              <w:rPr>
                <w:b/>
              </w:rPr>
              <w:t>Actual fees received</w:t>
            </w:r>
          </w:p>
        </w:tc>
      </w:tr>
      <w:tr w:rsidR="005F3E2F" w14:paraId="14F564F1" w14:textId="77777777" w:rsidTr="00A75C62">
        <w:tc>
          <w:tcPr>
            <w:tcW w:w="1413" w:type="dxa"/>
          </w:tcPr>
          <w:p w14:paraId="44ED907B" w14:textId="28F34F51" w:rsidR="005F3E2F" w:rsidRDefault="005F3E2F" w:rsidP="005F3E2F">
            <w:pPr>
              <w:pStyle w:val="Tablebody"/>
              <w:spacing w:after="113"/>
            </w:pPr>
            <w:r w:rsidRPr="00A85C3C">
              <w:t>Chair</w:t>
            </w:r>
          </w:p>
        </w:tc>
        <w:tc>
          <w:tcPr>
            <w:tcW w:w="2126" w:type="dxa"/>
          </w:tcPr>
          <w:p w14:paraId="68CCA63B" w14:textId="19369E49" w:rsidR="005F3E2F" w:rsidRDefault="005F3E2F" w:rsidP="005F3E2F">
            <w:pPr>
              <w:pStyle w:val="Tablebody"/>
              <w:spacing w:after="113"/>
            </w:pPr>
            <w:r w:rsidRPr="00A85C3C">
              <w:t>Mr Scott Stewart MP</w:t>
            </w:r>
          </w:p>
        </w:tc>
        <w:tc>
          <w:tcPr>
            <w:tcW w:w="1418" w:type="dxa"/>
          </w:tcPr>
          <w:p w14:paraId="0E1226B0" w14:textId="5F631169" w:rsidR="005F3E2F" w:rsidRDefault="005F3E2F" w:rsidP="005F3E2F">
            <w:pPr>
              <w:pStyle w:val="Tablebody"/>
              <w:spacing w:after="113"/>
            </w:pPr>
            <w:r w:rsidRPr="00A85C3C">
              <w:t>3</w:t>
            </w:r>
          </w:p>
        </w:tc>
        <w:tc>
          <w:tcPr>
            <w:tcW w:w="1417" w:type="dxa"/>
          </w:tcPr>
          <w:p w14:paraId="6962EE13" w14:textId="769FE081" w:rsidR="005F3E2F" w:rsidRDefault="005F3E2F" w:rsidP="005F3E2F">
            <w:pPr>
              <w:pStyle w:val="Tablebody"/>
              <w:spacing w:after="113"/>
            </w:pPr>
            <w:r w:rsidRPr="00A85C3C">
              <w:t>N/A</w:t>
            </w:r>
          </w:p>
        </w:tc>
        <w:tc>
          <w:tcPr>
            <w:tcW w:w="1701" w:type="dxa"/>
          </w:tcPr>
          <w:p w14:paraId="13543B54" w14:textId="6E749C43" w:rsidR="005F3E2F" w:rsidRDefault="005F3E2F" w:rsidP="005F3E2F">
            <w:pPr>
              <w:pStyle w:val="Tablebody"/>
              <w:spacing w:after="113"/>
            </w:pPr>
            <w:r w:rsidRPr="00A85C3C">
              <w:t>N/A</w:t>
            </w:r>
          </w:p>
        </w:tc>
        <w:tc>
          <w:tcPr>
            <w:tcW w:w="1247" w:type="dxa"/>
          </w:tcPr>
          <w:p w14:paraId="2174B2A0" w14:textId="0A9BA9A8" w:rsidR="005F3E2F" w:rsidRDefault="005F3E2F" w:rsidP="005F3E2F">
            <w:pPr>
              <w:pStyle w:val="Tablebody"/>
              <w:spacing w:after="113"/>
            </w:pPr>
            <w:r w:rsidRPr="00A85C3C">
              <w:t>N/A</w:t>
            </w:r>
          </w:p>
        </w:tc>
      </w:tr>
      <w:tr w:rsidR="005F3E2F" w14:paraId="7697BFD4" w14:textId="77777777" w:rsidTr="00A75C62">
        <w:tc>
          <w:tcPr>
            <w:tcW w:w="1413" w:type="dxa"/>
          </w:tcPr>
          <w:p w14:paraId="252E2999" w14:textId="10C85A7D" w:rsidR="005F3E2F" w:rsidRDefault="005F3E2F" w:rsidP="005F3E2F">
            <w:pPr>
              <w:pStyle w:val="Tablebody"/>
              <w:spacing w:after="113"/>
            </w:pPr>
            <w:r w:rsidRPr="00A85C3C">
              <w:t>Deputy Chair</w:t>
            </w:r>
          </w:p>
        </w:tc>
        <w:tc>
          <w:tcPr>
            <w:tcW w:w="2126" w:type="dxa"/>
          </w:tcPr>
          <w:p w14:paraId="76FEA753" w14:textId="714439AF" w:rsidR="005F3E2F" w:rsidRDefault="005F3E2F" w:rsidP="005F3E2F">
            <w:pPr>
              <w:pStyle w:val="Tablebody"/>
              <w:spacing w:after="113"/>
            </w:pPr>
            <w:r w:rsidRPr="00A85C3C">
              <w:t>Professor Lesley Chenoweth AO</w:t>
            </w:r>
          </w:p>
        </w:tc>
        <w:tc>
          <w:tcPr>
            <w:tcW w:w="1418" w:type="dxa"/>
          </w:tcPr>
          <w:p w14:paraId="226605B4" w14:textId="6165EB54" w:rsidR="005F3E2F" w:rsidRDefault="005F3E2F" w:rsidP="005F3E2F">
            <w:pPr>
              <w:pStyle w:val="Tablebody"/>
              <w:spacing w:after="113"/>
            </w:pPr>
            <w:r w:rsidRPr="00A85C3C">
              <w:t>2</w:t>
            </w:r>
          </w:p>
        </w:tc>
        <w:tc>
          <w:tcPr>
            <w:tcW w:w="1417" w:type="dxa"/>
          </w:tcPr>
          <w:p w14:paraId="3EF58941" w14:textId="1E01DFFE" w:rsidR="005F3E2F" w:rsidRDefault="005F3E2F" w:rsidP="005F3E2F">
            <w:pPr>
              <w:pStyle w:val="Tablebody"/>
              <w:spacing w:after="113"/>
            </w:pPr>
            <w:r w:rsidRPr="00A85C3C">
              <w:t>N/A</w:t>
            </w:r>
          </w:p>
        </w:tc>
        <w:tc>
          <w:tcPr>
            <w:tcW w:w="1701" w:type="dxa"/>
          </w:tcPr>
          <w:p w14:paraId="6C9F6BA9" w14:textId="48FACB05" w:rsidR="005F3E2F" w:rsidRDefault="005F3E2F" w:rsidP="005F3E2F">
            <w:pPr>
              <w:pStyle w:val="Tablebody"/>
              <w:spacing w:after="113"/>
            </w:pPr>
            <w:r w:rsidRPr="00A85C3C">
              <w:t>N/A</w:t>
            </w:r>
          </w:p>
        </w:tc>
        <w:tc>
          <w:tcPr>
            <w:tcW w:w="1247" w:type="dxa"/>
          </w:tcPr>
          <w:p w14:paraId="3AF2258F" w14:textId="584B5E0D" w:rsidR="005F3E2F" w:rsidRDefault="005F3E2F" w:rsidP="005F3E2F">
            <w:pPr>
              <w:pStyle w:val="Tablebody"/>
              <w:spacing w:after="113"/>
            </w:pPr>
            <w:r w:rsidRPr="00A85C3C">
              <w:t>N/A</w:t>
            </w:r>
          </w:p>
        </w:tc>
      </w:tr>
      <w:tr w:rsidR="005F3E2F" w14:paraId="352A2AC0" w14:textId="77777777" w:rsidTr="00A75C62">
        <w:tc>
          <w:tcPr>
            <w:tcW w:w="1413" w:type="dxa"/>
          </w:tcPr>
          <w:p w14:paraId="36A722E6" w14:textId="5E63ED64" w:rsidR="005F3E2F" w:rsidRDefault="005F3E2F" w:rsidP="005F3E2F">
            <w:pPr>
              <w:pStyle w:val="Tablebody"/>
              <w:spacing w:after="113"/>
            </w:pPr>
            <w:r w:rsidRPr="00A85C3C">
              <w:t>Member</w:t>
            </w:r>
          </w:p>
        </w:tc>
        <w:tc>
          <w:tcPr>
            <w:tcW w:w="2126" w:type="dxa"/>
          </w:tcPr>
          <w:p w14:paraId="44F2A733" w14:textId="3A96F8E9" w:rsidR="005F3E2F" w:rsidRDefault="005F3E2F" w:rsidP="005F3E2F">
            <w:pPr>
              <w:pStyle w:val="Tablebody"/>
              <w:spacing w:after="113"/>
            </w:pPr>
            <w:r w:rsidRPr="00A85C3C">
              <w:t>Mrs Josephine Aufai</w:t>
            </w:r>
          </w:p>
        </w:tc>
        <w:tc>
          <w:tcPr>
            <w:tcW w:w="1418" w:type="dxa"/>
          </w:tcPr>
          <w:p w14:paraId="2C051A9B" w14:textId="4CD7C57B" w:rsidR="005F3E2F" w:rsidRDefault="005F3E2F" w:rsidP="005F3E2F">
            <w:pPr>
              <w:pStyle w:val="Tablebody"/>
              <w:spacing w:after="113"/>
            </w:pPr>
            <w:r w:rsidRPr="00A85C3C">
              <w:t>1</w:t>
            </w:r>
          </w:p>
        </w:tc>
        <w:tc>
          <w:tcPr>
            <w:tcW w:w="1417" w:type="dxa"/>
          </w:tcPr>
          <w:p w14:paraId="5ADA864C" w14:textId="0CBFDA6D" w:rsidR="005F3E2F" w:rsidRDefault="005F3E2F" w:rsidP="005F3E2F">
            <w:pPr>
              <w:pStyle w:val="Tablebody"/>
              <w:spacing w:after="113"/>
            </w:pPr>
            <w:r w:rsidRPr="00A85C3C">
              <w:t>N/A</w:t>
            </w:r>
          </w:p>
        </w:tc>
        <w:tc>
          <w:tcPr>
            <w:tcW w:w="1701" w:type="dxa"/>
          </w:tcPr>
          <w:p w14:paraId="0C5EF139" w14:textId="372B39CD" w:rsidR="005F3E2F" w:rsidRDefault="005F3E2F" w:rsidP="005F3E2F">
            <w:pPr>
              <w:pStyle w:val="Tablebody"/>
              <w:spacing w:after="113"/>
            </w:pPr>
            <w:r w:rsidRPr="00A85C3C">
              <w:t>N/A</w:t>
            </w:r>
          </w:p>
        </w:tc>
        <w:tc>
          <w:tcPr>
            <w:tcW w:w="1247" w:type="dxa"/>
          </w:tcPr>
          <w:p w14:paraId="3158C27E" w14:textId="10553BC7" w:rsidR="005F3E2F" w:rsidRDefault="005F3E2F" w:rsidP="005F3E2F">
            <w:pPr>
              <w:pStyle w:val="Tablebody"/>
              <w:spacing w:after="113"/>
            </w:pPr>
            <w:r w:rsidRPr="00A85C3C">
              <w:t>N/A</w:t>
            </w:r>
          </w:p>
        </w:tc>
      </w:tr>
      <w:tr w:rsidR="005F3E2F" w14:paraId="2C93F44F" w14:textId="77777777" w:rsidTr="00A75C62">
        <w:tc>
          <w:tcPr>
            <w:tcW w:w="1413" w:type="dxa"/>
          </w:tcPr>
          <w:p w14:paraId="2DB6CC76" w14:textId="30E2EDA7" w:rsidR="005F3E2F" w:rsidRDefault="005F3E2F" w:rsidP="005F3E2F">
            <w:pPr>
              <w:pStyle w:val="Tablebody"/>
              <w:spacing w:after="113"/>
            </w:pPr>
            <w:r w:rsidRPr="00A85C3C">
              <w:t>Member</w:t>
            </w:r>
          </w:p>
        </w:tc>
        <w:tc>
          <w:tcPr>
            <w:tcW w:w="2126" w:type="dxa"/>
          </w:tcPr>
          <w:p w14:paraId="58CE93FF" w14:textId="0CC3E787" w:rsidR="005F3E2F" w:rsidRDefault="005F3E2F" w:rsidP="005F3E2F">
            <w:pPr>
              <w:pStyle w:val="Tablebody"/>
              <w:spacing w:after="113"/>
            </w:pPr>
            <w:r w:rsidRPr="00A85C3C">
              <w:t>Mr Petero Civoniceva</w:t>
            </w:r>
          </w:p>
        </w:tc>
        <w:tc>
          <w:tcPr>
            <w:tcW w:w="1418" w:type="dxa"/>
          </w:tcPr>
          <w:p w14:paraId="08108245" w14:textId="5295E0F0" w:rsidR="005F3E2F" w:rsidRDefault="005F3E2F" w:rsidP="005F3E2F">
            <w:pPr>
              <w:pStyle w:val="Tablebody"/>
              <w:spacing w:after="113"/>
            </w:pPr>
            <w:r w:rsidRPr="00A85C3C">
              <w:t>0</w:t>
            </w:r>
          </w:p>
        </w:tc>
        <w:tc>
          <w:tcPr>
            <w:tcW w:w="1417" w:type="dxa"/>
          </w:tcPr>
          <w:p w14:paraId="7C62425E" w14:textId="5AE3282F" w:rsidR="005F3E2F" w:rsidRDefault="005F3E2F" w:rsidP="005F3E2F">
            <w:pPr>
              <w:pStyle w:val="Tablebody"/>
              <w:spacing w:after="113"/>
            </w:pPr>
            <w:r w:rsidRPr="00A85C3C">
              <w:t>N/A</w:t>
            </w:r>
          </w:p>
        </w:tc>
        <w:tc>
          <w:tcPr>
            <w:tcW w:w="1701" w:type="dxa"/>
          </w:tcPr>
          <w:p w14:paraId="6098FDEB" w14:textId="57897A79" w:rsidR="005F3E2F" w:rsidRDefault="005F3E2F" w:rsidP="005F3E2F">
            <w:pPr>
              <w:pStyle w:val="Tablebody"/>
              <w:spacing w:after="113"/>
            </w:pPr>
            <w:r w:rsidRPr="00A85C3C">
              <w:t>N/A</w:t>
            </w:r>
          </w:p>
        </w:tc>
        <w:tc>
          <w:tcPr>
            <w:tcW w:w="1247" w:type="dxa"/>
          </w:tcPr>
          <w:p w14:paraId="6851FE41" w14:textId="502C6745" w:rsidR="005F3E2F" w:rsidRDefault="005F3E2F" w:rsidP="005F3E2F">
            <w:pPr>
              <w:pStyle w:val="Tablebody"/>
              <w:spacing w:after="113"/>
            </w:pPr>
            <w:r w:rsidRPr="00A85C3C">
              <w:t>N/A</w:t>
            </w:r>
          </w:p>
        </w:tc>
      </w:tr>
      <w:tr w:rsidR="005F3E2F" w14:paraId="5F15299E" w14:textId="77777777" w:rsidTr="00A75C62">
        <w:tc>
          <w:tcPr>
            <w:tcW w:w="1413" w:type="dxa"/>
          </w:tcPr>
          <w:p w14:paraId="4310355E" w14:textId="5282B0CF" w:rsidR="005F3E2F" w:rsidRDefault="005F3E2F" w:rsidP="005F3E2F">
            <w:pPr>
              <w:pStyle w:val="Tablebody"/>
              <w:spacing w:after="113"/>
            </w:pPr>
            <w:r w:rsidRPr="00A85C3C">
              <w:t>Member</w:t>
            </w:r>
          </w:p>
        </w:tc>
        <w:tc>
          <w:tcPr>
            <w:tcW w:w="2126" w:type="dxa"/>
          </w:tcPr>
          <w:p w14:paraId="5FDC399A" w14:textId="7AC5E0DE" w:rsidR="005F3E2F" w:rsidRDefault="005F3E2F" w:rsidP="005F3E2F">
            <w:pPr>
              <w:pStyle w:val="Tablebody"/>
              <w:spacing w:after="113"/>
            </w:pPr>
            <w:r w:rsidRPr="00A85C3C">
              <w:t>Ms Gail Ker AOM</w:t>
            </w:r>
          </w:p>
        </w:tc>
        <w:tc>
          <w:tcPr>
            <w:tcW w:w="1418" w:type="dxa"/>
          </w:tcPr>
          <w:p w14:paraId="1E9ABCB6" w14:textId="1450A587" w:rsidR="005F3E2F" w:rsidRDefault="005F3E2F" w:rsidP="005F3E2F">
            <w:pPr>
              <w:pStyle w:val="Tablebody"/>
              <w:spacing w:after="113"/>
            </w:pPr>
            <w:r w:rsidRPr="00A85C3C">
              <w:t>1</w:t>
            </w:r>
          </w:p>
        </w:tc>
        <w:tc>
          <w:tcPr>
            <w:tcW w:w="1417" w:type="dxa"/>
          </w:tcPr>
          <w:p w14:paraId="31465DF2" w14:textId="74EAEFB3" w:rsidR="005F3E2F" w:rsidRDefault="005F3E2F" w:rsidP="005F3E2F">
            <w:pPr>
              <w:pStyle w:val="Tablebody"/>
              <w:spacing w:after="113"/>
            </w:pPr>
            <w:r w:rsidRPr="00A85C3C">
              <w:t>N/A</w:t>
            </w:r>
          </w:p>
        </w:tc>
        <w:tc>
          <w:tcPr>
            <w:tcW w:w="1701" w:type="dxa"/>
          </w:tcPr>
          <w:p w14:paraId="738EDFDB" w14:textId="73FAA70D" w:rsidR="005F3E2F" w:rsidRDefault="005F3E2F" w:rsidP="005F3E2F">
            <w:pPr>
              <w:pStyle w:val="Tablebody"/>
              <w:spacing w:after="113"/>
            </w:pPr>
            <w:r w:rsidRPr="00A85C3C">
              <w:t>N/A</w:t>
            </w:r>
          </w:p>
        </w:tc>
        <w:tc>
          <w:tcPr>
            <w:tcW w:w="1247" w:type="dxa"/>
          </w:tcPr>
          <w:p w14:paraId="4B2ED7AF" w14:textId="71E795D4" w:rsidR="005F3E2F" w:rsidRDefault="005F3E2F" w:rsidP="005F3E2F">
            <w:pPr>
              <w:pStyle w:val="Tablebody"/>
              <w:spacing w:after="113"/>
            </w:pPr>
            <w:r w:rsidRPr="00A85C3C">
              <w:t>N/A</w:t>
            </w:r>
          </w:p>
        </w:tc>
      </w:tr>
      <w:tr w:rsidR="005F3E2F" w14:paraId="1B147706" w14:textId="77777777" w:rsidTr="00A75C62">
        <w:tc>
          <w:tcPr>
            <w:tcW w:w="1413" w:type="dxa"/>
          </w:tcPr>
          <w:p w14:paraId="49EA7275" w14:textId="5C6BECCF" w:rsidR="005F3E2F" w:rsidRDefault="005F3E2F" w:rsidP="005F3E2F">
            <w:pPr>
              <w:pStyle w:val="Tablebody"/>
              <w:spacing w:after="113"/>
            </w:pPr>
            <w:r w:rsidRPr="00A85C3C">
              <w:t>Member</w:t>
            </w:r>
          </w:p>
        </w:tc>
        <w:tc>
          <w:tcPr>
            <w:tcW w:w="2126" w:type="dxa"/>
          </w:tcPr>
          <w:p w14:paraId="4235C719" w14:textId="3368B8B6" w:rsidR="005F3E2F" w:rsidRDefault="005F3E2F" w:rsidP="005F3E2F">
            <w:pPr>
              <w:pStyle w:val="Tablebody"/>
              <w:spacing w:after="113"/>
            </w:pPr>
            <w:r w:rsidRPr="00A85C3C">
              <w:t>Mr Fahim Khondaker</w:t>
            </w:r>
          </w:p>
        </w:tc>
        <w:tc>
          <w:tcPr>
            <w:tcW w:w="1418" w:type="dxa"/>
          </w:tcPr>
          <w:p w14:paraId="2423E6B2" w14:textId="5382ED17" w:rsidR="005F3E2F" w:rsidRDefault="005F3E2F" w:rsidP="005F3E2F">
            <w:pPr>
              <w:pStyle w:val="Tablebody"/>
              <w:spacing w:after="113"/>
            </w:pPr>
            <w:r w:rsidRPr="00A85C3C">
              <w:t>2</w:t>
            </w:r>
          </w:p>
        </w:tc>
        <w:tc>
          <w:tcPr>
            <w:tcW w:w="1417" w:type="dxa"/>
          </w:tcPr>
          <w:p w14:paraId="105601A0" w14:textId="60CE766D" w:rsidR="005F3E2F" w:rsidRDefault="005F3E2F" w:rsidP="005F3E2F">
            <w:pPr>
              <w:pStyle w:val="Tablebody"/>
              <w:spacing w:after="113"/>
            </w:pPr>
            <w:r w:rsidRPr="00A85C3C">
              <w:t>N/A</w:t>
            </w:r>
          </w:p>
        </w:tc>
        <w:tc>
          <w:tcPr>
            <w:tcW w:w="1701" w:type="dxa"/>
          </w:tcPr>
          <w:p w14:paraId="4E890B20" w14:textId="6BA22317" w:rsidR="005F3E2F" w:rsidRDefault="005F3E2F" w:rsidP="005F3E2F">
            <w:pPr>
              <w:pStyle w:val="Tablebody"/>
              <w:spacing w:after="113"/>
            </w:pPr>
            <w:r w:rsidRPr="00A85C3C">
              <w:t>N/A</w:t>
            </w:r>
          </w:p>
        </w:tc>
        <w:tc>
          <w:tcPr>
            <w:tcW w:w="1247" w:type="dxa"/>
          </w:tcPr>
          <w:p w14:paraId="7A7CA6B5" w14:textId="46290DFC" w:rsidR="005F3E2F" w:rsidRDefault="005F3E2F" w:rsidP="005F3E2F">
            <w:pPr>
              <w:pStyle w:val="Tablebody"/>
              <w:spacing w:after="113"/>
            </w:pPr>
            <w:r w:rsidRPr="00A85C3C">
              <w:t>N/A</w:t>
            </w:r>
          </w:p>
        </w:tc>
      </w:tr>
      <w:tr w:rsidR="005F3E2F" w14:paraId="7C430BDD" w14:textId="77777777" w:rsidTr="00A75C62">
        <w:tc>
          <w:tcPr>
            <w:tcW w:w="1413" w:type="dxa"/>
          </w:tcPr>
          <w:p w14:paraId="7B26F206" w14:textId="300A544A" w:rsidR="005F3E2F" w:rsidRDefault="005F3E2F" w:rsidP="005F3E2F">
            <w:pPr>
              <w:pStyle w:val="Tablebody"/>
              <w:spacing w:after="113"/>
            </w:pPr>
            <w:r w:rsidRPr="00A85C3C">
              <w:t>Member</w:t>
            </w:r>
          </w:p>
        </w:tc>
        <w:tc>
          <w:tcPr>
            <w:tcW w:w="2126" w:type="dxa"/>
          </w:tcPr>
          <w:p w14:paraId="201FD002" w14:textId="17506943" w:rsidR="005F3E2F" w:rsidRDefault="005F3E2F" w:rsidP="005F3E2F">
            <w:pPr>
              <w:pStyle w:val="Tablebody"/>
              <w:spacing w:after="113"/>
            </w:pPr>
            <w:r w:rsidRPr="00A85C3C">
              <w:t>Miss Prudence Melom</w:t>
            </w:r>
          </w:p>
        </w:tc>
        <w:tc>
          <w:tcPr>
            <w:tcW w:w="1418" w:type="dxa"/>
          </w:tcPr>
          <w:p w14:paraId="7F7BB211" w14:textId="02E2E2AB" w:rsidR="005F3E2F" w:rsidRDefault="005F3E2F" w:rsidP="005F3E2F">
            <w:pPr>
              <w:pStyle w:val="Tablebody"/>
              <w:spacing w:after="113"/>
            </w:pPr>
            <w:r w:rsidRPr="00A85C3C">
              <w:t>3</w:t>
            </w:r>
          </w:p>
        </w:tc>
        <w:tc>
          <w:tcPr>
            <w:tcW w:w="1417" w:type="dxa"/>
          </w:tcPr>
          <w:p w14:paraId="476B321B" w14:textId="551E7DDB" w:rsidR="005F3E2F" w:rsidRDefault="005F3E2F" w:rsidP="005F3E2F">
            <w:pPr>
              <w:pStyle w:val="Tablebody"/>
              <w:spacing w:after="113"/>
            </w:pPr>
            <w:r w:rsidRPr="00A85C3C">
              <w:t>N/A</w:t>
            </w:r>
          </w:p>
        </w:tc>
        <w:tc>
          <w:tcPr>
            <w:tcW w:w="1701" w:type="dxa"/>
          </w:tcPr>
          <w:p w14:paraId="766E206E" w14:textId="0DCF1C32" w:rsidR="005F3E2F" w:rsidRDefault="005F3E2F" w:rsidP="005F3E2F">
            <w:pPr>
              <w:pStyle w:val="Tablebody"/>
              <w:spacing w:after="113"/>
            </w:pPr>
            <w:r w:rsidRPr="00A85C3C">
              <w:t>N/A</w:t>
            </w:r>
          </w:p>
        </w:tc>
        <w:tc>
          <w:tcPr>
            <w:tcW w:w="1247" w:type="dxa"/>
          </w:tcPr>
          <w:p w14:paraId="79DF0801" w14:textId="5D796847" w:rsidR="005F3E2F" w:rsidRDefault="005F3E2F" w:rsidP="005F3E2F">
            <w:pPr>
              <w:pStyle w:val="Tablebody"/>
              <w:spacing w:after="113"/>
            </w:pPr>
            <w:r w:rsidRPr="00A85C3C">
              <w:t>N/A</w:t>
            </w:r>
          </w:p>
        </w:tc>
      </w:tr>
      <w:tr w:rsidR="005F3E2F" w14:paraId="3B7CFC66" w14:textId="77777777" w:rsidTr="00A75C62">
        <w:tc>
          <w:tcPr>
            <w:tcW w:w="1413" w:type="dxa"/>
          </w:tcPr>
          <w:p w14:paraId="61FC3A05" w14:textId="15A25BE3" w:rsidR="005F3E2F" w:rsidRDefault="005F3E2F" w:rsidP="005F3E2F">
            <w:pPr>
              <w:pStyle w:val="Tablebody"/>
              <w:spacing w:after="113"/>
            </w:pPr>
            <w:r w:rsidRPr="00A85C3C">
              <w:t>Member</w:t>
            </w:r>
          </w:p>
        </w:tc>
        <w:tc>
          <w:tcPr>
            <w:tcW w:w="2126" w:type="dxa"/>
          </w:tcPr>
          <w:p w14:paraId="244AB22D" w14:textId="10ABE31E" w:rsidR="005F3E2F" w:rsidRDefault="005F3E2F" w:rsidP="005F3E2F">
            <w:pPr>
              <w:pStyle w:val="Tablebody"/>
              <w:spacing w:after="113"/>
            </w:pPr>
            <w:r w:rsidRPr="00A85C3C">
              <w:t>Ms Tammy Wallace</w:t>
            </w:r>
          </w:p>
        </w:tc>
        <w:tc>
          <w:tcPr>
            <w:tcW w:w="1418" w:type="dxa"/>
          </w:tcPr>
          <w:p w14:paraId="60A23273" w14:textId="2D34AC99" w:rsidR="005F3E2F" w:rsidRDefault="005F3E2F" w:rsidP="005F3E2F">
            <w:pPr>
              <w:pStyle w:val="Tablebody"/>
              <w:spacing w:after="113"/>
            </w:pPr>
            <w:r w:rsidRPr="00A85C3C">
              <w:t>1</w:t>
            </w:r>
          </w:p>
        </w:tc>
        <w:tc>
          <w:tcPr>
            <w:tcW w:w="1417" w:type="dxa"/>
          </w:tcPr>
          <w:p w14:paraId="49765844" w14:textId="58CE33FC" w:rsidR="005F3E2F" w:rsidRDefault="005F3E2F" w:rsidP="005F3E2F">
            <w:pPr>
              <w:pStyle w:val="Tablebody"/>
              <w:spacing w:after="113"/>
            </w:pPr>
            <w:r w:rsidRPr="00A85C3C">
              <w:t>N/A</w:t>
            </w:r>
          </w:p>
        </w:tc>
        <w:tc>
          <w:tcPr>
            <w:tcW w:w="1701" w:type="dxa"/>
          </w:tcPr>
          <w:p w14:paraId="5C251785" w14:textId="79AD328B" w:rsidR="005F3E2F" w:rsidRDefault="005F3E2F" w:rsidP="005F3E2F">
            <w:pPr>
              <w:pStyle w:val="Tablebody"/>
              <w:spacing w:after="113"/>
            </w:pPr>
            <w:r w:rsidRPr="00A85C3C">
              <w:t>N/A</w:t>
            </w:r>
          </w:p>
        </w:tc>
        <w:tc>
          <w:tcPr>
            <w:tcW w:w="1247" w:type="dxa"/>
          </w:tcPr>
          <w:p w14:paraId="16043BF6" w14:textId="04790333" w:rsidR="005F3E2F" w:rsidRDefault="005F3E2F" w:rsidP="005F3E2F">
            <w:pPr>
              <w:pStyle w:val="Tablebody"/>
              <w:spacing w:after="113"/>
            </w:pPr>
            <w:r w:rsidRPr="00A85C3C">
              <w:t>N/A</w:t>
            </w:r>
          </w:p>
        </w:tc>
      </w:tr>
    </w:tbl>
    <w:p w14:paraId="21592683" w14:textId="77777777" w:rsidR="005F3E2F" w:rsidRPr="00A75C62" w:rsidRDefault="005F3E2F" w:rsidP="00A75C62">
      <w:pPr>
        <w:spacing w:before="120" w:after="40"/>
        <w:rPr>
          <w:b/>
        </w:rPr>
      </w:pPr>
      <w:r w:rsidRPr="00A75C62">
        <w:rPr>
          <w:b/>
        </w:rPr>
        <w:t>No. scheduled meetings/sessions</w:t>
      </w:r>
    </w:p>
    <w:p w14:paraId="7C63CE5C" w14:textId="77777777" w:rsidR="00A75C62" w:rsidRDefault="005F3E2F" w:rsidP="00A75C62">
      <w:pPr>
        <w:pStyle w:val="Tablebody"/>
        <w:spacing w:after="100"/>
      </w:pPr>
      <w:r w:rsidRPr="00B21DEB">
        <w:t>3</w:t>
      </w:r>
      <w:r w:rsidRPr="005F3E2F">
        <w:t xml:space="preserve"> </w:t>
      </w:r>
    </w:p>
    <w:p w14:paraId="6430A442" w14:textId="1BF08BFF" w:rsidR="00A75C62" w:rsidRPr="00A75C62" w:rsidRDefault="005F3E2F" w:rsidP="00A75C62">
      <w:pPr>
        <w:spacing w:before="120" w:after="40"/>
        <w:rPr>
          <w:b/>
        </w:rPr>
      </w:pPr>
      <w:r w:rsidRPr="00A75C62">
        <w:rPr>
          <w:b/>
        </w:rPr>
        <w:t>Total out of pocket expenses</w:t>
      </w:r>
      <w:r w:rsidR="00A75C62" w:rsidRPr="00A75C62">
        <w:rPr>
          <w:b/>
        </w:rPr>
        <w:t xml:space="preserve"> </w:t>
      </w:r>
    </w:p>
    <w:p w14:paraId="5986595C" w14:textId="4FAF527B" w:rsidR="00A75C62" w:rsidRDefault="00A75C62" w:rsidP="005F3E2F">
      <w:pPr>
        <w:pStyle w:val="Tablebody"/>
        <w:spacing w:after="113"/>
      </w:pPr>
      <w:r w:rsidRPr="00B21DEB">
        <w:t>Not applicable</w:t>
      </w:r>
    </w:p>
    <w:p w14:paraId="0598BDA0" w14:textId="65BF61E3" w:rsidR="005F3E2F" w:rsidRDefault="00A75C62" w:rsidP="00A75C62">
      <w:pPr>
        <w:pStyle w:val="Heading3"/>
      </w:pPr>
      <w:r>
        <w:br w:type="column"/>
      </w:r>
      <w:r w:rsidRPr="00B21DEB">
        <w:t>Queensland Disability Advisory Council (QDAC)</w:t>
      </w:r>
    </w:p>
    <w:p w14:paraId="012C2063" w14:textId="65A6DE8B" w:rsidR="00A75C62" w:rsidRPr="00A75C62" w:rsidRDefault="00A75C62" w:rsidP="00A75C62">
      <w:pPr>
        <w:spacing w:before="120" w:after="100"/>
        <w:rPr>
          <w:b/>
        </w:rPr>
      </w:pPr>
      <w:r w:rsidRPr="00A75C62">
        <w:rPr>
          <w:b/>
        </w:rPr>
        <w:t>Act or instrument</w:t>
      </w:r>
    </w:p>
    <w:p w14:paraId="14E31A28" w14:textId="0D71F9AA" w:rsidR="00A75C62" w:rsidRDefault="00A75C62" w:rsidP="005F3E2F">
      <w:pPr>
        <w:pStyle w:val="Tablebody"/>
        <w:spacing w:after="113"/>
        <w:rPr>
          <w:szCs w:val="16"/>
        </w:rPr>
      </w:pPr>
      <w:r w:rsidRPr="00B21DEB">
        <w:rPr>
          <w:i/>
          <w:szCs w:val="16"/>
        </w:rPr>
        <w:t>Disability Services Act 2006</w:t>
      </w:r>
      <w:r w:rsidRPr="00B21DEB">
        <w:rPr>
          <w:szCs w:val="16"/>
        </w:rPr>
        <w:t xml:space="preserve"> (Qld), sections 222 and 223</w:t>
      </w:r>
    </w:p>
    <w:p w14:paraId="6883B124" w14:textId="611922F8" w:rsidR="00A75C62" w:rsidRPr="00A75C62" w:rsidRDefault="00A75C62" w:rsidP="00A75C62">
      <w:pPr>
        <w:spacing w:before="120" w:after="100"/>
        <w:rPr>
          <w:b/>
        </w:rPr>
      </w:pPr>
      <w:r w:rsidRPr="00A75C62">
        <w:rPr>
          <w:b/>
        </w:rPr>
        <w:t>Functions</w:t>
      </w:r>
    </w:p>
    <w:p w14:paraId="3E354712" w14:textId="77777777" w:rsidR="00A75C62" w:rsidRPr="00B21DEB" w:rsidRDefault="00A75C62" w:rsidP="00A75C62">
      <w:pPr>
        <w:spacing w:after="60"/>
        <w:rPr>
          <w:sz w:val="20"/>
          <w:szCs w:val="16"/>
        </w:rPr>
      </w:pPr>
      <w:r w:rsidRPr="00B21DEB">
        <w:rPr>
          <w:sz w:val="20"/>
          <w:szCs w:val="16"/>
        </w:rPr>
        <w:t xml:space="preserve">The Queensland Disability Advisory Council provides the Minister with independent and timely advice about important disability matters that have a regional, state wide or national impact. </w:t>
      </w:r>
    </w:p>
    <w:p w14:paraId="1CF448D8" w14:textId="77777777" w:rsidR="00A75C62" w:rsidRPr="00B21DEB" w:rsidRDefault="00A75C62" w:rsidP="00A75C62">
      <w:pPr>
        <w:spacing w:after="60"/>
        <w:rPr>
          <w:sz w:val="20"/>
          <w:szCs w:val="16"/>
        </w:rPr>
      </w:pPr>
      <w:r w:rsidRPr="00B21DEB">
        <w:rPr>
          <w:sz w:val="20"/>
          <w:szCs w:val="16"/>
        </w:rPr>
        <w:t xml:space="preserve">Members were appointed to the council for a further one-year term through to June 2020 to coincide with Queensland’s transition to the National Disability Insurance Scheme (NDIS). </w:t>
      </w:r>
    </w:p>
    <w:p w14:paraId="629B5A76" w14:textId="77777777" w:rsidR="00A75C62" w:rsidRPr="00B21DEB" w:rsidRDefault="00A75C62" w:rsidP="00A75C62">
      <w:pPr>
        <w:spacing w:after="60"/>
        <w:rPr>
          <w:sz w:val="20"/>
          <w:szCs w:val="16"/>
        </w:rPr>
      </w:pPr>
      <w:r w:rsidRPr="00B21DEB">
        <w:rPr>
          <w:sz w:val="20"/>
          <w:szCs w:val="16"/>
        </w:rPr>
        <w:t xml:space="preserve">In 2019–20 council members had a specific focus on two key priorities:  </w:t>
      </w:r>
    </w:p>
    <w:p w14:paraId="7CEA5275" w14:textId="77777777" w:rsidR="00A75C62" w:rsidRPr="00B21DEB" w:rsidRDefault="00A75C62" w:rsidP="00A75C62">
      <w:pPr>
        <w:pStyle w:val="ListParagraph"/>
        <w:numPr>
          <w:ilvl w:val="0"/>
          <w:numId w:val="20"/>
        </w:numPr>
        <w:spacing w:after="60"/>
        <w:rPr>
          <w:sz w:val="20"/>
          <w:szCs w:val="16"/>
        </w:rPr>
      </w:pPr>
      <w:r w:rsidRPr="00B21DEB">
        <w:rPr>
          <w:sz w:val="20"/>
          <w:szCs w:val="16"/>
        </w:rPr>
        <w:t xml:space="preserve">supporting Queenslanders to prepare for and transition to the NDIS </w:t>
      </w:r>
    </w:p>
    <w:p w14:paraId="446A3A6E" w14:textId="77777777" w:rsidR="00A75C62" w:rsidRPr="00B21DEB" w:rsidRDefault="00A75C62" w:rsidP="00A75C62">
      <w:pPr>
        <w:pStyle w:val="ListParagraph"/>
        <w:numPr>
          <w:ilvl w:val="0"/>
          <w:numId w:val="20"/>
        </w:numPr>
        <w:spacing w:after="60"/>
        <w:rPr>
          <w:sz w:val="20"/>
          <w:szCs w:val="16"/>
        </w:rPr>
      </w:pPr>
      <w:r w:rsidRPr="00B21DEB">
        <w:rPr>
          <w:sz w:val="20"/>
          <w:szCs w:val="16"/>
        </w:rPr>
        <w:t>promoting a socially inclusive Queensland and promoting state disability plan All Abilities Queensland.</w:t>
      </w:r>
    </w:p>
    <w:p w14:paraId="3A506567" w14:textId="77777777" w:rsidR="00A75C62" w:rsidRPr="00B21DEB" w:rsidRDefault="00A75C62" w:rsidP="00A75C62">
      <w:pPr>
        <w:spacing w:after="60"/>
        <w:rPr>
          <w:sz w:val="20"/>
          <w:szCs w:val="16"/>
        </w:rPr>
      </w:pPr>
      <w:r w:rsidRPr="00B21DEB">
        <w:rPr>
          <w:sz w:val="20"/>
          <w:szCs w:val="16"/>
        </w:rPr>
        <w:t>All council members are representative of their communities and include people with disability, family members, carers, advocates and academics, as well as members from community organisations, businesses, local government and disability service providers.</w:t>
      </w:r>
    </w:p>
    <w:p w14:paraId="1C5F6846" w14:textId="394EF949" w:rsidR="00A75C62" w:rsidRDefault="00A75C62" w:rsidP="00A75C62">
      <w:pPr>
        <w:pStyle w:val="Tablebody"/>
        <w:spacing w:after="113"/>
        <w:rPr>
          <w:szCs w:val="16"/>
        </w:rPr>
      </w:pPr>
      <w:r w:rsidRPr="00B21DEB">
        <w:rPr>
          <w:szCs w:val="16"/>
        </w:rPr>
        <w:t>The 12-member Queensland Disability Advisory Council comprises the chairs of the seven former regional councils and five additional members with specialist expertise or knowledge.</w:t>
      </w:r>
    </w:p>
    <w:p w14:paraId="18ECB653" w14:textId="65344617" w:rsidR="00A75C62" w:rsidRPr="00A75C62" w:rsidRDefault="00A75C62" w:rsidP="00A75C62">
      <w:pPr>
        <w:spacing w:before="120" w:after="100"/>
        <w:rPr>
          <w:b/>
        </w:rPr>
      </w:pPr>
      <w:r w:rsidRPr="00A75C62">
        <w:rPr>
          <w:b/>
        </w:rPr>
        <w:t>Achievements</w:t>
      </w:r>
    </w:p>
    <w:p w14:paraId="67A19AD5" w14:textId="77777777" w:rsidR="00A75C62" w:rsidRPr="00B21DEB" w:rsidRDefault="00A75C62" w:rsidP="00A75C62">
      <w:pPr>
        <w:spacing w:after="60"/>
        <w:rPr>
          <w:sz w:val="20"/>
          <w:szCs w:val="16"/>
        </w:rPr>
      </w:pPr>
      <w:r w:rsidRPr="00B21DEB">
        <w:rPr>
          <w:sz w:val="20"/>
          <w:szCs w:val="16"/>
        </w:rPr>
        <w:t xml:space="preserve">In 2019–20 council members actively engaged with their networks and communities about the NDIS, providing new information, clarifying processes, raising issues and sharing experiences. </w:t>
      </w:r>
    </w:p>
    <w:p w14:paraId="3DBDDAF6" w14:textId="77777777" w:rsidR="00A75C62" w:rsidRPr="00B21DEB" w:rsidRDefault="00A75C62" w:rsidP="00A75C62">
      <w:pPr>
        <w:spacing w:after="60"/>
        <w:rPr>
          <w:sz w:val="20"/>
          <w:szCs w:val="16"/>
        </w:rPr>
      </w:pPr>
      <w:r w:rsidRPr="00B21DEB">
        <w:rPr>
          <w:sz w:val="20"/>
          <w:szCs w:val="16"/>
        </w:rPr>
        <w:t xml:space="preserve">Members played a significant role in advising government about the benefits and impacts of the NDIS, including the positive changes that people with disability were experiencing through their NDIS plans and opportunities to further improve the NDIS planning processes and information for participants. Members successfully supported Queenslanders to prepare for and transition to the NDIS, and promoted a socially inclusive Queensland, in line with the priorities identified in All Abilities Queensland disability plan and National Disability Strategy. </w:t>
      </w:r>
    </w:p>
    <w:p w14:paraId="3785D354" w14:textId="77777777" w:rsidR="00A75C62" w:rsidRPr="00B21DEB" w:rsidRDefault="00A75C62" w:rsidP="00A75C62">
      <w:pPr>
        <w:pStyle w:val="Tablebody"/>
        <w:spacing w:after="60"/>
        <w:rPr>
          <w:szCs w:val="16"/>
        </w:rPr>
      </w:pPr>
      <w:r w:rsidRPr="00B21DEB">
        <w:rPr>
          <w:szCs w:val="16"/>
        </w:rPr>
        <w:t xml:space="preserve">Council members act as a consultative forum when the Government or Minister request disability stakeholder views. Members provided input on a broad range of issues, including Senate Select Committee on Autism, worker screening and single-use plastic product ban. </w:t>
      </w:r>
    </w:p>
    <w:p w14:paraId="2171BAA5" w14:textId="24090DB1" w:rsidR="00A75C62" w:rsidRDefault="00A75C62" w:rsidP="00A75C62">
      <w:pPr>
        <w:pStyle w:val="Tablebody"/>
        <w:spacing w:after="113"/>
        <w:rPr>
          <w:szCs w:val="16"/>
        </w:rPr>
      </w:pPr>
      <w:r w:rsidRPr="00B21DEB">
        <w:rPr>
          <w:szCs w:val="16"/>
        </w:rPr>
        <w:t>The Council provided advisory support to the Minister during the active and recovery phases of the COVID-19 pandemic.</w:t>
      </w:r>
    </w:p>
    <w:p w14:paraId="0F19064A" w14:textId="41A97492" w:rsidR="00A75C62" w:rsidRPr="00A75C62" w:rsidRDefault="00A75C62" w:rsidP="00A75C62">
      <w:pPr>
        <w:spacing w:before="120" w:after="100"/>
        <w:rPr>
          <w:b/>
        </w:rPr>
      </w:pPr>
      <w:r w:rsidRPr="00A75C62">
        <w:rPr>
          <w:b/>
        </w:rPr>
        <w:t>Financial reporting</w:t>
      </w:r>
    </w:p>
    <w:p w14:paraId="1CE9E6F9" w14:textId="406F0C80" w:rsidR="00A75C62" w:rsidRDefault="00A75C62" w:rsidP="00A75C62">
      <w:pPr>
        <w:pStyle w:val="Tablebody"/>
        <w:spacing w:after="113"/>
        <w:rPr>
          <w:szCs w:val="16"/>
        </w:rPr>
      </w:pPr>
      <w:r w:rsidRPr="00B21DEB">
        <w:rPr>
          <w:szCs w:val="16"/>
        </w:rPr>
        <w:t>The transactions of the council are accounted for in the department’s financial statements.</w:t>
      </w:r>
    </w:p>
    <w:p w14:paraId="7F3F5E44" w14:textId="548F5625" w:rsidR="00A75C62" w:rsidRDefault="00A75C62" w:rsidP="00A75C62">
      <w:pPr>
        <w:pStyle w:val="Tablebody"/>
        <w:spacing w:after="113"/>
        <w:rPr>
          <w:b/>
        </w:rPr>
      </w:pPr>
      <w:r w:rsidRPr="00B21DEB">
        <w:rPr>
          <w:b/>
        </w:rPr>
        <w:t>Remuneration</w:t>
      </w:r>
    </w:p>
    <w:tbl>
      <w:tblPr>
        <w:tblStyle w:val="TableGrid"/>
        <w:tblW w:w="0" w:type="auto"/>
        <w:tblLook w:val="04A0" w:firstRow="1" w:lastRow="0" w:firstColumn="1" w:lastColumn="0" w:noHBand="0" w:noVBand="1"/>
      </w:tblPr>
      <w:tblGrid>
        <w:gridCol w:w="1553"/>
        <w:gridCol w:w="1553"/>
        <w:gridCol w:w="1554"/>
        <w:gridCol w:w="1554"/>
        <w:gridCol w:w="1554"/>
        <w:gridCol w:w="1554"/>
      </w:tblGrid>
      <w:tr w:rsidR="00A75C62" w14:paraId="0EB80D1B" w14:textId="77777777" w:rsidTr="00A75C62">
        <w:trPr>
          <w:tblHeader/>
        </w:trPr>
        <w:tc>
          <w:tcPr>
            <w:tcW w:w="1553" w:type="dxa"/>
          </w:tcPr>
          <w:p w14:paraId="026B913F" w14:textId="06DFB531" w:rsidR="00A75C62" w:rsidRPr="00A75C62" w:rsidRDefault="00A75C62" w:rsidP="00A75C62">
            <w:pPr>
              <w:pStyle w:val="Tablebody"/>
              <w:spacing w:after="113"/>
              <w:rPr>
                <w:b/>
                <w:szCs w:val="16"/>
              </w:rPr>
            </w:pPr>
            <w:r w:rsidRPr="00A75C62">
              <w:rPr>
                <w:b/>
              </w:rPr>
              <w:t>Position</w:t>
            </w:r>
          </w:p>
        </w:tc>
        <w:tc>
          <w:tcPr>
            <w:tcW w:w="1553" w:type="dxa"/>
          </w:tcPr>
          <w:p w14:paraId="73AFD944" w14:textId="4F36BDD1" w:rsidR="00A75C62" w:rsidRPr="00A75C62" w:rsidRDefault="00A75C62" w:rsidP="00A75C62">
            <w:pPr>
              <w:pStyle w:val="Tablebody"/>
              <w:spacing w:after="113"/>
              <w:rPr>
                <w:b/>
                <w:szCs w:val="16"/>
              </w:rPr>
            </w:pPr>
            <w:r w:rsidRPr="00A75C62">
              <w:rPr>
                <w:b/>
              </w:rPr>
              <w:t>Name</w:t>
            </w:r>
          </w:p>
        </w:tc>
        <w:tc>
          <w:tcPr>
            <w:tcW w:w="1554" w:type="dxa"/>
          </w:tcPr>
          <w:p w14:paraId="3C2EF0D1" w14:textId="021CCA6E" w:rsidR="00A75C62" w:rsidRPr="00A75C62" w:rsidRDefault="00A75C62" w:rsidP="00A75C62">
            <w:pPr>
              <w:pStyle w:val="Tablebody"/>
              <w:spacing w:after="113"/>
              <w:rPr>
                <w:b/>
                <w:szCs w:val="16"/>
              </w:rPr>
            </w:pPr>
            <w:r w:rsidRPr="00A75C62">
              <w:rPr>
                <w:b/>
              </w:rPr>
              <w:t>Meetings/</w:t>
            </w:r>
            <w:r w:rsidRPr="00A75C62">
              <w:rPr>
                <w:b/>
              </w:rPr>
              <w:br/>
              <w:t>sessions attendance</w:t>
            </w:r>
          </w:p>
        </w:tc>
        <w:tc>
          <w:tcPr>
            <w:tcW w:w="1554" w:type="dxa"/>
          </w:tcPr>
          <w:p w14:paraId="6FD95279" w14:textId="258E86B9" w:rsidR="00A75C62" w:rsidRPr="00A75C62" w:rsidRDefault="00A75C62" w:rsidP="00A75C62">
            <w:pPr>
              <w:pStyle w:val="Tablebody"/>
              <w:spacing w:after="113"/>
              <w:rPr>
                <w:b/>
                <w:szCs w:val="16"/>
              </w:rPr>
            </w:pPr>
            <w:r w:rsidRPr="00A75C62">
              <w:rPr>
                <w:b/>
              </w:rPr>
              <w:t xml:space="preserve">Approved annual, sessional or daily fee </w:t>
            </w:r>
          </w:p>
        </w:tc>
        <w:tc>
          <w:tcPr>
            <w:tcW w:w="1554" w:type="dxa"/>
          </w:tcPr>
          <w:p w14:paraId="7F3DCFE8" w14:textId="67D339DA" w:rsidR="00A75C62" w:rsidRPr="00A75C62" w:rsidRDefault="00A75C62" w:rsidP="00A75C62">
            <w:pPr>
              <w:pStyle w:val="Tablebody"/>
              <w:spacing w:after="113"/>
              <w:rPr>
                <w:b/>
                <w:szCs w:val="16"/>
              </w:rPr>
            </w:pPr>
            <w:r w:rsidRPr="00A75C62">
              <w:rPr>
                <w:b/>
              </w:rPr>
              <w:t>Approved sub-committee fees if applicable</w:t>
            </w:r>
          </w:p>
        </w:tc>
        <w:tc>
          <w:tcPr>
            <w:tcW w:w="1554" w:type="dxa"/>
          </w:tcPr>
          <w:p w14:paraId="015E037A" w14:textId="2D5F5E73" w:rsidR="00A75C62" w:rsidRPr="00A75C62" w:rsidRDefault="00A75C62" w:rsidP="00A75C62">
            <w:pPr>
              <w:pStyle w:val="Tablebody"/>
              <w:spacing w:after="113"/>
              <w:rPr>
                <w:b/>
                <w:szCs w:val="16"/>
              </w:rPr>
            </w:pPr>
            <w:r w:rsidRPr="00A75C62">
              <w:rPr>
                <w:b/>
              </w:rPr>
              <w:t xml:space="preserve">Actual fees received </w:t>
            </w:r>
          </w:p>
        </w:tc>
      </w:tr>
      <w:tr w:rsidR="00A75C62" w14:paraId="12D0DFD0" w14:textId="77777777" w:rsidTr="00A75C62">
        <w:tc>
          <w:tcPr>
            <w:tcW w:w="1553" w:type="dxa"/>
          </w:tcPr>
          <w:p w14:paraId="45DB779C" w14:textId="3EB73E17" w:rsidR="00A75C62" w:rsidRDefault="00A75C62" w:rsidP="00A75C62">
            <w:pPr>
              <w:pStyle w:val="Tablebody"/>
              <w:spacing w:after="113"/>
              <w:rPr>
                <w:szCs w:val="16"/>
              </w:rPr>
            </w:pPr>
            <w:r w:rsidRPr="00B21DEB">
              <w:t>Chairperson</w:t>
            </w:r>
          </w:p>
        </w:tc>
        <w:tc>
          <w:tcPr>
            <w:tcW w:w="1553" w:type="dxa"/>
          </w:tcPr>
          <w:p w14:paraId="0F8886DC" w14:textId="16D5C9CE" w:rsidR="00A75C62" w:rsidRDefault="00A75C62" w:rsidP="00A75C62">
            <w:pPr>
              <w:pStyle w:val="Tablebody"/>
              <w:spacing w:after="113"/>
              <w:rPr>
                <w:szCs w:val="16"/>
              </w:rPr>
            </w:pPr>
            <w:r w:rsidRPr="00B21DEB">
              <w:t>Sharon Boyce</w:t>
            </w:r>
          </w:p>
        </w:tc>
        <w:tc>
          <w:tcPr>
            <w:tcW w:w="1554" w:type="dxa"/>
          </w:tcPr>
          <w:p w14:paraId="22ABA853" w14:textId="77777777" w:rsidR="00A75C62" w:rsidRPr="00B21DEB" w:rsidRDefault="00A75C62" w:rsidP="00A75C62">
            <w:pPr>
              <w:pStyle w:val="Tablebody"/>
              <w:spacing w:after="80"/>
            </w:pPr>
            <w:r w:rsidRPr="00B21DEB">
              <w:t>7</w:t>
            </w:r>
          </w:p>
          <w:p w14:paraId="2E652C61" w14:textId="77777777" w:rsidR="00A75C62" w:rsidRPr="00B21DEB" w:rsidRDefault="00A75C62" w:rsidP="00A75C62">
            <w:pPr>
              <w:pStyle w:val="Tablebody"/>
              <w:spacing w:after="80"/>
              <w:rPr>
                <w:sz w:val="12"/>
              </w:rPr>
            </w:pPr>
            <w:r w:rsidRPr="00B21DEB">
              <w:rPr>
                <w:sz w:val="12"/>
              </w:rPr>
              <w:t>1 meeting over two days, Chair</w:t>
            </w:r>
          </w:p>
          <w:p w14:paraId="7A644FDD" w14:textId="77777777" w:rsidR="00A75C62" w:rsidRPr="00B21DEB" w:rsidRDefault="00A75C62" w:rsidP="00A75C62">
            <w:pPr>
              <w:pStyle w:val="Tablebody"/>
              <w:spacing w:after="80"/>
              <w:rPr>
                <w:sz w:val="12"/>
              </w:rPr>
            </w:pPr>
            <w:r w:rsidRPr="00B21DEB">
              <w:rPr>
                <w:sz w:val="12"/>
              </w:rPr>
              <w:t>1 meeting over two days, Member</w:t>
            </w:r>
          </w:p>
          <w:p w14:paraId="03AA665D" w14:textId="7558CE30" w:rsidR="00A75C62" w:rsidRDefault="00A75C62" w:rsidP="00A75C62">
            <w:pPr>
              <w:pStyle w:val="Tablebody"/>
              <w:spacing w:after="113"/>
              <w:rPr>
                <w:szCs w:val="16"/>
              </w:rPr>
            </w:pPr>
            <w:r w:rsidRPr="00B21DEB">
              <w:rPr>
                <w:sz w:val="12"/>
              </w:rPr>
              <w:t>5 teleconferences, Chair</w:t>
            </w:r>
          </w:p>
        </w:tc>
        <w:tc>
          <w:tcPr>
            <w:tcW w:w="1554" w:type="dxa"/>
          </w:tcPr>
          <w:p w14:paraId="6AEAFFD8" w14:textId="77777777" w:rsidR="00A75C62" w:rsidRPr="00B21DEB" w:rsidRDefault="00A75C62" w:rsidP="00A75C62">
            <w:pPr>
              <w:pStyle w:val="Tablebody"/>
              <w:spacing w:after="80"/>
            </w:pPr>
            <w:r w:rsidRPr="00B21DEB">
              <w:t xml:space="preserve">$17,160 pa </w:t>
            </w:r>
          </w:p>
          <w:p w14:paraId="3B25B95B" w14:textId="5465FDC6" w:rsidR="00A75C62" w:rsidRDefault="00A75C62" w:rsidP="00A75C62">
            <w:pPr>
              <w:pStyle w:val="Tablebody"/>
              <w:spacing w:after="113"/>
              <w:rPr>
                <w:szCs w:val="16"/>
              </w:rPr>
            </w:pPr>
            <w:r w:rsidRPr="00B21DEB">
              <w:t>plus $520 daily</w:t>
            </w:r>
            <w:r w:rsidRPr="00B21DEB">
              <w:br/>
              <w:t>$260 teleconference</w:t>
            </w:r>
          </w:p>
        </w:tc>
        <w:tc>
          <w:tcPr>
            <w:tcW w:w="1554" w:type="dxa"/>
          </w:tcPr>
          <w:p w14:paraId="31449B0C" w14:textId="77777777" w:rsidR="00A75C62" w:rsidRDefault="00A75C62" w:rsidP="00A75C62">
            <w:pPr>
              <w:pStyle w:val="Tablebody"/>
              <w:spacing w:after="113"/>
              <w:rPr>
                <w:szCs w:val="16"/>
              </w:rPr>
            </w:pPr>
          </w:p>
        </w:tc>
        <w:tc>
          <w:tcPr>
            <w:tcW w:w="1554" w:type="dxa"/>
          </w:tcPr>
          <w:p w14:paraId="2FFCDDAC" w14:textId="67C57BF4" w:rsidR="00A75C62" w:rsidRDefault="00A75C62" w:rsidP="00A75C62">
            <w:pPr>
              <w:pStyle w:val="Tablebody"/>
              <w:spacing w:after="113"/>
              <w:rPr>
                <w:szCs w:val="16"/>
              </w:rPr>
            </w:pPr>
            <w:r w:rsidRPr="00B21DEB">
              <w:t>$20,300</w:t>
            </w:r>
          </w:p>
        </w:tc>
      </w:tr>
      <w:tr w:rsidR="00A75C62" w14:paraId="7E9BA77F" w14:textId="77777777" w:rsidTr="00A75C62">
        <w:tc>
          <w:tcPr>
            <w:tcW w:w="1553" w:type="dxa"/>
          </w:tcPr>
          <w:p w14:paraId="7226D73F" w14:textId="1E31367B" w:rsidR="00A75C62" w:rsidRDefault="00A75C62" w:rsidP="00A75C62">
            <w:pPr>
              <w:pStyle w:val="Tablebody"/>
              <w:spacing w:after="113"/>
              <w:rPr>
                <w:szCs w:val="16"/>
              </w:rPr>
            </w:pPr>
            <w:r w:rsidRPr="00B21DEB">
              <w:t>Deputy Chairperson</w:t>
            </w:r>
          </w:p>
        </w:tc>
        <w:tc>
          <w:tcPr>
            <w:tcW w:w="1553" w:type="dxa"/>
          </w:tcPr>
          <w:p w14:paraId="571C7DED" w14:textId="6103C34E" w:rsidR="00A75C62" w:rsidRDefault="00A75C62" w:rsidP="00A75C62">
            <w:pPr>
              <w:pStyle w:val="Tablebody"/>
              <w:spacing w:after="113"/>
              <w:rPr>
                <w:szCs w:val="16"/>
              </w:rPr>
            </w:pPr>
            <w:r w:rsidRPr="00B21DEB">
              <w:t>Anita Veivers</w:t>
            </w:r>
          </w:p>
        </w:tc>
        <w:tc>
          <w:tcPr>
            <w:tcW w:w="1554" w:type="dxa"/>
          </w:tcPr>
          <w:p w14:paraId="68687122" w14:textId="77777777" w:rsidR="00A75C62" w:rsidRPr="00B21DEB" w:rsidRDefault="00A75C62" w:rsidP="00A75C62">
            <w:pPr>
              <w:pStyle w:val="Tablebody"/>
              <w:spacing w:after="80"/>
            </w:pPr>
            <w:r w:rsidRPr="00B21DEB">
              <w:t>7</w:t>
            </w:r>
          </w:p>
          <w:p w14:paraId="09C9117A" w14:textId="77777777" w:rsidR="00A75C62" w:rsidRPr="00B21DEB" w:rsidRDefault="00A75C62" w:rsidP="00A75C62">
            <w:pPr>
              <w:pStyle w:val="Tablebody"/>
              <w:spacing w:after="80"/>
              <w:rPr>
                <w:sz w:val="12"/>
              </w:rPr>
            </w:pPr>
            <w:r w:rsidRPr="00B21DEB">
              <w:rPr>
                <w:sz w:val="12"/>
              </w:rPr>
              <w:t>1 meeting over two days, Member</w:t>
            </w:r>
          </w:p>
          <w:p w14:paraId="01B02CEC" w14:textId="77777777" w:rsidR="00A75C62" w:rsidRPr="00B21DEB" w:rsidRDefault="00A75C62" w:rsidP="00A75C62">
            <w:pPr>
              <w:pStyle w:val="Tablebody"/>
              <w:spacing w:after="80"/>
              <w:rPr>
                <w:sz w:val="12"/>
              </w:rPr>
            </w:pPr>
            <w:r w:rsidRPr="00B21DEB">
              <w:rPr>
                <w:sz w:val="12"/>
              </w:rPr>
              <w:t>1 meeting over two days, A/Chair</w:t>
            </w:r>
          </w:p>
          <w:p w14:paraId="7B17D89E" w14:textId="5EB804AB" w:rsidR="00A75C62" w:rsidRDefault="00A75C62" w:rsidP="00A75C62">
            <w:pPr>
              <w:pStyle w:val="Tablebody"/>
              <w:spacing w:after="113"/>
              <w:rPr>
                <w:szCs w:val="16"/>
              </w:rPr>
            </w:pPr>
            <w:r w:rsidRPr="00B21DEB">
              <w:rPr>
                <w:sz w:val="12"/>
              </w:rPr>
              <w:t>5 teleconferences, Member</w:t>
            </w:r>
          </w:p>
        </w:tc>
        <w:tc>
          <w:tcPr>
            <w:tcW w:w="1554" w:type="dxa"/>
          </w:tcPr>
          <w:p w14:paraId="5CDE1856" w14:textId="5497F109" w:rsidR="00A75C62" w:rsidRDefault="00A75C62" w:rsidP="00A75C62">
            <w:pPr>
              <w:pStyle w:val="Tablebody"/>
              <w:spacing w:after="113"/>
              <w:rPr>
                <w:szCs w:val="16"/>
              </w:rPr>
            </w:pPr>
            <w:r w:rsidRPr="00B21DEB">
              <w:t>$520 daily (if acting Chair)</w:t>
            </w:r>
            <w:r w:rsidRPr="00B21DEB">
              <w:br/>
              <w:t>$400 daily</w:t>
            </w:r>
            <w:r w:rsidRPr="00B21DEB">
              <w:br/>
              <w:t>$200 teleconference</w:t>
            </w:r>
          </w:p>
        </w:tc>
        <w:tc>
          <w:tcPr>
            <w:tcW w:w="1554" w:type="dxa"/>
          </w:tcPr>
          <w:p w14:paraId="4F588DA8" w14:textId="77777777" w:rsidR="00A75C62" w:rsidRDefault="00A75C62" w:rsidP="00A75C62">
            <w:pPr>
              <w:pStyle w:val="Tablebody"/>
              <w:spacing w:after="113"/>
              <w:rPr>
                <w:szCs w:val="16"/>
              </w:rPr>
            </w:pPr>
          </w:p>
        </w:tc>
        <w:tc>
          <w:tcPr>
            <w:tcW w:w="1554" w:type="dxa"/>
          </w:tcPr>
          <w:p w14:paraId="133F4DE3" w14:textId="6406B9BD" w:rsidR="00A75C62" w:rsidRDefault="00A75C62" w:rsidP="00A75C62">
            <w:pPr>
              <w:pStyle w:val="Tablebody"/>
              <w:spacing w:after="113"/>
              <w:rPr>
                <w:szCs w:val="16"/>
              </w:rPr>
            </w:pPr>
            <w:r w:rsidRPr="00B21DEB">
              <w:t>$2,840</w:t>
            </w:r>
          </w:p>
        </w:tc>
      </w:tr>
      <w:tr w:rsidR="00A75C62" w14:paraId="565F5DC1" w14:textId="77777777" w:rsidTr="00A75C62">
        <w:tc>
          <w:tcPr>
            <w:tcW w:w="1553" w:type="dxa"/>
          </w:tcPr>
          <w:p w14:paraId="3475AF85" w14:textId="71106ED5" w:rsidR="00A75C62" w:rsidRDefault="00A75C62" w:rsidP="00A75C62">
            <w:pPr>
              <w:pStyle w:val="Tablebody"/>
              <w:spacing w:after="113"/>
              <w:rPr>
                <w:szCs w:val="16"/>
              </w:rPr>
            </w:pPr>
            <w:r w:rsidRPr="00B21DEB">
              <w:t>Member</w:t>
            </w:r>
          </w:p>
        </w:tc>
        <w:tc>
          <w:tcPr>
            <w:tcW w:w="1553" w:type="dxa"/>
          </w:tcPr>
          <w:p w14:paraId="21DB48E0" w14:textId="1E78E627" w:rsidR="00A75C62" w:rsidRDefault="00A75C62" w:rsidP="00A75C62">
            <w:pPr>
              <w:pStyle w:val="Tablebody"/>
              <w:spacing w:after="113"/>
              <w:rPr>
                <w:szCs w:val="16"/>
              </w:rPr>
            </w:pPr>
            <w:r w:rsidRPr="00B21DEB">
              <w:t>Laurence Bray</w:t>
            </w:r>
          </w:p>
        </w:tc>
        <w:tc>
          <w:tcPr>
            <w:tcW w:w="1554" w:type="dxa"/>
          </w:tcPr>
          <w:p w14:paraId="1F223AEA" w14:textId="77777777" w:rsidR="00A75C62" w:rsidRPr="00B21DEB" w:rsidRDefault="00A75C62" w:rsidP="00A75C62">
            <w:pPr>
              <w:pStyle w:val="Tablebody"/>
              <w:spacing w:after="80"/>
            </w:pPr>
            <w:r w:rsidRPr="00B21DEB">
              <w:t>7</w:t>
            </w:r>
          </w:p>
          <w:p w14:paraId="7F3AE730" w14:textId="77777777" w:rsidR="00A75C62" w:rsidRPr="00B21DEB" w:rsidRDefault="00A75C62" w:rsidP="00A75C62">
            <w:pPr>
              <w:pStyle w:val="Tablebody"/>
              <w:spacing w:after="80"/>
              <w:rPr>
                <w:sz w:val="12"/>
              </w:rPr>
            </w:pPr>
            <w:r w:rsidRPr="00B21DEB">
              <w:rPr>
                <w:sz w:val="12"/>
              </w:rPr>
              <w:t>2 meeting over two days</w:t>
            </w:r>
          </w:p>
          <w:p w14:paraId="74877EC1" w14:textId="11C427E2" w:rsidR="00A75C62" w:rsidRDefault="00A75C62" w:rsidP="00A75C62">
            <w:pPr>
              <w:pStyle w:val="Tablebody"/>
              <w:spacing w:after="113"/>
              <w:rPr>
                <w:szCs w:val="16"/>
              </w:rPr>
            </w:pPr>
            <w:r w:rsidRPr="00B21DEB">
              <w:rPr>
                <w:sz w:val="12"/>
              </w:rPr>
              <w:t>5 teleconferences</w:t>
            </w:r>
          </w:p>
        </w:tc>
        <w:tc>
          <w:tcPr>
            <w:tcW w:w="1554" w:type="dxa"/>
          </w:tcPr>
          <w:p w14:paraId="0D16B9F6" w14:textId="2D3ABDED" w:rsidR="00A75C62" w:rsidRDefault="00A75C62" w:rsidP="00A75C62">
            <w:pPr>
              <w:pStyle w:val="Tablebody"/>
              <w:spacing w:after="113"/>
              <w:rPr>
                <w:szCs w:val="16"/>
              </w:rPr>
            </w:pPr>
            <w:r w:rsidRPr="00B21DEB">
              <w:t>$400 daily</w:t>
            </w:r>
            <w:r w:rsidRPr="00B21DEB">
              <w:br/>
              <w:t>$200 teleconference</w:t>
            </w:r>
          </w:p>
        </w:tc>
        <w:tc>
          <w:tcPr>
            <w:tcW w:w="1554" w:type="dxa"/>
          </w:tcPr>
          <w:p w14:paraId="3BE8D1FB" w14:textId="77777777" w:rsidR="00A75C62" w:rsidRDefault="00A75C62" w:rsidP="00A75C62">
            <w:pPr>
              <w:pStyle w:val="Tablebody"/>
              <w:spacing w:after="113"/>
              <w:rPr>
                <w:szCs w:val="16"/>
              </w:rPr>
            </w:pPr>
          </w:p>
        </w:tc>
        <w:tc>
          <w:tcPr>
            <w:tcW w:w="1554" w:type="dxa"/>
          </w:tcPr>
          <w:p w14:paraId="6DCC6C30" w14:textId="4195091C" w:rsidR="00A75C62" w:rsidRDefault="00A75C62" w:rsidP="00A75C62">
            <w:pPr>
              <w:pStyle w:val="Tablebody"/>
              <w:spacing w:after="113"/>
              <w:rPr>
                <w:szCs w:val="16"/>
              </w:rPr>
            </w:pPr>
            <w:r w:rsidRPr="00B21DEB">
              <w:t>$2,600</w:t>
            </w:r>
          </w:p>
        </w:tc>
      </w:tr>
      <w:tr w:rsidR="00A75C62" w14:paraId="4AB63430" w14:textId="77777777" w:rsidTr="00A75C62">
        <w:tc>
          <w:tcPr>
            <w:tcW w:w="1553" w:type="dxa"/>
          </w:tcPr>
          <w:p w14:paraId="239C99BE" w14:textId="0D8B531D" w:rsidR="00A75C62" w:rsidRDefault="00A75C62" w:rsidP="00A75C62">
            <w:pPr>
              <w:pStyle w:val="Tablebody"/>
              <w:spacing w:after="113"/>
              <w:rPr>
                <w:szCs w:val="16"/>
              </w:rPr>
            </w:pPr>
            <w:r w:rsidRPr="00B21DEB">
              <w:t>Member</w:t>
            </w:r>
          </w:p>
        </w:tc>
        <w:tc>
          <w:tcPr>
            <w:tcW w:w="1553" w:type="dxa"/>
          </w:tcPr>
          <w:p w14:paraId="49C2E5B0" w14:textId="35002E24" w:rsidR="00A75C62" w:rsidRDefault="00A75C62" w:rsidP="00A75C62">
            <w:pPr>
              <w:pStyle w:val="Tablebody"/>
              <w:spacing w:after="113"/>
              <w:rPr>
                <w:szCs w:val="16"/>
              </w:rPr>
            </w:pPr>
            <w:r w:rsidRPr="00B21DEB">
              <w:t>Ken Parker</w:t>
            </w:r>
          </w:p>
        </w:tc>
        <w:tc>
          <w:tcPr>
            <w:tcW w:w="1554" w:type="dxa"/>
          </w:tcPr>
          <w:p w14:paraId="62F6F42B" w14:textId="77777777" w:rsidR="00A75C62" w:rsidRPr="00B21DEB" w:rsidRDefault="00A75C62" w:rsidP="00A75C62">
            <w:pPr>
              <w:pStyle w:val="Tablebody"/>
              <w:spacing w:after="80"/>
            </w:pPr>
            <w:r w:rsidRPr="00B21DEB">
              <w:t>7</w:t>
            </w:r>
          </w:p>
          <w:p w14:paraId="3701EE56" w14:textId="77777777" w:rsidR="00A75C62" w:rsidRPr="00B21DEB" w:rsidRDefault="00A75C62" w:rsidP="00A75C62">
            <w:pPr>
              <w:pStyle w:val="Tablebody"/>
              <w:spacing w:after="80"/>
              <w:rPr>
                <w:sz w:val="12"/>
              </w:rPr>
            </w:pPr>
            <w:r w:rsidRPr="00B21DEB">
              <w:rPr>
                <w:sz w:val="12"/>
              </w:rPr>
              <w:t>2 meeting over two days</w:t>
            </w:r>
          </w:p>
          <w:p w14:paraId="54F27EB5" w14:textId="6021357A" w:rsidR="00A75C62" w:rsidRDefault="00A75C62" w:rsidP="00A75C62">
            <w:pPr>
              <w:pStyle w:val="Tablebody"/>
              <w:spacing w:after="113"/>
              <w:rPr>
                <w:szCs w:val="16"/>
              </w:rPr>
            </w:pPr>
            <w:r w:rsidRPr="00B21DEB">
              <w:rPr>
                <w:sz w:val="12"/>
              </w:rPr>
              <w:t>5 teleconferences</w:t>
            </w:r>
          </w:p>
        </w:tc>
        <w:tc>
          <w:tcPr>
            <w:tcW w:w="1554" w:type="dxa"/>
          </w:tcPr>
          <w:p w14:paraId="75F3C390" w14:textId="750D7A29" w:rsidR="00A75C62" w:rsidRDefault="00A75C62" w:rsidP="00A75C62">
            <w:pPr>
              <w:pStyle w:val="Tablebody"/>
              <w:spacing w:after="113"/>
              <w:rPr>
                <w:szCs w:val="16"/>
              </w:rPr>
            </w:pPr>
            <w:r w:rsidRPr="00B21DEB">
              <w:t>$400 daily</w:t>
            </w:r>
            <w:r w:rsidRPr="00B21DEB">
              <w:br/>
              <w:t>$200 teleconference</w:t>
            </w:r>
          </w:p>
        </w:tc>
        <w:tc>
          <w:tcPr>
            <w:tcW w:w="1554" w:type="dxa"/>
          </w:tcPr>
          <w:p w14:paraId="23A2550A" w14:textId="77777777" w:rsidR="00A75C62" w:rsidRDefault="00A75C62" w:rsidP="00A75C62">
            <w:pPr>
              <w:pStyle w:val="Tablebody"/>
              <w:spacing w:after="113"/>
              <w:rPr>
                <w:szCs w:val="16"/>
              </w:rPr>
            </w:pPr>
          </w:p>
        </w:tc>
        <w:tc>
          <w:tcPr>
            <w:tcW w:w="1554" w:type="dxa"/>
          </w:tcPr>
          <w:p w14:paraId="25A51F80" w14:textId="211465DE" w:rsidR="00A75C62" w:rsidRDefault="00A75C62" w:rsidP="00A75C62">
            <w:pPr>
              <w:pStyle w:val="Tablebody"/>
              <w:spacing w:after="113"/>
              <w:rPr>
                <w:szCs w:val="16"/>
              </w:rPr>
            </w:pPr>
            <w:r w:rsidRPr="00B21DEB">
              <w:t>$2,600</w:t>
            </w:r>
          </w:p>
        </w:tc>
      </w:tr>
      <w:tr w:rsidR="00A75C62" w14:paraId="3CB87B4E" w14:textId="77777777" w:rsidTr="00A75C62">
        <w:tc>
          <w:tcPr>
            <w:tcW w:w="1553" w:type="dxa"/>
          </w:tcPr>
          <w:p w14:paraId="4AFCE23D" w14:textId="2694A993" w:rsidR="00A75C62" w:rsidRDefault="00A75C62" w:rsidP="00A75C62">
            <w:pPr>
              <w:pStyle w:val="Tablebody"/>
              <w:spacing w:after="113"/>
              <w:rPr>
                <w:szCs w:val="16"/>
              </w:rPr>
            </w:pPr>
            <w:r w:rsidRPr="00B21DEB">
              <w:t>Member</w:t>
            </w:r>
          </w:p>
        </w:tc>
        <w:tc>
          <w:tcPr>
            <w:tcW w:w="1553" w:type="dxa"/>
          </w:tcPr>
          <w:p w14:paraId="62801EF7" w14:textId="303A4186" w:rsidR="00A75C62" w:rsidRDefault="00A75C62" w:rsidP="00A75C62">
            <w:pPr>
              <w:pStyle w:val="Tablebody"/>
              <w:spacing w:after="113"/>
              <w:rPr>
                <w:szCs w:val="16"/>
              </w:rPr>
            </w:pPr>
            <w:r w:rsidRPr="00B21DEB">
              <w:t>Barry Skinner</w:t>
            </w:r>
          </w:p>
        </w:tc>
        <w:tc>
          <w:tcPr>
            <w:tcW w:w="1554" w:type="dxa"/>
          </w:tcPr>
          <w:p w14:paraId="45F07258" w14:textId="77777777" w:rsidR="00A75C62" w:rsidRPr="00B21DEB" w:rsidRDefault="00A75C62" w:rsidP="00A75C62">
            <w:pPr>
              <w:pStyle w:val="Tablebody"/>
              <w:spacing w:after="80"/>
            </w:pPr>
            <w:r w:rsidRPr="00B21DEB">
              <w:t>7</w:t>
            </w:r>
          </w:p>
          <w:p w14:paraId="345F6A71" w14:textId="77777777" w:rsidR="00A75C62" w:rsidRPr="00B21DEB" w:rsidRDefault="00A75C62" w:rsidP="00A75C62">
            <w:pPr>
              <w:pStyle w:val="Tablebody"/>
              <w:spacing w:after="80"/>
              <w:rPr>
                <w:sz w:val="12"/>
              </w:rPr>
            </w:pPr>
            <w:r w:rsidRPr="00B21DEB">
              <w:rPr>
                <w:sz w:val="12"/>
              </w:rPr>
              <w:t>2 meeting over two days</w:t>
            </w:r>
          </w:p>
          <w:p w14:paraId="6830DDA4" w14:textId="4B834E09" w:rsidR="00A75C62" w:rsidRDefault="00A75C62" w:rsidP="00A75C62">
            <w:pPr>
              <w:pStyle w:val="Tablebody"/>
              <w:spacing w:after="113"/>
              <w:rPr>
                <w:szCs w:val="16"/>
              </w:rPr>
            </w:pPr>
            <w:r w:rsidRPr="00B21DEB">
              <w:rPr>
                <w:sz w:val="12"/>
              </w:rPr>
              <w:t>5 teleconferences</w:t>
            </w:r>
          </w:p>
        </w:tc>
        <w:tc>
          <w:tcPr>
            <w:tcW w:w="1554" w:type="dxa"/>
          </w:tcPr>
          <w:p w14:paraId="35B3DCB5" w14:textId="07559912" w:rsidR="00A75C62" w:rsidRDefault="00A75C62" w:rsidP="00A75C62">
            <w:pPr>
              <w:pStyle w:val="Tablebody"/>
              <w:spacing w:after="113"/>
              <w:rPr>
                <w:szCs w:val="16"/>
              </w:rPr>
            </w:pPr>
            <w:r w:rsidRPr="00B21DEB">
              <w:t>$400 daily</w:t>
            </w:r>
            <w:r w:rsidRPr="00B21DEB">
              <w:br/>
              <w:t>$200 teleconference</w:t>
            </w:r>
          </w:p>
        </w:tc>
        <w:tc>
          <w:tcPr>
            <w:tcW w:w="1554" w:type="dxa"/>
          </w:tcPr>
          <w:p w14:paraId="5026D675" w14:textId="77777777" w:rsidR="00A75C62" w:rsidRDefault="00A75C62" w:rsidP="00A75C62">
            <w:pPr>
              <w:pStyle w:val="Tablebody"/>
              <w:spacing w:after="113"/>
              <w:rPr>
                <w:szCs w:val="16"/>
              </w:rPr>
            </w:pPr>
          </w:p>
        </w:tc>
        <w:tc>
          <w:tcPr>
            <w:tcW w:w="1554" w:type="dxa"/>
          </w:tcPr>
          <w:p w14:paraId="7CFE2403" w14:textId="79DE0D4B" w:rsidR="00A75C62" w:rsidRDefault="00A75C62" w:rsidP="00A75C62">
            <w:pPr>
              <w:pStyle w:val="Tablebody"/>
              <w:spacing w:after="113"/>
              <w:rPr>
                <w:szCs w:val="16"/>
              </w:rPr>
            </w:pPr>
            <w:r w:rsidRPr="00B21DEB">
              <w:t>$2,600</w:t>
            </w:r>
          </w:p>
        </w:tc>
      </w:tr>
      <w:tr w:rsidR="00A75C62" w14:paraId="009C1805" w14:textId="77777777" w:rsidTr="00A75C62">
        <w:tc>
          <w:tcPr>
            <w:tcW w:w="1553" w:type="dxa"/>
          </w:tcPr>
          <w:p w14:paraId="0C5F2EB0" w14:textId="56B0FA92" w:rsidR="00A75C62" w:rsidRDefault="00A75C62" w:rsidP="00A75C62">
            <w:pPr>
              <w:pStyle w:val="Tablebody"/>
              <w:spacing w:after="113"/>
              <w:rPr>
                <w:szCs w:val="16"/>
              </w:rPr>
            </w:pPr>
            <w:r w:rsidRPr="00B21DEB">
              <w:t>Member</w:t>
            </w:r>
          </w:p>
        </w:tc>
        <w:tc>
          <w:tcPr>
            <w:tcW w:w="1553" w:type="dxa"/>
          </w:tcPr>
          <w:p w14:paraId="3A8ED720" w14:textId="5E89847C" w:rsidR="00A75C62" w:rsidRDefault="00A75C62" w:rsidP="00A75C62">
            <w:pPr>
              <w:pStyle w:val="Tablebody"/>
              <w:spacing w:after="113"/>
              <w:rPr>
                <w:szCs w:val="16"/>
              </w:rPr>
            </w:pPr>
            <w:r w:rsidRPr="00B21DEB">
              <w:t>Harry McConnell</w:t>
            </w:r>
          </w:p>
        </w:tc>
        <w:tc>
          <w:tcPr>
            <w:tcW w:w="1554" w:type="dxa"/>
          </w:tcPr>
          <w:p w14:paraId="5CAC73E5" w14:textId="77777777" w:rsidR="00A75C62" w:rsidRPr="00B21DEB" w:rsidRDefault="00A75C62" w:rsidP="00A75C62">
            <w:pPr>
              <w:pStyle w:val="Tablebody"/>
              <w:spacing w:after="80"/>
            </w:pPr>
            <w:r w:rsidRPr="00B21DEB">
              <w:t>7</w:t>
            </w:r>
          </w:p>
          <w:p w14:paraId="5EE6F2C7" w14:textId="77777777" w:rsidR="00A75C62" w:rsidRPr="00B21DEB" w:rsidRDefault="00A75C62" w:rsidP="00A75C62">
            <w:pPr>
              <w:pStyle w:val="Tablebody"/>
              <w:spacing w:after="80"/>
              <w:rPr>
                <w:sz w:val="12"/>
              </w:rPr>
            </w:pPr>
            <w:r w:rsidRPr="00B21DEB">
              <w:rPr>
                <w:sz w:val="12"/>
              </w:rPr>
              <w:t>2 meeting over two days</w:t>
            </w:r>
          </w:p>
          <w:p w14:paraId="14DFC184" w14:textId="5CFCAD49" w:rsidR="00A75C62" w:rsidRDefault="00A75C62" w:rsidP="00A75C62">
            <w:pPr>
              <w:pStyle w:val="Tablebody"/>
              <w:spacing w:after="113"/>
              <w:rPr>
                <w:szCs w:val="16"/>
              </w:rPr>
            </w:pPr>
            <w:r w:rsidRPr="00B21DEB">
              <w:rPr>
                <w:sz w:val="12"/>
              </w:rPr>
              <w:t>5 teleconferences</w:t>
            </w:r>
          </w:p>
        </w:tc>
        <w:tc>
          <w:tcPr>
            <w:tcW w:w="1554" w:type="dxa"/>
          </w:tcPr>
          <w:p w14:paraId="670FA517" w14:textId="6490A00F" w:rsidR="00A75C62" w:rsidRDefault="00A75C62" w:rsidP="00A75C62">
            <w:pPr>
              <w:pStyle w:val="Tablebody"/>
              <w:spacing w:after="113"/>
              <w:rPr>
                <w:szCs w:val="16"/>
              </w:rPr>
            </w:pPr>
            <w:r>
              <w:t>N/A</w:t>
            </w:r>
          </w:p>
        </w:tc>
        <w:tc>
          <w:tcPr>
            <w:tcW w:w="1554" w:type="dxa"/>
          </w:tcPr>
          <w:p w14:paraId="5E3D4FC6" w14:textId="77777777" w:rsidR="00A75C62" w:rsidRDefault="00A75C62" w:rsidP="00A75C62">
            <w:pPr>
              <w:pStyle w:val="Tablebody"/>
              <w:spacing w:after="113"/>
              <w:rPr>
                <w:szCs w:val="16"/>
              </w:rPr>
            </w:pPr>
          </w:p>
        </w:tc>
        <w:tc>
          <w:tcPr>
            <w:tcW w:w="1554" w:type="dxa"/>
          </w:tcPr>
          <w:p w14:paraId="712A58C3" w14:textId="1B5957C9" w:rsidR="00A75C62" w:rsidRDefault="00A75C62" w:rsidP="00A75C62">
            <w:pPr>
              <w:pStyle w:val="Tablebody"/>
              <w:spacing w:after="113"/>
              <w:rPr>
                <w:szCs w:val="16"/>
              </w:rPr>
            </w:pPr>
            <w:r w:rsidRPr="00B21DEB">
              <w:t>$0</w:t>
            </w:r>
          </w:p>
        </w:tc>
      </w:tr>
      <w:tr w:rsidR="00A75C62" w14:paraId="6BC54AF8" w14:textId="77777777" w:rsidTr="00A75C62">
        <w:tc>
          <w:tcPr>
            <w:tcW w:w="1553" w:type="dxa"/>
          </w:tcPr>
          <w:p w14:paraId="7F522FEF" w14:textId="4D8988EB" w:rsidR="00A75C62" w:rsidRDefault="00A75C62" w:rsidP="00A75C62">
            <w:pPr>
              <w:pStyle w:val="Tablebody"/>
              <w:spacing w:after="113"/>
              <w:rPr>
                <w:szCs w:val="16"/>
              </w:rPr>
            </w:pPr>
            <w:r w:rsidRPr="00B21DEB">
              <w:t>Member</w:t>
            </w:r>
          </w:p>
        </w:tc>
        <w:tc>
          <w:tcPr>
            <w:tcW w:w="1553" w:type="dxa"/>
          </w:tcPr>
          <w:p w14:paraId="0F05E5E7" w14:textId="3056837A" w:rsidR="00A75C62" w:rsidRDefault="00A75C62" w:rsidP="00A75C62">
            <w:pPr>
              <w:pStyle w:val="Tablebody"/>
              <w:spacing w:after="113"/>
              <w:rPr>
                <w:szCs w:val="16"/>
              </w:rPr>
            </w:pPr>
            <w:r w:rsidRPr="00B21DEB">
              <w:t>Peter Gurr</w:t>
            </w:r>
          </w:p>
        </w:tc>
        <w:tc>
          <w:tcPr>
            <w:tcW w:w="1554" w:type="dxa"/>
          </w:tcPr>
          <w:p w14:paraId="01FEAC93" w14:textId="77777777" w:rsidR="00A75C62" w:rsidRPr="00B21DEB" w:rsidRDefault="00A75C62" w:rsidP="00A75C62">
            <w:pPr>
              <w:pStyle w:val="Tablebody"/>
              <w:spacing w:after="80"/>
            </w:pPr>
            <w:r w:rsidRPr="00B21DEB">
              <w:t>5</w:t>
            </w:r>
          </w:p>
          <w:p w14:paraId="222F414C" w14:textId="77777777" w:rsidR="00A75C62" w:rsidRPr="00B21DEB" w:rsidRDefault="00A75C62" w:rsidP="00A75C62">
            <w:pPr>
              <w:pStyle w:val="Tablebody"/>
              <w:spacing w:after="80"/>
              <w:rPr>
                <w:sz w:val="12"/>
              </w:rPr>
            </w:pPr>
            <w:r w:rsidRPr="00B21DEB">
              <w:rPr>
                <w:sz w:val="12"/>
              </w:rPr>
              <w:t>1 meeting over two days</w:t>
            </w:r>
          </w:p>
          <w:p w14:paraId="70519A85" w14:textId="09E8B571" w:rsidR="00A75C62" w:rsidRDefault="00A75C62" w:rsidP="00A75C62">
            <w:pPr>
              <w:pStyle w:val="Tablebody"/>
              <w:spacing w:after="113"/>
              <w:rPr>
                <w:szCs w:val="16"/>
              </w:rPr>
            </w:pPr>
            <w:r w:rsidRPr="00B21DEB">
              <w:rPr>
                <w:sz w:val="12"/>
              </w:rPr>
              <w:t>4 teleconferences</w:t>
            </w:r>
          </w:p>
        </w:tc>
        <w:tc>
          <w:tcPr>
            <w:tcW w:w="1554" w:type="dxa"/>
          </w:tcPr>
          <w:p w14:paraId="05A1C4B9" w14:textId="3F855657" w:rsidR="00A75C62" w:rsidRDefault="00A75C62" w:rsidP="00A75C62">
            <w:pPr>
              <w:pStyle w:val="Tablebody"/>
              <w:spacing w:after="113"/>
              <w:rPr>
                <w:szCs w:val="16"/>
              </w:rPr>
            </w:pPr>
            <w:r w:rsidRPr="00B21DEB">
              <w:t>$400 daily</w:t>
            </w:r>
            <w:r w:rsidRPr="00B21DEB">
              <w:br/>
              <w:t>$200 teleconference</w:t>
            </w:r>
          </w:p>
        </w:tc>
        <w:tc>
          <w:tcPr>
            <w:tcW w:w="1554" w:type="dxa"/>
          </w:tcPr>
          <w:p w14:paraId="2A04AFF8" w14:textId="77777777" w:rsidR="00A75C62" w:rsidRDefault="00A75C62" w:rsidP="00A75C62">
            <w:pPr>
              <w:pStyle w:val="Tablebody"/>
              <w:spacing w:after="113"/>
              <w:rPr>
                <w:szCs w:val="16"/>
              </w:rPr>
            </w:pPr>
          </w:p>
        </w:tc>
        <w:tc>
          <w:tcPr>
            <w:tcW w:w="1554" w:type="dxa"/>
          </w:tcPr>
          <w:p w14:paraId="10DF90DE" w14:textId="794E1A79" w:rsidR="00A75C62" w:rsidRDefault="00A75C62" w:rsidP="00A75C62">
            <w:pPr>
              <w:pStyle w:val="Tablebody"/>
              <w:spacing w:after="113"/>
              <w:rPr>
                <w:szCs w:val="16"/>
              </w:rPr>
            </w:pPr>
            <w:r w:rsidRPr="00B21DEB">
              <w:t>$1,600</w:t>
            </w:r>
          </w:p>
        </w:tc>
      </w:tr>
      <w:tr w:rsidR="00A75C62" w14:paraId="27C3544E" w14:textId="77777777" w:rsidTr="00A75C62">
        <w:tc>
          <w:tcPr>
            <w:tcW w:w="1553" w:type="dxa"/>
          </w:tcPr>
          <w:p w14:paraId="686DDF4B" w14:textId="445A901D" w:rsidR="00A75C62" w:rsidRDefault="00A75C62" w:rsidP="00A75C62">
            <w:pPr>
              <w:pStyle w:val="Tablebody"/>
              <w:spacing w:after="113"/>
              <w:rPr>
                <w:szCs w:val="16"/>
              </w:rPr>
            </w:pPr>
            <w:r w:rsidRPr="00B21DEB">
              <w:t>Member</w:t>
            </w:r>
          </w:p>
        </w:tc>
        <w:tc>
          <w:tcPr>
            <w:tcW w:w="1553" w:type="dxa"/>
          </w:tcPr>
          <w:p w14:paraId="5A1C2B05" w14:textId="615781A0" w:rsidR="00A75C62" w:rsidRDefault="00A75C62" w:rsidP="00A75C62">
            <w:pPr>
              <w:pStyle w:val="Tablebody"/>
              <w:spacing w:after="113"/>
              <w:rPr>
                <w:szCs w:val="16"/>
              </w:rPr>
            </w:pPr>
            <w:r w:rsidRPr="00B21DEB">
              <w:t>Semah Mokak-Wischki</w:t>
            </w:r>
          </w:p>
        </w:tc>
        <w:tc>
          <w:tcPr>
            <w:tcW w:w="1554" w:type="dxa"/>
          </w:tcPr>
          <w:p w14:paraId="7514AFD6" w14:textId="77777777" w:rsidR="00A75C62" w:rsidRPr="00B21DEB" w:rsidRDefault="00A75C62" w:rsidP="00A75C62">
            <w:pPr>
              <w:pStyle w:val="Tablebody"/>
              <w:spacing w:after="80"/>
            </w:pPr>
            <w:r w:rsidRPr="00B21DEB">
              <w:t>5</w:t>
            </w:r>
          </w:p>
          <w:p w14:paraId="35AAA758" w14:textId="77777777" w:rsidR="00A75C62" w:rsidRPr="00B21DEB" w:rsidRDefault="00A75C62" w:rsidP="00A75C62">
            <w:pPr>
              <w:pStyle w:val="Tablebody"/>
              <w:spacing w:after="80"/>
              <w:rPr>
                <w:sz w:val="12"/>
              </w:rPr>
            </w:pPr>
            <w:r w:rsidRPr="00B21DEB">
              <w:rPr>
                <w:sz w:val="12"/>
              </w:rPr>
              <w:t>2 meeting over two days</w:t>
            </w:r>
          </w:p>
          <w:p w14:paraId="05AB3271" w14:textId="6EE2A585" w:rsidR="00A75C62" w:rsidRDefault="00A75C62" w:rsidP="00A75C62">
            <w:pPr>
              <w:pStyle w:val="Tablebody"/>
              <w:spacing w:after="113"/>
              <w:rPr>
                <w:szCs w:val="16"/>
              </w:rPr>
            </w:pPr>
            <w:r w:rsidRPr="00B21DEB">
              <w:rPr>
                <w:sz w:val="12"/>
              </w:rPr>
              <w:t>3 teleconference</w:t>
            </w:r>
          </w:p>
        </w:tc>
        <w:tc>
          <w:tcPr>
            <w:tcW w:w="1554" w:type="dxa"/>
          </w:tcPr>
          <w:p w14:paraId="13BAC171" w14:textId="07F4D542" w:rsidR="00A75C62" w:rsidRDefault="00A75C62" w:rsidP="00A75C62">
            <w:pPr>
              <w:pStyle w:val="Tablebody"/>
              <w:spacing w:after="113"/>
              <w:rPr>
                <w:szCs w:val="16"/>
              </w:rPr>
            </w:pPr>
            <w:r w:rsidRPr="00B21DEB">
              <w:t>$400 daily</w:t>
            </w:r>
            <w:r w:rsidRPr="00B21DEB">
              <w:br/>
              <w:t>$200 teleconference</w:t>
            </w:r>
          </w:p>
        </w:tc>
        <w:tc>
          <w:tcPr>
            <w:tcW w:w="1554" w:type="dxa"/>
          </w:tcPr>
          <w:p w14:paraId="7E9BBBDA" w14:textId="77777777" w:rsidR="00A75C62" w:rsidRDefault="00A75C62" w:rsidP="00A75C62">
            <w:pPr>
              <w:pStyle w:val="Tablebody"/>
              <w:spacing w:after="113"/>
              <w:rPr>
                <w:szCs w:val="16"/>
              </w:rPr>
            </w:pPr>
          </w:p>
        </w:tc>
        <w:tc>
          <w:tcPr>
            <w:tcW w:w="1554" w:type="dxa"/>
          </w:tcPr>
          <w:p w14:paraId="3782960D" w14:textId="56A5F4DB" w:rsidR="00A75C62" w:rsidRDefault="00A75C62" w:rsidP="00A75C62">
            <w:pPr>
              <w:pStyle w:val="Tablebody"/>
              <w:spacing w:after="113"/>
              <w:rPr>
                <w:szCs w:val="16"/>
              </w:rPr>
            </w:pPr>
            <w:r w:rsidRPr="00B21DEB">
              <w:t>$2,200</w:t>
            </w:r>
          </w:p>
        </w:tc>
      </w:tr>
      <w:tr w:rsidR="00A75C62" w14:paraId="4D6F008B" w14:textId="77777777" w:rsidTr="00A75C62">
        <w:tc>
          <w:tcPr>
            <w:tcW w:w="1553" w:type="dxa"/>
          </w:tcPr>
          <w:p w14:paraId="56ED8B38" w14:textId="37AF5205" w:rsidR="00A75C62" w:rsidRDefault="00A75C62" w:rsidP="00A75C62">
            <w:pPr>
              <w:pStyle w:val="Tablebody"/>
              <w:spacing w:after="113"/>
              <w:rPr>
                <w:szCs w:val="16"/>
              </w:rPr>
            </w:pPr>
            <w:r w:rsidRPr="00B21DEB">
              <w:t>Member</w:t>
            </w:r>
          </w:p>
        </w:tc>
        <w:tc>
          <w:tcPr>
            <w:tcW w:w="1553" w:type="dxa"/>
          </w:tcPr>
          <w:p w14:paraId="7202DAB4" w14:textId="5BEA6933" w:rsidR="00A75C62" w:rsidRDefault="00A75C62" w:rsidP="00A75C62">
            <w:pPr>
              <w:pStyle w:val="Tablebody"/>
              <w:spacing w:after="113"/>
              <w:rPr>
                <w:szCs w:val="16"/>
              </w:rPr>
            </w:pPr>
            <w:r w:rsidRPr="00B21DEB">
              <w:t>Pamela Spelling</w:t>
            </w:r>
          </w:p>
        </w:tc>
        <w:tc>
          <w:tcPr>
            <w:tcW w:w="1554" w:type="dxa"/>
          </w:tcPr>
          <w:p w14:paraId="4AD2AC22" w14:textId="77777777" w:rsidR="00A75C62" w:rsidRPr="00B21DEB" w:rsidRDefault="00A75C62" w:rsidP="00A75C62">
            <w:pPr>
              <w:pStyle w:val="Tablebody"/>
              <w:spacing w:after="80"/>
            </w:pPr>
            <w:r w:rsidRPr="00B21DEB">
              <w:t>7</w:t>
            </w:r>
          </w:p>
          <w:p w14:paraId="0F226FB1" w14:textId="77777777" w:rsidR="00A75C62" w:rsidRPr="00B21DEB" w:rsidRDefault="00A75C62" w:rsidP="00A75C62">
            <w:pPr>
              <w:pStyle w:val="Tablebody"/>
              <w:spacing w:after="80"/>
              <w:rPr>
                <w:sz w:val="12"/>
              </w:rPr>
            </w:pPr>
            <w:r w:rsidRPr="00B21DEB">
              <w:rPr>
                <w:sz w:val="12"/>
              </w:rPr>
              <w:t>2 meeting over two days</w:t>
            </w:r>
          </w:p>
          <w:p w14:paraId="728D12CA" w14:textId="37239CE3" w:rsidR="00A75C62" w:rsidRDefault="00A75C62" w:rsidP="00A75C62">
            <w:pPr>
              <w:pStyle w:val="Tablebody"/>
              <w:spacing w:after="113"/>
              <w:rPr>
                <w:szCs w:val="16"/>
              </w:rPr>
            </w:pPr>
            <w:r w:rsidRPr="00B21DEB">
              <w:rPr>
                <w:sz w:val="12"/>
              </w:rPr>
              <w:t>5 teleconferences</w:t>
            </w:r>
          </w:p>
        </w:tc>
        <w:tc>
          <w:tcPr>
            <w:tcW w:w="1554" w:type="dxa"/>
          </w:tcPr>
          <w:p w14:paraId="2916C2B3" w14:textId="6C468428" w:rsidR="00A75C62" w:rsidRDefault="00A75C62" w:rsidP="00A75C62">
            <w:pPr>
              <w:pStyle w:val="Tablebody"/>
              <w:spacing w:after="113"/>
              <w:rPr>
                <w:szCs w:val="16"/>
              </w:rPr>
            </w:pPr>
            <w:r w:rsidRPr="00B21DEB">
              <w:t>$400 daily</w:t>
            </w:r>
            <w:r w:rsidRPr="00B21DEB">
              <w:br/>
              <w:t>$200 teleconference</w:t>
            </w:r>
          </w:p>
        </w:tc>
        <w:tc>
          <w:tcPr>
            <w:tcW w:w="1554" w:type="dxa"/>
          </w:tcPr>
          <w:p w14:paraId="6938157B" w14:textId="77777777" w:rsidR="00A75C62" w:rsidRDefault="00A75C62" w:rsidP="00A75C62">
            <w:pPr>
              <w:pStyle w:val="Tablebody"/>
              <w:spacing w:after="113"/>
              <w:rPr>
                <w:szCs w:val="16"/>
              </w:rPr>
            </w:pPr>
          </w:p>
        </w:tc>
        <w:tc>
          <w:tcPr>
            <w:tcW w:w="1554" w:type="dxa"/>
          </w:tcPr>
          <w:p w14:paraId="279D0253" w14:textId="6848EE9C" w:rsidR="00A75C62" w:rsidRDefault="00A75C62" w:rsidP="00A75C62">
            <w:pPr>
              <w:pStyle w:val="Tablebody"/>
              <w:spacing w:after="113"/>
              <w:rPr>
                <w:szCs w:val="16"/>
              </w:rPr>
            </w:pPr>
            <w:r w:rsidRPr="00B21DEB">
              <w:t>$2,600</w:t>
            </w:r>
          </w:p>
        </w:tc>
      </w:tr>
      <w:tr w:rsidR="00A75C62" w14:paraId="2CF89216" w14:textId="77777777" w:rsidTr="00A75C62">
        <w:tc>
          <w:tcPr>
            <w:tcW w:w="1553" w:type="dxa"/>
          </w:tcPr>
          <w:p w14:paraId="2675D0C8" w14:textId="50F6CF15" w:rsidR="00A75C62" w:rsidRDefault="00A75C62" w:rsidP="00A75C62">
            <w:pPr>
              <w:pStyle w:val="Tablebody"/>
              <w:spacing w:after="113"/>
              <w:rPr>
                <w:szCs w:val="16"/>
              </w:rPr>
            </w:pPr>
            <w:r w:rsidRPr="00B21DEB">
              <w:t>Member</w:t>
            </w:r>
          </w:p>
        </w:tc>
        <w:tc>
          <w:tcPr>
            <w:tcW w:w="1553" w:type="dxa"/>
          </w:tcPr>
          <w:p w14:paraId="10D74C78" w14:textId="27732E80" w:rsidR="00A75C62" w:rsidRDefault="00A75C62" w:rsidP="00A75C62">
            <w:pPr>
              <w:pStyle w:val="Tablebody"/>
              <w:spacing w:after="113"/>
              <w:rPr>
                <w:szCs w:val="16"/>
              </w:rPr>
            </w:pPr>
            <w:r w:rsidRPr="00B21DEB">
              <w:t>Simon Wright</w:t>
            </w:r>
          </w:p>
        </w:tc>
        <w:tc>
          <w:tcPr>
            <w:tcW w:w="1554" w:type="dxa"/>
          </w:tcPr>
          <w:p w14:paraId="08CB9E20" w14:textId="77777777" w:rsidR="00A75C62" w:rsidRPr="00B21DEB" w:rsidRDefault="00A75C62" w:rsidP="00A75C62">
            <w:pPr>
              <w:pStyle w:val="Tablebody"/>
              <w:spacing w:after="80"/>
            </w:pPr>
            <w:r w:rsidRPr="00B21DEB">
              <w:t>7</w:t>
            </w:r>
          </w:p>
          <w:p w14:paraId="067DD8E4" w14:textId="77777777" w:rsidR="00A75C62" w:rsidRPr="00B21DEB" w:rsidRDefault="00A75C62" w:rsidP="00A75C62">
            <w:pPr>
              <w:pStyle w:val="Tablebody"/>
              <w:spacing w:after="80"/>
              <w:rPr>
                <w:sz w:val="12"/>
              </w:rPr>
            </w:pPr>
            <w:r w:rsidRPr="00B21DEB">
              <w:rPr>
                <w:sz w:val="12"/>
              </w:rPr>
              <w:t>2 meeting over two days</w:t>
            </w:r>
          </w:p>
          <w:p w14:paraId="2E9D59D5" w14:textId="24F65D33" w:rsidR="00A75C62" w:rsidRDefault="00A75C62" w:rsidP="00A75C62">
            <w:pPr>
              <w:pStyle w:val="Tablebody"/>
              <w:spacing w:after="113"/>
              <w:rPr>
                <w:szCs w:val="16"/>
              </w:rPr>
            </w:pPr>
            <w:r w:rsidRPr="00B21DEB">
              <w:rPr>
                <w:sz w:val="12"/>
              </w:rPr>
              <w:t>5 teleconferences</w:t>
            </w:r>
          </w:p>
        </w:tc>
        <w:tc>
          <w:tcPr>
            <w:tcW w:w="1554" w:type="dxa"/>
          </w:tcPr>
          <w:p w14:paraId="658C09BB" w14:textId="1A62341D" w:rsidR="00A75C62" w:rsidRDefault="00A75C62" w:rsidP="00A75C62">
            <w:pPr>
              <w:pStyle w:val="Tablebody"/>
              <w:spacing w:after="113"/>
              <w:rPr>
                <w:szCs w:val="16"/>
              </w:rPr>
            </w:pPr>
            <w:r w:rsidRPr="00B21DEB">
              <w:t>$400 daily</w:t>
            </w:r>
            <w:r w:rsidRPr="00B21DEB">
              <w:br/>
              <w:t>$200 teleconference</w:t>
            </w:r>
          </w:p>
        </w:tc>
        <w:tc>
          <w:tcPr>
            <w:tcW w:w="1554" w:type="dxa"/>
          </w:tcPr>
          <w:p w14:paraId="485E4478" w14:textId="77777777" w:rsidR="00A75C62" w:rsidRDefault="00A75C62" w:rsidP="00A75C62">
            <w:pPr>
              <w:pStyle w:val="Tablebody"/>
              <w:spacing w:after="113"/>
              <w:rPr>
                <w:szCs w:val="16"/>
              </w:rPr>
            </w:pPr>
          </w:p>
        </w:tc>
        <w:tc>
          <w:tcPr>
            <w:tcW w:w="1554" w:type="dxa"/>
          </w:tcPr>
          <w:p w14:paraId="63757AE5" w14:textId="4475F40F" w:rsidR="00A75C62" w:rsidRDefault="00A75C62" w:rsidP="00A75C62">
            <w:pPr>
              <w:pStyle w:val="Tablebody"/>
              <w:spacing w:after="113"/>
              <w:rPr>
                <w:szCs w:val="16"/>
              </w:rPr>
            </w:pPr>
            <w:r w:rsidRPr="00B21DEB">
              <w:t>$2,600</w:t>
            </w:r>
          </w:p>
        </w:tc>
      </w:tr>
      <w:tr w:rsidR="00A75C62" w14:paraId="16A60A97" w14:textId="77777777" w:rsidTr="00A75C62">
        <w:tc>
          <w:tcPr>
            <w:tcW w:w="1553" w:type="dxa"/>
          </w:tcPr>
          <w:p w14:paraId="691F9666" w14:textId="7C20ADC6" w:rsidR="00A75C62" w:rsidRDefault="00A75C62" w:rsidP="00A75C62">
            <w:pPr>
              <w:pStyle w:val="Tablebody"/>
              <w:spacing w:after="113"/>
              <w:rPr>
                <w:szCs w:val="16"/>
              </w:rPr>
            </w:pPr>
            <w:r w:rsidRPr="00B21DEB">
              <w:t>Member</w:t>
            </w:r>
          </w:p>
        </w:tc>
        <w:tc>
          <w:tcPr>
            <w:tcW w:w="1553" w:type="dxa"/>
          </w:tcPr>
          <w:p w14:paraId="7BD9AD67" w14:textId="0CB78C54" w:rsidR="00A75C62" w:rsidRDefault="00A75C62" w:rsidP="00A75C62">
            <w:pPr>
              <w:pStyle w:val="Tablebody"/>
              <w:spacing w:after="113"/>
              <w:rPr>
                <w:szCs w:val="16"/>
              </w:rPr>
            </w:pPr>
            <w:r w:rsidRPr="00B21DEB">
              <w:t>Gillian Costabeber</w:t>
            </w:r>
          </w:p>
        </w:tc>
        <w:tc>
          <w:tcPr>
            <w:tcW w:w="1554" w:type="dxa"/>
          </w:tcPr>
          <w:p w14:paraId="788F2EAE" w14:textId="77777777" w:rsidR="00A75C62" w:rsidRPr="00B21DEB" w:rsidRDefault="00A75C62" w:rsidP="00A75C62">
            <w:pPr>
              <w:pStyle w:val="Tablebody"/>
              <w:spacing w:after="80"/>
            </w:pPr>
            <w:r w:rsidRPr="00B21DEB">
              <w:t>4</w:t>
            </w:r>
          </w:p>
          <w:p w14:paraId="27FEC3F2" w14:textId="77777777" w:rsidR="00A75C62" w:rsidRPr="00B21DEB" w:rsidRDefault="00A75C62" w:rsidP="00A75C62">
            <w:pPr>
              <w:pStyle w:val="Tablebody"/>
              <w:spacing w:after="80"/>
              <w:rPr>
                <w:sz w:val="12"/>
              </w:rPr>
            </w:pPr>
            <w:r w:rsidRPr="00B21DEB">
              <w:rPr>
                <w:sz w:val="12"/>
              </w:rPr>
              <w:t>1 meeting over two days</w:t>
            </w:r>
          </w:p>
          <w:p w14:paraId="68DE4D43" w14:textId="73AFE2C4" w:rsidR="00A75C62" w:rsidRDefault="00A75C62" w:rsidP="00A75C62">
            <w:pPr>
              <w:pStyle w:val="Tablebody"/>
              <w:spacing w:after="113"/>
              <w:rPr>
                <w:szCs w:val="16"/>
              </w:rPr>
            </w:pPr>
            <w:r w:rsidRPr="00B21DEB">
              <w:rPr>
                <w:sz w:val="12"/>
              </w:rPr>
              <w:t>3 teleconferences</w:t>
            </w:r>
          </w:p>
        </w:tc>
        <w:tc>
          <w:tcPr>
            <w:tcW w:w="1554" w:type="dxa"/>
          </w:tcPr>
          <w:p w14:paraId="3347057E" w14:textId="3D9B80D3" w:rsidR="00A75C62" w:rsidRDefault="00A75C62" w:rsidP="00A75C62">
            <w:pPr>
              <w:pStyle w:val="Tablebody"/>
              <w:spacing w:after="113"/>
              <w:rPr>
                <w:szCs w:val="16"/>
              </w:rPr>
            </w:pPr>
            <w:r w:rsidRPr="00B21DEB">
              <w:t>$400 daily</w:t>
            </w:r>
            <w:r w:rsidRPr="00B21DEB">
              <w:br/>
              <w:t>$200 teleconference</w:t>
            </w:r>
          </w:p>
        </w:tc>
        <w:tc>
          <w:tcPr>
            <w:tcW w:w="1554" w:type="dxa"/>
          </w:tcPr>
          <w:p w14:paraId="46AA79CE" w14:textId="77777777" w:rsidR="00A75C62" w:rsidRDefault="00A75C62" w:rsidP="00A75C62">
            <w:pPr>
              <w:pStyle w:val="Tablebody"/>
              <w:spacing w:after="113"/>
              <w:rPr>
                <w:szCs w:val="16"/>
              </w:rPr>
            </w:pPr>
          </w:p>
        </w:tc>
        <w:tc>
          <w:tcPr>
            <w:tcW w:w="1554" w:type="dxa"/>
          </w:tcPr>
          <w:p w14:paraId="150FB52C" w14:textId="11A9EFCE" w:rsidR="00A75C62" w:rsidRDefault="00A75C62" w:rsidP="00A75C62">
            <w:pPr>
              <w:pStyle w:val="Tablebody"/>
              <w:spacing w:after="113"/>
              <w:rPr>
                <w:szCs w:val="16"/>
              </w:rPr>
            </w:pPr>
            <w:r w:rsidRPr="00B21DEB">
              <w:t>$1,400</w:t>
            </w:r>
          </w:p>
        </w:tc>
      </w:tr>
      <w:tr w:rsidR="00A75C62" w14:paraId="2D1A0670" w14:textId="77777777" w:rsidTr="00A75C62">
        <w:tc>
          <w:tcPr>
            <w:tcW w:w="1553" w:type="dxa"/>
          </w:tcPr>
          <w:p w14:paraId="1C6C8DCB" w14:textId="3F615A73" w:rsidR="00A75C62" w:rsidRDefault="00A75C62" w:rsidP="00A75C62">
            <w:pPr>
              <w:pStyle w:val="Tablebody"/>
              <w:spacing w:after="113"/>
              <w:rPr>
                <w:szCs w:val="16"/>
              </w:rPr>
            </w:pPr>
            <w:r w:rsidRPr="00B21DEB">
              <w:t>Member</w:t>
            </w:r>
          </w:p>
        </w:tc>
        <w:tc>
          <w:tcPr>
            <w:tcW w:w="1553" w:type="dxa"/>
          </w:tcPr>
          <w:p w14:paraId="0B885A19" w14:textId="14D7B27D" w:rsidR="00A75C62" w:rsidRDefault="00A75C62" w:rsidP="00A75C62">
            <w:pPr>
              <w:pStyle w:val="Tablebody"/>
              <w:spacing w:after="113"/>
              <w:rPr>
                <w:szCs w:val="16"/>
              </w:rPr>
            </w:pPr>
            <w:r w:rsidRPr="00B21DEB">
              <w:t>Paige Armstrong</w:t>
            </w:r>
          </w:p>
        </w:tc>
        <w:tc>
          <w:tcPr>
            <w:tcW w:w="1554" w:type="dxa"/>
          </w:tcPr>
          <w:p w14:paraId="31E72E8B" w14:textId="77777777" w:rsidR="00A75C62" w:rsidRPr="00B21DEB" w:rsidRDefault="00A75C62" w:rsidP="00A75C62">
            <w:pPr>
              <w:pStyle w:val="Tablebody"/>
              <w:spacing w:after="80"/>
            </w:pPr>
            <w:r w:rsidRPr="00B21DEB">
              <w:t>6</w:t>
            </w:r>
          </w:p>
          <w:p w14:paraId="0CF148C4" w14:textId="77777777" w:rsidR="00A75C62" w:rsidRPr="00B21DEB" w:rsidRDefault="00A75C62" w:rsidP="00A75C62">
            <w:pPr>
              <w:pStyle w:val="Tablebody"/>
              <w:spacing w:after="80"/>
              <w:rPr>
                <w:sz w:val="12"/>
              </w:rPr>
            </w:pPr>
            <w:r w:rsidRPr="00B21DEB">
              <w:rPr>
                <w:sz w:val="12"/>
              </w:rPr>
              <w:t>2 meeting over two days</w:t>
            </w:r>
          </w:p>
          <w:p w14:paraId="08F53126" w14:textId="1F813882" w:rsidR="00A75C62" w:rsidRDefault="00A75C62" w:rsidP="00A75C62">
            <w:pPr>
              <w:pStyle w:val="Tablebody"/>
              <w:spacing w:after="113"/>
              <w:rPr>
                <w:szCs w:val="16"/>
              </w:rPr>
            </w:pPr>
            <w:r w:rsidRPr="00B21DEB">
              <w:rPr>
                <w:sz w:val="12"/>
              </w:rPr>
              <w:t>4 teleconferences</w:t>
            </w:r>
          </w:p>
        </w:tc>
        <w:tc>
          <w:tcPr>
            <w:tcW w:w="1554" w:type="dxa"/>
          </w:tcPr>
          <w:p w14:paraId="416B3DE5" w14:textId="3B619AA2" w:rsidR="00A75C62" w:rsidRDefault="00A75C62" w:rsidP="00A75C62">
            <w:pPr>
              <w:pStyle w:val="Tablebody"/>
              <w:spacing w:after="113"/>
              <w:rPr>
                <w:szCs w:val="16"/>
              </w:rPr>
            </w:pPr>
            <w:r w:rsidRPr="00B21DEB">
              <w:t>$400 daily</w:t>
            </w:r>
            <w:r w:rsidRPr="00B21DEB">
              <w:br/>
              <w:t>$200 teleconference</w:t>
            </w:r>
          </w:p>
        </w:tc>
        <w:tc>
          <w:tcPr>
            <w:tcW w:w="1554" w:type="dxa"/>
          </w:tcPr>
          <w:p w14:paraId="4A3251C8" w14:textId="77777777" w:rsidR="00A75C62" w:rsidRDefault="00A75C62" w:rsidP="00A75C62">
            <w:pPr>
              <w:pStyle w:val="Tablebody"/>
              <w:spacing w:after="113"/>
              <w:rPr>
                <w:szCs w:val="16"/>
              </w:rPr>
            </w:pPr>
          </w:p>
        </w:tc>
        <w:tc>
          <w:tcPr>
            <w:tcW w:w="1554" w:type="dxa"/>
          </w:tcPr>
          <w:p w14:paraId="07784C76" w14:textId="2A7616AA" w:rsidR="00A75C62" w:rsidRDefault="00A75C62" w:rsidP="00A75C62">
            <w:pPr>
              <w:pStyle w:val="Tablebody"/>
              <w:spacing w:after="113"/>
              <w:rPr>
                <w:szCs w:val="16"/>
              </w:rPr>
            </w:pPr>
            <w:r w:rsidRPr="00B21DEB">
              <w:t>$2,400</w:t>
            </w:r>
          </w:p>
        </w:tc>
      </w:tr>
    </w:tbl>
    <w:p w14:paraId="2C078583" w14:textId="679A27F9" w:rsidR="00A75C62" w:rsidRPr="00A75C62" w:rsidRDefault="00A75C62" w:rsidP="00A75C62">
      <w:pPr>
        <w:spacing w:before="120" w:after="100"/>
        <w:rPr>
          <w:b/>
        </w:rPr>
      </w:pPr>
      <w:r w:rsidRPr="00A75C62">
        <w:rPr>
          <w:b/>
        </w:rPr>
        <w:t>No. scheduled meetings/sessions</w:t>
      </w:r>
    </w:p>
    <w:p w14:paraId="1FFC5692" w14:textId="71DC732D" w:rsidR="00A75C62" w:rsidRDefault="00A75C62" w:rsidP="00A75C62">
      <w:pPr>
        <w:pStyle w:val="Tablebody"/>
        <w:spacing w:after="113"/>
        <w:rPr>
          <w:szCs w:val="16"/>
        </w:rPr>
      </w:pPr>
      <w:r w:rsidRPr="00A75C62">
        <w:rPr>
          <w:szCs w:val="16"/>
        </w:rPr>
        <w:t>During 2019-20, the Queensland Disability Council met seven times. Two of these meetings were in person over a four day period. A further five meetings were via teleconference due to the pandemic.</w:t>
      </w:r>
    </w:p>
    <w:p w14:paraId="0F503B1F" w14:textId="319B7C12" w:rsidR="00A75C62" w:rsidRPr="00A75C62" w:rsidRDefault="00A75C62" w:rsidP="00A75C62">
      <w:pPr>
        <w:spacing w:before="120" w:after="100"/>
        <w:rPr>
          <w:b/>
        </w:rPr>
      </w:pPr>
      <w:r w:rsidRPr="00A75C62">
        <w:rPr>
          <w:b/>
        </w:rPr>
        <w:t>Total out of pocket expenses</w:t>
      </w:r>
    </w:p>
    <w:p w14:paraId="34F39F1F" w14:textId="55BE275A" w:rsidR="00A75C62" w:rsidRDefault="00A75C62" w:rsidP="00A75C62">
      <w:pPr>
        <w:pStyle w:val="Tablebody"/>
        <w:spacing w:after="113"/>
        <w:rPr>
          <w:szCs w:val="16"/>
        </w:rPr>
      </w:pPr>
      <w:r w:rsidRPr="00A75C62">
        <w:rPr>
          <w:szCs w:val="16"/>
        </w:rPr>
        <w:t>$5,865</w:t>
      </w:r>
    </w:p>
    <w:p w14:paraId="57CB2FC3" w14:textId="3A097EAE" w:rsidR="00D51D5A" w:rsidRPr="00B21DEB" w:rsidRDefault="00D51D5A" w:rsidP="00D51D5A">
      <w:pPr>
        <w:spacing w:before="120" w:after="0" w:line="240" w:lineRule="auto"/>
        <w:rPr>
          <w:i/>
          <w:sz w:val="14"/>
          <w:szCs w:val="12"/>
        </w:rPr>
      </w:pPr>
      <w:r w:rsidRPr="00B21DEB">
        <w:rPr>
          <w:i/>
          <w:sz w:val="14"/>
          <w:szCs w:val="12"/>
          <w:lang w:eastAsia="en-AU"/>
        </w:rPr>
        <w:t>Note: Two meetings were held as normal (</w:t>
      </w:r>
      <w:r w:rsidRPr="00B21DEB">
        <w:rPr>
          <w:i/>
          <w:sz w:val="14"/>
          <w:szCs w:val="12"/>
        </w:rPr>
        <w:t xml:space="preserve">$520 for the Chair, $400 for a Member). Due to </w:t>
      </w:r>
      <w:r w:rsidR="000D1768" w:rsidRPr="00B21DEB">
        <w:rPr>
          <w:i/>
          <w:sz w:val="14"/>
          <w:szCs w:val="12"/>
        </w:rPr>
        <w:t xml:space="preserve">the </w:t>
      </w:r>
      <w:r w:rsidRPr="00B21DEB">
        <w:rPr>
          <w:i/>
          <w:sz w:val="14"/>
          <w:szCs w:val="12"/>
        </w:rPr>
        <w:t xml:space="preserve">COVID-19 </w:t>
      </w:r>
      <w:r w:rsidR="000D1768" w:rsidRPr="00B21DEB">
        <w:rPr>
          <w:i/>
          <w:sz w:val="14"/>
          <w:szCs w:val="12"/>
        </w:rPr>
        <w:t xml:space="preserve">pandemic </w:t>
      </w:r>
      <w:r w:rsidRPr="00B21DEB">
        <w:rPr>
          <w:i/>
          <w:sz w:val="14"/>
          <w:szCs w:val="12"/>
        </w:rPr>
        <w:t>the five remaining meeting were held by teleconference, and fees were adjusted ($260 for the Chair, $200 for a Member)</w:t>
      </w:r>
    </w:p>
    <w:p w14:paraId="671570BD" w14:textId="77777777" w:rsidR="00272F30" w:rsidRPr="00B21DEB" w:rsidRDefault="00272F30">
      <w:pPr>
        <w:spacing w:after="160"/>
        <w:rPr>
          <w:lang w:eastAsia="en-AU"/>
        </w:rPr>
      </w:pPr>
      <w:r w:rsidRPr="00B21DEB">
        <w:rPr>
          <w:lang w:eastAsia="en-AU"/>
        </w:rPr>
        <w:br w:type="page"/>
      </w:r>
    </w:p>
    <w:p w14:paraId="3C92E378" w14:textId="77777777" w:rsidR="00E07633" w:rsidRPr="00B21DEB" w:rsidRDefault="00E07633" w:rsidP="00F55C20">
      <w:pPr>
        <w:rPr>
          <w:lang w:eastAsia="en-AU"/>
        </w:rPr>
        <w:sectPr w:rsidR="00E07633" w:rsidRPr="00B21DEB" w:rsidSect="005C101B">
          <w:pgSz w:w="11906" w:h="16838"/>
          <w:pgMar w:top="709" w:right="1134" w:bottom="425" w:left="1440" w:header="709" w:footer="709" w:gutter="0"/>
          <w:cols w:space="708"/>
          <w:docGrid w:linePitch="360"/>
        </w:sectPr>
      </w:pPr>
    </w:p>
    <w:p w14:paraId="6A2D4024" w14:textId="2DF48A70" w:rsidR="001A0670" w:rsidRPr="00B21DEB" w:rsidRDefault="001A0670" w:rsidP="00D51D5A">
      <w:pPr>
        <w:pStyle w:val="Heading2"/>
      </w:pPr>
      <w:bookmarkStart w:id="71" w:name="_Toc49162329"/>
      <w:bookmarkStart w:id="72" w:name="_Toc51157173"/>
      <w:r w:rsidRPr="00B21DEB">
        <w:t xml:space="preserve">Appendix </w:t>
      </w:r>
      <w:r w:rsidR="00CF31D3" w:rsidRPr="00B21DEB">
        <w:t>6</w:t>
      </w:r>
      <w:r w:rsidR="00DD08A2" w:rsidRPr="00B21DEB">
        <w:t>.</w:t>
      </w:r>
      <w:r w:rsidR="00D70D61" w:rsidRPr="00B21DEB">
        <w:t xml:space="preserve"> </w:t>
      </w:r>
      <w:r w:rsidRPr="00B21DEB">
        <w:t>Contact details</w:t>
      </w:r>
      <w:bookmarkEnd w:id="71"/>
      <w:bookmarkEnd w:id="72"/>
    </w:p>
    <w:p w14:paraId="3188ACF5" w14:textId="77777777" w:rsidR="00E315DD" w:rsidRPr="00A75C62" w:rsidRDefault="00E315DD" w:rsidP="00A75C62">
      <w:pPr>
        <w:spacing w:before="240"/>
        <w:rPr>
          <w:b/>
          <w:sz w:val="32"/>
        </w:rPr>
      </w:pPr>
      <w:r w:rsidRPr="00A75C62">
        <w:rPr>
          <w:b/>
          <w:sz w:val="32"/>
        </w:rPr>
        <w:t>The department primarily operates out of 1 William Street and 111 George Street and delivers services through the structure outlined in the organisational chart.</w:t>
      </w:r>
    </w:p>
    <w:p w14:paraId="776665CD" w14:textId="196FC0DC" w:rsidR="00E315DD" w:rsidRPr="00B21DEB" w:rsidRDefault="00E315DD" w:rsidP="00A75C62">
      <w:pPr>
        <w:pStyle w:val="Heading3"/>
      </w:pPr>
      <w:r w:rsidRPr="00B21DEB">
        <w:t xml:space="preserve">Central </w:t>
      </w:r>
      <w:r w:rsidR="00CA7DE5" w:rsidRPr="00B21DEB">
        <w:t>o</w:t>
      </w:r>
      <w:r w:rsidRPr="00B21DEB">
        <w:t>ffice</w:t>
      </w:r>
    </w:p>
    <w:p w14:paraId="2E5C5F1D" w14:textId="77777777" w:rsidR="00E315DD" w:rsidRPr="00B21DEB" w:rsidRDefault="00E315DD" w:rsidP="009924C3">
      <w:r w:rsidRPr="00B21DEB">
        <w:rPr>
          <w:b/>
          <w:bCs/>
        </w:rPr>
        <w:t>Address:</w:t>
      </w:r>
      <w:r w:rsidRPr="00B21DEB">
        <w:t xml:space="preserve"> 1 William Street, Brisbane QLD 4000</w:t>
      </w:r>
      <w:r w:rsidRPr="00B21DEB">
        <w:br/>
      </w:r>
      <w:r w:rsidRPr="00B21DEB">
        <w:rPr>
          <w:b/>
          <w:bCs/>
        </w:rPr>
        <w:t>Postal:</w:t>
      </w:r>
      <w:r w:rsidRPr="00B21DEB">
        <w:t xml:space="preserve"> GPO Box 806, Brisbane QLD 4001</w:t>
      </w:r>
      <w:r w:rsidRPr="00B21DEB">
        <w:br/>
      </w:r>
      <w:r w:rsidRPr="00B21DEB">
        <w:rPr>
          <w:b/>
          <w:bCs/>
        </w:rPr>
        <w:t>Phone:</w:t>
      </w:r>
      <w:r w:rsidRPr="00B21DEB">
        <w:t xml:space="preserve"> 13 QGOV (13 74 68) </w:t>
      </w:r>
      <w:r w:rsidRPr="00B21DEB">
        <w:br/>
      </w:r>
      <w:r w:rsidRPr="00B21DEB">
        <w:rPr>
          <w:b/>
          <w:bCs/>
        </w:rPr>
        <w:t xml:space="preserve">Website: </w:t>
      </w:r>
      <w:hyperlink r:id="rId19" w:history="1">
        <w:r w:rsidRPr="00B21DEB">
          <w:t>www.communities.qld.gov.au</w:t>
        </w:r>
      </w:hyperlink>
      <w:r w:rsidRPr="00B21DEB">
        <w:t xml:space="preserve"> </w:t>
      </w:r>
    </w:p>
    <w:p w14:paraId="28B995E8" w14:textId="77777777" w:rsidR="00E315DD" w:rsidRPr="00B21DEB" w:rsidRDefault="00E315DD" w:rsidP="00A75C62">
      <w:pPr>
        <w:pStyle w:val="Heading3"/>
      </w:pPr>
      <w:r w:rsidRPr="00B21DEB">
        <w:t>Community Services and Seniors contacts</w:t>
      </w:r>
    </w:p>
    <w:p w14:paraId="72B8ABDC" w14:textId="15446F28" w:rsidR="00E315DD" w:rsidRPr="00B21DEB" w:rsidRDefault="00E315DD" w:rsidP="009924C3">
      <w:pPr>
        <w:rPr>
          <w:b/>
          <w:bCs/>
        </w:rPr>
      </w:pPr>
      <w:r w:rsidRPr="00B21DEB">
        <w:rPr>
          <w:b/>
          <w:bCs/>
        </w:rPr>
        <w:t xml:space="preserve">Address: </w:t>
      </w:r>
      <w:r w:rsidRPr="00B21DEB">
        <w:rPr>
          <w:bCs/>
        </w:rPr>
        <w:t>111 George Street</w:t>
      </w:r>
      <w:r w:rsidR="00CA7DE5" w:rsidRPr="00B21DEB">
        <w:rPr>
          <w:bCs/>
        </w:rPr>
        <w:t>,</w:t>
      </w:r>
      <w:r w:rsidR="00A75C62">
        <w:rPr>
          <w:bCs/>
        </w:rPr>
        <w:t xml:space="preserve"> Brisbane Qld </w:t>
      </w:r>
      <w:r w:rsidRPr="00B21DEB">
        <w:rPr>
          <w:bCs/>
        </w:rPr>
        <w:t>4000</w:t>
      </w:r>
      <w:r w:rsidRPr="00B21DEB">
        <w:rPr>
          <w:b/>
          <w:bCs/>
        </w:rPr>
        <w:br/>
        <w:t xml:space="preserve">Postal: </w:t>
      </w:r>
      <w:r w:rsidRPr="00B21DEB">
        <w:rPr>
          <w:bCs/>
        </w:rPr>
        <w:t>GPO Box 806</w:t>
      </w:r>
      <w:r w:rsidR="00CA7DE5" w:rsidRPr="00B21DEB">
        <w:rPr>
          <w:bCs/>
        </w:rPr>
        <w:t>,</w:t>
      </w:r>
      <w:r w:rsidR="00A75C62">
        <w:rPr>
          <w:bCs/>
        </w:rPr>
        <w:t xml:space="preserve"> Brisbane Qld </w:t>
      </w:r>
      <w:r w:rsidRPr="00B21DEB">
        <w:rPr>
          <w:bCs/>
        </w:rPr>
        <w:t>4001</w:t>
      </w:r>
      <w:r w:rsidRPr="00B21DEB">
        <w:rPr>
          <w:b/>
          <w:bCs/>
        </w:rPr>
        <w:br/>
        <w:t xml:space="preserve">Phone: </w:t>
      </w:r>
      <w:r w:rsidRPr="00B21DEB">
        <w:rPr>
          <w:bCs/>
        </w:rPr>
        <w:t>13 QGOV (13 74 68)</w:t>
      </w:r>
      <w:r w:rsidRPr="00B21DEB">
        <w:rPr>
          <w:b/>
          <w:bCs/>
        </w:rPr>
        <w:br/>
        <w:t xml:space="preserve">Email: </w:t>
      </w:r>
      <w:hyperlink r:id="rId20" w:history="1">
        <w:r w:rsidRPr="00B21DEB">
          <w:rPr>
            <w:bCs/>
          </w:rPr>
          <w:t>communityservicesandseniors@communities.qld.gov.au</w:t>
        </w:r>
      </w:hyperlink>
    </w:p>
    <w:p w14:paraId="31A61B2C" w14:textId="536C19BB" w:rsidR="00E315DD" w:rsidRPr="00B21DEB" w:rsidRDefault="00A75C62" w:rsidP="00A75C62">
      <w:pPr>
        <w:pStyle w:val="Heading3"/>
      </w:pPr>
      <w:r>
        <w:t xml:space="preserve">Disability Connect Queensland </w:t>
      </w:r>
      <w:r w:rsidR="00E315DD" w:rsidRPr="00B21DEB">
        <w:t>contacts</w:t>
      </w:r>
    </w:p>
    <w:p w14:paraId="4C6D3163" w14:textId="78B5BE4C" w:rsidR="00E315DD" w:rsidRPr="00B21DEB" w:rsidRDefault="00E315DD" w:rsidP="00E315DD">
      <w:pPr>
        <w:pStyle w:val="NormalWeb"/>
        <w:rPr>
          <w:rFonts w:ascii="Arial" w:eastAsiaTheme="minorHAnsi" w:hAnsi="Arial" w:cs="Arial"/>
          <w:bCs/>
          <w:sz w:val="22"/>
          <w:szCs w:val="22"/>
          <w:lang w:eastAsia="en-US"/>
        </w:rPr>
      </w:pPr>
      <w:r w:rsidRPr="00B21DEB">
        <w:rPr>
          <w:rFonts w:ascii="Arial" w:eastAsiaTheme="minorHAnsi" w:hAnsi="Arial" w:cs="Arial"/>
          <w:b/>
          <w:bCs/>
          <w:sz w:val="22"/>
          <w:szCs w:val="22"/>
          <w:lang w:eastAsia="en-US"/>
        </w:rPr>
        <w:t xml:space="preserve">Address: </w:t>
      </w:r>
      <w:r w:rsidRPr="00B21DEB">
        <w:rPr>
          <w:rFonts w:ascii="Arial" w:eastAsiaTheme="minorHAnsi" w:hAnsi="Arial" w:cs="Arial"/>
          <w:bCs/>
          <w:sz w:val="22"/>
          <w:szCs w:val="22"/>
          <w:lang w:eastAsia="en-US"/>
        </w:rPr>
        <w:t>111 George Street</w:t>
      </w:r>
      <w:r w:rsidR="00CA7DE5" w:rsidRPr="00B21DEB">
        <w:rPr>
          <w:rFonts w:ascii="Arial" w:eastAsiaTheme="minorHAnsi" w:hAnsi="Arial" w:cs="Arial"/>
          <w:bCs/>
          <w:sz w:val="22"/>
          <w:szCs w:val="22"/>
          <w:lang w:eastAsia="en-US"/>
        </w:rPr>
        <w:t>,</w:t>
      </w:r>
      <w:r w:rsidRPr="00B21DEB">
        <w:rPr>
          <w:rFonts w:ascii="Arial" w:eastAsiaTheme="minorHAnsi" w:hAnsi="Arial" w:cs="Arial"/>
          <w:bCs/>
          <w:sz w:val="22"/>
          <w:szCs w:val="22"/>
          <w:lang w:eastAsia="en-US"/>
        </w:rPr>
        <w:t xml:space="preserve"> Brisbane Qld 4000</w:t>
      </w:r>
      <w:r w:rsidRPr="00B21DEB">
        <w:rPr>
          <w:rFonts w:ascii="Arial" w:eastAsiaTheme="minorHAnsi" w:hAnsi="Arial" w:cs="Arial"/>
          <w:b/>
          <w:bCs/>
          <w:sz w:val="22"/>
          <w:szCs w:val="22"/>
          <w:lang w:eastAsia="en-US"/>
        </w:rPr>
        <w:br/>
        <w:t>Postal address</w:t>
      </w:r>
      <w:r w:rsidRPr="00B21DEB">
        <w:rPr>
          <w:rFonts w:ascii="Arial" w:eastAsiaTheme="minorHAnsi" w:hAnsi="Arial" w:cs="Arial"/>
          <w:bCs/>
          <w:sz w:val="22"/>
          <w:szCs w:val="22"/>
          <w:lang w:eastAsia="en-US"/>
        </w:rPr>
        <w:t>: GPO Box 806</w:t>
      </w:r>
      <w:r w:rsidR="00CA7DE5" w:rsidRPr="00B21DEB">
        <w:rPr>
          <w:rFonts w:ascii="Arial" w:eastAsiaTheme="minorHAnsi" w:hAnsi="Arial" w:cs="Arial"/>
          <w:bCs/>
          <w:sz w:val="22"/>
          <w:szCs w:val="22"/>
          <w:lang w:eastAsia="en-US"/>
        </w:rPr>
        <w:t>,</w:t>
      </w:r>
      <w:r w:rsidRPr="00B21DEB">
        <w:rPr>
          <w:rFonts w:ascii="Arial" w:eastAsiaTheme="minorHAnsi" w:hAnsi="Arial" w:cs="Arial"/>
          <w:bCs/>
          <w:sz w:val="22"/>
          <w:szCs w:val="22"/>
          <w:lang w:eastAsia="en-US"/>
        </w:rPr>
        <w:t xml:space="preserve"> Brisbane Qld 4001</w:t>
      </w:r>
      <w:r w:rsidRPr="00B21DEB">
        <w:rPr>
          <w:rFonts w:ascii="Arial" w:eastAsiaTheme="minorHAnsi" w:hAnsi="Arial" w:cs="Arial"/>
          <w:bCs/>
          <w:sz w:val="22"/>
          <w:szCs w:val="22"/>
          <w:lang w:eastAsia="en-US"/>
        </w:rPr>
        <w:br/>
      </w:r>
      <w:r w:rsidRPr="00B21DEB">
        <w:rPr>
          <w:rFonts w:ascii="Arial" w:eastAsiaTheme="minorHAnsi" w:hAnsi="Arial" w:cs="Arial"/>
          <w:b/>
          <w:bCs/>
          <w:sz w:val="22"/>
          <w:szCs w:val="22"/>
          <w:lang w:eastAsia="en-US"/>
        </w:rPr>
        <w:t xml:space="preserve">Phone: </w:t>
      </w:r>
      <w:r w:rsidRPr="00B21DEB">
        <w:rPr>
          <w:rFonts w:ascii="Arial" w:eastAsiaTheme="minorHAnsi" w:hAnsi="Arial" w:cs="Arial"/>
          <w:bCs/>
          <w:sz w:val="22"/>
          <w:szCs w:val="22"/>
          <w:lang w:eastAsia="en-US"/>
        </w:rPr>
        <w:t>13 QGOV (13 74 68)</w:t>
      </w:r>
      <w:r w:rsidRPr="00B21DEB">
        <w:rPr>
          <w:rFonts w:ascii="Arial" w:eastAsiaTheme="minorHAnsi" w:hAnsi="Arial" w:cs="Arial"/>
          <w:bCs/>
          <w:sz w:val="22"/>
          <w:szCs w:val="22"/>
          <w:lang w:eastAsia="en-US"/>
        </w:rPr>
        <w:br/>
      </w:r>
      <w:r w:rsidRPr="00B21DEB">
        <w:rPr>
          <w:rFonts w:ascii="Arial" w:eastAsiaTheme="minorHAnsi" w:hAnsi="Arial" w:cs="Arial"/>
          <w:b/>
          <w:bCs/>
          <w:sz w:val="22"/>
          <w:szCs w:val="22"/>
          <w:lang w:eastAsia="en-US"/>
        </w:rPr>
        <w:t xml:space="preserve">Email: </w:t>
      </w:r>
      <w:hyperlink r:id="rId21" w:history="1">
        <w:r w:rsidRPr="00B21DEB">
          <w:rPr>
            <w:rFonts w:ascii="Arial" w:eastAsiaTheme="minorHAnsi" w:hAnsi="Arial" w:cs="Arial"/>
            <w:bCs/>
            <w:sz w:val="22"/>
            <w:szCs w:val="22"/>
            <w:lang w:eastAsia="en-US"/>
          </w:rPr>
          <w:t>feedback@communities.qld.gov.au</w:t>
        </w:r>
      </w:hyperlink>
    </w:p>
    <w:p w14:paraId="140C8AF8" w14:textId="565CCCC7" w:rsidR="00E315DD" w:rsidRPr="00B21DEB" w:rsidRDefault="00E315DD" w:rsidP="00A75C62">
      <w:pPr>
        <w:pStyle w:val="Heading3"/>
      </w:pPr>
      <w:r w:rsidRPr="00B21DEB">
        <w:t xml:space="preserve">Disability Accommodation and Respite </w:t>
      </w:r>
      <w:r w:rsidR="003625A7" w:rsidRPr="00B21DEB">
        <w:t xml:space="preserve">Forensic </w:t>
      </w:r>
      <w:r w:rsidRPr="00B21DEB">
        <w:t xml:space="preserve">Services </w:t>
      </w:r>
    </w:p>
    <w:p w14:paraId="69B992FD" w14:textId="77777777" w:rsidR="00A75C62" w:rsidRDefault="00E315DD" w:rsidP="00A75C62">
      <w:pPr>
        <w:spacing w:before="240"/>
      </w:pPr>
      <w:r w:rsidRPr="00B21DEB">
        <w:rPr>
          <w:b/>
          <w:bCs/>
        </w:rPr>
        <w:t>Address:</w:t>
      </w:r>
      <w:r w:rsidRPr="00B21DEB">
        <w:rPr>
          <w:rFonts w:ascii="Verdana" w:hAnsi="Verdana"/>
          <w:color w:val="000000"/>
          <w:sz w:val="19"/>
          <w:szCs w:val="19"/>
        </w:rPr>
        <w:t xml:space="preserve"> </w:t>
      </w:r>
      <w:r w:rsidRPr="00B21DEB">
        <w:t>111 George Street</w:t>
      </w:r>
      <w:r w:rsidR="00CA7DE5" w:rsidRPr="00B21DEB">
        <w:t>,</w:t>
      </w:r>
      <w:r w:rsidR="00A75C62">
        <w:t xml:space="preserve"> Brisbane Qld </w:t>
      </w:r>
      <w:r w:rsidRPr="00B21DEB">
        <w:t>4000</w:t>
      </w:r>
      <w:r w:rsidRPr="00B21DEB">
        <w:br/>
      </w:r>
      <w:r w:rsidRPr="00B21DEB">
        <w:rPr>
          <w:b/>
          <w:bCs/>
        </w:rPr>
        <w:t>Postal:</w:t>
      </w:r>
      <w:r w:rsidRPr="00B21DEB">
        <w:rPr>
          <w:rFonts w:ascii="Verdana" w:hAnsi="Verdana"/>
          <w:color w:val="000000"/>
          <w:sz w:val="19"/>
          <w:szCs w:val="19"/>
        </w:rPr>
        <w:t xml:space="preserve"> </w:t>
      </w:r>
      <w:r w:rsidRPr="00B21DEB">
        <w:t>GPO Box 806</w:t>
      </w:r>
      <w:r w:rsidR="00CA7DE5" w:rsidRPr="00B21DEB">
        <w:t>,</w:t>
      </w:r>
      <w:r w:rsidR="00A75C62">
        <w:t xml:space="preserve"> Brisbane Qld </w:t>
      </w:r>
      <w:r w:rsidRPr="00B21DEB">
        <w:t>4001</w:t>
      </w:r>
      <w:r w:rsidRPr="00B21DEB">
        <w:br/>
      </w:r>
      <w:r w:rsidRPr="00B21DEB">
        <w:rPr>
          <w:b/>
        </w:rPr>
        <w:t>Phone</w:t>
      </w:r>
      <w:r w:rsidRPr="00B21DEB">
        <w:rPr>
          <w:b/>
          <w:bCs/>
        </w:rPr>
        <w:t>:</w:t>
      </w:r>
      <w:r w:rsidRPr="00B21DEB">
        <w:t xml:space="preserve"> 13 QGOV (13 74 68)</w:t>
      </w:r>
    </w:p>
    <w:p w14:paraId="5974CDF3" w14:textId="0F48EC40" w:rsidR="00E315DD" w:rsidRPr="00B21DEB" w:rsidRDefault="00BD4FC2" w:rsidP="00A75C62">
      <w:pPr>
        <w:spacing w:before="240"/>
        <w:rPr>
          <w:lang w:eastAsia="en-AU"/>
        </w:rPr>
      </w:pPr>
      <w:r w:rsidRPr="00B21DEB">
        <w:rPr>
          <w:b/>
        </w:rPr>
        <w:t xml:space="preserve">There are a number of Accommodation Support and Respite Service (AS&amp;RS) service locations across the state. </w:t>
      </w:r>
      <w:r w:rsidR="00CA7DE5" w:rsidRPr="00B21DEB">
        <w:rPr>
          <w:b/>
        </w:rPr>
        <w:t>F</w:t>
      </w:r>
      <w:r w:rsidR="00AF7E6F" w:rsidRPr="00B21DEB">
        <w:rPr>
          <w:b/>
        </w:rPr>
        <w:t xml:space="preserve">or </w:t>
      </w:r>
      <w:r w:rsidR="00CA7DE5" w:rsidRPr="00B21DEB">
        <w:rPr>
          <w:b/>
        </w:rPr>
        <w:t xml:space="preserve">AS&amp;RS </w:t>
      </w:r>
      <w:r w:rsidR="00AF7E6F" w:rsidRPr="00B21DEB">
        <w:rPr>
          <w:b/>
        </w:rPr>
        <w:t xml:space="preserve">contact details refer to: </w:t>
      </w:r>
      <w:hyperlink r:id="rId22" w:history="1">
        <w:r w:rsidR="00CA7DE5" w:rsidRPr="00B21DEB">
          <w:rPr>
            <w:rStyle w:val="Hyperlink"/>
            <w:b w:val="0"/>
            <w:color w:val="auto"/>
          </w:rPr>
          <w:t>www.communities.qld.gov.au/accommodation-respite-forensic-services/accommodation-support-respite-services/rs-service-locations</w:t>
        </w:r>
      </w:hyperlink>
    </w:p>
    <w:p w14:paraId="710DD1F2" w14:textId="77777777" w:rsidR="001A0670" w:rsidRPr="00B21DEB" w:rsidRDefault="001A0670" w:rsidP="00F55C20">
      <w:pPr>
        <w:rPr>
          <w:lang w:eastAsia="en-AU"/>
        </w:rPr>
      </w:pPr>
    </w:p>
    <w:p w14:paraId="3A3C159E" w14:textId="77777777" w:rsidR="001A0670" w:rsidRPr="00B21DEB" w:rsidRDefault="001A0670" w:rsidP="00F55C20">
      <w:pPr>
        <w:rPr>
          <w:lang w:eastAsia="en-AU"/>
        </w:rPr>
        <w:sectPr w:rsidR="001A0670" w:rsidRPr="00B21DEB" w:rsidSect="009924C3">
          <w:pgSz w:w="11906" w:h="16838"/>
          <w:pgMar w:top="709" w:right="1134" w:bottom="425" w:left="1440" w:header="709" w:footer="709" w:gutter="0"/>
          <w:cols w:space="708"/>
          <w:docGrid w:linePitch="360"/>
        </w:sectPr>
      </w:pPr>
    </w:p>
    <w:p w14:paraId="2E162D09" w14:textId="43F20079" w:rsidR="001A0670" w:rsidRPr="00B21DEB" w:rsidRDefault="001A0670" w:rsidP="00D51D5A">
      <w:pPr>
        <w:pStyle w:val="Heading2"/>
      </w:pPr>
      <w:bookmarkStart w:id="73" w:name="_Toc49162330"/>
      <w:bookmarkStart w:id="74" w:name="_Toc51157174"/>
      <w:r w:rsidRPr="00B21DEB">
        <w:t>A</w:t>
      </w:r>
      <w:r w:rsidR="002E1D16" w:rsidRPr="00B21DEB">
        <w:t>ppendix 7</w:t>
      </w:r>
      <w:r w:rsidR="00DD08A2" w:rsidRPr="00B21DEB">
        <w:t>.</w:t>
      </w:r>
      <w:r w:rsidR="00B760D6" w:rsidRPr="00B21DEB">
        <w:t xml:space="preserve"> </w:t>
      </w:r>
      <w:r w:rsidRPr="00B21DEB">
        <w:t>Glossary</w:t>
      </w:r>
      <w:bookmarkEnd w:id="73"/>
      <w:bookmarkEnd w:id="74"/>
    </w:p>
    <w:p w14:paraId="23CA758F" w14:textId="77777777" w:rsidR="00C278B5" w:rsidRPr="00B21DEB" w:rsidRDefault="00C278B5" w:rsidP="00D51D5A">
      <w:pPr>
        <w:pStyle w:val="Heading3"/>
      </w:pPr>
      <w:r w:rsidRPr="00B21DEB">
        <w:t>Carer</w:t>
      </w:r>
    </w:p>
    <w:p w14:paraId="290CA6C6" w14:textId="77777777" w:rsidR="00C278B5" w:rsidRPr="00B21DEB" w:rsidRDefault="00C278B5" w:rsidP="00C278B5">
      <w:r w:rsidRPr="00B21DEB">
        <w:t>Someone who provides ongoing care or assistance to another person who, because of a disability, impairment, frailty, chronic illness or pain, requires assistance with everyday tasks.</w:t>
      </w:r>
    </w:p>
    <w:p w14:paraId="6566B9C4" w14:textId="758D2C86" w:rsidR="00C278B5" w:rsidRPr="00B21DEB" w:rsidRDefault="00C278B5" w:rsidP="00D51D5A">
      <w:pPr>
        <w:pStyle w:val="Heading3"/>
      </w:pPr>
      <w:r w:rsidRPr="00B21DEB">
        <w:t xml:space="preserve">Community </w:t>
      </w:r>
      <w:r w:rsidR="00CA7DE5" w:rsidRPr="00B21DEB">
        <w:t>c</w:t>
      </w:r>
      <w:r w:rsidRPr="00B21DEB">
        <w:t>are</w:t>
      </w:r>
    </w:p>
    <w:p w14:paraId="30F18B1E" w14:textId="77777777" w:rsidR="00C278B5" w:rsidRPr="00B21DEB" w:rsidRDefault="00C278B5" w:rsidP="00C278B5">
      <w:r w:rsidRPr="00B21DEB">
        <w:t>Provides low-intensity support services to people under 65 years of age who have a disability or condition that restricts their ability to carry out activities of daily living. Core activities of daily living include dressing, bathing or showering, preparing meals, house cleaning and maintenance, and using public transport.</w:t>
      </w:r>
    </w:p>
    <w:p w14:paraId="3D72BB7D" w14:textId="77777777" w:rsidR="00C278B5" w:rsidRPr="00B21DEB" w:rsidRDefault="00C278B5" w:rsidP="00D51D5A">
      <w:pPr>
        <w:pStyle w:val="Heading3"/>
      </w:pPr>
      <w:r w:rsidRPr="00B21DEB">
        <w:t>Community inclusion</w:t>
      </w:r>
    </w:p>
    <w:p w14:paraId="758F9016" w14:textId="459C4A97" w:rsidR="00C278B5" w:rsidRPr="00B21DEB" w:rsidRDefault="008B67E5" w:rsidP="00C278B5">
      <w:r w:rsidRPr="00B21DEB">
        <w:t>Occurs when all people are given t</w:t>
      </w:r>
      <w:r w:rsidR="00C278B5" w:rsidRPr="00B21DEB">
        <w:t>he opportunity to participate fully in political, cultural, civic and economic life to improve living standards and overall wellbeing. It aims to remove barriers for people that experience a combination of linked problems such as unemployment, poor skills</w:t>
      </w:r>
      <w:r w:rsidR="00D62EE7" w:rsidRPr="00B21DEB">
        <w:t>, housing and health</w:t>
      </w:r>
      <w:r w:rsidR="00C278B5" w:rsidRPr="00B21DEB">
        <w:t>, low income, high crime environments</w:t>
      </w:r>
      <w:r w:rsidR="00D62EE7" w:rsidRPr="00B21DEB">
        <w:t xml:space="preserve"> </w:t>
      </w:r>
      <w:r w:rsidR="00C278B5" w:rsidRPr="00B21DEB">
        <w:t xml:space="preserve">and family breakdown. </w:t>
      </w:r>
    </w:p>
    <w:p w14:paraId="1F97887E" w14:textId="77777777" w:rsidR="00C278B5" w:rsidRPr="00B21DEB" w:rsidRDefault="00C278B5" w:rsidP="00D51D5A">
      <w:pPr>
        <w:pStyle w:val="Heading3"/>
      </w:pPr>
      <w:r w:rsidRPr="00B21DEB">
        <w:t>Community recovery</w:t>
      </w:r>
    </w:p>
    <w:p w14:paraId="135BFDDA" w14:textId="77777777" w:rsidR="00C278B5" w:rsidRPr="00B21DEB" w:rsidRDefault="00C278B5" w:rsidP="00C278B5">
      <w:r w:rsidRPr="00B21DEB">
        <w:t>Coordination of support for the restoration of emotional, social and physical wellbeing. It includes developing financial assistance packages for individuals, families and non-government organisations to help people recover from a disaster as quickly as possible.</w:t>
      </w:r>
    </w:p>
    <w:p w14:paraId="4B2650E3" w14:textId="77777777" w:rsidR="00C278B5" w:rsidRPr="00B21DEB" w:rsidRDefault="00C278B5" w:rsidP="00D51D5A">
      <w:pPr>
        <w:pStyle w:val="Heading3"/>
      </w:pPr>
      <w:r w:rsidRPr="00B21DEB">
        <w:t>Customer</w:t>
      </w:r>
    </w:p>
    <w:p w14:paraId="17F9F340" w14:textId="77777777" w:rsidR="00C278B5" w:rsidRPr="00B21DEB" w:rsidRDefault="00C278B5" w:rsidP="00C278B5">
      <w:r w:rsidRPr="00B21DEB">
        <w:t>Person or organisation that receives a service. Note that a customer can be internal or external to the organisation. Synonyms include: client, consumer, end user, resident, retailer, beneficiary and purchaser.</w:t>
      </w:r>
    </w:p>
    <w:p w14:paraId="6AF5AF78" w14:textId="77777777" w:rsidR="00C278B5" w:rsidRPr="00B21DEB" w:rsidRDefault="00C278B5" w:rsidP="00D51D5A">
      <w:pPr>
        <w:pStyle w:val="Heading3"/>
      </w:pPr>
      <w:r w:rsidRPr="00B21DEB">
        <w:t>Disability</w:t>
      </w:r>
    </w:p>
    <w:p w14:paraId="6E598AE6" w14:textId="77777777" w:rsidR="00C278B5" w:rsidRPr="00B21DEB" w:rsidRDefault="00C278B5" w:rsidP="00C278B5">
      <w:r w:rsidRPr="00B21DEB">
        <w:t>A person’s condition that is attributable to an intellectual, psychiatric, cognitive, neurological, sensory or physical impairment, or combination of impairments and results in a substantial reduction of the person’s capacity for communication, social interaction, learning, mobility, self-care or management.</w:t>
      </w:r>
    </w:p>
    <w:p w14:paraId="7C328094" w14:textId="77777777" w:rsidR="00C278B5" w:rsidRPr="00B21DEB" w:rsidRDefault="00C278B5" w:rsidP="00D51D5A">
      <w:pPr>
        <w:pStyle w:val="Heading3"/>
      </w:pPr>
      <w:r w:rsidRPr="00B21DEB">
        <w:t>Governance</w:t>
      </w:r>
    </w:p>
    <w:p w14:paraId="387BA4AD" w14:textId="77777777" w:rsidR="00C278B5" w:rsidRPr="00B21DEB" w:rsidRDefault="00C278B5" w:rsidP="00C278B5">
      <w:r w:rsidRPr="00B21DEB">
        <w:t>The framework of rules, relationships, systems and processes within, and by which, authority is exercised and controlled within organisations. It encompasses the mechanisms by which organisations, and those in authority, are held to account.</w:t>
      </w:r>
    </w:p>
    <w:p w14:paraId="7A6964E0" w14:textId="77777777" w:rsidR="00C278B5" w:rsidRPr="00B21DEB" w:rsidRDefault="00C278B5" w:rsidP="00D51D5A">
      <w:pPr>
        <w:pStyle w:val="Heading3"/>
      </w:pPr>
      <w:r w:rsidRPr="00B21DEB">
        <w:t>Human Services Quality Framework</w:t>
      </w:r>
    </w:p>
    <w:p w14:paraId="384FD206" w14:textId="77777777" w:rsidR="00C278B5" w:rsidRPr="00B21DEB" w:rsidRDefault="00C278B5" w:rsidP="00C278B5">
      <w:r w:rsidRPr="00B21DEB">
        <w:t xml:space="preserve">A system for assessing and improving the quality of human services that applies to organisations delivering services under a service agreement with the department or other specified arrangements. </w:t>
      </w:r>
    </w:p>
    <w:p w14:paraId="6938F257" w14:textId="77777777" w:rsidR="00C278B5" w:rsidRPr="00B21DEB" w:rsidRDefault="00C278B5" w:rsidP="00D51D5A">
      <w:pPr>
        <w:pStyle w:val="Heading3"/>
      </w:pPr>
      <w:r w:rsidRPr="00B21DEB">
        <w:t>National Disability Insurance Agency</w:t>
      </w:r>
    </w:p>
    <w:p w14:paraId="48B5DC5B" w14:textId="77777777" w:rsidR="00C278B5" w:rsidRPr="00B21DEB" w:rsidRDefault="00C278B5" w:rsidP="00C278B5">
      <w:r w:rsidRPr="00B21DEB">
        <w:t>The National Disability Insurance Agency (NDIA) is an independent statutory agency whose role is to implement the National Disability Insurance Scheme (NDIS), which will support a better life for Australians with a significant and permanent disability and their families and carers.</w:t>
      </w:r>
    </w:p>
    <w:p w14:paraId="03D3665B" w14:textId="77777777" w:rsidR="00C278B5" w:rsidRPr="00B21DEB" w:rsidRDefault="00C278B5" w:rsidP="00D51D5A">
      <w:pPr>
        <w:pStyle w:val="Heading3"/>
      </w:pPr>
      <w:r w:rsidRPr="00B21DEB">
        <w:t xml:space="preserve">National Disability Insurance Scheme </w:t>
      </w:r>
    </w:p>
    <w:p w14:paraId="600A559F" w14:textId="77777777" w:rsidR="00C278B5" w:rsidRPr="00B21DEB" w:rsidRDefault="00C278B5" w:rsidP="00C278B5">
      <w:r w:rsidRPr="00B21DEB">
        <w:t>The National Disability Insurance Scheme (NDIS) is an Australian Government scheme that will support people with permanent and significant disability, and their families and carers. The NDIS will provide reasonable and necessary supports to people to live an ordinary life.</w:t>
      </w:r>
    </w:p>
    <w:p w14:paraId="0783A72E" w14:textId="0ED7EC7E" w:rsidR="00C278B5" w:rsidRPr="00B21DEB" w:rsidRDefault="00C278B5" w:rsidP="00D51D5A">
      <w:pPr>
        <w:pStyle w:val="Heading3"/>
      </w:pPr>
      <w:r w:rsidRPr="00B21DEB">
        <w:t xml:space="preserve">National </w:t>
      </w:r>
      <w:r w:rsidR="00DD08A2" w:rsidRPr="00B21DEB">
        <w:t>p</w:t>
      </w:r>
      <w:r w:rsidRPr="00B21DEB">
        <w:t xml:space="preserve">artnership </w:t>
      </w:r>
      <w:r w:rsidR="00DD08A2" w:rsidRPr="00B21DEB">
        <w:t>a</w:t>
      </w:r>
      <w:r w:rsidRPr="00B21DEB">
        <w:t>greement</w:t>
      </w:r>
      <w:r w:rsidR="00DD08A2" w:rsidRPr="00B21DEB">
        <w:t>s</w:t>
      </w:r>
    </w:p>
    <w:p w14:paraId="60B15132" w14:textId="0C985FF0" w:rsidR="00C278B5" w:rsidRPr="00B21DEB" w:rsidRDefault="00C278B5" w:rsidP="00C278B5">
      <w:r w:rsidRPr="00B21DEB">
        <w:t xml:space="preserve">National partnership agreements are agreements between the Commonwealth of Australia and state and territory governments. The agreements </w:t>
      </w:r>
      <w:r w:rsidR="00DD08A2" w:rsidRPr="00B21DEB">
        <w:t xml:space="preserve">include </w:t>
      </w:r>
      <w:r w:rsidRPr="00B21DEB">
        <w:t>objectives, outcomes, outputs and performance indicators, and roles and responsibilities that will guide the delivery of services across relevant sectors.</w:t>
      </w:r>
    </w:p>
    <w:p w14:paraId="0D84E1EE" w14:textId="4892EFCD" w:rsidR="00C278B5" w:rsidRPr="00B21DEB" w:rsidRDefault="00C278B5" w:rsidP="00D51D5A">
      <w:pPr>
        <w:pStyle w:val="Heading3"/>
      </w:pPr>
      <w:r w:rsidRPr="00B21DEB">
        <w:t>Non-government organisation</w:t>
      </w:r>
      <w:r w:rsidR="00DD08A2" w:rsidRPr="00B21DEB">
        <w:t>s</w:t>
      </w:r>
    </w:p>
    <w:p w14:paraId="3DDC171E" w14:textId="77777777" w:rsidR="00C278B5" w:rsidRPr="00B21DEB" w:rsidRDefault="00C278B5" w:rsidP="00C278B5">
      <w:r w:rsidRPr="00B21DEB">
        <w:t>Community managed, not-for-profit organisations that receive government funding specifically for the purpose of providing community support services.</w:t>
      </w:r>
    </w:p>
    <w:p w14:paraId="4C2147F2" w14:textId="77777777" w:rsidR="00C278B5" w:rsidRPr="00B21DEB" w:rsidRDefault="00C278B5" w:rsidP="00D51D5A">
      <w:pPr>
        <w:pStyle w:val="Heading3"/>
      </w:pPr>
      <w:r w:rsidRPr="00B21DEB">
        <w:t>Respite services</w:t>
      </w:r>
    </w:p>
    <w:p w14:paraId="33D1F4D1" w14:textId="77777777" w:rsidR="00C278B5" w:rsidRPr="00B21DEB" w:rsidRDefault="00C278B5" w:rsidP="00C278B5">
      <w:r w:rsidRPr="00B21DEB">
        <w:t>Services that provide short-term, temporary relief to those who are caring for family members who might otherwise require permanent placement in a facility outside the home.</w:t>
      </w:r>
    </w:p>
    <w:p w14:paraId="18A9D0F7" w14:textId="77777777" w:rsidR="00C278B5" w:rsidRPr="00B21DEB" w:rsidRDefault="00C278B5" w:rsidP="00D51D5A">
      <w:pPr>
        <w:pStyle w:val="Heading3"/>
      </w:pPr>
      <w:r w:rsidRPr="00B21DEB">
        <w:t>Restrictive practices</w:t>
      </w:r>
    </w:p>
    <w:p w14:paraId="45C261CE" w14:textId="77777777" w:rsidR="00C278B5" w:rsidRPr="00B21DEB" w:rsidRDefault="00C278B5" w:rsidP="00C278B5">
      <w:r w:rsidRPr="00B21DEB">
        <w:t>Interventions such as: containment or seclusion; chemical restraint; mechanical restraint and physical restraint; or restricting access (for example, to objects by locking cupboards). These practices are required for adults with intellectual or cognitive disability who exhibit behaviour that places themselves or others at risk of harm.</w:t>
      </w:r>
    </w:p>
    <w:p w14:paraId="4D2F0004" w14:textId="77777777" w:rsidR="00C278B5" w:rsidRPr="00B21DEB" w:rsidRDefault="00C278B5" w:rsidP="00D51D5A">
      <w:pPr>
        <w:pStyle w:val="Heading3"/>
      </w:pPr>
      <w:r w:rsidRPr="00B21DEB">
        <w:t>Risk management framework</w:t>
      </w:r>
    </w:p>
    <w:p w14:paraId="1F206DAD" w14:textId="4CA53C93" w:rsidR="00C278B5" w:rsidRPr="00B21DEB" w:rsidRDefault="00C278B5" w:rsidP="00C278B5">
      <w:r w:rsidRPr="00B21DEB">
        <w:t>An agency’s policies, procedures, systems and processes concerned with managing risk.</w:t>
      </w:r>
    </w:p>
    <w:p w14:paraId="3A1C3F9E" w14:textId="77777777" w:rsidR="00C278B5" w:rsidRPr="00B21DEB" w:rsidRDefault="00C278B5" w:rsidP="00D51D5A">
      <w:pPr>
        <w:pStyle w:val="Heading3"/>
      </w:pPr>
      <w:r w:rsidRPr="00B21DEB">
        <w:t>Service provider</w:t>
      </w:r>
    </w:p>
    <w:p w14:paraId="68C16BF5" w14:textId="77777777" w:rsidR="00C278B5" w:rsidRPr="00B21DEB" w:rsidRDefault="00C278B5" w:rsidP="00C278B5">
      <w:r w:rsidRPr="00B21DEB">
        <w:t>A business or organisation that supplies expert care or specialised services rather than an actual product.</w:t>
      </w:r>
    </w:p>
    <w:p w14:paraId="5F5794DB" w14:textId="77777777" w:rsidR="00C278B5" w:rsidRPr="00B21DEB" w:rsidRDefault="00C278B5" w:rsidP="00C278B5">
      <w:pPr>
        <w:sectPr w:rsidR="00C278B5" w:rsidRPr="00B21DEB" w:rsidSect="009924C3">
          <w:pgSz w:w="11906" w:h="16838"/>
          <w:pgMar w:top="709" w:right="1134" w:bottom="425" w:left="1440" w:header="709" w:footer="709" w:gutter="0"/>
          <w:cols w:space="708"/>
          <w:docGrid w:linePitch="360"/>
        </w:sectPr>
      </w:pPr>
    </w:p>
    <w:p w14:paraId="3DF68341" w14:textId="12CE3998" w:rsidR="001A0670" w:rsidRDefault="001A0670" w:rsidP="00D51D5A">
      <w:pPr>
        <w:pStyle w:val="Heading2"/>
      </w:pPr>
      <w:bookmarkStart w:id="75" w:name="_Toc49162331"/>
      <w:bookmarkStart w:id="76" w:name="_Toc51157175"/>
      <w:r w:rsidRPr="00B21DEB">
        <w:t>A</w:t>
      </w:r>
      <w:r w:rsidR="002E1D16" w:rsidRPr="00B21DEB">
        <w:t>ppendix 8</w:t>
      </w:r>
      <w:r w:rsidR="00DD08A2" w:rsidRPr="00B21DEB">
        <w:t>.</w:t>
      </w:r>
      <w:r w:rsidR="00890366" w:rsidRPr="00B21DEB">
        <w:t xml:space="preserve"> </w:t>
      </w:r>
      <w:r w:rsidRPr="00B21DEB">
        <w:t xml:space="preserve">Compliance </w:t>
      </w:r>
      <w:r w:rsidR="00DD08A2" w:rsidRPr="00B21DEB">
        <w:t>c</w:t>
      </w:r>
      <w:r w:rsidRPr="00B21DEB">
        <w:t>hecklist</w:t>
      </w:r>
      <w:bookmarkEnd w:id="75"/>
      <w:bookmarkEnd w:id="76"/>
    </w:p>
    <w:tbl>
      <w:tblPr>
        <w:tblStyle w:val="TableGrid"/>
        <w:tblW w:w="0" w:type="auto"/>
        <w:tblLook w:val="04A0" w:firstRow="1" w:lastRow="0" w:firstColumn="1" w:lastColumn="0" w:noHBand="0" w:noVBand="1"/>
      </w:tblPr>
      <w:tblGrid>
        <w:gridCol w:w="2401"/>
        <w:gridCol w:w="2401"/>
        <w:gridCol w:w="2401"/>
        <w:gridCol w:w="2402"/>
      </w:tblGrid>
      <w:tr w:rsidR="00A75C62" w14:paraId="1B05DAF3" w14:textId="77777777" w:rsidTr="00D5072A">
        <w:trPr>
          <w:tblHeader/>
        </w:trPr>
        <w:tc>
          <w:tcPr>
            <w:tcW w:w="2401" w:type="dxa"/>
          </w:tcPr>
          <w:p w14:paraId="55D60FBF" w14:textId="503EB787" w:rsidR="00A75C62" w:rsidRPr="00A75C62" w:rsidRDefault="00A75C62" w:rsidP="00A75C62">
            <w:pPr>
              <w:rPr>
                <w:b/>
                <w:sz w:val="20"/>
                <w:szCs w:val="20"/>
                <w:lang w:eastAsia="en-AU"/>
              </w:rPr>
            </w:pPr>
            <w:r w:rsidRPr="00A75C62">
              <w:rPr>
                <w:b/>
                <w:sz w:val="20"/>
                <w:szCs w:val="20"/>
                <w:lang w:eastAsia="en-AU"/>
              </w:rPr>
              <w:t>Requirement</w:t>
            </w:r>
          </w:p>
        </w:tc>
        <w:tc>
          <w:tcPr>
            <w:tcW w:w="2401" w:type="dxa"/>
          </w:tcPr>
          <w:p w14:paraId="1026E722" w14:textId="60958BEB" w:rsidR="00A75C62" w:rsidRPr="00A75C62" w:rsidRDefault="00A75C62" w:rsidP="00A75C62">
            <w:pPr>
              <w:rPr>
                <w:b/>
                <w:sz w:val="20"/>
                <w:szCs w:val="20"/>
                <w:lang w:eastAsia="en-AU"/>
              </w:rPr>
            </w:pPr>
            <w:r w:rsidRPr="00A75C62">
              <w:rPr>
                <w:b/>
                <w:sz w:val="20"/>
                <w:szCs w:val="20"/>
              </w:rPr>
              <w:t>Summary of requirement</w:t>
            </w:r>
          </w:p>
        </w:tc>
        <w:tc>
          <w:tcPr>
            <w:tcW w:w="2401" w:type="dxa"/>
          </w:tcPr>
          <w:p w14:paraId="3F7DC789" w14:textId="13BD4C18" w:rsidR="00A75C62" w:rsidRPr="00A75C62" w:rsidRDefault="00A75C62" w:rsidP="00A75C62">
            <w:pPr>
              <w:rPr>
                <w:b/>
                <w:sz w:val="20"/>
                <w:szCs w:val="20"/>
                <w:lang w:eastAsia="en-AU"/>
              </w:rPr>
            </w:pPr>
            <w:r w:rsidRPr="00A75C62">
              <w:rPr>
                <w:b/>
                <w:sz w:val="20"/>
                <w:szCs w:val="20"/>
              </w:rPr>
              <w:t>Basis for requirement</w:t>
            </w:r>
          </w:p>
        </w:tc>
        <w:tc>
          <w:tcPr>
            <w:tcW w:w="2402" w:type="dxa"/>
          </w:tcPr>
          <w:p w14:paraId="575CB7D9" w14:textId="384D25DB" w:rsidR="00A75C62" w:rsidRPr="00A75C62" w:rsidRDefault="00A75C62" w:rsidP="00A75C62">
            <w:pPr>
              <w:rPr>
                <w:b/>
                <w:sz w:val="20"/>
                <w:szCs w:val="20"/>
                <w:lang w:eastAsia="en-AU"/>
              </w:rPr>
            </w:pPr>
            <w:r w:rsidRPr="00A75C62">
              <w:rPr>
                <w:b/>
                <w:sz w:val="20"/>
                <w:szCs w:val="20"/>
              </w:rPr>
              <w:t>Annual report reference</w:t>
            </w:r>
          </w:p>
        </w:tc>
      </w:tr>
      <w:tr w:rsidR="00A75C62" w14:paraId="1B561A86" w14:textId="77777777" w:rsidTr="00A75C62">
        <w:tc>
          <w:tcPr>
            <w:tcW w:w="2401" w:type="dxa"/>
          </w:tcPr>
          <w:p w14:paraId="4AAD4AF5" w14:textId="0D5289DB" w:rsidR="00A75C62" w:rsidRPr="00A75C62" w:rsidRDefault="00A75C62" w:rsidP="00A75C62">
            <w:pPr>
              <w:pStyle w:val="Tableheading2"/>
              <w:spacing w:after="0"/>
              <w:rPr>
                <w:sz w:val="20"/>
                <w:szCs w:val="20"/>
                <w:lang w:eastAsia="en-AU"/>
              </w:rPr>
            </w:pPr>
            <w:r w:rsidRPr="00A75C62">
              <w:rPr>
                <w:b w:val="0"/>
                <w:sz w:val="20"/>
                <w:szCs w:val="20"/>
              </w:rPr>
              <w:t>Letter of compliance</w:t>
            </w:r>
          </w:p>
        </w:tc>
        <w:tc>
          <w:tcPr>
            <w:tcW w:w="2401" w:type="dxa"/>
          </w:tcPr>
          <w:p w14:paraId="7521790F" w14:textId="3CC2FE1D" w:rsidR="00A75C62" w:rsidRPr="00A75C62" w:rsidRDefault="00A75C62" w:rsidP="00A75C62">
            <w:pPr>
              <w:rPr>
                <w:sz w:val="20"/>
                <w:szCs w:val="20"/>
                <w:lang w:eastAsia="en-AU"/>
              </w:rPr>
            </w:pPr>
            <w:r w:rsidRPr="00A75C62">
              <w:rPr>
                <w:sz w:val="20"/>
                <w:szCs w:val="20"/>
              </w:rPr>
              <w:t>A letter of compliance from the accountable officer or statutory</w:t>
            </w:r>
            <w:r>
              <w:rPr>
                <w:sz w:val="20"/>
                <w:szCs w:val="20"/>
              </w:rPr>
              <w:t xml:space="preserve"> </w:t>
            </w:r>
            <w:r w:rsidRPr="00A75C62">
              <w:rPr>
                <w:sz w:val="20"/>
                <w:szCs w:val="20"/>
              </w:rPr>
              <w:t>body to the relevant Minister/s</w:t>
            </w:r>
          </w:p>
        </w:tc>
        <w:tc>
          <w:tcPr>
            <w:tcW w:w="2401" w:type="dxa"/>
          </w:tcPr>
          <w:p w14:paraId="202E2F69" w14:textId="64475AE2" w:rsidR="00A75C62" w:rsidRPr="00A75C62" w:rsidRDefault="00A75C62" w:rsidP="00A75C62">
            <w:pPr>
              <w:rPr>
                <w:sz w:val="20"/>
                <w:szCs w:val="20"/>
                <w:lang w:eastAsia="en-AU"/>
              </w:rPr>
            </w:pPr>
            <w:r w:rsidRPr="00A75C62">
              <w:rPr>
                <w:sz w:val="20"/>
                <w:szCs w:val="20"/>
              </w:rPr>
              <w:t>ARRs – section 7</w:t>
            </w:r>
          </w:p>
        </w:tc>
        <w:tc>
          <w:tcPr>
            <w:tcW w:w="2402" w:type="dxa"/>
          </w:tcPr>
          <w:p w14:paraId="26DD8578" w14:textId="69D40248" w:rsidR="00A75C62" w:rsidRPr="00A75C62" w:rsidRDefault="00A75C62" w:rsidP="00A75C62">
            <w:pPr>
              <w:rPr>
                <w:sz w:val="20"/>
                <w:szCs w:val="20"/>
                <w:lang w:eastAsia="en-AU"/>
              </w:rPr>
            </w:pPr>
            <w:r w:rsidRPr="00A75C62">
              <w:rPr>
                <w:sz w:val="20"/>
                <w:szCs w:val="20"/>
              </w:rPr>
              <w:t>Page 3</w:t>
            </w:r>
          </w:p>
        </w:tc>
      </w:tr>
      <w:tr w:rsidR="00A75C62" w14:paraId="47457FA5" w14:textId="77777777" w:rsidTr="00A75C62">
        <w:tc>
          <w:tcPr>
            <w:tcW w:w="2401" w:type="dxa"/>
          </w:tcPr>
          <w:p w14:paraId="5144368F" w14:textId="436BD517" w:rsidR="00A75C62" w:rsidRPr="00A75C62" w:rsidRDefault="00A75C62" w:rsidP="00A75C62">
            <w:pPr>
              <w:rPr>
                <w:sz w:val="20"/>
                <w:szCs w:val="20"/>
                <w:lang w:eastAsia="en-AU"/>
              </w:rPr>
            </w:pPr>
            <w:r w:rsidRPr="00A75C62">
              <w:rPr>
                <w:sz w:val="20"/>
                <w:szCs w:val="20"/>
              </w:rPr>
              <w:t>Accessibility</w:t>
            </w:r>
          </w:p>
        </w:tc>
        <w:tc>
          <w:tcPr>
            <w:tcW w:w="2401" w:type="dxa"/>
          </w:tcPr>
          <w:p w14:paraId="40EDE869" w14:textId="327F3DAC" w:rsidR="00A75C62" w:rsidRPr="00A75C62" w:rsidRDefault="00A75C62" w:rsidP="00A75C62">
            <w:pPr>
              <w:pStyle w:val="Tablebody"/>
              <w:spacing w:after="160"/>
              <w:rPr>
                <w:lang w:eastAsia="en-AU"/>
              </w:rPr>
            </w:pPr>
            <w:r w:rsidRPr="00A75C62">
              <w:t>Table of contents</w:t>
            </w:r>
          </w:p>
        </w:tc>
        <w:tc>
          <w:tcPr>
            <w:tcW w:w="2401" w:type="dxa"/>
          </w:tcPr>
          <w:p w14:paraId="01F9E388" w14:textId="647AF3F0" w:rsidR="00A75C62" w:rsidRPr="00A75C62" w:rsidRDefault="00A75C62" w:rsidP="00A75C62">
            <w:pPr>
              <w:rPr>
                <w:sz w:val="20"/>
                <w:szCs w:val="20"/>
                <w:lang w:eastAsia="en-AU"/>
              </w:rPr>
            </w:pPr>
            <w:r w:rsidRPr="00A75C62">
              <w:rPr>
                <w:sz w:val="20"/>
                <w:szCs w:val="20"/>
              </w:rPr>
              <w:t>ARRs – section 9.1</w:t>
            </w:r>
          </w:p>
        </w:tc>
        <w:tc>
          <w:tcPr>
            <w:tcW w:w="2402" w:type="dxa"/>
          </w:tcPr>
          <w:p w14:paraId="6A9A94A5" w14:textId="65A15DB0" w:rsidR="00A75C62" w:rsidRPr="00A75C62" w:rsidRDefault="00A75C62" w:rsidP="00A75C62">
            <w:pPr>
              <w:rPr>
                <w:sz w:val="20"/>
                <w:szCs w:val="20"/>
                <w:lang w:eastAsia="en-AU"/>
              </w:rPr>
            </w:pPr>
            <w:r w:rsidRPr="00A75C62">
              <w:rPr>
                <w:sz w:val="20"/>
                <w:szCs w:val="20"/>
              </w:rPr>
              <w:t>Page 4</w:t>
            </w:r>
          </w:p>
        </w:tc>
      </w:tr>
      <w:tr w:rsidR="00A75C62" w14:paraId="2C6D6D8F" w14:textId="77777777" w:rsidTr="00A75C62">
        <w:tc>
          <w:tcPr>
            <w:tcW w:w="2401" w:type="dxa"/>
          </w:tcPr>
          <w:p w14:paraId="161D89E1" w14:textId="11B85F39" w:rsidR="00A75C62" w:rsidRPr="00A75C62" w:rsidRDefault="00A75C62" w:rsidP="00A75C62">
            <w:pPr>
              <w:rPr>
                <w:sz w:val="20"/>
                <w:szCs w:val="20"/>
              </w:rPr>
            </w:pPr>
            <w:r w:rsidRPr="00A75C62">
              <w:rPr>
                <w:sz w:val="20"/>
                <w:szCs w:val="20"/>
              </w:rPr>
              <w:t>Accessibility</w:t>
            </w:r>
          </w:p>
        </w:tc>
        <w:tc>
          <w:tcPr>
            <w:tcW w:w="2401" w:type="dxa"/>
          </w:tcPr>
          <w:p w14:paraId="063F27AD" w14:textId="3148107C" w:rsidR="00A75C62" w:rsidRPr="00A75C62" w:rsidRDefault="00A75C62" w:rsidP="00A75C62">
            <w:pPr>
              <w:pStyle w:val="Tablebody"/>
              <w:spacing w:after="160"/>
            </w:pPr>
            <w:r w:rsidRPr="00A75C62">
              <w:t>Glossary</w:t>
            </w:r>
          </w:p>
        </w:tc>
        <w:tc>
          <w:tcPr>
            <w:tcW w:w="2401" w:type="dxa"/>
          </w:tcPr>
          <w:p w14:paraId="3FE1CE65" w14:textId="5C509081" w:rsidR="00A75C62" w:rsidRPr="00A75C62" w:rsidRDefault="00A75C62" w:rsidP="00A75C62">
            <w:pPr>
              <w:rPr>
                <w:sz w:val="20"/>
                <w:szCs w:val="20"/>
              </w:rPr>
            </w:pPr>
            <w:r w:rsidRPr="00A75C62">
              <w:rPr>
                <w:sz w:val="20"/>
                <w:szCs w:val="20"/>
              </w:rPr>
              <w:t>ARRs – section 9.1</w:t>
            </w:r>
          </w:p>
        </w:tc>
        <w:tc>
          <w:tcPr>
            <w:tcW w:w="2402" w:type="dxa"/>
          </w:tcPr>
          <w:p w14:paraId="54B7DB85" w14:textId="71EAAD35" w:rsidR="00A75C62" w:rsidRPr="00A75C62" w:rsidRDefault="00A75C62" w:rsidP="00A75C62">
            <w:pPr>
              <w:rPr>
                <w:sz w:val="20"/>
                <w:szCs w:val="20"/>
              </w:rPr>
            </w:pPr>
            <w:r w:rsidRPr="00A75C62">
              <w:rPr>
                <w:sz w:val="20"/>
                <w:szCs w:val="20"/>
              </w:rPr>
              <w:t>Page 116</w:t>
            </w:r>
          </w:p>
        </w:tc>
      </w:tr>
      <w:tr w:rsidR="00A75C62" w14:paraId="161E439E" w14:textId="77777777" w:rsidTr="00A75C62">
        <w:tc>
          <w:tcPr>
            <w:tcW w:w="2401" w:type="dxa"/>
          </w:tcPr>
          <w:p w14:paraId="68DC177D" w14:textId="7476B166" w:rsidR="00A75C62" w:rsidRPr="00A75C62" w:rsidRDefault="00A75C62" w:rsidP="00A75C62">
            <w:pPr>
              <w:rPr>
                <w:sz w:val="20"/>
                <w:szCs w:val="20"/>
              </w:rPr>
            </w:pPr>
            <w:r w:rsidRPr="00A75C62">
              <w:rPr>
                <w:sz w:val="20"/>
                <w:szCs w:val="20"/>
              </w:rPr>
              <w:t>Accessibility</w:t>
            </w:r>
          </w:p>
        </w:tc>
        <w:tc>
          <w:tcPr>
            <w:tcW w:w="2401" w:type="dxa"/>
          </w:tcPr>
          <w:p w14:paraId="5E7E0A66" w14:textId="1D2D735F" w:rsidR="00A75C62" w:rsidRPr="00A75C62" w:rsidRDefault="00A75C62" w:rsidP="00A75C62">
            <w:pPr>
              <w:pStyle w:val="Tablebody"/>
              <w:spacing w:after="160"/>
            </w:pPr>
            <w:r w:rsidRPr="00A75C62">
              <w:t>Public availability</w:t>
            </w:r>
          </w:p>
        </w:tc>
        <w:tc>
          <w:tcPr>
            <w:tcW w:w="2401" w:type="dxa"/>
          </w:tcPr>
          <w:p w14:paraId="2461CBCA" w14:textId="3FAAD1AA" w:rsidR="00A75C62" w:rsidRPr="00A75C62" w:rsidRDefault="00A75C62" w:rsidP="00A75C62">
            <w:pPr>
              <w:rPr>
                <w:sz w:val="20"/>
                <w:szCs w:val="20"/>
              </w:rPr>
            </w:pPr>
            <w:r w:rsidRPr="00A75C62">
              <w:rPr>
                <w:sz w:val="20"/>
                <w:szCs w:val="20"/>
              </w:rPr>
              <w:t>ARRs – section 9.2</w:t>
            </w:r>
          </w:p>
        </w:tc>
        <w:tc>
          <w:tcPr>
            <w:tcW w:w="2402" w:type="dxa"/>
          </w:tcPr>
          <w:p w14:paraId="56D3CAF7" w14:textId="7A56316E" w:rsidR="00A75C62" w:rsidRPr="00A75C62" w:rsidRDefault="00A75C62" w:rsidP="00A75C62">
            <w:pPr>
              <w:rPr>
                <w:sz w:val="20"/>
                <w:szCs w:val="20"/>
              </w:rPr>
            </w:pPr>
            <w:r w:rsidRPr="00A75C62">
              <w:rPr>
                <w:sz w:val="20"/>
                <w:szCs w:val="20"/>
              </w:rPr>
              <w:t>Page 2</w:t>
            </w:r>
          </w:p>
        </w:tc>
      </w:tr>
      <w:tr w:rsidR="00A75C62" w14:paraId="29FA2D67" w14:textId="77777777" w:rsidTr="00A75C62">
        <w:tc>
          <w:tcPr>
            <w:tcW w:w="2401" w:type="dxa"/>
          </w:tcPr>
          <w:p w14:paraId="792F2059" w14:textId="36FF14AB" w:rsidR="00A75C62" w:rsidRPr="00A75C62" w:rsidRDefault="00A75C62" w:rsidP="00A75C62">
            <w:pPr>
              <w:rPr>
                <w:sz w:val="20"/>
                <w:szCs w:val="20"/>
              </w:rPr>
            </w:pPr>
            <w:r w:rsidRPr="00A75C62">
              <w:rPr>
                <w:sz w:val="20"/>
                <w:szCs w:val="20"/>
              </w:rPr>
              <w:t>Accessibility</w:t>
            </w:r>
          </w:p>
        </w:tc>
        <w:tc>
          <w:tcPr>
            <w:tcW w:w="2401" w:type="dxa"/>
          </w:tcPr>
          <w:p w14:paraId="1FF8F9E9" w14:textId="0D214AD5" w:rsidR="00A75C62" w:rsidRPr="00A75C62" w:rsidRDefault="00A75C62" w:rsidP="00A75C62">
            <w:pPr>
              <w:pStyle w:val="Tablebody"/>
              <w:spacing w:after="160"/>
            </w:pPr>
            <w:r w:rsidRPr="00A75C62">
              <w:t>Interpreter service statement</w:t>
            </w:r>
          </w:p>
        </w:tc>
        <w:tc>
          <w:tcPr>
            <w:tcW w:w="2401" w:type="dxa"/>
          </w:tcPr>
          <w:p w14:paraId="1F63F74C" w14:textId="77777777" w:rsidR="00A75C62" w:rsidRPr="00A75C62" w:rsidRDefault="00A75C62" w:rsidP="00A75C62">
            <w:pPr>
              <w:pStyle w:val="Tablebody"/>
              <w:spacing w:after="160"/>
              <w:rPr>
                <w:i/>
                <w:iCs/>
              </w:rPr>
            </w:pPr>
            <w:r w:rsidRPr="00A75C62">
              <w:rPr>
                <w:i/>
                <w:iCs/>
              </w:rPr>
              <w:t>Queensland Government Language Services Policy</w:t>
            </w:r>
          </w:p>
          <w:p w14:paraId="2D9811A0" w14:textId="5912DB3A" w:rsidR="00A75C62" w:rsidRPr="00A75C62" w:rsidRDefault="00A75C62" w:rsidP="00A75C62">
            <w:pPr>
              <w:rPr>
                <w:sz w:val="20"/>
                <w:szCs w:val="20"/>
              </w:rPr>
            </w:pPr>
            <w:r w:rsidRPr="00A75C62">
              <w:rPr>
                <w:sz w:val="20"/>
                <w:szCs w:val="20"/>
              </w:rPr>
              <w:t>ARRs – section 9.3</w:t>
            </w:r>
          </w:p>
        </w:tc>
        <w:tc>
          <w:tcPr>
            <w:tcW w:w="2402" w:type="dxa"/>
          </w:tcPr>
          <w:p w14:paraId="3DE8E085" w14:textId="2E098812" w:rsidR="00A75C62" w:rsidRPr="00A75C62" w:rsidRDefault="00A75C62" w:rsidP="00A75C62">
            <w:pPr>
              <w:rPr>
                <w:sz w:val="20"/>
                <w:szCs w:val="20"/>
              </w:rPr>
            </w:pPr>
            <w:r w:rsidRPr="00A75C62">
              <w:rPr>
                <w:sz w:val="20"/>
                <w:szCs w:val="20"/>
              </w:rPr>
              <w:t>Page 2</w:t>
            </w:r>
          </w:p>
        </w:tc>
      </w:tr>
      <w:tr w:rsidR="00A75C62" w14:paraId="1B0EBC24" w14:textId="77777777" w:rsidTr="00A75C62">
        <w:tc>
          <w:tcPr>
            <w:tcW w:w="2401" w:type="dxa"/>
          </w:tcPr>
          <w:p w14:paraId="769DA30A" w14:textId="77E156C8" w:rsidR="00A75C62" w:rsidRPr="00A75C62" w:rsidRDefault="00A75C62" w:rsidP="00A75C62">
            <w:pPr>
              <w:rPr>
                <w:sz w:val="20"/>
                <w:szCs w:val="20"/>
              </w:rPr>
            </w:pPr>
            <w:r w:rsidRPr="00A75C62">
              <w:rPr>
                <w:sz w:val="20"/>
                <w:szCs w:val="20"/>
              </w:rPr>
              <w:t>Accessibility</w:t>
            </w:r>
          </w:p>
        </w:tc>
        <w:tc>
          <w:tcPr>
            <w:tcW w:w="2401" w:type="dxa"/>
          </w:tcPr>
          <w:p w14:paraId="1884B052" w14:textId="5E0085BD" w:rsidR="00A75C62" w:rsidRPr="00A75C62" w:rsidRDefault="00A75C62" w:rsidP="00A75C62">
            <w:pPr>
              <w:pStyle w:val="Tablebody"/>
              <w:spacing w:after="160"/>
            </w:pPr>
            <w:r w:rsidRPr="00A75C62">
              <w:t>Copyright notice</w:t>
            </w:r>
          </w:p>
        </w:tc>
        <w:tc>
          <w:tcPr>
            <w:tcW w:w="2401" w:type="dxa"/>
          </w:tcPr>
          <w:p w14:paraId="5A80EE16" w14:textId="77777777" w:rsidR="00A75C62" w:rsidRPr="00A75C62" w:rsidRDefault="00A75C62" w:rsidP="00A75C62">
            <w:pPr>
              <w:pStyle w:val="Tablebody"/>
              <w:spacing w:after="160"/>
              <w:rPr>
                <w:i/>
                <w:iCs/>
              </w:rPr>
            </w:pPr>
            <w:r w:rsidRPr="00A75C62">
              <w:rPr>
                <w:i/>
                <w:iCs/>
              </w:rPr>
              <w:t>Copyright Act 1968</w:t>
            </w:r>
          </w:p>
          <w:p w14:paraId="356CECAB" w14:textId="1F3AA5B9" w:rsidR="00A75C62" w:rsidRPr="00A75C62" w:rsidRDefault="00A75C62" w:rsidP="00A75C62">
            <w:pPr>
              <w:pStyle w:val="Tablebody"/>
              <w:spacing w:after="160"/>
              <w:rPr>
                <w:i/>
                <w:iCs/>
              </w:rPr>
            </w:pPr>
            <w:r w:rsidRPr="00A75C62">
              <w:t>ARRs – section 9.4</w:t>
            </w:r>
          </w:p>
        </w:tc>
        <w:tc>
          <w:tcPr>
            <w:tcW w:w="2402" w:type="dxa"/>
          </w:tcPr>
          <w:p w14:paraId="2EC01C69" w14:textId="5A678CBE" w:rsidR="00A75C62" w:rsidRPr="00A75C62" w:rsidRDefault="00A75C62" w:rsidP="00A75C62">
            <w:pPr>
              <w:rPr>
                <w:sz w:val="20"/>
                <w:szCs w:val="20"/>
              </w:rPr>
            </w:pPr>
            <w:r w:rsidRPr="00A75C62">
              <w:rPr>
                <w:sz w:val="20"/>
                <w:szCs w:val="20"/>
              </w:rPr>
              <w:t>Page 2</w:t>
            </w:r>
          </w:p>
        </w:tc>
      </w:tr>
      <w:tr w:rsidR="00A75C62" w14:paraId="295C5FA4" w14:textId="77777777" w:rsidTr="00A75C62">
        <w:tc>
          <w:tcPr>
            <w:tcW w:w="2401" w:type="dxa"/>
          </w:tcPr>
          <w:p w14:paraId="069A389A" w14:textId="7BFD3EC0" w:rsidR="00A75C62" w:rsidRPr="00A75C62" w:rsidRDefault="00A75C62" w:rsidP="00A75C62">
            <w:pPr>
              <w:rPr>
                <w:sz w:val="20"/>
                <w:szCs w:val="20"/>
              </w:rPr>
            </w:pPr>
            <w:r w:rsidRPr="00A75C62">
              <w:rPr>
                <w:sz w:val="20"/>
                <w:szCs w:val="20"/>
              </w:rPr>
              <w:t>Accessibility</w:t>
            </w:r>
          </w:p>
        </w:tc>
        <w:tc>
          <w:tcPr>
            <w:tcW w:w="2401" w:type="dxa"/>
          </w:tcPr>
          <w:p w14:paraId="657A2DCE" w14:textId="1CB12773" w:rsidR="00A75C62" w:rsidRPr="00A75C62" w:rsidRDefault="00A75C62" w:rsidP="00A75C62">
            <w:pPr>
              <w:pStyle w:val="Tablebody"/>
              <w:spacing w:after="160"/>
            </w:pPr>
            <w:r w:rsidRPr="00A75C62">
              <w:t>Information licensing</w:t>
            </w:r>
          </w:p>
        </w:tc>
        <w:tc>
          <w:tcPr>
            <w:tcW w:w="2401" w:type="dxa"/>
          </w:tcPr>
          <w:p w14:paraId="37814AEC" w14:textId="77777777" w:rsidR="00A75C62" w:rsidRPr="00A75C62" w:rsidRDefault="00A75C62" w:rsidP="00A75C62">
            <w:pPr>
              <w:pStyle w:val="Tablebody"/>
              <w:spacing w:after="160"/>
              <w:rPr>
                <w:i/>
                <w:iCs/>
              </w:rPr>
            </w:pPr>
            <w:r w:rsidRPr="00A75C62">
              <w:rPr>
                <w:i/>
                <w:iCs/>
              </w:rPr>
              <w:t xml:space="preserve">QGEA – </w:t>
            </w:r>
            <w:r w:rsidRPr="00A75C62">
              <w:t>Information Licensing</w:t>
            </w:r>
          </w:p>
          <w:p w14:paraId="1B3C2B14" w14:textId="76242376" w:rsidR="00A75C62" w:rsidRPr="00A75C62" w:rsidRDefault="00A75C62" w:rsidP="00A75C62">
            <w:pPr>
              <w:pStyle w:val="Tablebody"/>
              <w:spacing w:after="160"/>
              <w:rPr>
                <w:i/>
                <w:iCs/>
              </w:rPr>
            </w:pPr>
            <w:r w:rsidRPr="00A75C62">
              <w:rPr>
                <w:i/>
                <w:iCs/>
              </w:rPr>
              <w:t>ARRs – section 9.5</w:t>
            </w:r>
          </w:p>
        </w:tc>
        <w:tc>
          <w:tcPr>
            <w:tcW w:w="2402" w:type="dxa"/>
          </w:tcPr>
          <w:p w14:paraId="6E4D5FAD" w14:textId="4E837B50" w:rsidR="00A75C62" w:rsidRPr="00A75C62" w:rsidRDefault="00A75C62" w:rsidP="00A75C62">
            <w:pPr>
              <w:rPr>
                <w:sz w:val="20"/>
                <w:szCs w:val="20"/>
              </w:rPr>
            </w:pPr>
            <w:r w:rsidRPr="00A75C62">
              <w:rPr>
                <w:sz w:val="20"/>
                <w:szCs w:val="20"/>
              </w:rPr>
              <w:t>Page 2</w:t>
            </w:r>
          </w:p>
        </w:tc>
      </w:tr>
      <w:tr w:rsidR="00A75C62" w14:paraId="4F4A9E59" w14:textId="77777777" w:rsidTr="00A75C62">
        <w:tc>
          <w:tcPr>
            <w:tcW w:w="2401" w:type="dxa"/>
          </w:tcPr>
          <w:p w14:paraId="651B4C7C" w14:textId="7320934B" w:rsidR="00A75C62" w:rsidRPr="00A75C62" w:rsidRDefault="00A75C62" w:rsidP="00A75C62">
            <w:pPr>
              <w:rPr>
                <w:sz w:val="20"/>
                <w:szCs w:val="20"/>
              </w:rPr>
            </w:pPr>
            <w:r w:rsidRPr="00A75C62">
              <w:rPr>
                <w:sz w:val="20"/>
                <w:szCs w:val="20"/>
              </w:rPr>
              <w:t>General information</w:t>
            </w:r>
          </w:p>
        </w:tc>
        <w:tc>
          <w:tcPr>
            <w:tcW w:w="2401" w:type="dxa"/>
          </w:tcPr>
          <w:p w14:paraId="63521E37" w14:textId="53DC9153" w:rsidR="00A75C62" w:rsidRPr="00A75C62" w:rsidRDefault="00A75C62" w:rsidP="00A75C62">
            <w:pPr>
              <w:pStyle w:val="Tablebody"/>
              <w:spacing w:after="160"/>
            </w:pPr>
            <w:r w:rsidRPr="00A75C62">
              <w:t>Introductory information</w:t>
            </w:r>
          </w:p>
        </w:tc>
        <w:tc>
          <w:tcPr>
            <w:tcW w:w="2401" w:type="dxa"/>
          </w:tcPr>
          <w:p w14:paraId="605E16C5" w14:textId="1B742F9A" w:rsidR="00A75C62" w:rsidRPr="00A75C62" w:rsidRDefault="00A75C62" w:rsidP="00A75C62">
            <w:pPr>
              <w:pStyle w:val="Tablebody"/>
              <w:spacing w:after="160"/>
              <w:rPr>
                <w:i/>
                <w:iCs/>
              </w:rPr>
            </w:pPr>
            <w:r w:rsidRPr="00A75C62">
              <w:t>ARRs – section 10.1</w:t>
            </w:r>
          </w:p>
        </w:tc>
        <w:tc>
          <w:tcPr>
            <w:tcW w:w="2402" w:type="dxa"/>
          </w:tcPr>
          <w:p w14:paraId="149C67E6" w14:textId="432350B4" w:rsidR="00A75C62" w:rsidRPr="00A75C62" w:rsidRDefault="00A75C62" w:rsidP="00A75C62">
            <w:pPr>
              <w:rPr>
                <w:sz w:val="20"/>
                <w:szCs w:val="20"/>
              </w:rPr>
            </w:pPr>
            <w:r w:rsidRPr="00A75C62">
              <w:rPr>
                <w:sz w:val="20"/>
                <w:szCs w:val="20"/>
              </w:rPr>
              <w:t>Page 5</w:t>
            </w:r>
          </w:p>
        </w:tc>
      </w:tr>
      <w:tr w:rsidR="00A75C62" w14:paraId="439C4B23" w14:textId="77777777" w:rsidTr="00A75C62">
        <w:tc>
          <w:tcPr>
            <w:tcW w:w="2401" w:type="dxa"/>
          </w:tcPr>
          <w:p w14:paraId="75D8F84E" w14:textId="7BAAFF07" w:rsidR="00A75C62" w:rsidRPr="00A75C62" w:rsidRDefault="00A75C62" w:rsidP="00A75C62">
            <w:pPr>
              <w:rPr>
                <w:sz w:val="20"/>
                <w:szCs w:val="20"/>
              </w:rPr>
            </w:pPr>
            <w:r w:rsidRPr="00A75C62">
              <w:rPr>
                <w:sz w:val="20"/>
                <w:szCs w:val="20"/>
              </w:rPr>
              <w:t>General information</w:t>
            </w:r>
          </w:p>
        </w:tc>
        <w:tc>
          <w:tcPr>
            <w:tcW w:w="2401" w:type="dxa"/>
          </w:tcPr>
          <w:p w14:paraId="1FBACC96" w14:textId="39E8F981" w:rsidR="00A75C62" w:rsidRPr="00A75C62" w:rsidRDefault="00A75C62" w:rsidP="00A75C62">
            <w:pPr>
              <w:pStyle w:val="Tablebody"/>
              <w:spacing w:after="160"/>
            </w:pPr>
            <w:r w:rsidRPr="00A75C62">
              <w:t>Machinery-of-government changes</w:t>
            </w:r>
          </w:p>
        </w:tc>
        <w:tc>
          <w:tcPr>
            <w:tcW w:w="2401" w:type="dxa"/>
          </w:tcPr>
          <w:p w14:paraId="5C4760E5" w14:textId="16BBC134" w:rsidR="00A75C62" w:rsidRPr="00A75C62" w:rsidRDefault="00A75C62" w:rsidP="00A75C62">
            <w:pPr>
              <w:pStyle w:val="Tablebody"/>
              <w:spacing w:after="160"/>
            </w:pPr>
            <w:r w:rsidRPr="00A75C62">
              <w:t xml:space="preserve">ARRs – </w:t>
            </w:r>
            <w:r w:rsidRPr="00A75C62">
              <w:rPr>
                <w:lang w:val="fr-FR"/>
              </w:rPr>
              <w:t>10.2, 31 and 32 (if applicable)</w:t>
            </w:r>
          </w:p>
        </w:tc>
        <w:tc>
          <w:tcPr>
            <w:tcW w:w="2402" w:type="dxa"/>
          </w:tcPr>
          <w:p w14:paraId="395D1931" w14:textId="2B28AA24" w:rsidR="00A75C62" w:rsidRPr="00A75C62" w:rsidRDefault="00A75C62" w:rsidP="00A75C62">
            <w:pPr>
              <w:rPr>
                <w:sz w:val="20"/>
                <w:szCs w:val="20"/>
              </w:rPr>
            </w:pPr>
            <w:r w:rsidRPr="00A75C62">
              <w:rPr>
                <w:sz w:val="20"/>
                <w:szCs w:val="20"/>
              </w:rPr>
              <w:t>(not applicable)</w:t>
            </w:r>
          </w:p>
        </w:tc>
      </w:tr>
      <w:tr w:rsidR="00A75C62" w14:paraId="7191D684" w14:textId="77777777" w:rsidTr="00A75C62">
        <w:tc>
          <w:tcPr>
            <w:tcW w:w="2401" w:type="dxa"/>
          </w:tcPr>
          <w:p w14:paraId="5859794B" w14:textId="4C18609B" w:rsidR="00A75C62" w:rsidRPr="00A75C62" w:rsidRDefault="00A75C62" w:rsidP="00A75C62">
            <w:pPr>
              <w:rPr>
                <w:sz w:val="20"/>
                <w:szCs w:val="20"/>
              </w:rPr>
            </w:pPr>
            <w:r w:rsidRPr="00A75C62">
              <w:rPr>
                <w:sz w:val="20"/>
                <w:szCs w:val="20"/>
              </w:rPr>
              <w:t>General information</w:t>
            </w:r>
          </w:p>
        </w:tc>
        <w:tc>
          <w:tcPr>
            <w:tcW w:w="2401" w:type="dxa"/>
          </w:tcPr>
          <w:p w14:paraId="7B8F1765" w14:textId="667775A7" w:rsidR="00A75C62" w:rsidRPr="00A75C62" w:rsidRDefault="00A75C62" w:rsidP="00A75C62">
            <w:pPr>
              <w:pStyle w:val="Tablebody"/>
              <w:spacing w:after="160"/>
            </w:pPr>
            <w:r w:rsidRPr="00A75C62">
              <w:t>Agency role and main functions</w:t>
            </w:r>
          </w:p>
        </w:tc>
        <w:tc>
          <w:tcPr>
            <w:tcW w:w="2401" w:type="dxa"/>
          </w:tcPr>
          <w:p w14:paraId="3B818623" w14:textId="2269C57E" w:rsidR="00A75C62" w:rsidRPr="00A75C62" w:rsidRDefault="00A75C62" w:rsidP="00A75C62">
            <w:pPr>
              <w:pStyle w:val="Tablebody"/>
              <w:spacing w:after="160"/>
            </w:pPr>
            <w:r w:rsidRPr="00A75C62">
              <w:t>ARRs – section 10.2</w:t>
            </w:r>
          </w:p>
        </w:tc>
        <w:tc>
          <w:tcPr>
            <w:tcW w:w="2402" w:type="dxa"/>
          </w:tcPr>
          <w:p w14:paraId="7303BDB6" w14:textId="6AE83205" w:rsidR="00A75C62" w:rsidRPr="00A75C62" w:rsidRDefault="00A75C62" w:rsidP="00A75C62">
            <w:pPr>
              <w:rPr>
                <w:sz w:val="20"/>
                <w:szCs w:val="20"/>
              </w:rPr>
            </w:pPr>
            <w:r w:rsidRPr="00A75C62">
              <w:rPr>
                <w:sz w:val="20"/>
                <w:szCs w:val="20"/>
              </w:rPr>
              <w:t>Page 6, 108, 115</w:t>
            </w:r>
          </w:p>
        </w:tc>
      </w:tr>
      <w:tr w:rsidR="00A75C62" w14:paraId="6E8B1741" w14:textId="77777777" w:rsidTr="00A75C62">
        <w:tc>
          <w:tcPr>
            <w:tcW w:w="2401" w:type="dxa"/>
          </w:tcPr>
          <w:p w14:paraId="088D8D9A" w14:textId="71DA12D3" w:rsidR="00A75C62" w:rsidRPr="00A75C62" w:rsidRDefault="00A75C62" w:rsidP="00A75C62">
            <w:pPr>
              <w:rPr>
                <w:sz w:val="20"/>
                <w:szCs w:val="20"/>
              </w:rPr>
            </w:pPr>
            <w:r w:rsidRPr="00A75C62">
              <w:rPr>
                <w:sz w:val="20"/>
                <w:szCs w:val="20"/>
              </w:rPr>
              <w:t>General information</w:t>
            </w:r>
          </w:p>
        </w:tc>
        <w:tc>
          <w:tcPr>
            <w:tcW w:w="2401" w:type="dxa"/>
          </w:tcPr>
          <w:p w14:paraId="397E09DD" w14:textId="49E3825A" w:rsidR="00A75C62" w:rsidRPr="00A75C62" w:rsidRDefault="00A75C62" w:rsidP="00A75C62">
            <w:pPr>
              <w:pStyle w:val="Tablebody"/>
              <w:spacing w:after="160"/>
            </w:pPr>
            <w:r w:rsidRPr="00A75C62">
              <w:t>Operating environment</w:t>
            </w:r>
          </w:p>
        </w:tc>
        <w:tc>
          <w:tcPr>
            <w:tcW w:w="2401" w:type="dxa"/>
          </w:tcPr>
          <w:p w14:paraId="334D309D" w14:textId="1EF0B38A" w:rsidR="00A75C62" w:rsidRPr="00A75C62" w:rsidRDefault="00A75C62" w:rsidP="00A75C62">
            <w:pPr>
              <w:pStyle w:val="Tablebody"/>
              <w:spacing w:after="160"/>
            </w:pPr>
            <w:r w:rsidRPr="00A75C62">
              <w:t>ARRs – section 10.3</w:t>
            </w:r>
          </w:p>
        </w:tc>
        <w:tc>
          <w:tcPr>
            <w:tcW w:w="2402" w:type="dxa"/>
          </w:tcPr>
          <w:p w14:paraId="334EBBE5" w14:textId="0008A750" w:rsidR="00A75C62" w:rsidRPr="00A75C62" w:rsidRDefault="00A75C62" w:rsidP="00A75C62">
            <w:pPr>
              <w:rPr>
                <w:sz w:val="20"/>
                <w:szCs w:val="20"/>
              </w:rPr>
            </w:pPr>
            <w:r w:rsidRPr="00A75C62">
              <w:rPr>
                <w:sz w:val="20"/>
                <w:szCs w:val="20"/>
              </w:rPr>
              <w:t>Pages 6, 12, 15, 16,18,19, 22, 24, 25 and 32</w:t>
            </w:r>
          </w:p>
        </w:tc>
      </w:tr>
      <w:tr w:rsidR="00A75C62" w14:paraId="4F2787A4" w14:textId="77777777" w:rsidTr="00A75C62">
        <w:tc>
          <w:tcPr>
            <w:tcW w:w="2401" w:type="dxa"/>
          </w:tcPr>
          <w:p w14:paraId="24985AC2" w14:textId="4902C6CD" w:rsidR="00A75C62" w:rsidRPr="00A75C62" w:rsidRDefault="00A75C62" w:rsidP="00A75C62">
            <w:pPr>
              <w:pStyle w:val="Tableheading2"/>
              <w:spacing w:after="0"/>
              <w:rPr>
                <w:b w:val="0"/>
                <w:sz w:val="20"/>
                <w:szCs w:val="20"/>
              </w:rPr>
            </w:pPr>
            <w:r w:rsidRPr="00A75C62">
              <w:rPr>
                <w:b w:val="0"/>
                <w:sz w:val="20"/>
                <w:szCs w:val="20"/>
              </w:rPr>
              <w:t>Non-financial performance</w:t>
            </w:r>
          </w:p>
        </w:tc>
        <w:tc>
          <w:tcPr>
            <w:tcW w:w="2401" w:type="dxa"/>
          </w:tcPr>
          <w:p w14:paraId="03DE7F73" w14:textId="1C462D27" w:rsidR="00A75C62" w:rsidRPr="00A75C62" w:rsidRDefault="00A75C62" w:rsidP="00A75C62">
            <w:pPr>
              <w:pStyle w:val="Tablebody"/>
              <w:spacing w:after="160"/>
            </w:pPr>
            <w:r w:rsidRPr="00A75C62">
              <w:t>Government’s objectives for the community</w:t>
            </w:r>
          </w:p>
        </w:tc>
        <w:tc>
          <w:tcPr>
            <w:tcW w:w="2401" w:type="dxa"/>
          </w:tcPr>
          <w:p w14:paraId="09CC1062" w14:textId="5585B351" w:rsidR="00A75C62" w:rsidRPr="00A75C62" w:rsidRDefault="00A75C62" w:rsidP="00A75C62">
            <w:pPr>
              <w:pStyle w:val="Tablebody"/>
              <w:spacing w:after="160"/>
            </w:pPr>
            <w:r w:rsidRPr="00A75C62">
              <w:t>ARRs – section 11.1</w:t>
            </w:r>
          </w:p>
        </w:tc>
        <w:tc>
          <w:tcPr>
            <w:tcW w:w="2402" w:type="dxa"/>
          </w:tcPr>
          <w:p w14:paraId="749D3C84" w14:textId="57F513C4" w:rsidR="00A75C62" w:rsidRPr="00A75C62" w:rsidRDefault="00A75C62" w:rsidP="00A75C62">
            <w:pPr>
              <w:rPr>
                <w:sz w:val="20"/>
                <w:szCs w:val="20"/>
              </w:rPr>
            </w:pPr>
            <w:r w:rsidRPr="00A75C62">
              <w:rPr>
                <w:sz w:val="20"/>
                <w:szCs w:val="20"/>
              </w:rPr>
              <w:t>Page 6</w:t>
            </w:r>
          </w:p>
        </w:tc>
      </w:tr>
      <w:tr w:rsidR="00A75C62" w14:paraId="50B7663C" w14:textId="77777777" w:rsidTr="00A75C62">
        <w:tc>
          <w:tcPr>
            <w:tcW w:w="2401" w:type="dxa"/>
          </w:tcPr>
          <w:p w14:paraId="18284E53" w14:textId="29BE03F1" w:rsidR="00A75C62" w:rsidRPr="00A75C62" w:rsidRDefault="00A75C62" w:rsidP="00A75C62">
            <w:pPr>
              <w:pStyle w:val="Tableheading2"/>
              <w:spacing w:after="0"/>
              <w:rPr>
                <w:b w:val="0"/>
                <w:sz w:val="20"/>
                <w:szCs w:val="20"/>
              </w:rPr>
            </w:pPr>
            <w:r w:rsidRPr="00A75C62">
              <w:rPr>
                <w:b w:val="0"/>
                <w:sz w:val="20"/>
                <w:szCs w:val="20"/>
              </w:rPr>
              <w:t>Non-financial performance</w:t>
            </w:r>
          </w:p>
        </w:tc>
        <w:tc>
          <w:tcPr>
            <w:tcW w:w="2401" w:type="dxa"/>
          </w:tcPr>
          <w:p w14:paraId="5D518C49" w14:textId="1077A56D" w:rsidR="00A75C62" w:rsidRPr="00A75C62" w:rsidRDefault="00A75C62" w:rsidP="00A75C62">
            <w:pPr>
              <w:pStyle w:val="Tablebody"/>
              <w:spacing w:after="160"/>
            </w:pPr>
            <w:r w:rsidRPr="00A75C62">
              <w:t>Other whole-of-government plans/ specific initiatives</w:t>
            </w:r>
          </w:p>
        </w:tc>
        <w:tc>
          <w:tcPr>
            <w:tcW w:w="2401" w:type="dxa"/>
          </w:tcPr>
          <w:p w14:paraId="1C7FA6F6" w14:textId="723229BC" w:rsidR="00A75C62" w:rsidRPr="00A75C62" w:rsidRDefault="00A75C62" w:rsidP="00A75C62">
            <w:pPr>
              <w:pStyle w:val="Tablebody"/>
              <w:spacing w:after="160"/>
            </w:pPr>
            <w:r w:rsidRPr="00A75C62">
              <w:t>ARRs – section 11.2</w:t>
            </w:r>
          </w:p>
        </w:tc>
        <w:tc>
          <w:tcPr>
            <w:tcW w:w="2402" w:type="dxa"/>
          </w:tcPr>
          <w:p w14:paraId="6834E80F" w14:textId="445186DD" w:rsidR="00A75C62" w:rsidRPr="00A75C62" w:rsidRDefault="00A75C62" w:rsidP="00A75C62">
            <w:pPr>
              <w:rPr>
                <w:sz w:val="20"/>
                <w:szCs w:val="20"/>
              </w:rPr>
            </w:pPr>
            <w:r w:rsidRPr="00A75C62">
              <w:rPr>
                <w:sz w:val="20"/>
                <w:szCs w:val="20"/>
              </w:rPr>
              <w:t>Page 109</w:t>
            </w:r>
          </w:p>
        </w:tc>
      </w:tr>
      <w:tr w:rsidR="00A75C62" w14:paraId="782E64CB" w14:textId="77777777" w:rsidTr="00A75C62">
        <w:tc>
          <w:tcPr>
            <w:tcW w:w="2401" w:type="dxa"/>
          </w:tcPr>
          <w:p w14:paraId="0A602414" w14:textId="60DBB0B3" w:rsidR="00A75C62" w:rsidRPr="00A75C62" w:rsidRDefault="00A75C62" w:rsidP="00A75C62">
            <w:pPr>
              <w:pStyle w:val="Tableheading2"/>
              <w:spacing w:after="0"/>
              <w:rPr>
                <w:b w:val="0"/>
                <w:sz w:val="20"/>
                <w:szCs w:val="20"/>
              </w:rPr>
            </w:pPr>
            <w:r w:rsidRPr="00A75C62">
              <w:rPr>
                <w:b w:val="0"/>
                <w:sz w:val="20"/>
                <w:szCs w:val="20"/>
              </w:rPr>
              <w:t>Non-financial performance</w:t>
            </w:r>
          </w:p>
        </w:tc>
        <w:tc>
          <w:tcPr>
            <w:tcW w:w="2401" w:type="dxa"/>
          </w:tcPr>
          <w:p w14:paraId="2554C399" w14:textId="5D470809" w:rsidR="00A75C62" w:rsidRPr="00A75C62" w:rsidRDefault="00A75C62" w:rsidP="00A75C62">
            <w:pPr>
              <w:pStyle w:val="Tablebody"/>
              <w:spacing w:after="160"/>
            </w:pPr>
            <w:r w:rsidRPr="00A75C62">
              <w:t>Agency objectives and performance indicators</w:t>
            </w:r>
          </w:p>
        </w:tc>
        <w:tc>
          <w:tcPr>
            <w:tcW w:w="2401" w:type="dxa"/>
          </w:tcPr>
          <w:p w14:paraId="3FE07E21" w14:textId="23AA41EE" w:rsidR="00A75C62" w:rsidRPr="00A75C62" w:rsidRDefault="00A75C62" w:rsidP="00A75C62">
            <w:pPr>
              <w:pStyle w:val="Tablebody"/>
              <w:spacing w:after="160"/>
            </w:pPr>
            <w:r w:rsidRPr="00A75C62">
              <w:t>ARRs – section 11.3</w:t>
            </w:r>
          </w:p>
        </w:tc>
        <w:tc>
          <w:tcPr>
            <w:tcW w:w="2402" w:type="dxa"/>
          </w:tcPr>
          <w:p w14:paraId="22537EA6" w14:textId="23A3C847" w:rsidR="00A75C62" w:rsidRPr="00A75C62" w:rsidRDefault="00A75C62" w:rsidP="00A75C62">
            <w:pPr>
              <w:rPr>
                <w:sz w:val="20"/>
                <w:szCs w:val="20"/>
              </w:rPr>
            </w:pPr>
            <w:r w:rsidRPr="00A75C62">
              <w:rPr>
                <w:sz w:val="20"/>
                <w:szCs w:val="20"/>
              </w:rPr>
              <w:t>Page 6</w:t>
            </w:r>
          </w:p>
        </w:tc>
      </w:tr>
      <w:tr w:rsidR="00A75C62" w14:paraId="6A1238C5" w14:textId="77777777" w:rsidTr="00A75C62">
        <w:tc>
          <w:tcPr>
            <w:tcW w:w="2401" w:type="dxa"/>
          </w:tcPr>
          <w:p w14:paraId="782F87EF" w14:textId="2975BA84" w:rsidR="00A75C62" w:rsidRPr="00A75C62" w:rsidRDefault="00A75C62" w:rsidP="00A75C62">
            <w:pPr>
              <w:pStyle w:val="Tableheading2"/>
              <w:spacing w:after="0"/>
              <w:rPr>
                <w:b w:val="0"/>
                <w:sz w:val="20"/>
                <w:szCs w:val="20"/>
              </w:rPr>
            </w:pPr>
            <w:r w:rsidRPr="00A75C62">
              <w:rPr>
                <w:b w:val="0"/>
                <w:sz w:val="20"/>
                <w:szCs w:val="20"/>
              </w:rPr>
              <w:t>Non-financial performance</w:t>
            </w:r>
          </w:p>
        </w:tc>
        <w:tc>
          <w:tcPr>
            <w:tcW w:w="2401" w:type="dxa"/>
          </w:tcPr>
          <w:p w14:paraId="527ED80E" w14:textId="37DC15AE" w:rsidR="00A75C62" w:rsidRPr="00A75C62" w:rsidRDefault="00A75C62" w:rsidP="00A75C62">
            <w:pPr>
              <w:pStyle w:val="Tablebody"/>
              <w:spacing w:after="160"/>
            </w:pPr>
            <w:r w:rsidRPr="00A75C62">
              <w:t>Agency service areas and service standards</w:t>
            </w:r>
          </w:p>
        </w:tc>
        <w:tc>
          <w:tcPr>
            <w:tcW w:w="2401" w:type="dxa"/>
          </w:tcPr>
          <w:p w14:paraId="67337138" w14:textId="18EB059F" w:rsidR="00A75C62" w:rsidRPr="00A75C62" w:rsidRDefault="00A75C62" w:rsidP="00A75C62">
            <w:pPr>
              <w:pStyle w:val="Tablebody"/>
              <w:spacing w:after="160"/>
            </w:pPr>
            <w:r w:rsidRPr="00A75C62">
              <w:t>ARRs – section 11.4</w:t>
            </w:r>
          </w:p>
        </w:tc>
        <w:tc>
          <w:tcPr>
            <w:tcW w:w="2402" w:type="dxa"/>
          </w:tcPr>
          <w:p w14:paraId="3B8B4CE8" w14:textId="3170FCCD" w:rsidR="00A75C62" w:rsidRPr="00A75C62" w:rsidRDefault="00A75C62" w:rsidP="00A75C62">
            <w:pPr>
              <w:rPr>
                <w:sz w:val="20"/>
                <w:szCs w:val="20"/>
              </w:rPr>
            </w:pPr>
            <w:r w:rsidRPr="00A75C62">
              <w:rPr>
                <w:sz w:val="20"/>
                <w:szCs w:val="20"/>
              </w:rPr>
              <w:t>Page 6</w:t>
            </w:r>
          </w:p>
        </w:tc>
      </w:tr>
      <w:tr w:rsidR="00A75C62" w14:paraId="1E482FDC" w14:textId="77777777" w:rsidTr="00A75C62">
        <w:tc>
          <w:tcPr>
            <w:tcW w:w="2401" w:type="dxa"/>
          </w:tcPr>
          <w:p w14:paraId="77F0EC14" w14:textId="59B78CE7" w:rsidR="00A75C62" w:rsidRPr="00A75C62" w:rsidRDefault="00A75C62" w:rsidP="00A75C62">
            <w:pPr>
              <w:pStyle w:val="Tableheading2"/>
              <w:spacing w:after="0"/>
              <w:rPr>
                <w:b w:val="0"/>
                <w:sz w:val="20"/>
                <w:szCs w:val="20"/>
              </w:rPr>
            </w:pPr>
            <w:r w:rsidRPr="00A75C62">
              <w:rPr>
                <w:b w:val="0"/>
                <w:sz w:val="20"/>
                <w:szCs w:val="20"/>
              </w:rPr>
              <w:t>Financial performance</w:t>
            </w:r>
          </w:p>
        </w:tc>
        <w:tc>
          <w:tcPr>
            <w:tcW w:w="2401" w:type="dxa"/>
          </w:tcPr>
          <w:p w14:paraId="709DC56E" w14:textId="7EE20B6A" w:rsidR="00A75C62" w:rsidRPr="00A75C62" w:rsidRDefault="00A75C62" w:rsidP="00A75C62">
            <w:pPr>
              <w:pStyle w:val="Tablebody"/>
              <w:spacing w:after="160"/>
            </w:pPr>
            <w:r w:rsidRPr="00A75C62">
              <w:t>Summary of financial performance</w:t>
            </w:r>
          </w:p>
        </w:tc>
        <w:tc>
          <w:tcPr>
            <w:tcW w:w="2401" w:type="dxa"/>
          </w:tcPr>
          <w:p w14:paraId="6FAC0B10" w14:textId="2EEA3390" w:rsidR="00A75C62" w:rsidRPr="00A75C62" w:rsidRDefault="00A75C62" w:rsidP="00A75C62">
            <w:pPr>
              <w:pStyle w:val="Tablebody"/>
              <w:spacing w:after="160"/>
            </w:pPr>
            <w:r w:rsidRPr="00A75C62">
              <w:t>ARRs – section 12.1</w:t>
            </w:r>
          </w:p>
        </w:tc>
        <w:tc>
          <w:tcPr>
            <w:tcW w:w="2402" w:type="dxa"/>
          </w:tcPr>
          <w:p w14:paraId="363159A0" w14:textId="24C10A39" w:rsidR="00A75C62" w:rsidRPr="00A75C62" w:rsidRDefault="00A75C62" w:rsidP="00A75C62">
            <w:pPr>
              <w:rPr>
                <w:sz w:val="20"/>
                <w:szCs w:val="20"/>
              </w:rPr>
            </w:pPr>
            <w:r w:rsidRPr="00A75C62">
              <w:rPr>
                <w:sz w:val="20"/>
                <w:szCs w:val="20"/>
              </w:rPr>
              <w:t>Page 36</w:t>
            </w:r>
          </w:p>
        </w:tc>
      </w:tr>
      <w:tr w:rsidR="00A75C62" w14:paraId="795B81BD" w14:textId="77777777" w:rsidTr="00A75C62">
        <w:tc>
          <w:tcPr>
            <w:tcW w:w="2401" w:type="dxa"/>
          </w:tcPr>
          <w:p w14:paraId="6CA8DA7D" w14:textId="413C6606" w:rsidR="00A75C62" w:rsidRPr="00A75C62" w:rsidRDefault="00A75C62" w:rsidP="00A75C62">
            <w:pPr>
              <w:pStyle w:val="Tableheading2"/>
              <w:spacing w:after="0"/>
              <w:rPr>
                <w:b w:val="0"/>
                <w:sz w:val="20"/>
                <w:szCs w:val="20"/>
              </w:rPr>
            </w:pPr>
            <w:r w:rsidRPr="00A75C62">
              <w:rPr>
                <w:b w:val="0"/>
                <w:sz w:val="20"/>
                <w:szCs w:val="20"/>
              </w:rPr>
              <w:t>Governance, management and structure</w:t>
            </w:r>
          </w:p>
        </w:tc>
        <w:tc>
          <w:tcPr>
            <w:tcW w:w="2401" w:type="dxa"/>
          </w:tcPr>
          <w:p w14:paraId="24D2E7C5" w14:textId="713FBE26" w:rsidR="00A75C62" w:rsidRPr="00A75C62" w:rsidRDefault="00A75C62" w:rsidP="00A75C62">
            <w:pPr>
              <w:pStyle w:val="Tablebody"/>
              <w:spacing w:after="160"/>
            </w:pPr>
            <w:r w:rsidRPr="00A75C62">
              <w:t>Organisational structure</w:t>
            </w:r>
          </w:p>
        </w:tc>
        <w:tc>
          <w:tcPr>
            <w:tcW w:w="2401" w:type="dxa"/>
          </w:tcPr>
          <w:p w14:paraId="4A123BDE" w14:textId="0D93C7D2" w:rsidR="00A75C62" w:rsidRPr="00A75C62" w:rsidRDefault="00A75C62" w:rsidP="00A75C62">
            <w:pPr>
              <w:pStyle w:val="Tablebody"/>
              <w:spacing w:after="160"/>
            </w:pPr>
            <w:r w:rsidRPr="00A75C62">
              <w:t>ARRs – section 13.1</w:t>
            </w:r>
          </w:p>
        </w:tc>
        <w:tc>
          <w:tcPr>
            <w:tcW w:w="2402" w:type="dxa"/>
          </w:tcPr>
          <w:p w14:paraId="388FA28B" w14:textId="7FD71B53" w:rsidR="00A75C62" w:rsidRPr="00A75C62" w:rsidRDefault="00A75C62" w:rsidP="00A75C62">
            <w:pPr>
              <w:rPr>
                <w:sz w:val="20"/>
                <w:szCs w:val="20"/>
              </w:rPr>
            </w:pPr>
            <w:r w:rsidRPr="00A75C62">
              <w:rPr>
                <w:sz w:val="20"/>
                <w:szCs w:val="20"/>
              </w:rPr>
              <w:t>Page 7</w:t>
            </w:r>
          </w:p>
        </w:tc>
      </w:tr>
      <w:tr w:rsidR="00A75C62" w14:paraId="5429BDEB" w14:textId="77777777" w:rsidTr="00A75C62">
        <w:tc>
          <w:tcPr>
            <w:tcW w:w="2401" w:type="dxa"/>
          </w:tcPr>
          <w:p w14:paraId="131DF557" w14:textId="45BDE8F7" w:rsidR="00A75C62" w:rsidRPr="00A75C62" w:rsidRDefault="00A75C62" w:rsidP="00A75C62">
            <w:pPr>
              <w:pStyle w:val="Tableheading2"/>
              <w:spacing w:after="0"/>
              <w:rPr>
                <w:b w:val="0"/>
                <w:sz w:val="20"/>
                <w:szCs w:val="20"/>
              </w:rPr>
            </w:pPr>
            <w:r w:rsidRPr="00A75C62">
              <w:rPr>
                <w:b w:val="0"/>
                <w:sz w:val="20"/>
                <w:szCs w:val="20"/>
              </w:rPr>
              <w:t>Governance, management and structure</w:t>
            </w:r>
          </w:p>
        </w:tc>
        <w:tc>
          <w:tcPr>
            <w:tcW w:w="2401" w:type="dxa"/>
          </w:tcPr>
          <w:p w14:paraId="7F59B9A8" w14:textId="6028A8C7" w:rsidR="00A75C62" w:rsidRPr="00A75C62" w:rsidRDefault="00A75C62" w:rsidP="00A75C62">
            <w:pPr>
              <w:pStyle w:val="Tablebody"/>
              <w:spacing w:after="160"/>
            </w:pPr>
            <w:r w:rsidRPr="00A75C62">
              <w:t>Executive management</w:t>
            </w:r>
          </w:p>
        </w:tc>
        <w:tc>
          <w:tcPr>
            <w:tcW w:w="2401" w:type="dxa"/>
          </w:tcPr>
          <w:p w14:paraId="303464EF" w14:textId="2075F539" w:rsidR="00A75C62" w:rsidRPr="00A75C62" w:rsidRDefault="00A75C62" w:rsidP="00A75C62">
            <w:pPr>
              <w:pStyle w:val="Tablebody"/>
              <w:spacing w:after="160"/>
            </w:pPr>
            <w:r w:rsidRPr="00A75C62">
              <w:t>ARRs – section 13.2</w:t>
            </w:r>
          </w:p>
        </w:tc>
        <w:tc>
          <w:tcPr>
            <w:tcW w:w="2402" w:type="dxa"/>
          </w:tcPr>
          <w:p w14:paraId="6510E4E3" w14:textId="2140A984" w:rsidR="00A75C62" w:rsidRPr="00A75C62" w:rsidRDefault="00A75C62" w:rsidP="00A75C62">
            <w:pPr>
              <w:rPr>
                <w:sz w:val="20"/>
                <w:szCs w:val="20"/>
              </w:rPr>
            </w:pPr>
            <w:r w:rsidRPr="00A75C62">
              <w:rPr>
                <w:sz w:val="20"/>
                <w:szCs w:val="20"/>
              </w:rPr>
              <w:t>Page 9</w:t>
            </w:r>
          </w:p>
        </w:tc>
      </w:tr>
      <w:tr w:rsidR="00A75C62" w14:paraId="5835F722" w14:textId="77777777" w:rsidTr="00A75C62">
        <w:tc>
          <w:tcPr>
            <w:tcW w:w="2401" w:type="dxa"/>
          </w:tcPr>
          <w:p w14:paraId="171D9331" w14:textId="72798D89" w:rsidR="00A75C62" w:rsidRPr="00A75C62" w:rsidRDefault="00A75C62" w:rsidP="00A75C62">
            <w:pPr>
              <w:pStyle w:val="Tableheading2"/>
              <w:spacing w:after="0"/>
              <w:rPr>
                <w:b w:val="0"/>
                <w:sz w:val="20"/>
                <w:szCs w:val="20"/>
              </w:rPr>
            </w:pPr>
            <w:r w:rsidRPr="00A75C62">
              <w:rPr>
                <w:b w:val="0"/>
                <w:sz w:val="20"/>
                <w:szCs w:val="20"/>
              </w:rPr>
              <w:t>Governance, management and structure</w:t>
            </w:r>
          </w:p>
        </w:tc>
        <w:tc>
          <w:tcPr>
            <w:tcW w:w="2401" w:type="dxa"/>
          </w:tcPr>
          <w:p w14:paraId="64A4811C" w14:textId="302AA9EC" w:rsidR="00A75C62" w:rsidRPr="00A75C62" w:rsidRDefault="00A75C62" w:rsidP="00A75C62">
            <w:pPr>
              <w:pStyle w:val="Tablebody"/>
              <w:spacing w:after="160"/>
            </w:pPr>
            <w:r w:rsidRPr="00A75C62">
              <w:t>Government bodies (statutory bodies and other entities)</w:t>
            </w:r>
          </w:p>
        </w:tc>
        <w:tc>
          <w:tcPr>
            <w:tcW w:w="2401" w:type="dxa"/>
          </w:tcPr>
          <w:p w14:paraId="15FA05DC" w14:textId="404BC025" w:rsidR="00A75C62" w:rsidRPr="00A75C62" w:rsidRDefault="00A75C62" w:rsidP="00A75C62">
            <w:pPr>
              <w:pStyle w:val="Tablebody"/>
              <w:spacing w:after="160"/>
            </w:pPr>
            <w:r w:rsidRPr="00A75C62">
              <w:t>ARRs – section 13.3</w:t>
            </w:r>
          </w:p>
        </w:tc>
        <w:tc>
          <w:tcPr>
            <w:tcW w:w="2402" w:type="dxa"/>
          </w:tcPr>
          <w:p w14:paraId="33BF97F9" w14:textId="1195D9D8" w:rsidR="00A75C62" w:rsidRPr="00A75C62" w:rsidRDefault="00A75C62" w:rsidP="00A75C62">
            <w:pPr>
              <w:rPr>
                <w:sz w:val="20"/>
                <w:szCs w:val="20"/>
              </w:rPr>
            </w:pPr>
            <w:r w:rsidRPr="00A75C62">
              <w:rPr>
                <w:sz w:val="20"/>
                <w:szCs w:val="20"/>
              </w:rPr>
              <w:t>Page 110</w:t>
            </w:r>
          </w:p>
        </w:tc>
      </w:tr>
      <w:tr w:rsidR="00A75C62" w14:paraId="770A6355" w14:textId="77777777" w:rsidTr="00A75C62">
        <w:tc>
          <w:tcPr>
            <w:tcW w:w="2401" w:type="dxa"/>
          </w:tcPr>
          <w:p w14:paraId="67844346" w14:textId="45A9E837" w:rsidR="00A75C62" w:rsidRPr="00A75C62" w:rsidRDefault="00A75C62" w:rsidP="00A75C62">
            <w:pPr>
              <w:pStyle w:val="Tableheading2"/>
              <w:spacing w:after="0"/>
              <w:rPr>
                <w:b w:val="0"/>
                <w:sz w:val="20"/>
                <w:szCs w:val="20"/>
              </w:rPr>
            </w:pPr>
            <w:r w:rsidRPr="00A75C62">
              <w:rPr>
                <w:b w:val="0"/>
                <w:sz w:val="20"/>
                <w:szCs w:val="20"/>
              </w:rPr>
              <w:t>Governance, management and structure</w:t>
            </w:r>
          </w:p>
        </w:tc>
        <w:tc>
          <w:tcPr>
            <w:tcW w:w="2401" w:type="dxa"/>
          </w:tcPr>
          <w:p w14:paraId="5815C904" w14:textId="10CCE2DE" w:rsidR="00A75C62" w:rsidRPr="00A75C62" w:rsidRDefault="00A75C62" w:rsidP="00A75C62">
            <w:pPr>
              <w:pStyle w:val="Tablebody"/>
              <w:spacing w:after="160"/>
            </w:pPr>
            <w:r w:rsidRPr="00A75C62">
              <w:rPr>
                <w:rStyle w:val="Emphasis"/>
              </w:rPr>
              <w:t>Public sector ethics</w:t>
            </w:r>
          </w:p>
        </w:tc>
        <w:tc>
          <w:tcPr>
            <w:tcW w:w="2401" w:type="dxa"/>
          </w:tcPr>
          <w:p w14:paraId="0407422C" w14:textId="77777777" w:rsidR="00A75C62" w:rsidRPr="00A75C62" w:rsidRDefault="00A75C62" w:rsidP="00A75C62">
            <w:pPr>
              <w:pStyle w:val="TableBodyNoSpacing"/>
              <w:spacing w:after="160"/>
              <w:rPr>
                <w:rStyle w:val="Emphasis"/>
                <w:rFonts w:cs="Arial"/>
                <w:sz w:val="20"/>
                <w:szCs w:val="20"/>
              </w:rPr>
            </w:pPr>
            <w:r w:rsidRPr="00A75C62">
              <w:rPr>
                <w:rStyle w:val="Emphasis"/>
                <w:rFonts w:cs="Arial"/>
                <w:sz w:val="20"/>
                <w:szCs w:val="20"/>
              </w:rPr>
              <w:t>Public Sector Ethics Act 1994</w:t>
            </w:r>
          </w:p>
          <w:p w14:paraId="56CD9091" w14:textId="258240D1" w:rsidR="00A75C62" w:rsidRPr="00A75C62" w:rsidRDefault="00A75C62" w:rsidP="00A75C62">
            <w:pPr>
              <w:pStyle w:val="Tablebody"/>
              <w:spacing w:after="160"/>
            </w:pPr>
            <w:r w:rsidRPr="00A75C62">
              <w:t>ARRs – section 13.4</w:t>
            </w:r>
          </w:p>
        </w:tc>
        <w:tc>
          <w:tcPr>
            <w:tcW w:w="2402" w:type="dxa"/>
          </w:tcPr>
          <w:p w14:paraId="272FFD05" w14:textId="36245C1B" w:rsidR="00A75C62" w:rsidRPr="00A75C62" w:rsidRDefault="00A75C62" w:rsidP="00A75C62">
            <w:pPr>
              <w:rPr>
                <w:sz w:val="20"/>
                <w:szCs w:val="20"/>
              </w:rPr>
            </w:pPr>
            <w:r w:rsidRPr="00A75C62">
              <w:rPr>
                <w:sz w:val="20"/>
                <w:szCs w:val="20"/>
              </w:rPr>
              <w:t>Page 30</w:t>
            </w:r>
          </w:p>
        </w:tc>
      </w:tr>
      <w:tr w:rsidR="00A75C62" w14:paraId="2F117448" w14:textId="77777777" w:rsidTr="00A75C62">
        <w:tc>
          <w:tcPr>
            <w:tcW w:w="2401" w:type="dxa"/>
          </w:tcPr>
          <w:p w14:paraId="00C1B10D" w14:textId="5B18272B" w:rsidR="00A75C62" w:rsidRPr="00A75C62" w:rsidRDefault="00A75C62" w:rsidP="00A75C62">
            <w:pPr>
              <w:pStyle w:val="Tableheading2"/>
              <w:spacing w:after="0"/>
              <w:rPr>
                <w:b w:val="0"/>
                <w:sz w:val="20"/>
                <w:szCs w:val="20"/>
              </w:rPr>
            </w:pPr>
            <w:r w:rsidRPr="00A75C62">
              <w:rPr>
                <w:b w:val="0"/>
                <w:sz w:val="20"/>
                <w:szCs w:val="20"/>
              </w:rPr>
              <w:t>Governance, management and structure</w:t>
            </w:r>
          </w:p>
        </w:tc>
        <w:tc>
          <w:tcPr>
            <w:tcW w:w="2401" w:type="dxa"/>
          </w:tcPr>
          <w:p w14:paraId="21B200B0" w14:textId="57387567" w:rsidR="00A75C62" w:rsidRPr="00A75C62" w:rsidRDefault="00A75C62" w:rsidP="00A75C62">
            <w:pPr>
              <w:pStyle w:val="Tablebody"/>
              <w:spacing w:after="160"/>
              <w:rPr>
                <w:rStyle w:val="Emphasis"/>
              </w:rPr>
            </w:pPr>
            <w:r w:rsidRPr="00A75C62">
              <w:t>Human rights</w:t>
            </w:r>
          </w:p>
        </w:tc>
        <w:tc>
          <w:tcPr>
            <w:tcW w:w="2401" w:type="dxa"/>
          </w:tcPr>
          <w:p w14:paraId="4301053A" w14:textId="77777777" w:rsidR="00A75C62" w:rsidRPr="00A75C62" w:rsidRDefault="00A75C62" w:rsidP="00A75C62">
            <w:pPr>
              <w:pStyle w:val="TableBodyNoSpacing"/>
              <w:spacing w:after="160"/>
              <w:rPr>
                <w:rStyle w:val="Emphasis"/>
                <w:rFonts w:cs="Arial"/>
                <w:sz w:val="20"/>
                <w:szCs w:val="20"/>
              </w:rPr>
            </w:pPr>
            <w:r w:rsidRPr="00A75C62">
              <w:rPr>
                <w:rStyle w:val="Emphasis"/>
                <w:rFonts w:cs="Arial"/>
                <w:sz w:val="20"/>
                <w:szCs w:val="20"/>
              </w:rPr>
              <w:t>Human Rights Act 2019</w:t>
            </w:r>
          </w:p>
          <w:p w14:paraId="44D125EC" w14:textId="19324C67" w:rsidR="00A75C62" w:rsidRPr="00A75C62" w:rsidRDefault="00A75C62" w:rsidP="00A75C62">
            <w:pPr>
              <w:pStyle w:val="TableBodyNoSpacing"/>
              <w:spacing w:after="160"/>
              <w:rPr>
                <w:rStyle w:val="Emphasis"/>
                <w:rFonts w:cs="Arial"/>
                <w:sz w:val="20"/>
                <w:szCs w:val="20"/>
              </w:rPr>
            </w:pPr>
            <w:r w:rsidRPr="00A75C62">
              <w:rPr>
                <w:rStyle w:val="Emphasis"/>
                <w:rFonts w:cs="Arial"/>
                <w:sz w:val="20"/>
                <w:szCs w:val="20"/>
              </w:rPr>
              <w:t>ARRs – Section 13.5</w:t>
            </w:r>
          </w:p>
        </w:tc>
        <w:tc>
          <w:tcPr>
            <w:tcW w:w="2402" w:type="dxa"/>
          </w:tcPr>
          <w:p w14:paraId="26A8A6BD" w14:textId="25316F47" w:rsidR="00A75C62" w:rsidRPr="00A75C62" w:rsidRDefault="00A75C62" w:rsidP="00A75C62">
            <w:pPr>
              <w:rPr>
                <w:sz w:val="20"/>
                <w:szCs w:val="20"/>
              </w:rPr>
            </w:pPr>
            <w:r w:rsidRPr="00A75C62">
              <w:rPr>
                <w:sz w:val="20"/>
                <w:szCs w:val="20"/>
              </w:rPr>
              <w:t>Page 30</w:t>
            </w:r>
          </w:p>
        </w:tc>
      </w:tr>
      <w:tr w:rsidR="00A75C62" w14:paraId="4D9CDF02" w14:textId="77777777" w:rsidTr="00A75C62">
        <w:tc>
          <w:tcPr>
            <w:tcW w:w="2401" w:type="dxa"/>
          </w:tcPr>
          <w:p w14:paraId="6086ECDD" w14:textId="0C8442C9" w:rsidR="00A75C62" w:rsidRPr="00A75C62" w:rsidRDefault="00A75C62" w:rsidP="00A75C62">
            <w:pPr>
              <w:pStyle w:val="Tableheading2"/>
              <w:spacing w:after="0"/>
              <w:rPr>
                <w:b w:val="0"/>
                <w:sz w:val="20"/>
                <w:szCs w:val="20"/>
              </w:rPr>
            </w:pPr>
            <w:r w:rsidRPr="00A75C62">
              <w:rPr>
                <w:b w:val="0"/>
                <w:sz w:val="20"/>
                <w:szCs w:val="20"/>
              </w:rPr>
              <w:t>Governance, management and structure</w:t>
            </w:r>
          </w:p>
        </w:tc>
        <w:tc>
          <w:tcPr>
            <w:tcW w:w="2401" w:type="dxa"/>
          </w:tcPr>
          <w:p w14:paraId="3339B3AD" w14:textId="224C9B48" w:rsidR="00A75C62" w:rsidRPr="00A75C62" w:rsidRDefault="00A75C62" w:rsidP="00A75C62">
            <w:pPr>
              <w:pStyle w:val="Tablebody"/>
              <w:spacing w:after="160"/>
            </w:pPr>
            <w:r w:rsidRPr="00A75C62">
              <w:t>Queensland public service values</w:t>
            </w:r>
          </w:p>
        </w:tc>
        <w:tc>
          <w:tcPr>
            <w:tcW w:w="2401" w:type="dxa"/>
          </w:tcPr>
          <w:p w14:paraId="47AEC213" w14:textId="0F560E16" w:rsidR="00A75C62" w:rsidRPr="00A75C62" w:rsidRDefault="00A75C62" w:rsidP="00A75C62">
            <w:pPr>
              <w:pStyle w:val="TableBodyNoSpacing"/>
              <w:spacing w:after="160"/>
              <w:rPr>
                <w:rStyle w:val="Emphasis"/>
                <w:rFonts w:cs="Arial"/>
                <w:sz w:val="20"/>
                <w:szCs w:val="20"/>
              </w:rPr>
            </w:pPr>
            <w:r w:rsidRPr="00A75C62">
              <w:rPr>
                <w:rFonts w:cs="Arial"/>
                <w:sz w:val="20"/>
                <w:szCs w:val="20"/>
              </w:rPr>
              <w:t>ARRs – section 13.6</w:t>
            </w:r>
          </w:p>
        </w:tc>
        <w:tc>
          <w:tcPr>
            <w:tcW w:w="2402" w:type="dxa"/>
          </w:tcPr>
          <w:p w14:paraId="16581EA8" w14:textId="0AE5BF71" w:rsidR="00A75C62" w:rsidRPr="00A75C62" w:rsidRDefault="00A75C62" w:rsidP="00A75C62">
            <w:pPr>
              <w:rPr>
                <w:sz w:val="20"/>
                <w:szCs w:val="20"/>
              </w:rPr>
            </w:pPr>
            <w:r w:rsidRPr="00A75C62">
              <w:rPr>
                <w:sz w:val="20"/>
                <w:szCs w:val="20"/>
              </w:rPr>
              <w:t>Page 6</w:t>
            </w:r>
          </w:p>
        </w:tc>
      </w:tr>
      <w:tr w:rsidR="00A75C62" w14:paraId="5260A19C" w14:textId="77777777" w:rsidTr="00A75C62">
        <w:tc>
          <w:tcPr>
            <w:tcW w:w="2401" w:type="dxa"/>
          </w:tcPr>
          <w:p w14:paraId="4242A9C3" w14:textId="0A917FA4" w:rsidR="00A75C62" w:rsidRPr="00A75C62" w:rsidRDefault="00A75C62" w:rsidP="00A75C62">
            <w:pPr>
              <w:pStyle w:val="Tableheading2"/>
              <w:spacing w:after="0"/>
              <w:rPr>
                <w:b w:val="0"/>
                <w:sz w:val="20"/>
                <w:szCs w:val="20"/>
              </w:rPr>
            </w:pPr>
            <w:r w:rsidRPr="00A75C62">
              <w:rPr>
                <w:b w:val="0"/>
                <w:sz w:val="20"/>
                <w:szCs w:val="20"/>
              </w:rPr>
              <w:t>Governance —risk management and accountability</w:t>
            </w:r>
          </w:p>
        </w:tc>
        <w:tc>
          <w:tcPr>
            <w:tcW w:w="2401" w:type="dxa"/>
          </w:tcPr>
          <w:p w14:paraId="12777D74" w14:textId="0C300C1B" w:rsidR="00A75C62" w:rsidRPr="00A75C62" w:rsidRDefault="00A75C62" w:rsidP="00A75C62">
            <w:pPr>
              <w:pStyle w:val="Tablebody"/>
              <w:spacing w:after="160"/>
            </w:pPr>
            <w:r w:rsidRPr="00A75C62">
              <w:t>Risk management</w:t>
            </w:r>
          </w:p>
        </w:tc>
        <w:tc>
          <w:tcPr>
            <w:tcW w:w="2401" w:type="dxa"/>
          </w:tcPr>
          <w:p w14:paraId="0D1475EE" w14:textId="4B898EE4" w:rsidR="00A75C62" w:rsidRPr="00A75C62" w:rsidRDefault="00A75C62" w:rsidP="00A75C62">
            <w:pPr>
              <w:pStyle w:val="TableBodyNoSpacing"/>
              <w:spacing w:after="160"/>
              <w:rPr>
                <w:rStyle w:val="Emphasis"/>
                <w:rFonts w:cs="Arial"/>
                <w:sz w:val="20"/>
                <w:szCs w:val="20"/>
              </w:rPr>
            </w:pPr>
            <w:r w:rsidRPr="00A75C62">
              <w:rPr>
                <w:rFonts w:cs="Arial"/>
                <w:sz w:val="20"/>
                <w:szCs w:val="20"/>
              </w:rPr>
              <w:t>ARRs – section 14.1</w:t>
            </w:r>
          </w:p>
        </w:tc>
        <w:tc>
          <w:tcPr>
            <w:tcW w:w="2402" w:type="dxa"/>
          </w:tcPr>
          <w:p w14:paraId="64FCD412" w14:textId="1153CB8B" w:rsidR="00A75C62" w:rsidRPr="00A75C62" w:rsidRDefault="00A75C62" w:rsidP="00A75C62">
            <w:pPr>
              <w:rPr>
                <w:sz w:val="20"/>
                <w:szCs w:val="20"/>
              </w:rPr>
            </w:pPr>
            <w:r w:rsidRPr="00A75C62">
              <w:rPr>
                <w:sz w:val="20"/>
                <w:szCs w:val="20"/>
              </w:rPr>
              <w:t>Page 32</w:t>
            </w:r>
          </w:p>
        </w:tc>
      </w:tr>
      <w:tr w:rsidR="00A75C62" w14:paraId="1B2FA733" w14:textId="77777777" w:rsidTr="00A75C62">
        <w:tc>
          <w:tcPr>
            <w:tcW w:w="2401" w:type="dxa"/>
          </w:tcPr>
          <w:p w14:paraId="599CB707" w14:textId="0A6C711E" w:rsidR="00A75C62" w:rsidRPr="00A75C62" w:rsidRDefault="00A75C62" w:rsidP="00A75C62">
            <w:pPr>
              <w:pStyle w:val="Tableheading2"/>
              <w:spacing w:after="0"/>
              <w:rPr>
                <w:b w:val="0"/>
                <w:sz w:val="20"/>
                <w:szCs w:val="20"/>
              </w:rPr>
            </w:pPr>
            <w:r w:rsidRPr="00A75C62">
              <w:rPr>
                <w:b w:val="0"/>
                <w:sz w:val="20"/>
                <w:szCs w:val="20"/>
              </w:rPr>
              <w:t>Governance —risk management and accountability</w:t>
            </w:r>
          </w:p>
        </w:tc>
        <w:tc>
          <w:tcPr>
            <w:tcW w:w="2401" w:type="dxa"/>
          </w:tcPr>
          <w:p w14:paraId="6C266906" w14:textId="2838E866" w:rsidR="00A75C62" w:rsidRPr="00A75C62" w:rsidRDefault="00A75C62" w:rsidP="00A75C62">
            <w:pPr>
              <w:pStyle w:val="Tablebody"/>
              <w:spacing w:after="160"/>
            </w:pPr>
            <w:r w:rsidRPr="00A75C62">
              <w:t>Audit committee</w:t>
            </w:r>
          </w:p>
        </w:tc>
        <w:tc>
          <w:tcPr>
            <w:tcW w:w="2401" w:type="dxa"/>
          </w:tcPr>
          <w:p w14:paraId="1897F116" w14:textId="0DDF7056" w:rsidR="00A75C62" w:rsidRPr="00A75C62" w:rsidRDefault="00A75C62" w:rsidP="00A75C62">
            <w:pPr>
              <w:pStyle w:val="TableBodyNoSpacing"/>
              <w:spacing w:after="160"/>
              <w:rPr>
                <w:rStyle w:val="Emphasis"/>
                <w:rFonts w:cs="Arial"/>
                <w:sz w:val="20"/>
                <w:szCs w:val="20"/>
              </w:rPr>
            </w:pPr>
            <w:r w:rsidRPr="00A75C62">
              <w:rPr>
                <w:rFonts w:cs="Arial"/>
                <w:sz w:val="20"/>
                <w:szCs w:val="20"/>
              </w:rPr>
              <w:t>ARRs – section 14.2</w:t>
            </w:r>
          </w:p>
        </w:tc>
        <w:tc>
          <w:tcPr>
            <w:tcW w:w="2402" w:type="dxa"/>
          </w:tcPr>
          <w:p w14:paraId="18088DAB" w14:textId="4FE53BED" w:rsidR="00A75C62" w:rsidRPr="00A75C62" w:rsidRDefault="00A75C62" w:rsidP="00A75C62">
            <w:pPr>
              <w:rPr>
                <w:sz w:val="20"/>
                <w:szCs w:val="20"/>
              </w:rPr>
            </w:pPr>
            <w:r w:rsidRPr="00A75C62">
              <w:rPr>
                <w:sz w:val="20"/>
                <w:szCs w:val="20"/>
              </w:rPr>
              <w:t>Page 32</w:t>
            </w:r>
          </w:p>
        </w:tc>
      </w:tr>
      <w:tr w:rsidR="00A75C62" w14:paraId="33541810" w14:textId="77777777" w:rsidTr="00A75C62">
        <w:tc>
          <w:tcPr>
            <w:tcW w:w="2401" w:type="dxa"/>
          </w:tcPr>
          <w:p w14:paraId="4417EAD2" w14:textId="70BA8BC4" w:rsidR="00A75C62" w:rsidRPr="00A75C62" w:rsidRDefault="00A75C62" w:rsidP="00A75C62">
            <w:pPr>
              <w:pStyle w:val="Tableheading2"/>
              <w:spacing w:after="0"/>
              <w:rPr>
                <w:b w:val="0"/>
                <w:sz w:val="20"/>
                <w:szCs w:val="20"/>
              </w:rPr>
            </w:pPr>
            <w:r w:rsidRPr="00A75C62">
              <w:rPr>
                <w:b w:val="0"/>
                <w:sz w:val="20"/>
                <w:szCs w:val="20"/>
              </w:rPr>
              <w:t>Governance —risk management and accountability</w:t>
            </w:r>
          </w:p>
        </w:tc>
        <w:tc>
          <w:tcPr>
            <w:tcW w:w="2401" w:type="dxa"/>
          </w:tcPr>
          <w:p w14:paraId="649859F8" w14:textId="1413711D" w:rsidR="00A75C62" w:rsidRPr="00A75C62" w:rsidRDefault="00A75C62" w:rsidP="00A75C62">
            <w:pPr>
              <w:pStyle w:val="Tablebody"/>
              <w:spacing w:after="160"/>
            </w:pPr>
            <w:r w:rsidRPr="00A75C62">
              <w:t>Internal audit</w:t>
            </w:r>
          </w:p>
        </w:tc>
        <w:tc>
          <w:tcPr>
            <w:tcW w:w="2401" w:type="dxa"/>
          </w:tcPr>
          <w:p w14:paraId="43C07D93" w14:textId="48E7174A" w:rsidR="00A75C62" w:rsidRPr="00A75C62" w:rsidRDefault="00A75C62" w:rsidP="00A75C62">
            <w:pPr>
              <w:pStyle w:val="TableBodyNoSpacing"/>
              <w:spacing w:after="160"/>
              <w:rPr>
                <w:rFonts w:cs="Arial"/>
                <w:sz w:val="20"/>
                <w:szCs w:val="20"/>
              </w:rPr>
            </w:pPr>
            <w:r w:rsidRPr="00A75C62">
              <w:rPr>
                <w:rFonts w:cs="Arial"/>
                <w:sz w:val="20"/>
                <w:szCs w:val="20"/>
              </w:rPr>
              <w:t>ARRs – section 14.3</w:t>
            </w:r>
          </w:p>
        </w:tc>
        <w:tc>
          <w:tcPr>
            <w:tcW w:w="2402" w:type="dxa"/>
          </w:tcPr>
          <w:p w14:paraId="4A9E3B41" w14:textId="64753CBC" w:rsidR="00A75C62" w:rsidRPr="00A75C62" w:rsidRDefault="00A75C62" w:rsidP="00A75C62">
            <w:pPr>
              <w:rPr>
                <w:sz w:val="20"/>
                <w:szCs w:val="20"/>
              </w:rPr>
            </w:pPr>
            <w:r w:rsidRPr="00A75C62">
              <w:rPr>
                <w:sz w:val="20"/>
                <w:szCs w:val="20"/>
              </w:rPr>
              <w:t>Page 33</w:t>
            </w:r>
          </w:p>
        </w:tc>
      </w:tr>
      <w:tr w:rsidR="00A75C62" w14:paraId="5E73639C" w14:textId="77777777" w:rsidTr="00A75C62">
        <w:tc>
          <w:tcPr>
            <w:tcW w:w="2401" w:type="dxa"/>
          </w:tcPr>
          <w:p w14:paraId="64207233" w14:textId="7073B576" w:rsidR="00A75C62" w:rsidRPr="00A75C62" w:rsidRDefault="00A75C62" w:rsidP="00A75C62">
            <w:pPr>
              <w:pStyle w:val="Tableheading2"/>
              <w:spacing w:after="0"/>
              <w:rPr>
                <w:b w:val="0"/>
                <w:sz w:val="20"/>
                <w:szCs w:val="20"/>
              </w:rPr>
            </w:pPr>
            <w:r w:rsidRPr="00A75C62">
              <w:rPr>
                <w:b w:val="0"/>
                <w:sz w:val="20"/>
                <w:szCs w:val="20"/>
              </w:rPr>
              <w:t>Governance —risk management and accountability</w:t>
            </w:r>
          </w:p>
        </w:tc>
        <w:tc>
          <w:tcPr>
            <w:tcW w:w="2401" w:type="dxa"/>
          </w:tcPr>
          <w:p w14:paraId="4BC9E7B1" w14:textId="04163778" w:rsidR="00A75C62" w:rsidRPr="00A75C62" w:rsidRDefault="00A75C62" w:rsidP="00A75C62">
            <w:pPr>
              <w:pStyle w:val="Tablebody"/>
              <w:spacing w:after="160"/>
            </w:pPr>
            <w:r w:rsidRPr="00A75C62">
              <w:t>External scrutiny</w:t>
            </w:r>
          </w:p>
        </w:tc>
        <w:tc>
          <w:tcPr>
            <w:tcW w:w="2401" w:type="dxa"/>
          </w:tcPr>
          <w:p w14:paraId="1BCA50FD" w14:textId="635A9922" w:rsidR="00A75C62" w:rsidRPr="00A75C62" w:rsidRDefault="00A75C62" w:rsidP="00A75C62">
            <w:pPr>
              <w:pStyle w:val="TableBodyNoSpacing"/>
              <w:spacing w:after="160"/>
              <w:rPr>
                <w:rFonts w:cs="Arial"/>
                <w:sz w:val="20"/>
                <w:szCs w:val="20"/>
              </w:rPr>
            </w:pPr>
            <w:r w:rsidRPr="00A75C62">
              <w:rPr>
                <w:rFonts w:cs="Arial"/>
                <w:sz w:val="20"/>
                <w:szCs w:val="20"/>
              </w:rPr>
              <w:t>ARRs – section 14.4</w:t>
            </w:r>
          </w:p>
        </w:tc>
        <w:tc>
          <w:tcPr>
            <w:tcW w:w="2402" w:type="dxa"/>
          </w:tcPr>
          <w:p w14:paraId="3B91ABAA" w14:textId="25B1A371" w:rsidR="00A75C62" w:rsidRPr="00A75C62" w:rsidRDefault="00A75C62" w:rsidP="00A75C62">
            <w:pPr>
              <w:rPr>
                <w:sz w:val="20"/>
                <w:szCs w:val="20"/>
              </w:rPr>
            </w:pPr>
            <w:r w:rsidRPr="00A75C62">
              <w:rPr>
                <w:sz w:val="20"/>
                <w:szCs w:val="20"/>
              </w:rPr>
              <w:t>Page 33</w:t>
            </w:r>
          </w:p>
        </w:tc>
      </w:tr>
      <w:tr w:rsidR="00A75C62" w14:paraId="699D8ED4" w14:textId="77777777" w:rsidTr="00A75C62">
        <w:tc>
          <w:tcPr>
            <w:tcW w:w="2401" w:type="dxa"/>
          </w:tcPr>
          <w:p w14:paraId="14E4A119" w14:textId="4D4ADDCD" w:rsidR="00A75C62" w:rsidRPr="00A75C62" w:rsidRDefault="00A75C62" w:rsidP="00A75C62">
            <w:pPr>
              <w:pStyle w:val="Tableheading2"/>
              <w:spacing w:after="0"/>
              <w:rPr>
                <w:b w:val="0"/>
                <w:sz w:val="20"/>
                <w:szCs w:val="20"/>
              </w:rPr>
            </w:pPr>
            <w:r w:rsidRPr="00A75C62">
              <w:rPr>
                <w:b w:val="0"/>
                <w:sz w:val="20"/>
                <w:szCs w:val="20"/>
              </w:rPr>
              <w:t>Governance —risk management and accountability</w:t>
            </w:r>
          </w:p>
        </w:tc>
        <w:tc>
          <w:tcPr>
            <w:tcW w:w="2401" w:type="dxa"/>
          </w:tcPr>
          <w:p w14:paraId="22050643" w14:textId="0E106F0A" w:rsidR="00A75C62" w:rsidRPr="00A75C62" w:rsidRDefault="00A75C62" w:rsidP="00A75C62">
            <w:pPr>
              <w:pStyle w:val="Tablebody"/>
              <w:spacing w:after="160"/>
            </w:pPr>
            <w:r w:rsidRPr="00A75C62">
              <w:t>Information systems and recordkeeping</w:t>
            </w:r>
          </w:p>
        </w:tc>
        <w:tc>
          <w:tcPr>
            <w:tcW w:w="2401" w:type="dxa"/>
          </w:tcPr>
          <w:p w14:paraId="35CE0B70" w14:textId="2780977E" w:rsidR="00A75C62" w:rsidRPr="00A75C62" w:rsidRDefault="00A75C62" w:rsidP="00A75C62">
            <w:pPr>
              <w:pStyle w:val="TableBodyNoSpacing"/>
              <w:spacing w:after="160"/>
              <w:rPr>
                <w:rFonts w:cs="Arial"/>
                <w:sz w:val="20"/>
                <w:szCs w:val="20"/>
              </w:rPr>
            </w:pPr>
            <w:r w:rsidRPr="00A75C62">
              <w:rPr>
                <w:rFonts w:cs="Arial"/>
                <w:sz w:val="20"/>
                <w:szCs w:val="20"/>
              </w:rPr>
              <w:t>ARRs – section 14.5</w:t>
            </w:r>
          </w:p>
        </w:tc>
        <w:tc>
          <w:tcPr>
            <w:tcW w:w="2402" w:type="dxa"/>
          </w:tcPr>
          <w:p w14:paraId="3C998C06" w14:textId="0B4093D8" w:rsidR="00A75C62" w:rsidRPr="00A75C62" w:rsidRDefault="00A75C62" w:rsidP="00A75C62">
            <w:pPr>
              <w:rPr>
                <w:sz w:val="20"/>
                <w:szCs w:val="20"/>
              </w:rPr>
            </w:pPr>
            <w:r w:rsidRPr="00A75C62">
              <w:rPr>
                <w:sz w:val="20"/>
                <w:szCs w:val="20"/>
              </w:rPr>
              <w:t>Page 33</w:t>
            </w:r>
          </w:p>
        </w:tc>
      </w:tr>
      <w:tr w:rsidR="00A75C62" w14:paraId="3D864BB9" w14:textId="77777777" w:rsidTr="00A75C62">
        <w:tc>
          <w:tcPr>
            <w:tcW w:w="2401" w:type="dxa"/>
          </w:tcPr>
          <w:p w14:paraId="3927D4F0" w14:textId="0612DC09" w:rsidR="00A75C62" w:rsidRPr="00A75C62" w:rsidRDefault="00A75C62" w:rsidP="00A75C62">
            <w:pPr>
              <w:pStyle w:val="Tableheading2"/>
              <w:spacing w:after="0"/>
              <w:rPr>
                <w:b w:val="0"/>
                <w:sz w:val="20"/>
                <w:szCs w:val="20"/>
              </w:rPr>
            </w:pPr>
            <w:r w:rsidRPr="00A75C62">
              <w:rPr>
                <w:b w:val="0"/>
                <w:sz w:val="20"/>
                <w:szCs w:val="20"/>
              </w:rPr>
              <w:t>Governance —human resources</w:t>
            </w:r>
          </w:p>
        </w:tc>
        <w:tc>
          <w:tcPr>
            <w:tcW w:w="2401" w:type="dxa"/>
          </w:tcPr>
          <w:p w14:paraId="4820D4A7" w14:textId="354358AF" w:rsidR="00A75C62" w:rsidRPr="00A75C62" w:rsidRDefault="00A75C62" w:rsidP="00A75C62">
            <w:pPr>
              <w:pStyle w:val="Tablebody"/>
              <w:spacing w:after="160"/>
            </w:pPr>
            <w:r w:rsidRPr="00A75C62">
              <w:t>Strategic workforce planning and performance</w:t>
            </w:r>
          </w:p>
        </w:tc>
        <w:tc>
          <w:tcPr>
            <w:tcW w:w="2401" w:type="dxa"/>
          </w:tcPr>
          <w:p w14:paraId="2E8ADFDD" w14:textId="12E030B8" w:rsidR="00A75C62" w:rsidRPr="00A75C62" w:rsidRDefault="00A75C62" w:rsidP="00A75C62">
            <w:pPr>
              <w:pStyle w:val="TableBodyNoSpacing"/>
              <w:spacing w:after="160"/>
              <w:rPr>
                <w:rFonts w:cs="Arial"/>
                <w:sz w:val="20"/>
                <w:szCs w:val="20"/>
              </w:rPr>
            </w:pPr>
            <w:r w:rsidRPr="00A75C62">
              <w:rPr>
                <w:rFonts w:cs="Arial"/>
                <w:sz w:val="20"/>
                <w:szCs w:val="20"/>
              </w:rPr>
              <w:t>ARRs – section 15.1</w:t>
            </w:r>
          </w:p>
        </w:tc>
        <w:tc>
          <w:tcPr>
            <w:tcW w:w="2402" w:type="dxa"/>
          </w:tcPr>
          <w:p w14:paraId="20BAE8EB" w14:textId="3DB9CEAC" w:rsidR="00A75C62" w:rsidRPr="00A75C62" w:rsidRDefault="00A75C62" w:rsidP="00A75C62">
            <w:pPr>
              <w:rPr>
                <w:sz w:val="20"/>
                <w:szCs w:val="20"/>
              </w:rPr>
            </w:pPr>
            <w:r w:rsidRPr="00A75C62">
              <w:rPr>
                <w:sz w:val="20"/>
                <w:szCs w:val="20"/>
              </w:rPr>
              <w:t>Page 28</w:t>
            </w:r>
          </w:p>
        </w:tc>
      </w:tr>
      <w:tr w:rsidR="00A75C62" w14:paraId="793C985B" w14:textId="77777777" w:rsidTr="00A75C62">
        <w:tc>
          <w:tcPr>
            <w:tcW w:w="2401" w:type="dxa"/>
          </w:tcPr>
          <w:p w14:paraId="6D0D28D6" w14:textId="7267757B" w:rsidR="00A75C62" w:rsidRPr="00A75C62" w:rsidRDefault="00A75C62" w:rsidP="00A75C62">
            <w:pPr>
              <w:pStyle w:val="Tableheading2"/>
              <w:spacing w:after="0"/>
              <w:rPr>
                <w:b w:val="0"/>
                <w:sz w:val="20"/>
                <w:szCs w:val="20"/>
              </w:rPr>
            </w:pPr>
            <w:r w:rsidRPr="00A75C62">
              <w:rPr>
                <w:b w:val="0"/>
                <w:sz w:val="20"/>
                <w:szCs w:val="20"/>
              </w:rPr>
              <w:t>Governance —human resources</w:t>
            </w:r>
          </w:p>
        </w:tc>
        <w:tc>
          <w:tcPr>
            <w:tcW w:w="2401" w:type="dxa"/>
          </w:tcPr>
          <w:p w14:paraId="2CE482B8" w14:textId="73ADF5D5" w:rsidR="00A75C62" w:rsidRPr="00A75C62" w:rsidRDefault="00A75C62" w:rsidP="00A75C62">
            <w:pPr>
              <w:pStyle w:val="Tablebody"/>
              <w:spacing w:after="160"/>
            </w:pPr>
            <w:r w:rsidRPr="00A75C62">
              <w:t>Early retirement, redundancy and retrenchment</w:t>
            </w:r>
          </w:p>
        </w:tc>
        <w:tc>
          <w:tcPr>
            <w:tcW w:w="2401" w:type="dxa"/>
          </w:tcPr>
          <w:p w14:paraId="50498561" w14:textId="73BCD86C" w:rsidR="00A75C62" w:rsidRPr="00A75C62" w:rsidRDefault="00A75C62" w:rsidP="00A75C62">
            <w:pPr>
              <w:pStyle w:val="TableBodyNoSpacing"/>
              <w:spacing w:after="160"/>
              <w:rPr>
                <w:rFonts w:cs="Arial"/>
                <w:sz w:val="20"/>
                <w:szCs w:val="20"/>
              </w:rPr>
            </w:pPr>
            <w:r w:rsidRPr="00A75C62">
              <w:rPr>
                <w:rFonts w:cs="Arial"/>
                <w:sz w:val="20"/>
                <w:szCs w:val="20"/>
              </w:rPr>
              <w:t xml:space="preserve">Directive No.04/18 </w:t>
            </w:r>
            <w:r w:rsidRPr="00A75C62">
              <w:rPr>
                <w:rStyle w:val="Emphasis"/>
                <w:rFonts w:cs="Arial"/>
                <w:sz w:val="20"/>
                <w:szCs w:val="20"/>
              </w:rPr>
              <w:t>Early Retirement, Redundancy and Retrenchment</w:t>
            </w:r>
            <w:r w:rsidRPr="00A75C62">
              <w:rPr>
                <w:rFonts w:cs="Arial"/>
                <w:sz w:val="20"/>
                <w:szCs w:val="20"/>
              </w:rPr>
              <w:t xml:space="preserve"> </w:t>
            </w:r>
          </w:p>
          <w:p w14:paraId="557792C0" w14:textId="2F8EAA6A" w:rsidR="00A75C62" w:rsidRPr="00A75C62" w:rsidRDefault="00A75C62" w:rsidP="00A75C62">
            <w:pPr>
              <w:pStyle w:val="TableBodyNoSpacing"/>
              <w:spacing w:after="160"/>
              <w:rPr>
                <w:rFonts w:cs="Arial"/>
                <w:sz w:val="20"/>
                <w:szCs w:val="20"/>
              </w:rPr>
            </w:pPr>
            <w:r w:rsidRPr="00A75C62">
              <w:rPr>
                <w:rFonts w:cs="Arial"/>
                <w:sz w:val="20"/>
                <w:szCs w:val="20"/>
              </w:rPr>
              <w:t>ARRs – section 15.2</w:t>
            </w:r>
          </w:p>
        </w:tc>
        <w:tc>
          <w:tcPr>
            <w:tcW w:w="2402" w:type="dxa"/>
          </w:tcPr>
          <w:p w14:paraId="6745BBA5" w14:textId="0F2C65A0" w:rsidR="00A75C62" w:rsidRPr="00A75C62" w:rsidRDefault="00A75C62" w:rsidP="00A75C62">
            <w:pPr>
              <w:rPr>
                <w:sz w:val="20"/>
                <w:szCs w:val="20"/>
              </w:rPr>
            </w:pPr>
            <w:r w:rsidRPr="00A75C62">
              <w:rPr>
                <w:sz w:val="20"/>
                <w:szCs w:val="20"/>
              </w:rPr>
              <w:t>Page 30</w:t>
            </w:r>
          </w:p>
        </w:tc>
      </w:tr>
      <w:tr w:rsidR="00A75C62" w14:paraId="72D0EE0F" w14:textId="77777777" w:rsidTr="00A75C62">
        <w:tc>
          <w:tcPr>
            <w:tcW w:w="2401" w:type="dxa"/>
          </w:tcPr>
          <w:p w14:paraId="6060180D" w14:textId="371F745C" w:rsidR="00A75C62" w:rsidRPr="00A75C62" w:rsidRDefault="00A75C62" w:rsidP="00A75C62">
            <w:pPr>
              <w:pStyle w:val="Tableheading2"/>
              <w:spacing w:after="0"/>
              <w:rPr>
                <w:b w:val="0"/>
                <w:sz w:val="20"/>
                <w:szCs w:val="20"/>
              </w:rPr>
            </w:pPr>
            <w:r w:rsidRPr="00A75C62">
              <w:rPr>
                <w:b w:val="0"/>
                <w:sz w:val="20"/>
                <w:szCs w:val="20"/>
              </w:rPr>
              <w:t>Open data</w:t>
            </w:r>
          </w:p>
        </w:tc>
        <w:tc>
          <w:tcPr>
            <w:tcW w:w="2401" w:type="dxa"/>
          </w:tcPr>
          <w:p w14:paraId="6187A66D" w14:textId="2BC646FC" w:rsidR="00A75C62" w:rsidRPr="00A75C62" w:rsidRDefault="00A75C62" w:rsidP="00A75C62">
            <w:pPr>
              <w:pStyle w:val="Tablebody"/>
              <w:spacing w:after="160"/>
            </w:pPr>
            <w:r w:rsidRPr="00A75C62">
              <w:t xml:space="preserve">Statement advising publication </w:t>
            </w:r>
            <w:r w:rsidRPr="00A75C62">
              <w:br/>
              <w:t>of information</w:t>
            </w:r>
          </w:p>
        </w:tc>
        <w:tc>
          <w:tcPr>
            <w:tcW w:w="2401" w:type="dxa"/>
          </w:tcPr>
          <w:p w14:paraId="2C089F88" w14:textId="4A96B824" w:rsidR="00A75C62" w:rsidRPr="00A75C62" w:rsidRDefault="00A75C62" w:rsidP="00A75C62">
            <w:pPr>
              <w:pStyle w:val="TableBodyNoSpacing"/>
              <w:spacing w:after="160"/>
              <w:rPr>
                <w:rFonts w:cs="Arial"/>
                <w:sz w:val="20"/>
                <w:szCs w:val="20"/>
              </w:rPr>
            </w:pPr>
            <w:r w:rsidRPr="00A75C62">
              <w:rPr>
                <w:rFonts w:cs="Arial"/>
                <w:sz w:val="20"/>
                <w:szCs w:val="20"/>
              </w:rPr>
              <w:t>ARRs – section 16</w:t>
            </w:r>
          </w:p>
        </w:tc>
        <w:tc>
          <w:tcPr>
            <w:tcW w:w="2402" w:type="dxa"/>
          </w:tcPr>
          <w:p w14:paraId="61DCE884" w14:textId="05B51595" w:rsidR="00A75C62" w:rsidRPr="00A75C62" w:rsidRDefault="00A75C62" w:rsidP="00A75C62">
            <w:pPr>
              <w:rPr>
                <w:sz w:val="20"/>
                <w:szCs w:val="20"/>
              </w:rPr>
            </w:pPr>
            <w:r w:rsidRPr="00A75C62">
              <w:rPr>
                <w:sz w:val="20"/>
                <w:szCs w:val="20"/>
              </w:rPr>
              <w:t>Page 34</w:t>
            </w:r>
          </w:p>
        </w:tc>
      </w:tr>
      <w:tr w:rsidR="00A75C62" w14:paraId="7B0A3946" w14:textId="77777777" w:rsidTr="00A75C62">
        <w:tc>
          <w:tcPr>
            <w:tcW w:w="2401" w:type="dxa"/>
          </w:tcPr>
          <w:p w14:paraId="66C5B702" w14:textId="63C5D23E" w:rsidR="00A75C62" w:rsidRPr="00A75C62" w:rsidRDefault="00A75C62" w:rsidP="00A75C62">
            <w:pPr>
              <w:pStyle w:val="Tableheading2"/>
              <w:spacing w:after="0"/>
              <w:rPr>
                <w:b w:val="0"/>
                <w:sz w:val="20"/>
                <w:szCs w:val="20"/>
              </w:rPr>
            </w:pPr>
            <w:r w:rsidRPr="00A75C62">
              <w:rPr>
                <w:b w:val="0"/>
                <w:sz w:val="20"/>
                <w:szCs w:val="20"/>
              </w:rPr>
              <w:t>Open data</w:t>
            </w:r>
          </w:p>
        </w:tc>
        <w:tc>
          <w:tcPr>
            <w:tcW w:w="2401" w:type="dxa"/>
          </w:tcPr>
          <w:p w14:paraId="4A0AB86B" w14:textId="494AC50E" w:rsidR="00A75C62" w:rsidRPr="00A75C62" w:rsidRDefault="00A75C62" w:rsidP="00A75C62">
            <w:pPr>
              <w:pStyle w:val="Tablebody"/>
              <w:spacing w:after="160"/>
            </w:pPr>
            <w:r w:rsidRPr="00A75C62">
              <w:t>Consultancies</w:t>
            </w:r>
          </w:p>
        </w:tc>
        <w:tc>
          <w:tcPr>
            <w:tcW w:w="2401" w:type="dxa"/>
          </w:tcPr>
          <w:p w14:paraId="1851C1E8" w14:textId="7109AE8F" w:rsidR="00A75C62" w:rsidRPr="00A75C62" w:rsidRDefault="00A75C62" w:rsidP="00A75C62">
            <w:pPr>
              <w:pStyle w:val="TableBodyNoSpacing"/>
              <w:spacing w:after="160"/>
              <w:rPr>
                <w:rFonts w:cs="Arial"/>
                <w:sz w:val="20"/>
                <w:szCs w:val="20"/>
              </w:rPr>
            </w:pPr>
            <w:r w:rsidRPr="00A75C62">
              <w:rPr>
                <w:rFonts w:cs="Arial"/>
                <w:sz w:val="20"/>
                <w:szCs w:val="20"/>
              </w:rPr>
              <w:t>ARRs – section 33.1</w:t>
            </w:r>
          </w:p>
        </w:tc>
        <w:tc>
          <w:tcPr>
            <w:tcW w:w="2402" w:type="dxa"/>
          </w:tcPr>
          <w:p w14:paraId="13889D60" w14:textId="50708E5C" w:rsidR="00A75C62" w:rsidRPr="00A75C62" w:rsidRDefault="00A75C62" w:rsidP="00A75C62">
            <w:pPr>
              <w:rPr>
                <w:sz w:val="20"/>
                <w:szCs w:val="20"/>
              </w:rPr>
            </w:pPr>
            <w:r w:rsidRPr="00A75C62">
              <w:rPr>
                <w:sz w:val="20"/>
                <w:szCs w:val="20"/>
              </w:rPr>
              <w:t>Page 34</w:t>
            </w:r>
          </w:p>
        </w:tc>
      </w:tr>
      <w:tr w:rsidR="00A75C62" w14:paraId="221D701E" w14:textId="77777777" w:rsidTr="00A75C62">
        <w:tc>
          <w:tcPr>
            <w:tcW w:w="2401" w:type="dxa"/>
          </w:tcPr>
          <w:p w14:paraId="382380F4" w14:textId="5547190C" w:rsidR="00A75C62" w:rsidRPr="00A75C62" w:rsidRDefault="00A75C62" w:rsidP="00A75C62">
            <w:pPr>
              <w:pStyle w:val="Tableheading2"/>
              <w:spacing w:after="0"/>
              <w:rPr>
                <w:b w:val="0"/>
                <w:sz w:val="20"/>
                <w:szCs w:val="20"/>
              </w:rPr>
            </w:pPr>
            <w:r w:rsidRPr="00A75C62">
              <w:rPr>
                <w:b w:val="0"/>
                <w:sz w:val="20"/>
                <w:szCs w:val="20"/>
              </w:rPr>
              <w:t>Open data</w:t>
            </w:r>
          </w:p>
        </w:tc>
        <w:tc>
          <w:tcPr>
            <w:tcW w:w="2401" w:type="dxa"/>
          </w:tcPr>
          <w:p w14:paraId="4516ED7A" w14:textId="4BCA553B" w:rsidR="00A75C62" w:rsidRPr="00A75C62" w:rsidRDefault="00A75C62" w:rsidP="00A75C62">
            <w:pPr>
              <w:pStyle w:val="Tablebody"/>
              <w:spacing w:after="160"/>
            </w:pPr>
            <w:r w:rsidRPr="00A75C62">
              <w:t>Overseas travel</w:t>
            </w:r>
          </w:p>
        </w:tc>
        <w:tc>
          <w:tcPr>
            <w:tcW w:w="2401" w:type="dxa"/>
          </w:tcPr>
          <w:p w14:paraId="1BA13D2F" w14:textId="2C34846A" w:rsidR="00A75C62" w:rsidRPr="00A75C62" w:rsidRDefault="00A75C62" w:rsidP="00A75C62">
            <w:pPr>
              <w:pStyle w:val="TableBodyNoSpacing"/>
              <w:spacing w:after="160"/>
              <w:rPr>
                <w:rFonts w:cs="Arial"/>
                <w:sz w:val="20"/>
                <w:szCs w:val="20"/>
              </w:rPr>
            </w:pPr>
            <w:r w:rsidRPr="00A75C62">
              <w:rPr>
                <w:rFonts w:cs="Arial"/>
                <w:sz w:val="20"/>
                <w:szCs w:val="20"/>
              </w:rPr>
              <w:t>ARRs – section 33.2</w:t>
            </w:r>
          </w:p>
        </w:tc>
        <w:tc>
          <w:tcPr>
            <w:tcW w:w="2402" w:type="dxa"/>
          </w:tcPr>
          <w:p w14:paraId="13B50214" w14:textId="75C89106" w:rsidR="00A75C62" w:rsidRPr="00A75C62" w:rsidRDefault="00A75C62" w:rsidP="00A75C62">
            <w:pPr>
              <w:rPr>
                <w:sz w:val="20"/>
                <w:szCs w:val="20"/>
              </w:rPr>
            </w:pPr>
            <w:r w:rsidRPr="00A75C62">
              <w:rPr>
                <w:sz w:val="20"/>
                <w:szCs w:val="20"/>
              </w:rPr>
              <w:t>Page 34</w:t>
            </w:r>
          </w:p>
        </w:tc>
      </w:tr>
      <w:tr w:rsidR="00A75C62" w14:paraId="74806969" w14:textId="77777777" w:rsidTr="00A75C62">
        <w:tc>
          <w:tcPr>
            <w:tcW w:w="2401" w:type="dxa"/>
          </w:tcPr>
          <w:p w14:paraId="082D5483" w14:textId="4A95B206" w:rsidR="00A75C62" w:rsidRPr="00A75C62" w:rsidRDefault="00A75C62" w:rsidP="00A75C62">
            <w:pPr>
              <w:pStyle w:val="Tableheading2"/>
              <w:spacing w:after="0"/>
              <w:rPr>
                <w:b w:val="0"/>
                <w:sz w:val="20"/>
                <w:szCs w:val="20"/>
              </w:rPr>
            </w:pPr>
            <w:r w:rsidRPr="00A75C62">
              <w:rPr>
                <w:b w:val="0"/>
                <w:sz w:val="20"/>
                <w:szCs w:val="20"/>
              </w:rPr>
              <w:t>Open data</w:t>
            </w:r>
          </w:p>
        </w:tc>
        <w:tc>
          <w:tcPr>
            <w:tcW w:w="2401" w:type="dxa"/>
          </w:tcPr>
          <w:p w14:paraId="4E0FD060" w14:textId="0036E9D2" w:rsidR="00A75C62" w:rsidRPr="00A75C62" w:rsidRDefault="00A75C62" w:rsidP="00A75C62">
            <w:pPr>
              <w:pStyle w:val="Tablebody"/>
              <w:spacing w:after="160"/>
            </w:pPr>
            <w:r w:rsidRPr="00A75C62">
              <w:t>Queensland Language Services Policy</w:t>
            </w:r>
          </w:p>
        </w:tc>
        <w:tc>
          <w:tcPr>
            <w:tcW w:w="2401" w:type="dxa"/>
          </w:tcPr>
          <w:p w14:paraId="4FB9C1D9" w14:textId="23662051" w:rsidR="00A75C62" w:rsidRPr="00A75C62" w:rsidRDefault="00A75C62" w:rsidP="00A75C62">
            <w:pPr>
              <w:pStyle w:val="TableBodyNoSpacing"/>
              <w:spacing w:after="160"/>
              <w:rPr>
                <w:rFonts w:cs="Arial"/>
                <w:sz w:val="20"/>
                <w:szCs w:val="20"/>
              </w:rPr>
            </w:pPr>
            <w:r w:rsidRPr="00A75C62">
              <w:rPr>
                <w:rFonts w:cs="Arial"/>
                <w:sz w:val="20"/>
                <w:szCs w:val="20"/>
              </w:rPr>
              <w:t>ARRs – section 33.3</w:t>
            </w:r>
          </w:p>
        </w:tc>
        <w:tc>
          <w:tcPr>
            <w:tcW w:w="2402" w:type="dxa"/>
          </w:tcPr>
          <w:p w14:paraId="244E8CE8" w14:textId="1FF28A03" w:rsidR="00A75C62" w:rsidRPr="00A75C62" w:rsidRDefault="00A75C62" w:rsidP="00A75C62">
            <w:pPr>
              <w:rPr>
                <w:sz w:val="20"/>
                <w:szCs w:val="20"/>
              </w:rPr>
            </w:pPr>
            <w:r w:rsidRPr="00A75C62">
              <w:rPr>
                <w:sz w:val="20"/>
                <w:szCs w:val="20"/>
              </w:rPr>
              <w:t>Page 34</w:t>
            </w:r>
          </w:p>
        </w:tc>
      </w:tr>
      <w:tr w:rsidR="00A75C62" w14:paraId="0EB68DC5" w14:textId="77777777" w:rsidTr="00A75C62">
        <w:tc>
          <w:tcPr>
            <w:tcW w:w="2401" w:type="dxa"/>
          </w:tcPr>
          <w:p w14:paraId="69229C86" w14:textId="6BDB5F00" w:rsidR="00A75C62" w:rsidRPr="00A75C62" w:rsidRDefault="00A75C62" w:rsidP="00A75C62">
            <w:pPr>
              <w:pStyle w:val="Tableheading2"/>
              <w:spacing w:after="0"/>
              <w:rPr>
                <w:b w:val="0"/>
                <w:sz w:val="20"/>
                <w:szCs w:val="20"/>
              </w:rPr>
            </w:pPr>
            <w:r w:rsidRPr="00A75C62">
              <w:rPr>
                <w:b w:val="0"/>
                <w:sz w:val="20"/>
                <w:szCs w:val="20"/>
              </w:rPr>
              <w:t>Financial statements</w:t>
            </w:r>
          </w:p>
        </w:tc>
        <w:tc>
          <w:tcPr>
            <w:tcW w:w="2401" w:type="dxa"/>
          </w:tcPr>
          <w:p w14:paraId="6FDBA289" w14:textId="4D3A86D6" w:rsidR="00A75C62" w:rsidRPr="00A75C62" w:rsidRDefault="00A75C62" w:rsidP="00A75C62">
            <w:pPr>
              <w:pStyle w:val="Tablebody"/>
              <w:spacing w:after="160"/>
            </w:pPr>
            <w:r w:rsidRPr="00A75C62">
              <w:t>Certification of financial statements</w:t>
            </w:r>
          </w:p>
        </w:tc>
        <w:tc>
          <w:tcPr>
            <w:tcW w:w="2401" w:type="dxa"/>
          </w:tcPr>
          <w:p w14:paraId="5953A139" w14:textId="77777777" w:rsidR="00A75C62" w:rsidRPr="00A75C62" w:rsidRDefault="00A75C62" w:rsidP="00A75C62">
            <w:pPr>
              <w:pStyle w:val="TableBodyNoSpacing"/>
              <w:spacing w:after="160"/>
              <w:rPr>
                <w:rFonts w:cs="Arial"/>
                <w:sz w:val="20"/>
                <w:szCs w:val="20"/>
              </w:rPr>
            </w:pPr>
            <w:r w:rsidRPr="00A75C62">
              <w:rPr>
                <w:rFonts w:cs="Arial"/>
                <w:sz w:val="20"/>
                <w:szCs w:val="20"/>
              </w:rPr>
              <w:t>FAA – section 62</w:t>
            </w:r>
          </w:p>
          <w:p w14:paraId="785CED9B" w14:textId="77777777" w:rsidR="00A75C62" w:rsidRPr="00A75C62" w:rsidRDefault="00A75C62" w:rsidP="00A75C62">
            <w:pPr>
              <w:pStyle w:val="TableBodyNoSpacing"/>
              <w:spacing w:after="160"/>
              <w:rPr>
                <w:rFonts w:cs="Arial"/>
                <w:sz w:val="20"/>
                <w:szCs w:val="20"/>
              </w:rPr>
            </w:pPr>
            <w:r w:rsidRPr="00A75C62">
              <w:rPr>
                <w:rFonts w:cs="Arial"/>
                <w:sz w:val="20"/>
                <w:szCs w:val="20"/>
              </w:rPr>
              <w:t>FPMS – sections 38, 39 and 46</w:t>
            </w:r>
          </w:p>
          <w:p w14:paraId="57F74426" w14:textId="201454B6" w:rsidR="00A75C62" w:rsidRPr="00A75C62" w:rsidRDefault="00A75C62" w:rsidP="00A75C62">
            <w:pPr>
              <w:pStyle w:val="TableBodyNoSpacing"/>
              <w:spacing w:after="160"/>
              <w:rPr>
                <w:rFonts w:cs="Arial"/>
                <w:sz w:val="20"/>
                <w:szCs w:val="20"/>
              </w:rPr>
            </w:pPr>
            <w:r w:rsidRPr="00A75C62">
              <w:rPr>
                <w:rFonts w:cs="Arial"/>
                <w:sz w:val="20"/>
                <w:szCs w:val="20"/>
              </w:rPr>
              <w:t>ARRs – section 17.1</w:t>
            </w:r>
          </w:p>
        </w:tc>
        <w:tc>
          <w:tcPr>
            <w:tcW w:w="2402" w:type="dxa"/>
          </w:tcPr>
          <w:p w14:paraId="43FE52AD" w14:textId="47029844" w:rsidR="00A75C62" w:rsidRPr="00A75C62" w:rsidRDefault="00A75C62" w:rsidP="00A75C62">
            <w:pPr>
              <w:rPr>
                <w:sz w:val="20"/>
                <w:szCs w:val="20"/>
              </w:rPr>
            </w:pPr>
            <w:r w:rsidRPr="00A75C62">
              <w:rPr>
                <w:sz w:val="20"/>
                <w:szCs w:val="20"/>
              </w:rPr>
              <w:t>Page 98</w:t>
            </w:r>
          </w:p>
        </w:tc>
      </w:tr>
      <w:tr w:rsidR="00A75C62" w14:paraId="22184138" w14:textId="77777777" w:rsidTr="00A75C62">
        <w:tc>
          <w:tcPr>
            <w:tcW w:w="2401" w:type="dxa"/>
          </w:tcPr>
          <w:p w14:paraId="126AE56B" w14:textId="7B1D4FC7" w:rsidR="00A75C62" w:rsidRPr="00A75C62" w:rsidRDefault="00A75C62" w:rsidP="00A75C62">
            <w:pPr>
              <w:pStyle w:val="Tableheading2"/>
              <w:spacing w:after="0"/>
              <w:rPr>
                <w:b w:val="0"/>
                <w:sz w:val="20"/>
                <w:szCs w:val="20"/>
              </w:rPr>
            </w:pPr>
            <w:r w:rsidRPr="00A75C62">
              <w:rPr>
                <w:b w:val="0"/>
                <w:sz w:val="20"/>
                <w:szCs w:val="20"/>
              </w:rPr>
              <w:t>Financial statements</w:t>
            </w:r>
          </w:p>
        </w:tc>
        <w:tc>
          <w:tcPr>
            <w:tcW w:w="2401" w:type="dxa"/>
          </w:tcPr>
          <w:p w14:paraId="29F00314" w14:textId="1EBEE105" w:rsidR="00A75C62" w:rsidRPr="00A75C62" w:rsidRDefault="00A75C62" w:rsidP="00A75C62">
            <w:pPr>
              <w:pStyle w:val="Tablebody"/>
              <w:spacing w:after="160"/>
            </w:pPr>
            <w:r w:rsidRPr="00A75C62">
              <w:t>Independent Auditor’s Report</w:t>
            </w:r>
          </w:p>
        </w:tc>
        <w:tc>
          <w:tcPr>
            <w:tcW w:w="2401" w:type="dxa"/>
          </w:tcPr>
          <w:p w14:paraId="267EA8E9" w14:textId="77777777" w:rsidR="00A75C62" w:rsidRPr="00A75C62" w:rsidRDefault="00A75C62" w:rsidP="00A75C62">
            <w:pPr>
              <w:pStyle w:val="TableBodyNoSpacing"/>
              <w:spacing w:after="160"/>
              <w:rPr>
                <w:sz w:val="20"/>
                <w:szCs w:val="20"/>
              </w:rPr>
            </w:pPr>
            <w:r w:rsidRPr="00A75C62">
              <w:rPr>
                <w:sz w:val="20"/>
                <w:szCs w:val="20"/>
              </w:rPr>
              <w:t>FAA – section 62</w:t>
            </w:r>
          </w:p>
          <w:p w14:paraId="6422B5C7" w14:textId="77777777" w:rsidR="00A75C62" w:rsidRPr="00A75C62" w:rsidRDefault="00A75C62" w:rsidP="00A75C62">
            <w:pPr>
              <w:pStyle w:val="TableBodyNoSpacing"/>
              <w:spacing w:after="160"/>
              <w:rPr>
                <w:sz w:val="20"/>
                <w:szCs w:val="20"/>
              </w:rPr>
            </w:pPr>
            <w:r w:rsidRPr="00A75C62">
              <w:rPr>
                <w:sz w:val="20"/>
                <w:szCs w:val="20"/>
              </w:rPr>
              <w:t>FPMS – section 46</w:t>
            </w:r>
          </w:p>
          <w:p w14:paraId="77B2DB7F" w14:textId="22A489E8" w:rsidR="00A75C62" w:rsidRPr="00A75C62" w:rsidRDefault="00A75C62" w:rsidP="00A75C62">
            <w:pPr>
              <w:pStyle w:val="TableBodyNoSpacing"/>
              <w:spacing w:after="160"/>
              <w:rPr>
                <w:sz w:val="20"/>
                <w:szCs w:val="20"/>
              </w:rPr>
            </w:pPr>
            <w:r w:rsidRPr="00A75C62">
              <w:rPr>
                <w:sz w:val="20"/>
                <w:szCs w:val="20"/>
              </w:rPr>
              <w:t>ARRs – section 17.2</w:t>
            </w:r>
          </w:p>
        </w:tc>
        <w:tc>
          <w:tcPr>
            <w:tcW w:w="2402" w:type="dxa"/>
          </w:tcPr>
          <w:p w14:paraId="239B910C" w14:textId="1D4B515D" w:rsidR="00A75C62" w:rsidRPr="00A75C62" w:rsidRDefault="00A75C62" w:rsidP="00A75C62">
            <w:pPr>
              <w:rPr>
                <w:sz w:val="20"/>
                <w:szCs w:val="20"/>
              </w:rPr>
            </w:pPr>
            <w:r w:rsidRPr="00A75C62">
              <w:rPr>
                <w:sz w:val="20"/>
                <w:szCs w:val="20"/>
              </w:rPr>
              <w:t>Page 99</w:t>
            </w:r>
          </w:p>
        </w:tc>
      </w:tr>
    </w:tbl>
    <w:p w14:paraId="45DC9764" w14:textId="77777777" w:rsidR="00D51D5A" w:rsidRPr="00B21DEB" w:rsidRDefault="00D51D5A" w:rsidP="00D5072A">
      <w:pPr>
        <w:spacing w:before="240"/>
      </w:pPr>
      <w:r w:rsidRPr="00B21DEB">
        <w:t xml:space="preserve">FAA – </w:t>
      </w:r>
      <w:r w:rsidRPr="00B21DEB">
        <w:rPr>
          <w:rStyle w:val="Emphasis"/>
        </w:rPr>
        <w:t>Financial Accountability Act 2009</w:t>
      </w:r>
      <w:r w:rsidRPr="00B21DEB">
        <w:t xml:space="preserve"> </w:t>
      </w:r>
    </w:p>
    <w:p w14:paraId="3AA8C1F4" w14:textId="77777777" w:rsidR="00D51D5A" w:rsidRPr="00B21DEB" w:rsidRDefault="00D51D5A" w:rsidP="00D51D5A">
      <w:r w:rsidRPr="00B21DEB">
        <w:t xml:space="preserve">FPMS – </w:t>
      </w:r>
      <w:r w:rsidRPr="00B21DEB">
        <w:rPr>
          <w:rStyle w:val="Emphasis"/>
        </w:rPr>
        <w:t>Financial and Performance Management Standard 2019</w:t>
      </w:r>
    </w:p>
    <w:p w14:paraId="77257352" w14:textId="12ECE548" w:rsidR="00D51D5A" w:rsidRPr="00B21DEB" w:rsidRDefault="00D51D5A" w:rsidP="00D51D5A">
      <w:pPr>
        <w:rPr>
          <w:rStyle w:val="Emphasis"/>
        </w:rPr>
      </w:pPr>
      <w:r w:rsidRPr="00B21DEB">
        <w:t xml:space="preserve">ARRs – </w:t>
      </w:r>
      <w:r w:rsidRPr="00B21DEB">
        <w:rPr>
          <w:rStyle w:val="Emphasis"/>
        </w:rPr>
        <w:t>Annual report requirements for Queensland Government agencies</w:t>
      </w:r>
    </w:p>
    <w:p w14:paraId="5A324E93" w14:textId="30A9DE7C" w:rsidR="008A7199" w:rsidRPr="00D5072A" w:rsidRDefault="00D5072A" w:rsidP="00D5072A">
      <w:pPr>
        <w:spacing w:before="10920" w:after="0"/>
        <w:rPr>
          <w:rStyle w:val="Emphasis"/>
          <w:i w:val="0"/>
        </w:rPr>
      </w:pPr>
      <w:r w:rsidRPr="00D5072A">
        <w:rPr>
          <w:rStyle w:val="Emphasis"/>
          <w:i w:val="0"/>
        </w:rPr>
        <w:t>ANNUAL REPORT 2019-2020</w:t>
      </w:r>
    </w:p>
    <w:p w14:paraId="4F88080E" w14:textId="5FB77FB2" w:rsidR="00D5072A" w:rsidRPr="00D5072A" w:rsidRDefault="00D5072A" w:rsidP="00D5072A">
      <w:pPr>
        <w:spacing w:after="0"/>
        <w:rPr>
          <w:rStyle w:val="Emphasis"/>
          <w:i w:val="0"/>
        </w:rPr>
      </w:pPr>
      <w:r w:rsidRPr="00D5072A">
        <w:rPr>
          <w:rStyle w:val="Emphasis"/>
          <w:i w:val="0"/>
        </w:rPr>
        <w:t>Department of Communities, Disability Services and Seniors</w:t>
      </w:r>
    </w:p>
    <w:p w14:paraId="7FC911A9" w14:textId="1DAAC0E2" w:rsidR="00D5072A" w:rsidRPr="00D5072A" w:rsidRDefault="00D5072A" w:rsidP="00D5072A">
      <w:pPr>
        <w:rPr>
          <w:rStyle w:val="Emphasis"/>
          <w:i w:val="0"/>
        </w:rPr>
      </w:pPr>
      <w:r w:rsidRPr="00D5072A">
        <w:rPr>
          <w:rStyle w:val="Emphasis"/>
          <w:i w:val="0"/>
        </w:rPr>
        <w:t>www.communities.qld.gov.au</w:t>
      </w:r>
    </w:p>
    <w:sectPr w:rsidR="00D5072A" w:rsidRPr="00D5072A" w:rsidSect="00F00384">
      <w:pgSz w:w="11906" w:h="16838"/>
      <w:pgMar w:top="1134" w:right="851" w:bottom="42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90675" w14:textId="77777777" w:rsidR="009E4173" w:rsidRDefault="009E4173" w:rsidP="00F55C20">
      <w:r>
        <w:separator/>
      </w:r>
    </w:p>
  </w:endnote>
  <w:endnote w:type="continuationSeparator" w:id="0">
    <w:p w14:paraId="6CAFCE34" w14:textId="77777777" w:rsidR="009E4173" w:rsidRDefault="009E4173" w:rsidP="00F55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rPr>
      <w:id w:val="-1482696628"/>
      <w:docPartObj>
        <w:docPartGallery w:val="Page Numbers (Bottom of Page)"/>
        <w:docPartUnique/>
      </w:docPartObj>
    </w:sdtPr>
    <w:sdtContent>
      <w:sdt>
        <w:sdtPr>
          <w:rPr>
            <w:sz w:val="14"/>
          </w:rPr>
          <w:id w:val="994771713"/>
          <w:docPartObj>
            <w:docPartGallery w:val="Page Numbers (Top of Page)"/>
            <w:docPartUnique/>
          </w:docPartObj>
        </w:sdtPr>
        <w:sdtContent>
          <w:p w14:paraId="20E0344B" w14:textId="468ACE10" w:rsidR="00340989" w:rsidRPr="00D37346" w:rsidRDefault="00340989">
            <w:pPr>
              <w:pStyle w:val="Footer"/>
              <w:jc w:val="right"/>
              <w:rPr>
                <w:sz w:val="14"/>
              </w:rPr>
            </w:pPr>
            <w:r w:rsidRPr="00A32F04">
              <w:rPr>
                <w:sz w:val="14"/>
                <w:szCs w:val="14"/>
              </w:rPr>
              <w:t xml:space="preserve">Page </w:t>
            </w:r>
            <w:r w:rsidRPr="00B21DEB">
              <w:rPr>
                <w:b/>
                <w:bCs/>
                <w:sz w:val="14"/>
                <w:szCs w:val="14"/>
              </w:rPr>
              <w:fldChar w:fldCharType="begin"/>
            </w:r>
            <w:r w:rsidRPr="00B21DEB">
              <w:rPr>
                <w:b/>
                <w:bCs/>
                <w:sz w:val="14"/>
                <w:szCs w:val="14"/>
              </w:rPr>
              <w:instrText xml:space="preserve"> PAGE </w:instrText>
            </w:r>
            <w:r w:rsidRPr="00B21DEB">
              <w:rPr>
                <w:b/>
                <w:bCs/>
                <w:sz w:val="14"/>
                <w:szCs w:val="14"/>
              </w:rPr>
              <w:fldChar w:fldCharType="separate"/>
            </w:r>
            <w:r w:rsidR="004F15C4">
              <w:rPr>
                <w:b/>
                <w:bCs/>
                <w:noProof/>
                <w:sz w:val="14"/>
                <w:szCs w:val="14"/>
              </w:rPr>
              <w:t>1</w:t>
            </w:r>
            <w:r w:rsidRPr="00B21DEB">
              <w:rPr>
                <w:b/>
                <w:bCs/>
                <w:sz w:val="14"/>
                <w:szCs w:val="14"/>
              </w:rPr>
              <w:fldChar w:fldCharType="end"/>
            </w:r>
            <w:r w:rsidRPr="00B21DEB">
              <w:rPr>
                <w:sz w:val="14"/>
                <w:szCs w:val="14"/>
              </w:rPr>
              <w:t xml:space="preserve"> of </w:t>
            </w:r>
            <w:r>
              <w:rPr>
                <w:sz w:val="14"/>
                <w:szCs w:val="14"/>
              </w:rPr>
              <w:t>61</w:t>
            </w:r>
          </w:p>
        </w:sdtContent>
      </w:sdt>
    </w:sdtContent>
  </w:sdt>
  <w:p w14:paraId="5442E6DB" w14:textId="77777777" w:rsidR="00340989" w:rsidRPr="00D37346" w:rsidRDefault="00340989">
    <w:pPr>
      <w:pStyle w:val="Foote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7A2C0" w14:textId="77777777" w:rsidR="009E4173" w:rsidRDefault="009E4173" w:rsidP="00F55C20">
      <w:r>
        <w:separator/>
      </w:r>
    </w:p>
  </w:footnote>
  <w:footnote w:type="continuationSeparator" w:id="0">
    <w:p w14:paraId="40E9ED1B" w14:textId="77777777" w:rsidR="009E4173" w:rsidRDefault="009E4173" w:rsidP="00F55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8BB7" w14:textId="77777777" w:rsidR="00340989" w:rsidRDefault="003409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3DA76F6"/>
    <w:lvl w:ilvl="0">
      <w:start w:val="1"/>
      <w:numFmt w:val="decimal"/>
      <w:pStyle w:val="ListNumber4"/>
      <w:lvlText w:val="%1."/>
      <w:lvlJc w:val="left"/>
      <w:pPr>
        <w:tabs>
          <w:tab w:val="num" w:pos="1209"/>
        </w:tabs>
        <w:ind w:left="1209" w:hanging="360"/>
      </w:pPr>
    </w:lvl>
  </w:abstractNum>
  <w:abstractNum w:abstractNumId="1" w15:restartNumberingAfterBreak="0">
    <w:nsid w:val="FFFFFF7F"/>
    <w:multiLevelType w:val="singleLevel"/>
    <w:tmpl w:val="45F412E0"/>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CEC86BAE"/>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57CA5C62"/>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B3714E"/>
    <w:multiLevelType w:val="hybridMultilevel"/>
    <w:tmpl w:val="1C5A169E"/>
    <w:lvl w:ilvl="0" w:tplc="66F0A184">
      <w:start w:val="1"/>
      <w:numFmt w:val="bullet"/>
      <w:lvlText w:val="-"/>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30D4335"/>
    <w:multiLevelType w:val="hybridMultilevel"/>
    <w:tmpl w:val="5A90AA58"/>
    <w:lvl w:ilvl="0" w:tplc="9B5CAFC8">
      <w:start w:val="1"/>
      <w:numFmt w:val="decimal"/>
      <w:pStyle w:val="Top4number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37D71F3"/>
    <w:multiLevelType w:val="hybridMultilevel"/>
    <w:tmpl w:val="8D661A8E"/>
    <w:lvl w:ilvl="0" w:tplc="7632C822">
      <w:start w:val="1"/>
      <w:numFmt w:val="bullet"/>
      <w:pStyle w:val="DotPoints-Normal"/>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5316357"/>
    <w:multiLevelType w:val="multilevel"/>
    <w:tmpl w:val="B3F2DB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C3D40ED"/>
    <w:multiLevelType w:val="hybridMultilevel"/>
    <w:tmpl w:val="24508140"/>
    <w:lvl w:ilvl="0" w:tplc="98602FBE">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F80330"/>
    <w:multiLevelType w:val="hybridMultilevel"/>
    <w:tmpl w:val="08FAD6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0FAD04D7"/>
    <w:multiLevelType w:val="hybridMultilevel"/>
    <w:tmpl w:val="6C708E0C"/>
    <w:lvl w:ilvl="0" w:tplc="C50CE438">
      <w:start w:val="1"/>
      <w:numFmt w:val="bullet"/>
      <w:pStyle w:val="ListBullet2"/>
      <w:lvlText w:val="›"/>
      <w:lvlJc w:val="left"/>
      <w:pPr>
        <w:tabs>
          <w:tab w:val="num" w:pos="797"/>
        </w:tabs>
        <w:ind w:left="797" w:hanging="360"/>
      </w:pPr>
      <w:rPr>
        <w:rFonts w:ascii="Arial" w:hAnsi="Arial" w:hint="default"/>
      </w:rPr>
    </w:lvl>
    <w:lvl w:ilvl="1" w:tplc="0C090003">
      <w:start w:val="1"/>
      <w:numFmt w:val="bullet"/>
      <w:lvlText w:val="o"/>
      <w:lvlJc w:val="left"/>
      <w:pPr>
        <w:ind w:left="1594" w:hanging="360"/>
      </w:pPr>
      <w:rPr>
        <w:rFonts w:ascii="Courier New" w:hAnsi="Courier New" w:cs="Courier New" w:hint="default"/>
      </w:rPr>
    </w:lvl>
    <w:lvl w:ilvl="2" w:tplc="0C090005" w:tentative="1">
      <w:start w:val="1"/>
      <w:numFmt w:val="bullet"/>
      <w:lvlText w:val=""/>
      <w:lvlJc w:val="left"/>
      <w:pPr>
        <w:ind w:left="2314" w:hanging="360"/>
      </w:pPr>
      <w:rPr>
        <w:rFonts w:ascii="Wingdings" w:hAnsi="Wingdings" w:hint="default"/>
      </w:rPr>
    </w:lvl>
    <w:lvl w:ilvl="3" w:tplc="0C090001" w:tentative="1">
      <w:start w:val="1"/>
      <w:numFmt w:val="bullet"/>
      <w:lvlText w:val=""/>
      <w:lvlJc w:val="left"/>
      <w:pPr>
        <w:ind w:left="3034" w:hanging="360"/>
      </w:pPr>
      <w:rPr>
        <w:rFonts w:ascii="Symbol" w:hAnsi="Symbol" w:hint="default"/>
      </w:rPr>
    </w:lvl>
    <w:lvl w:ilvl="4" w:tplc="0C090003" w:tentative="1">
      <w:start w:val="1"/>
      <w:numFmt w:val="bullet"/>
      <w:lvlText w:val="o"/>
      <w:lvlJc w:val="left"/>
      <w:pPr>
        <w:ind w:left="3754" w:hanging="360"/>
      </w:pPr>
      <w:rPr>
        <w:rFonts w:ascii="Courier New" w:hAnsi="Courier New" w:cs="Courier New" w:hint="default"/>
      </w:rPr>
    </w:lvl>
    <w:lvl w:ilvl="5" w:tplc="0C090005" w:tentative="1">
      <w:start w:val="1"/>
      <w:numFmt w:val="bullet"/>
      <w:lvlText w:val=""/>
      <w:lvlJc w:val="left"/>
      <w:pPr>
        <w:ind w:left="4474" w:hanging="360"/>
      </w:pPr>
      <w:rPr>
        <w:rFonts w:ascii="Wingdings" w:hAnsi="Wingdings" w:hint="default"/>
      </w:rPr>
    </w:lvl>
    <w:lvl w:ilvl="6" w:tplc="0C090001" w:tentative="1">
      <w:start w:val="1"/>
      <w:numFmt w:val="bullet"/>
      <w:lvlText w:val=""/>
      <w:lvlJc w:val="left"/>
      <w:pPr>
        <w:ind w:left="5194" w:hanging="360"/>
      </w:pPr>
      <w:rPr>
        <w:rFonts w:ascii="Symbol" w:hAnsi="Symbol" w:hint="default"/>
      </w:rPr>
    </w:lvl>
    <w:lvl w:ilvl="7" w:tplc="0C090003" w:tentative="1">
      <w:start w:val="1"/>
      <w:numFmt w:val="bullet"/>
      <w:lvlText w:val="o"/>
      <w:lvlJc w:val="left"/>
      <w:pPr>
        <w:ind w:left="5914" w:hanging="360"/>
      </w:pPr>
      <w:rPr>
        <w:rFonts w:ascii="Courier New" w:hAnsi="Courier New" w:cs="Courier New" w:hint="default"/>
      </w:rPr>
    </w:lvl>
    <w:lvl w:ilvl="8" w:tplc="0C090005" w:tentative="1">
      <w:start w:val="1"/>
      <w:numFmt w:val="bullet"/>
      <w:lvlText w:val=""/>
      <w:lvlJc w:val="left"/>
      <w:pPr>
        <w:ind w:left="6634" w:hanging="360"/>
      </w:pPr>
      <w:rPr>
        <w:rFonts w:ascii="Wingdings" w:hAnsi="Wingdings" w:hint="default"/>
      </w:rPr>
    </w:lvl>
  </w:abstractNum>
  <w:abstractNum w:abstractNumId="11" w15:restartNumberingAfterBreak="0">
    <w:nsid w:val="18E665C1"/>
    <w:multiLevelType w:val="hybridMultilevel"/>
    <w:tmpl w:val="E6ACED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0161E8"/>
    <w:multiLevelType w:val="hybridMultilevel"/>
    <w:tmpl w:val="08FAD6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2A6A5DFA"/>
    <w:multiLevelType w:val="hybridMultilevel"/>
    <w:tmpl w:val="1E8417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3E00A0"/>
    <w:multiLevelType w:val="hybridMultilevel"/>
    <w:tmpl w:val="5790A18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B87FBF"/>
    <w:multiLevelType w:val="hybridMultilevel"/>
    <w:tmpl w:val="26026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9E6682"/>
    <w:multiLevelType w:val="hybridMultilevel"/>
    <w:tmpl w:val="B2B2F264"/>
    <w:lvl w:ilvl="0" w:tplc="B04E4C84">
      <w:start w:val="1"/>
      <w:numFmt w:val="decimal"/>
      <w:pStyle w:val="ListNumber3"/>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FD13A59"/>
    <w:multiLevelType w:val="hybridMultilevel"/>
    <w:tmpl w:val="AB02FD80"/>
    <w:lvl w:ilvl="0" w:tplc="3F68DBD0">
      <w:start w:val="1"/>
      <w:numFmt w:val="bullet"/>
      <w:lvlText w:val=""/>
      <w:lvlJc w:val="left"/>
      <w:pPr>
        <w:ind w:left="720" w:hanging="360"/>
      </w:pPr>
      <w:rPr>
        <w:rFonts w:ascii="Symbol" w:hAnsi="Symbol" w:hint="default"/>
      </w:rPr>
    </w:lvl>
    <w:lvl w:ilvl="1" w:tplc="CA3E682C">
      <w:start w:val="1"/>
      <w:numFmt w:val="bullet"/>
      <w:pStyle w:val="Bulletsindented"/>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9F3AAB"/>
    <w:multiLevelType w:val="hybridMultilevel"/>
    <w:tmpl w:val="C42AF828"/>
    <w:lvl w:ilvl="0" w:tplc="0C090003">
      <w:start w:val="1"/>
      <w:numFmt w:val="bullet"/>
      <w:lvlText w:val="o"/>
      <w:lvlJc w:val="left"/>
      <w:pPr>
        <w:ind w:left="720" w:hanging="360"/>
      </w:pPr>
      <w:rPr>
        <w:rFonts w:ascii="Courier New" w:hAnsi="Courier New" w:cs="Courier New" w:hint="default"/>
      </w:rPr>
    </w:lvl>
    <w:lvl w:ilvl="1" w:tplc="CA3E682C">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D6E07"/>
    <w:multiLevelType w:val="hybridMultilevel"/>
    <w:tmpl w:val="AFD29E9A"/>
    <w:lvl w:ilvl="0" w:tplc="0C09000F">
      <w:start w:val="1"/>
      <w:numFmt w:val="decimal"/>
      <w:lvlText w:val="%1."/>
      <w:lvlJc w:val="left"/>
      <w:pPr>
        <w:ind w:left="360" w:hanging="360"/>
      </w:pPr>
      <w:rPr>
        <w:rFonts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0" w15:restartNumberingAfterBreak="0">
    <w:nsid w:val="575F20FF"/>
    <w:multiLevelType w:val="hybridMultilevel"/>
    <w:tmpl w:val="92BEFC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F087898"/>
    <w:multiLevelType w:val="hybridMultilevel"/>
    <w:tmpl w:val="6840E89C"/>
    <w:lvl w:ilvl="0" w:tplc="0C090003">
      <w:start w:val="1"/>
      <w:numFmt w:val="bullet"/>
      <w:lvlText w:val="o"/>
      <w:lvlJc w:val="left"/>
      <w:pPr>
        <w:ind w:left="720" w:hanging="360"/>
      </w:pPr>
      <w:rPr>
        <w:rFonts w:ascii="Courier New" w:hAnsi="Courier New" w:cs="Courier New" w:hint="default"/>
      </w:rPr>
    </w:lvl>
    <w:lvl w:ilvl="1" w:tplc="CA3E682C">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C91463"/>
    <w:multiLevelType w:val="hybridMultilevel"/>
    <w:tmpl w:val="4ED84ECC"/>
    <w:lvl w:ilvl="0" w:tplc="98602FBE">
      <w:start w:val="1"/>
      <w:numFmt w:val="bullet"/>
      <w:pStyle w:val="Bullets"/>
      <w:lvlText w:val=""/>
      <w:lvlJc w:val="left"/>
      <w:pPr>
        <w:ind w:left="1495"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4FC7242"/>
    <w:multiLevelType w:val="hybridMultilevel"/>
    <w:tmpl w:val="48C64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BC1CCE"/>
    <w:multiLevelType w:val="hybridMultilevel"/>
    <w:tmpl w:val="70BEBA8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6FC0E07"/>
    <w:multiLevelType w:val="hybridMultilevel"/>
    <w:tmpl w:val="5D3C21F6"/>
    <w:lvl w:ilvl="0" w:tplc="1AB8621A">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6" w15:restartNumberingAfterBreak="0">
    <w:nsid w:val="77560220"/>
    <w:multiLevelType w:val="hybridMultilevel"/>
    <w:tmpl w:val="63D8C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DA7AD7"/>
    <w:multiLevelType w:val="hybridMultilevel"/>
    <w:tmpl w:val="EE862EDA"/>
    <w:lvl w:ilvl="0" w:tplc="786EB4D6">
      <w:start w:val="1"/>
      <w:numFmt w:val="lowerLetter"/>
      <w:lvlText w:val="%1."/>
      <w:lvlJc w:val="left"/>
      <w:pPr>
        <w:ind w:left="360" w:hanging="360"/>
      </w:pPr>
      <w:rPr>
        <w:rFonts w:hint="default"/>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D563300"/>
    <w:multiLevelType w:val="hybridMultilevel"/>
    <w:tmpl w:val="92BEFC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F43785E"/>
    <w:multiLevelType w:val="hybridMultilevel"/>
    <w:tmpl w:val="4FBA03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305813632">
    <w:abstractNumId w:val="11"/>
  </w:num>
  <w:num w:numId="2" w16cid:durableId="1856142756">
    <w:abstractNumId w:val="10"/>
  </w:num>
  <w:num w:numId="3" w16cid:durableId="311832155">
    <w:abstractNumId w:val="6"/>
  </w:num>
  <w:num w:numId="4" w16cid:durableId="1938171894">
    <w:abstractNumId w:val="3"/>
  </w:num>
  <w:num w:numId="5" w16cid:durableId="313339053">
    <w:abstractNumId w:val="17"/>
  </w:num>
  <w:num w:numId="6" w16cid:durableId="1646623583">
    <w:abstractNumId w:val="15"/>
  </w:num>
  <w:num w:numId="7" w16cid:durableId="1372224870">
    <w:abstractNumId w:val="2"/>
  </w:num>
  <w:num w:numId="8" w16cid:durableId="791678119">
    <w:abstractNumId w:val="16"/>
  </w:num>
  <w:num w:numId="9" w16cid:durableId="813450110">
    <w:abstractNumId w:val="0"/>
  </w:num>
  <w:num w:numId="10" w16cid:durableId="454452291">
    <w:abstractNumId w:val="1"/>
  </w:num>
  <w:num w:numId="11" w16cid:durableId="1996294530">
    <w:abstractNumId w:val="22"/>
  </w:num>
  <w:num w:numId="12" w16cid:durableId="421031013">
    <w:abstractNumId w:val="24"/>
  </w:num>
  <w:num w:numId="13" w16cid:durableId="807433886">
    <w:abstractNumId w:val="14"/>
  </w:num>
  <w:num w:numId="14" w16cid:durableId="1022780908">
    <w:abstractNumId w:val="13"/>
  </w:num>
  <w:num w:numId="15" w16cid:durableId="1083914771">
    <w:abstractNumId w:val="26"/>
  </w:num>
  <w:num w:numId="16" w16cid:durableId="569928376">
    <w:abstractNumId w:val="23"/>
  </w:num>
  <w:num w:numId="17" w16cid:durableId="2068526243">
    <w:abstractNumId w:val="5"/>
  </w:num>
  <w:num w:numId="18" w16cid:durableId="1194807478">
    <w:abstractNumId w:val="29"/>
  </w:num>
  <w:num w:numId="19" w16cid:durableId="1585216292">
    <w:abstractNumId w:val="20"/>
  </w:num>
  <w:num w:numId="20" w16cid:durableId="1983651933">
    <w:abstractNumId w:val="27"/>
  </w:num>
  <w:num w:numId="21" w16cid:durableId="697510839">
    <w:abstractNumId w:val="18"/>
  </w:num>
  <w:num w:numId="22" w16cid:durableId="477109576">
    <w:abstractNumId w:val="8"/>
  </w:num>
  <w:num w:numId="23" w16cid:durableId="1253006363">
    <w:abstractNumId w:val="21"/>
  </w:num>
  <w:num w:numId="24" w16cid:durableId="998773713">
    <w:abstractNumId w:val="25"/>
  </w:num>
  <w:num w:numId="25" w16cid:durableId="615528813">
    <w:abstractNumId w:val="25"/>
    <w:lvlOverride w:ilvl="0">
      <w:startOverride w:val="1"/>
    </w:lvlOverride>
  </w:num>
  <w:num w:numId="26" w16cid:durableId="1560508600">
    <w:abstractNumId w:val="28"/>
  </w:num>
  <w:num w:numId="27" w16cid:durableId="1592813286">
    <w:abstractNumId w:val="19"/>
  </w:num>
  <w:num w:numId="28" w16cid:durableId="1530755765">
    <w:abstractNumId w:val="4"/>
  </w:num>
  <w:num w:numId="29" w16cid:durableId="11197658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52672008">
    <w:abstractNumId w:val="12"/>
  </w:num>
  <w:num w:numId="31" w16cid:durableId="1535843464">
    <w:abstractNumId w:val="7"/>
  </w:num>
  <w:num w:numId="32" w16cid:durableId="2830753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735321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869233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58463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34077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73406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31768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21406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681231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954345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093317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707995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25227886">
    <w:abstractNumId w:val="17"/>
  </w:num>
  <w:num w:numId="45" w16cid:durableId="1540049755">
    <w:abstractNumId w:val="17"/>
  </w:num>
  <w:num w:numId="46" w16cid:durableId="1498809615">
    <w:abstractNumId w:val="5"/>
  </w:num>
  <w:num w:numId="47" w16cid:durableId="903952692">
    <w:abstractNumId w:val="22"/>
  </w:num>
  <w:num w:numId="48" w16cid:durableId="611791632">
    <w:abstractNumId w:val="22"/>
  </w:num>
  <w:num w:numId="49" w16cid:durableId="1178810808">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E43"/>
    <w:rsid w:val="0000216A"/>
    <w:rsid w:val="00002245"/>
    <w:rsid w:val="00006FF4"/>
    <w:rsid w:val="000075E6"/>
    <w:rsid w:val="00011299"/>
    <w:rsid w:val="000119B5"/>
    <w:rsid w:val="00011CBD"/>
    <w:rsid w:val="000136C6"/>
    <w:rsid w:val="000172DE"/>
    <w:rsid w:val="000232DB"/>
    <w:rsid w:val="0002453F"/>
    <w:rsid w:val="00024A64"/>
    <w:rsid w:val="00025D94"/>
    <w:rsid w:val="000269F1"/>
    <w:rsid w:val="00026FAE"/>
    <w:rsid w:val="00031C77"/>
    <w:rsid w:val="00031D74"/>
    <w:rsid w:val="00032DD3"/>
    <w:rsid w:val="00032EC9"/>
    <w:rsid w:val="0003366E"/>
    <w:rsid w:val="00035DF6"/>
    <w:rsid w:val="0004153E"/>
    <w:rsid w:val="000417EA"/>
    <w:rsid w:val="0004230C"/>
    <w:rsid w:val="00043427"/>
    <w:rsid w:val="00043E43"/>
    <w:rsid w:val="00045352"/>
    <w:rsid w:val="00046377"/>
    <w:rsid w:val="00046D6D"/>
    <w:rsid w:val="000478C4"/>
    <w:rsid w:val="000538C0"/>
    <w:rsid w:val="000546B0"/>
    <w:rsid w:val="00054701"/>
    <w:rsid w:val="00061608"/>
    <w:rsid w:val="000618EF"/>
    <w:rsid w:val="00066BC3"/>
    <w:rsid w:val="0007043B"/>
    <w:rsid w:val="00071A33"/>
    <w:rsid w:val="00075C4D"/>
    <w:rsid w:val="00083AF9"/>
    <w:rsid w:val="00086E10"/>
    <w:rsid w:val="00087E9C"/>
    <w:rsid w:val="00090EB3"/>
    <w:rsid w:val="00092F40"/>
    <w:rsid w:val="00093741"/>
    <w:rsid w:val="00094CC2"/>
    <w:rsid w:val="0009552E"/>
    <w:rsid w:val="00096CD2"/>
    <w:rsid w:val="000A19E8"/>
    <w:rsid w:val="000A422B"/>
    <w:rsid w:val="000A5909"/>
    <w:rsid w:val="000B19C8"/>
    <w:rsid w:val="000B3049"/>
    <w:rsid w:val="000B6508"/>
    <w:rsid w:val="000B6604"/>
    <w:rsid w:val="000C3195"/>
    <w:rsid w:val="000C5144"/>
    <w:rsid w:val="000C6C6C"/>
    <w:rsid w:val="000D1748"/>
    <w:rsid w:val="000D1768"/>
    <w:rsid w:val="000D3234"/>
    <w:rsid w:val="000D737F"/>
    <w:rsid w:val="000E19B8"/>
    <w:rsid w:val="000E756F"/>
    <w:rsid w:val="000F0CA3"/>
    <w:rsid w:val="000F0F24"/>
    <w:rsid w:val="000F2B2A"/>
    <w:rsid w:val="000F2B37"/>
    <w:rsid w:val="000F362A"/>
    <w:rsid w:val="000F38C5"/>
    <w:rsid w:val="000F4E38"/>
    <w:rsid w:val="000F4FD4"/>
    <w:rsid w:val="000F7178"/>
    <w:rsid w:val="000F7393"/>
    <w:rsid w:val="00101A79"/>
    <w:rsid w:val="001046CF"/>
    <w:rsid w:val="00105B0E"/>
    <w:rsid w:val="00105C34"/>
    <w:rsid w:val="00106DF0"/>
    <w:rsid w:val="00107753"/>
    <w:rsid w:val="00111FA3"/>
    <w:rsid w:val="001129EF"/>
    <w:rsid w:val="00112A0B"/>
    <w:rsid w:val="00113864"/>
    <w:rsid w:val="00113E29"/>
    <w:rsid w:val="0011482E"/>
    <w:rsid w:val="0012170B"/>
    <w:rsid w:val="0012301F"/>
    <w:rsid w:val="00123D86"/>
    <w:rsid w:val="00127FEB"/>
    <w:rsid w:val="001309F0"/>
    <w:rsid w:val="00130F04"/>
    <w:rsid w:val="00132969"/>
    <w:rsid w:val="00133E0D"/>
    <w:rsid w:val="0013426D"/>
    <w:rsid w:val="001348A8"/>
    <w:rsid w:val="00136C40"/>
    <w:rsid w:val="00140386"/>
    <w:rsid w:val="001416F0"/>
    <w:rsid w:val="001423E3"/>
    <w:rsid w:val="00147AC7"/>
    <w:rsid w:val="00147D5A"/>
    <w:rsid w:val="0015271D"/>
    <w:rsid w:val="00153146"/>
    <w:rsid w:val="00153B8A"/>
    <w:rsid w:val="00153FC4"/>
    <w:rsid w:val="001632F5"/>
    <w:rsid w:val="00164038"/>
    <w:rsid w:val="00164414"/>
    <w:rsid w:val="00164522"/>
    <w:rsid w:val="001655A7"/>
    <w:rsid w:val="00167E4A"/>
    <w:rsid w:val="001704F8"/>
    <w:rsid w:val="001713B9"/>
    <w:rsid w:val="00175D1A"/>
    <w:rsid w:val="00175DE9"/>
    <w:rsid w:val="001814E6"/>
    <w:rsid w:val="0018397E"/>
    <w:rsid w:val="00184118"/>
    <w:rsid w:val="00184736"/>
    <w:rsid w:val="001852CE"/>
    <w:rsid w:val="001860E0"/>
    <w:rsid w:val="0018765B"/>
    <w:rsid w:val="00192141"/>
    <w:rsid w:val="001934AC"/>
    <w:rsid w:val="001A0670"/>
    <w:rsid w:val="001A10E9"/>
    <w:rsid w:val="001A1945"/>
    <w:rsid w:val="001A6771"/>
    <w:rsid w:val="001A6E4E"/>
    <w:rsid w:val="001B0F2A"/>
    <w:rsid w:val="001B1AB6"/>
    <w:rsid w:val="001B6D8F"/>
    <w:rsid w:val="001C3AB5"/>
    <w:rsid w:val="001C485E"/>
    <w:rsid w:val="001C78EC"/>
    <w:rsid w:val="001D1FE8"/>
    <w:rsid w:val="001D2D73"/>
    <w:rsid w:val="001D374B"/>
    <w:rsid w:val="001D4B99"/>
    <w:rsid w:val="001D6D2B"/>
    <w:rsid w:val="001D724B"/>
    <w:rsid w:val="001E09CE"/>
    <w:rsid w:val="001E33EB"/>
    <w:rsid w:val="001E36B6"/>
    <w:rsid w:val="001E3FE8"/>
    <w:rsid w:val="001E5B31"/>
    <w:rsid w:val="001E75B7"/>
    <w:rsid w:val="001F08A0"/>
    <w:rsid w:val="001F26DB"/>
    <w:rsid w:val="001F452D"/>
    <w:rsid w:val="00203D11"/>
    <w:rsid w:val="00210170"/>
    <w:rsid w:val="00213187"/>
    <w:rsid w:val="002156F4"/>
    <w:rsid w:val="00217068"/>
    <w:rsid w:val="002220EE"/>
    <w:rsid w:val="002234C0"/>
    <w:rsid w:val="00223FC5"/>
    <w:rsid w:val="00225105"/>
    <w:rsid w:val="00231377"/>
    <w:rsid w:val="002316DF"/>
    <w:rsid w:val="00231CF5"/>
    <w:rsid w:val="00232E52"/>
    <w:rsid w:val="00234855"/>
    <w:rsid w:val="0023651C"/>
    <w:rsid w:val="00236A2D"/>
    <w:rsid w:val="00240486"/>
    <w:rsid w:val="00243E70"/>
    <w:rsid w:val="00245BAD"/>
    <w:rsid w:val="0025240B"/>
    <w:rsid w:val="00254EAA"/>
    <w:rsid w:val="00256C9D"/>
    <w:rsid w:val="00257E07"/>
    <w:rsid w:val="00257FD8"/>
    <w:rsid w:val="00260251"/>
    <w:rsid w:val="0026314D"/>
    <w:rsid w:val="00263AC4"/>
    <w:rsid w:val="00263E42"/>
    <w:rsid w:val="00263F50"/>
    <w:rsid w:val="00265BEE"/>
    <w:rsid w:val="002711D1"/>
    <w:rsid w:val="00271ED9"/>
    <w:rsid w:val="0027255D"/>
    <w:rsid w:val="00272F30"/>
    <w:rsid w:val="00274015"/>
    <w:rsid w:val="00285372"/>
    <w:rsid w:val="002865EE"/>
    <w:rsid w:val="00290025"/>
    <w:rsid w:val="00291223"/>
    <w:rsid w:val="0029460F"/>
    <w:rsid w:val="0029544B"/>
    <w:rsid w:val="00296809"/>
    <w:rsid w:val="002A0686"/>
    <w:rsid w:val="002A529E"/>
    <w:rsid w:val="002A6961"/>
    <w:rsid w:val="002A7307"/>
    <w:rsid w:val="002A766F"/>
    <w:rsid w:val="002B12B1"/>
    <w:rsid w:val="002B19EC"/>
    <w:rsid w:val="002B36C2"/>
    <w:rsid w:val="002B3C46"/>
    <w:rsid w:val="002B3D98"/>
    <w:rsid w:val="002B673D"/>
    <w:rsid w:val="002B6DB2"/>
    <w:rsid w:val="002C033E"/>
    <w:rsid w:val="002C23AF"/>
    <w:rsid w:val="002D0178"/>
    <w:rsid w:val="002D2A61"/>
    <w:rsid w:val="002D427D"/>
    <w:rsid w:val="002D64F0"/>
    <w:rsid w:val="002E099A"/>
    <w:rsid w:val="002E0AA7"/>
    <w:rsid w:val="002E1A16"/>
    <w:rsid w:val="002E1D16"/>
    <w:rsid w:val="002E3BD8"/>
    <w:rsid w:val="002F0868"/>
    <w:rsid w:val="002F33BF"/>
    <w:rsid w:val="002F3C9E"/>
    <w:rsid w:val="002F6B93"/>
    <w:rsid w:val="00300753"/>
    <w:rsid w:val="0030224C"/>
    <w:rsid w:val="003030C5"/>
    <w:rsid w:val="00303B31"/>
    <w:rsid w:val="003041B6"/>
    <w:rsid w:val="00304D60"/>
    <w:rsid w:val="00304FDE"/>
    <w:rsid w:val="00306A63"/>
    <w:rsid w:val="00306E5E"/>
    <w:rsid w:val="00311C09"/>
    <w:rsid w:val="003130A7"/>
    <w:rsid w:val="00313A13"/>
    <w:rsid w:val="00320BBF"/>
    <w:rsid w:val="003217FF"/>
    <w:rsid w:val="00322467"/>
    <w:rsid w:val="003234CB"/>
    <w:rsid w:val="003301B6"/>
    <w:rsid w:val="00332DB3"/>
    <w:rsid w:val="00336783"/>
    <w:rsid w:val="00340989"/>
    <w:rsid w:val="003430A8"/>
    <w:rsid w:val="00343535"/>
    <w:rsid w:val="00347659"/>
    <w:rsid w:val="00350019"/>
    <w:rsid w:val="003511DD"/>
    <w:rsid w:val="003538E5"/>
    <w:rsid w:val="003543DA"/>
    <w:rsid w:val="00354B1F"/>
    <w:rsid w:val="003625A7"/>
    <w:rsid w:val="0036528E"/>
    <w:rsid w:val="0036598B"/>
    <w:rsid w:val="003662A9"/>
    <w:rsid w:val="00367610"/>
    <w:rsid w:val="00367AA7"/>
    <w:rsid w:val="00367BDD"/>
    <w:rsid w:val="003702F0"/>
    <w:rsid w:val="00371949"/>
    <w:rsid w:val="0037578B"/>
    <w:rsid w:val="00380DBF"/>
    <w:rsid w:val="00384B90"/>
    <w:rsid w:val="00385386"/>
    <w:rsid w:val="0039011A"/>
    <w:rsid w:val="00390AB0"/>
    <w:rsid w:val="00392656"/>
    <w:rsid w:val="0039395A"/>
    <w:rsid w:val="003945F9"/>
    <w:rsid w:val="003A06B6"/>
    <w:rsid w:val="003A22ED"/>
    <w:rsid w:val="003A4103"/>
    <w:rsid w:val="003A4A49"/>
    <w:rsid w:val="003A58DE"/>
    <w:rsid w:val="003A6AA0"/>
    <w:rsid w:val="003A707E"/>
    <w:rsid w:val="003B099B"/>
    <w:rsid w:val="003B23B8"/>
    <w:rsid w:val="003B42B5"/>
    <w:rsid w:val="003C3136"/>
    <w:rsid w:val="003C46FB"/>
    <w:rsid w:val="003C5936"/>
    <w:rsid w:val="003C6BFE"/>
    <w:rsid w:val="003C6C74"/>
    <w:rsid w:val="003C77AB"/>
    <w:rsid w:val="003D1514"/>
    <w:rsid w:val="003D271B"/>
    <w:rsid w:val="003D3282"/>
    <w:rsid w:val="003D33AE"/>
    <w:rsid w:val="003D5529"/>
    <w:rsid w:val="003E57F5"/>
    <w:rsid w:val="003E64DC"/>
    <w:rsid w:val="003E68A4"/>
    <w:rsid w:val="003F0EA2"/>
    <w:rsid w:val="003F2232"/>
    <w:rsid w:val="003F6E29"/>
    <w:rsid w:val="00400024"/>
    <w:rsid w:val="0040168F"/>
    <w:rsid w:val="004025F8"/>
    <w:rsid w:val="00410D7C"/>
    <w:rsid w:val="004116F3"/>
    <w:rsid w:val="0041179C"/>
    <w:rsid w:val="00412236"/>
    <w:rsid w:val="00412C9F"/>
    <w:rsid w:val="00413B5A"/>
    <w:rsid w:val="00417834"/>
    <w:rsid w:val="00420C90"/>
    <w:rsid w:val="00422D0A"/>
    <w:rsid w:val="0043009B"/>
    <w:rsid w:val="00430BF0"/>
    <w:rsid w:val="00431E89"/>
    <w:rsid w:val="004349E1"/>
    <w:rsid w:val="00434BC5"/>
    <w:rsid w:val="00442197"/>
    <w:rsid w:val="00442EA7"/>
    <w:rsid w:val="0044432F"/>
    <w:rsid w:val="0044669E"/>
    <w:rsid w:val="00446782"/>
    <w:rsid w:val="00453005"/>
    <w:rsid w:val="004561A8"/>
    <w:rsid w:val="004565DA"/>
    <w:rsid w:val="0046094A"/>
    <w:rsid w:val="00461B26"/>
    <w:rsid w:val="00462A21"/>
    <w:rsid w:val="00463DBE"/>
    <w:rsid w:val="00466D4D"/>
    <w:rsid w:val="00470183"/>
    <w:rsid w:val="00472D81"/>
    <w:rsid w:val="00473177"/>
    <w:rsid w:val="0047494C"/>
    <w:rsid w:val="00480115"/>
    <w:rsid w:val="00480234"/>
    <w:rsid w:val="00483150"/>
    <w:rsid w:val="00483A9A"/>
    <w:rsid w:val="00483EBC"/>
    <w:rsid w:val="00484AF6"/>
    <w:rsid w:val="004862C9"/>
    <w:rsid w:val="00486C5C"/>
    <w:rsid w:val="00491141"/>
    <w:rsid w:val="00492D16"/>
    <w:rsid w:val="00495E4F"/>
    <w:rsid w:val="004A1ACF"/>
    <w:rsid w:val="004A5C67"/>
    <w:rsid w:val="004B107F"/>
    <w:rsid w:val="004B1A81"/>
    <w:rsid w:val="004B6779"/>
    <w:rsid w:val="004C09BB"/>
    <w:rsid w:val="004C23B2"/>
    <w:rsid w:val="004C41C6"/>
    <w:rsid w:val="004C5C60"/>
    <w:rsid w:val="004D0DAC"/>
    <w:rsid w:val="004D20EB"/>
    <w:rsid w:val="004D2C89"/>
    <w:rsid w:val="004D3500"/>
    <w:rsid w:val="004D3DC2"/>
    <w:rsid w:val="004D652F"/>
    <w:rsid w:val="004D71DA"/>
    <w:rsid w:val="004D7761"/>
    <w:rsid w:val="004E0D3A"/>
    <w:rsid w:val="004E1B76"/>
    <w:rsid w:val="004E332D"/>
    <w:rsid w:val="004E6039"/>
    <w:rsid w:val="004F15C4"/>
    <w:rsid w:val="004F4501"/>
    <w:rsid w:val="004F5809"/>
    <w:rsid w:val="004F58CB"/>
    <w:rsid w:val="004F6972"/>
    <w:rsid w:val="005016C1"/>
    <w:rsid w:val="0050354B"/>
    <w:rsid w:val="0050476B"/>
    <w:rsid w:val="00504D87"/>
    <w:rsid w:val="00505FB4"/>
    <w:rsid w:val="005073FC"/>
    <w:rsid w:val="00514051"/>
    <w:rsid w:val="005155C0"/>
    <w:rsid w:val="00515C0E"/>
    <w:rsid w:val="00517440"/>
    <w:rsid w:val="00521A80"/>
    <w:rsid w:val="005235B4"/>
    <w:rsid w:val="005257BB"/>
    <w:rsid w:val="00525A5A"/>
    <w:rsid w:val="00532C4D"/>
    <w:rsid w:val="005361BE"/>
    <w:rsid w:val="00536562"/>
    <w:rsid w:val="00536C18"/>
    <w:rsid w:val="00536FDC"/>
    <w:rsid w:val="00541B75"/>
    <w:rsid w:val="00545B23"/>
    <w:rsid w:val="00546D8B"/>
    <w:rsid w:val="00550FA8"/>
    <w:rsid w:val="00551698"/>
    <w:rsid w:val="00551E88"/>
    <w:rsid w:val="005571F7"/>
    <w:rsid w:val="005573C6"/>
    <w:rsid w:val="00561C7C"/>
    <w:rsid w:val="005651E7"/>
    <w:rsid w:val="00565B89"/>
    <w:rsid w:val="00567E6E"/>
    <w:rsid w:val="0057015E"/>
    <w:rsid w:val="0057372A"/>
    <w:rsid w:val="00575D81"/>
    <w:rsid w:val="00582406"/>
    <w:rsid w:val="005873A7"/>
    <w:rsid w:val="00587AC3"/>
    <w:rsid w:val="0059100E"/>
    <w:rsid w:val="00592446"/>
    <w:rsid w:val="00597D70"/>
    <w:rsid w:val="005A01C0"/>
    <w:rsid w:val="005A3453"/>
    <w:rsid w:val="005A5680"/>
    <w:rsid w:val="005A5708"/>
    <w:rsid w:val="005A5F9E"/>
    <w:rsid w:val="005A62BC"/>
    <w:rsid w:val="005A679C"/>
    <w:rsid w:val="005A6871"/>
    <w:rsid w:val="005A6ECF"/>
    <w:rsid w:val="005B22FF"/>
    <w:rsid w:val="005B32BE"/>
    <w:rsid w:val="005B6BA0"/>
    <w:rsid w:val="005C0C2D"/>
    <w:rsid w:val="005C101B"/>
    <w:rsid w:val="005C5B2A"/>
    <w:rsid w:val="005C69C9"/>
    <w:rsid w:val="005C7712"/>
    <w:rsid w:val="005D201A"/>
    <w:rsid w:val="005D21FB"/>
    <w:rsid w:val="005D44DA"/>
    <w:rsid w:val="005D56AC"/>
    <w:rsid w:val="005D5C7A"/>
    <w:rsid w:val="005D5F65"/>
    <w:rsid w:val="005E06B6"/>
    <w:rsid w:val="005E0F4E"/>
    <w:rsid w:val="005E280D"/>
    <w:rsid w:val="005E2B14"/>
    <w:rsid w:val="005E2B50"/>
    <w:rsid w:val="005E54D9"/>
    <w:rsid w:val="005F02C3"/>
    <w:rsid w:val="005F0511"/>
    <w:rsid w:val="005F0878"/>
    <w:rsid w:val="005F2BAE"/>
    <w:rsid w:val="005F3E2F"/>
    <w:rsid w:val="005F4D97"/>
    <w:rsid w:val="005F566F"/>
    <w:rsid w:val="006003FB"/>
    <w:rsid w:val="00602832"/>
    <w:rsid w:val="006032D0"/>
    <w:rsid w:val="00604058"/>
    <w:rsid w:val="006062E3"/>
    <w:rsid w:val="0060635F"/>
    <w:rsid w:val="00606DFB"/>
    <w:rsid w:val="006070CD"/>
    <w:rsid w:val="006079A7"/>
    <w:rsid w:val="00611DC0"/>
    <w:rsid w:val="006123B5"/>
    <w:rsid w:val="00630D85"/>
    <w:rsid w:val="00641453"/>
    <w:rsid w:val="0064691F"/>
    <w:rsid w:val="006471A9"/>
    <w:rsid w:val="006524C1"/>
    <w:rsid w:val="00653891"/>
    <w:rsid w:val="00656261"/>
    <w:rsid w:val="00663309"/>
    <w:rsid w:val="00664D52"/>
    <w:rsid w:val="00671BF9"/>
    <w:rsid w:val="00673A59"/>
    <w:rsid w:val="00681DB9"/>
    <w:rsid w:val="00683454"/>
    <w:rsid w:val="00684577"/>
    <w:rsid w:val="00690745"/>
    <w:rsid w:val="006936D7"/>
    <w:rsid w:val="00694363"/>
    <w:rsid w:val="00694BA3"/>
    <w:rsid w:val="00695E2A"/>
    <w:rsid w:val="006960B8"/>
    <w:rsid w:val="00697206"/>
    <w:rsid w:val="006A0322"/>
    <w:rsid w:val="006A0968"/>
    <w:rsid w:val="006A1759"/>
    <w:rsid w:val="006A24D8"/>
    <w:rsid w:val="006A2546"/>
    <w:rsid w:val="006A2571"/>
    <w:rsid w:val="006A5078"/>
    <w:rsid w:val="006A63B7"/>
    <w:rsid w:val="006B22AD"/>
    <w:rsid w:val="006B56FC"/>
    <w:rsid w:val="006B7332"/>
    <w:rsid w:val="006C07D4"/>
    <w:rsid w:val="006C2753"/>
    <w:rsid w:val="006C34DF"/>
    <w:rsid w:val="006C505B"/>
    <w:rsid w:val="006C60F3"/>
    <w:rsid w:val="006C7301"/>
    <w:rsid w:val="006C7957"/>
    <w:rsid w:val="006D0FCC"/>
    <w:rsid w:val="006D65F8"/>
    <w:rsid w:val="006D7567"/>
    <w:rsid w:val="006E17A3"/>
    <w:rsid w:val="006E1BD6"/>
    <w:rsid w:val="006E1D38"/>
    <w:rsid w:val="006E2241"/>
    <w:rsid w:val="006E4BBD"/>
    <w:rsid w:val="006E5B8F"/>
    <w:rsid w:val="006E5D70"/>
    <w:rsid w:val="006F0918"/>
    <w:rsid w:val="006F1E12"/>
    <w:rsid w:val="006F348C"/>
    <w:rsid w:val="006F5052"/>
    <w:rsid w:val="00701329"/>
    <w:rsid w:val="00701B7D"/>
    <w:rsid w:val="00703B39"/>
    <w:rsid w:val="007068DD"/>
    <w:rsid w:val="0070706C"/>
    <w:rsid w:val="00711E6E"/>
    <w:rsid w:val="00716711"/>
    <w:rsid w:val="0072022F"/>
    <w:rsid w:val="007216F9"/>
    <w:rsid w:val="00721B61"/>
    <w:rsid w:val="007237BF"/>
    <w:rsid w:val="0072433B"/>
    <w:rsid w:val="00724A0B"/>
    <w:rsid w:val="00725D8B"/>
    <w:rsid w:val="007265A9"/>
    <w:rsid w:val="00732B64"/>
    <w:rsid w:val="00737B11"/>
    <w:rsid w:val="00740657"/>
    <w:rsid w:val="00743290"/>
    <w:rsid w:val="00743353"/>
    <w:rsid w:val="0074561D"/>
    <w:rsid w:val="0074666F"/>
    <w:rsid w:val="00747F19"/>
    <w:rsid w:val="00747F96"/>
    <w:rsid w:val="00750720"/>
    <w:rsid w:val="00750F88"/>
    <w:rsid w:val="007518ED"/>
    <w:rsid w:val="00752A10"/>
    <w:rsid w:val="00752FBB"/>
    <w:rsid w:val="00753768"/>
    <w:rsid w:val="00753EA5"/>
    <w:rsid w:val="007547FD"/>
    <w:rsid w:val="007563CB"/>
    <w:rsid w:val="00757BA3"/>
    <w:rsid w:val="00760EEF"/>
    <w:rsid w:val="007614F1"/>
    <w:rsid w:val="007657E1"/>
    <w:rsid w:val="00766256"/>
    <w:rsid w:val="007713CB"/>
    <w:rsid w:val="00771730"/>
    <w:rsid w:val="007721EA"/>
    <w:rsid w:val="00773229"/>
    <w:rsid w:val="007742D2"/>
    <w:rsid w:val="007757BF"/>
    <w:rsid w:val="007777D5"/>
    <w:rsid w:val="007806D3"/>
    <w:rsid w:val="0078411A"/>
    <w:rsid w:val="00784E80"/>
    <w:rsid w:val="00787066"/>
    <w:rsid w:val="00787286"/>
    <w:rsid w:val="007903D3"/>
    <w:rsid w:val="00791411"/>
    <w:rsid w:val="007933D7"/>
    <w:rsid w:val="00793497"/>
    <w:rsid w:val="007A2E21"/>
    <w:rsid w:val="007A4233"/>
    <w:rsid w:val="007A48D7"/>
    <w:rsid w:val="007B14A6"/>
    <w:rsid w:val="007C01B6"/>
    <w:rsid w:val="007C1CFC"/>
    <w:rsid w:val="007C2181"/>
    <w:rsid w:val="007C23A5"/>
    <w:rsid w:val="007C252C"/>
    <w:rsid w:val="007C495E"/>
    <w:rsid w:val="007D221E"/>
    <w:rsid w:val="007D2B48"/>
    <w:rsid w:val="007D3C9A"/>
    <w:rsid w:val="007D5B6B"/>
    <w:rsid w:val="007D68B0"/>
    <w:rsid w:val="007D72AE"/>
    <w:rsid w:val="007E4E68"/>
    <w:rsid w:val="007F1A71"/>
    <w:rsid w:val="007F28D3"/>
    <w:rsid w:val="007F37E9"/>
    <w:rsid w:val="007F3A88"/>
    <w:rsid w:val="007F3AD8"/>
    <w:rsid w:val="007F51AF"/>
    <w:rsid w:val="007F7D18"/>
    <w:rsid w:val="00801937"/>
    <w:rsid w:val="00804235"/>
    <w:rsid w:val="0080441B"/>
    <w:rsid w:val="008107FD"/>
    <w:rsid w:val="008109E9"/>
    <w:rsid w:val="008110C8"/>
    <w:rsid w:val="0081111E"/>
    <w:rsid w:val="008140A6"/>
    <w:rsid w:val="00815A72"/>
    <w:rsid w:val="00816AB8"/>
    <w:rsid w:val="008200FF"/>
    <w:rsid w:val="00820321"/>
    <w:rsid w:val="00823804"/>
    <w:rsid w:val="0082450B"/>
    <w:rsid w:val="00826786"/>
    <w:rsid w:val="008316AD"/>
    <w:rsid w:val="00832455"/>
    <w:rsid w:val="00833393"/>
    <w:rsid w:val="0083428F"/>
    <w:rsid w:val="00841510"/>
    <w:rsid w:val="0084305E"/>
    <w:rsid w:val="00843233"/>
    <w:rsid w:val="00845187"/>
    <w:rsid w:val="00845610"/>
    <w:rsid w:val="00845AC4"/>
    <w:rsid w:val="00847FCA"/>
    <w:rsid w:val="0085203A"/>
    <w:rsid w:val="00853BA5"/>
    <w:rsid w:val="0085629A"/>
    <w:rsid w:val="00861CD5"/>
    <w:rsid w:val="00862137"/>
    <w:rsid w:val="00862312"/>
    <w:rsid w:val="008647D2"/>
    <w:rsid w:val="0086625E"/>
    <w:rsid w:val="00866701"/>
    <w:rsid w:val="00870CE1"/>
    <w:rsid w:val="0087329A"/>
    <w:rsid w:val="00873C7D"/>
    <w:rsid w:val="00873ED4"/>
    <w:rsid w:val="00874E65"/>
    <w:rsid w:val="00875B87"/>
    <w:rsid w:val="008774BB"/>
    <w:rsid w:val="00877507"/>
    <w:rsid w:val="008879F3"/>
    <w:rsid w:val="00890366"/>
    <w:rsid w:val="008922A4"/>
    <w:rsid w:val="008931E9"/>
    <w:rsid w:val="00893C04"/>
    <w:rsid w:val="00897CC1"/>
    <w:rsid w:val="008A0E79"/>
    <w:rsid w:val="008A1A98"/>
    <w:rsid w:val="008A2ECB"/>
    <w:rsid w:val="008A3383"/>
    <w:rsid w:val="008A5DD7"/>
    <w:rsid w:val="008A7199"/>
    <w:rsid w:val="008B42D1"/>
    <w:rsid w:val="008B4C6F"/>
    <w:rsid w:val="008B5687"/>
    <w:rsid w:val="008B64C6"/>
    <w:rsid w:val="008B662F"/>
    <w:rsid w:val="008B67E5"/>
    <w:rsid w:val="008C178E"/>
    <w:rsid w:val="008C186D"/>
    <w:rsid w:val="008C1DE1"/>
    <w:rsid w:val="008C3295"/>
    <w:rsid w:val="008C4E8A"/>
    <w:rsid w:val="008C5AA4"/>
    <w:rsid w:val="008C6954"/>
    <w:rsid w:val="008D0D02"/>
    <w:rsid w:val="008D11A0"/>
    <w:rsid w:val="008D35B8"/>
    <w:rsid w:val="008D7A46"/>
    <w:rsid w:val="008E0653"/>
    <w:rsid w:val="008E2597"/>
    <w:rsid w:val="008F0819"/>
    <w:rsid w:val="008F1CB9"/>
    <w:rsid w:val="008F616F"/>
    <w:rsid w:val="008F78D7"/>
    <w:rsid w:val="00902231"/>
    <w:rsid w:val="00903A43"/>
    <w:rsid w:val="00905CB4"/>
    <w:rsid w:val="00906542"/>
    <w:rsid w:val="00910EE0"/>
    <w:rsid w:val="00911AF0"/>
    <w:rsid w:val="00913EE0"/>
    <w:rsid w:val="00916833"/>
    <w:rsid w:val="0091782E"/>
    <w:rsid w:val="009200C1"/>
    <w:rsid w:val="00920F09"/>
    <w:rsid w:val="009249DC"/>
    <w:rsid w:val="00926B4E"/>
    <w:rsid w:val="00927102"/>
    <w:rsid w:val="009278E0"/>
    <w:rsid w:val="00930DBC"/>
    <w:rsid w:val="00930ECB"/>
    <w:rsid w:val="009317ED"/>
    <w:rsid w:val="009352FD"/>
    <w:rsid w:val="009400FC"/>
    <w:rsid w:val="00941C03"/>
    <w:rsid w:val="0094252B"/>
    <w:rsid w:val="009446EC"/>
    <w:rsid w:val="00952922"/>
    <w:rsid w:val="00955131"/>
    <w:rsid w:val="0095570C"/>
    <w:rsid w:val="00957052"/>
    <w:rsid w:val="00960735"/>
    <w:rsid w:val="009611E1"/>
    <w:rsid w:val="00961F2C"/>
    <w:rsid w:val="00964413"/>
    <w:rsid w:val="009650EE"/>
    <w:rsid w:val="00966844"/>
    <w:rsid w:val="009704E5"/>
    <w:rsid w:val="009715BA"/>
    <w:rsid w:val="009722E3"/>
    <w:rsid w:val="00972C49"/>
    <w:rsid w:val="00973392"/>
    <w:rsid w:val="0097662A"/>
    <w:rsid w:val="009769E7"/>
    <w:rsid w:val="00981019"/>
    <w:rsid w:val="009843E7"/>
    <w:rsid w:val="0098526F"/>
    <w:rsid w:val="00985390"/>
    <w:rsid w:val="009878DD"/>
    <w:rsid w:val="009902D9"/>
    <w:rsid w:val="009922AC"/>
    <w:rsid w:val="009924C3"/>
    <w:rsid w:val="009940C5"/>
    <w:rsid w:val="00994FBF"/>
    <w:rsid w:val="00996CAD"/>
    <w:rsid w:val="00997A74"/>
    <w:rsid w:val="009A00D7"/>
    <w:rsid w:val="009A0AF4"/>
    <w:rsid w:val="009A2B47"/>
    <w:rsid w:val="009A5EFC"/>
    <w:rsid w:val="009B025B"/>
    <w:rsid w:val="009B377B"/>
    <w:rsid w:val="009B642A"/>
    <w:rsid w:val="009C7B7F"/>
    <w:rsid w:val="009D1083"/>
    <w:rsid w:val="009D369F"/>
    <w:rsid w:val="009D3914"/>
    <w:rsid w:val="009D3AE9"/>
    <w:rsid w:val="009D3F39"/>
    <w:rsid w:val="009D509E"/>
    <w:rsid w:val="009E20F3"/>
    <w:rsid w:val="009E415F"/>
    <w:rsid w:val="009E4173"/>
    <w:rsid w:val="009E4477"/>
    <w:rsid w:val="009E5317"/>
    <w:rsid w:val="009E66CE"/>
    <w:rsid w:val="009F189E"/>
    <w:rsid w:val="009F2450"/>
    <w:rsid w:val="009F2ECA"/>
    <w:rsid w:val="009F4E00"/>
    <w:rsid w:val="009F5F8B"/>
    <w:rsid w:val="009F7260"/>
    <w:rsid w:val="00A02878"/>
    <w:rsid w:val="00A04332"/>
    <w:rsid w:val="00A056F2"/>
    <w:rsid w:val="00A066F9"/>
    <w:rsid w:val="00A074D2"/>
    <w:rsid w:val="00A0763D"/>
    <w:rsid w:val="00A10121"/>
    <w:rsid w:val="00A10FBC"/>
    <w:rsid w:val="00A1181E"/>
    <w:rsid w:val="00A11F3A"/>
    <w:rsid w:val="00A13443"/>
    <w:rsid w:val="00A1374A"/>
    <w:rsid w:val="00A16EF1"/>
    <w:rsid w:val="00A173B8"/>
    <w:rsid w:val="00A22370"/>
    <w:rsid w:val="00A240EC"/>
    <w:rsid w:val="00A24F13"/>
    <w:rsid w:val="00A30471"/>
    <w:rsid w:val="00A3072A"/>
    <w:rsid w:val="00A31B4B"/>
    <w:rsid w:val="00A3251C"/>
    <w:rsid w:val="00A32F04"/>
    <w:rsid w:val="00A347C3"/>
    <w:rsid w:val="00A40636"/>
    <w:rsid w:val="00A42488"/>
    <w:rsid w:val="00A44026"/>
    <w:rsid w:val="00A456E5"/>
    <w:rsid w:val="00A45C4D"/>
    <w:rsid w:val="00A472BA"/>
    <w:rsid w:val="00A51E7E"/>
    <w:rsid w:val="00A541E9"/>
    <w:rsid w:val="00A5452C"/>
    <w:rsid w:val="00A5657E"/>
    <w:rsid w:val="00A574A0"/>
    <w:rsid w:val="00A606F7"/>
    <w:rsid w:val="00A64203"/>
    <w:rsid w:val="00A6462A"/>
    <w:rsid w:val="00A65AAC"/>
    <w:rsid w:val="00A67636"/>
    <w:rsid w:val="00A679B1"/>
    <w:rsid w:val="00A70B8D"/>
    <w:rsid w:val="00A734AB"/>
    <w:rsid w:val="00A75C62"/>
    <w:rsid w:val="00A76CB1"/>
    <w:rsid w:val="00A77FD2"/>
    <w:rsid w:val="00A80334"/>
    <w:rsid w:val="00A82B84"/>
    <w:rsid w:val="00A857B1"/>
    <w:rsid w:val="00A90A49"/>
    <w:rsid w:val="00A92302"/>
    <w:rsid w:val="00A931B3"/>
    <w:rsid w:val="00A97525"/>
    <w:rsid w:val="00AA15E9"/>
    <w:rsid w:val="00AA209F"/>
    <w:rsid w:val="00AA4539"/>
    <w:rsid w:val="00AA45CA"/>
    <w:rsid w:val="00AB3009"/>
    <w:rsid w:val="00AB37FB"/>
    <w:rsid w:val="00AB65F0"/>
    <w:rsid w:val="00AC36CD"/>
    <w:rsid w:val="00AC3704"/>
    <w:rsid w:val="00AC4B70"/>
    <w:rsid w:val="00AC664D"/>
    <w:rsid w:val="00AC7E60"/>
    <w:rsid w:val="00AD029F"/>
    <w:rsid w:val="00AD1021"/>
    <w:rsid w:val="00AD26C2"/>
    <w:rsid w:val="00AD2753"/>
    <w:rsid w:val="00AD2AE8"/>
    <w:rsid w:val="00AE0724"/>
    <w:rsid w:val="00AE1DE4"/>
    <w:rsid w:val="00AE2514"/>
    <w:rsid w:val="00AE25A6"/>
    <w:rsid w:val="00AE3824"/>
    <w:rsid w:val="00AE479E"/>
    <w:rsid w:val="00AE7272"/>
    <w:rsid w:val="00AF0B8C"/>
    <w:rsid w:val="00AF0CAD"/>
    <w:rsid w:val="00AF31D8"/>
    <w:rsid w:val="00AF7E6F"/>
    <w:rsid w:val="00B0572C"/>
    <w:rsid w:val="00B06F8F"/>
    <w:rsid w:val="00B1117D"/>
    <w:rsid w:val="00B13171"/>
    <w:rsid w:val="00B1383A"/>
    <w:rsid w:val="00B21DEB"/>
    <w:rsid w:val="00B24869"/>
    <w:rsid w:val="00B256C2"/>
    <w:rsid w:val="00B257A6"/>
    <w:rsid w:val="00B25AAC"/>
    <w:rsid w:val="00B27FB0"/>
    <w:rsid w:val="00B318C0"/>
    <w:rsid w:val="00B35A6D"/>
    <w:rsid w:val="00B40DDB"/>
    <w:rsid w:val="00B4126A"/>
    <w:rsid w:val="00B4196F"/>
    <w:rsid w:val="00B41FE4"/>
    <w:rsid w:val="00B4264C"/>
    <w:rsid w:val="00B42751"/>
    <w:rsid w:val="00B42D43"/>
    <w:rsid w:val="00B45B5C"/>
    <w:rsid w:val="00B4634D"/>
    <w:rsid w:val="00B52A5C"/>
    <w:rsid w:val="00B5390E"/>
    <w:rsid w:val="00B569D3"/>
    <w:rsid w:val="00B5765F"/>
    <w:rsid w:val="00B57F4D"/>
    <w:rsid w:val="00B61BD7"/>
    <w:rsid w:val="00B63837"/>
    <w:rsid w:val="00B70094"/>
    <w:rsid w:val="00B70E8E"/>
    <w:rsid w:val="00B71DA5"/>
    <w:rsid w:val="00B74227"/>
    <w:rsid w:val="00B760D6"/>
    <w:rsid w:val="00B802BD"/>
    <w:rsid w:val="00B81144"/>
    <w:rsid w:val="00B846E5"/>
    <w:rsid w:val="00B87D86"/>
    <w:rsid w:val="00B87F38"/>
    <w:rsid w:val="00B91C5F"/>
    <w:rsid w:val="00B9395F"/>
    <w:rsid w:val="00B941ED"/>
    <w:rsid w:val="00B9474B"/>
    <w:rsid w:val="00B959DC"/>
    <w:rsid w:val="00BA0DD2"/>
    <w:rsid w:val="00BA5BA6"/>
    <w:rsid w:val="00BB12A5"/>
    <w:rsid w:val="00BB1301"/>
    <w:rsid w:val="00BB2444"/>
    <w:rsid w:val="00BB3837"/>
    <w:rsid w:val="00BB47FE"/>
    <w:rsid w:val="00BB486A"/>
    <w:rsid w:val="00BB5648"/>
    <w:rsid w:val="00BB6E9D"/>
    <w:rsid w:val="00BB6FA3"/>
    <w:rsid w:val="00BC027B"/>
    <w:rsid w:val="00BC05DF"/>
    <w:rsid w:val="00BC08D5"/>
    <w:rsid w:val="00BC1BBE"/>
    <w:rsid w:val="00BC2A2D"/>
    <w:rsid w:val="00BC3097"/>
    <w:rsid w:val="00BC3DAF"/>
    <w:rsid w:val="00BC47E6"/>
    <w:rsid w:val="00BC54F8"/>
    <w:rsid w:val="00BC5583"/>
    <w:rsid w:val="00BC69CA"/>
    <w:rsid w:val="00BD18E5"/>
    <w:rsid w:val="00BD41D1"/>
    <w:rsid w:val="00BD4FC2"/>
    <w:rsid w:val="00BD68BB"/>
    <w:rsid w:val="00BD7243"/>
    <w:rsid w:val="00BE05EF"/>
    <w:rsid w:val="00BE3D5E"/>
    <w:rsid w:val="00BE4173"/>
    <w:rsid w:val="00BE5463"/>
    <w:rsid w:val="00BE6A3D"/>
    <w:rsid w:val="00BF0E30"/>
    <w:rsid w:val="00BF119C"/>
    <w:rsid w:val="00BF4236"/>
    <w:rsid w:val="00C0031F"/>
    <w:rsid w:val="00C020DF"/>
    <w:rsid w:val="00C03BCC"/>
    <w:rsid w:val="00C0500A"/>
    <w:rsid w:val="00C05512"/>
    <w:rsid w:val="00C05F72"/>
    <w:rsid w:val="00C1082E"/>
    <w:rsid w:val="00C140E1"/>
    <w:rsid w:val="00C266D6"/>
    <w:rsid w:val="00C278B5"/>
    <w:rsid w:val="00C32923"/>
    <w:rsid w:val="00C352E1"/>
    <w:rsid w:val="00C35C29"/>
    <w:rsid w:val="00C37192"/>
    <w:rsid w:val="00C4039A"/>
    <w:rsid w:val="00C419F5"/>
    <w:rsid w:val="00C41F17"/>
    <w:rsid w:val="00C44648"/>
    <w:rsid w:val="00C46FE6"/>
    <w:rsid w:val="00C47481"/>
    <w:rsid w:val="00C47BE6"/>
    <w:rsid w:val="00C50A20"/>
    <w:rsid w:val="00C52290"/>
    <w:rsid w:val="00C53B08"/>
    <w:rsid w:val="00C53E43"/>
    <w:rsid w:val="00C54692"/>
    <w:rsid w:val="00C54F20"/>
    <w:rsid w:val="00C553D5"/>
    <w:rsid w:val="00C555AF"/>
    <w:rsid w:val="00C55AB1"/>
    <w:rsid w:val="00C55B70"/>
    <w:rsid w:val="00C57245"/>
    <w:rsid w:val="00C642A0"/>
    <w:rsid w:val="00C64F99"/>
    <w:rsid w:val="00C662F9"/>
    <w:rsid w:val="00C67E68"/>
    <w:rsid w:val="00C70C94"/>
    <w:rsid w:val="00C713AD"/>
    <w:rsid w:val="00C73DAD"/>
    <w:rsid w:val="00C8568D"/>
    <w:rsid w:val="00C85967"/>
    <w:rsid w:val="00C8711D"/>
    <w:rsid w:val="00C9309E"/>
    <w:rsid w:val="00C93721"/>
    <w:rsid w:val="00C94769"/>
    <w:rsid w:val="00C95133"/>
    <w:rsid w:val="00C956D7"/>
    <w:rsid w:val="00C95829"/>
    <w:rsid w:val="00CA3522"/>
    <w:rsid w:val="00CA7535"/>
    <w:rsid w:val="00CA7808"/>
    <w:rsid w:val="00CA7DE5"/>
    <w:rsid w:val="00CB1EA2"/>
    <w:rsid w:val="00CB2112"/>
    <w:rsid w:val="00CB4C6D"/>
    <w:rsid w:val="00CC0F49"/>
    <w:rsid w:val="00CC1037"/>
    <w:rsid w:val="00CC1CE7"/>
    <w:rsid w:val="00CC54B7"/>
    <w:rsid w:val="00CC6419"/>
    <w:rsid w:val="00CC7A75"/>
    <w:rsid w:val="00CD0B9D"/>
    <w:rsid w:val="00CD0C09"/>
    <w:rsid w:val="00CD2CB3"/>
    <w:rsid w:val="00CD431B"/>
    <w:rsid w:val="00CD56BA"/>
    <w:rsid w:val="00CD7058"/>
    <w:rsid w:val="00CD7AFF"/>
    <w:rsid w:val="00CE0BA3"/>
    <w:rsid w:val="00CE0DDC"/>
    <w:rsid w:val="00CE3123"/>
    <w:rsid w:val="00CE4670"/>
    <w:rsid w:val="00CE46C7"/>
    <w:rsid w:val="00CE5613"/>
    <w:rsid w:val="00CE7D66"/>
    <w:rsid w:val="00CF1AD8"/>
    <w:rsid w:val="00CF2E6E"/>
    <w:rsid w:val="00CF3087"/>
    <w:rsid w:val="00CF3181"/>
    <w:rsid w:val="00CF31D3"/>
    <w:rsid w:val="00CF5A60"/>
    <w:rsid w:val="00CF717E"/>
    <w:rsid w:val="00D0016F"/>
    <w:rsid w:val="00D00670"/>
    <w:rsid w:val="00D0204A"/>
    <w:rsid w:val="00D04729"/>
    <w:rsid w:val="00D104F6"/>
    <w:rsid w:val="00D11D17"/>
    <w:rsid w:val="00D1221E"/>
    <w:rsid w:val="00D12D39"/>
    <w:rsid w:val="00D168EC"/>
    <w:rsid w:val="00D17F0A"/>
    <w:rsid w:val="00D17FCD"/>
    <w:rsid w:val="00D223B0"/>
    <w:rsid w:val="00D245C5"/>
    <w:rsid w:val="00D2709B"/>
    <w:rsid w:val="00D32C31"/>
    <w:rsid w:val="00D32C6D"/>
    <w:rsid w:val="00D332BF"/>
    <w:rsid w:val="00D3472C"/>
    <w:rsid w:val="00D37346"/>
    <w:rsid w:val="00D37682"/>
    <w:rsid w:val="00D4267E"/>
    <w:rsid w:val="00D45BAD"/>
    <w:rsid w:val="00D45C81"/>
    <w:rsid w:val="00D47B25"/>
    <w:rsid w:val="00D5043D"/>
    <w:rsid w:val="00D5072A"/>
    <w:rsid w:val="00D51D5A"/>
    <w:rsid w:val="00D52470"/>
    <w:rsid w:val="00D5484B"/>
    <w:rsid w:val="00D54B26"/>
    <w:rsid w:val="00D55B33"/>
    <w:rsid w:val="00D57049"/>
    <w:rsid w:val="00D57182"/>
    <w:rsid w:val="00D5744C"/>
    <w:rsid w:val="00D60357"/>
    <w:rsid w:val="00D61CFA"/>
    <w:rsid w:val="00D62EE7"/>
    <w:rsid w:val="00D644A9"/>
    <w:rsid w:val="00D67028"/>
    <w:rsid w:val="00D6744F"/>
    <w:rsid w:val="00D700B7"/>
    <w:rsid w:val="00D70D61"/>
    <w:rsid w:val="00D736BB"/>
    <w:rsid w:val="00D8153E"/>
    <w:rsid w:val="00D82F73"/>
    <w:rsid w:val="00D837F4"/>
    <w:rsid w:val="00D839F6"/>
    <w:rsid w:val="00D862CC"/>
    <w:rsid w:val="00D86391"/>
    <w:rsid w:val="00D8646E"/>
    <w:rsid w:val="00D87A9A"/>
    <w:rsid w:val="00D9052C"/>
    <w:rsid w:val="00D9267D"/>
    <w:rsid w:val="00D97953"/>
    <w:rsid w:val="00DA2670"/>
    <w:rsid w:val="00DA2EA7"/>
    <w:rsid w:val="00DA3B29"/>
    <w:rsid w:val="00DA401D"/>
    <w:rsid w:val="00DA5982"/>
    <w:rsid w:val="00DA5F7B"/>
    <w:rsid w:val="00DA6638"/>
    <w:rsid w:val="00DB0DA4"/>
    <w:rsid w:val="00DB4041"/>
    <w:rsid w:val="00DB6455"/>
    <w:rsid w:val="00DC0432"/>
    <w:rsid w:val="00DC057A"/>
    <w:rsid w:val="00DC28BA"/>
    <w:rsid w:val="00DC2B95"/>
    <w:rsid w:val="00DC504C"/>
    <w:rsid w:val="00DC6370"/>
    <w:rsid w:val="00DC7571"/>
    <w:rsid w:val="00DC7F00"/>
    <w:rsid w:val="00DD08A2"/>
    <w:rsid w:val="00DD2C33"/>
    <w:rsid w:val="00DD2CD0"/>
    <w:rsid w:val="00DD53A0"/>
    <w:rsid w:val="00DD5724"/>
    <w:rsid w:val="00DD709D"/>
    <w:rsid w:val="00DD734E"/>
    <w:rsid w:val="00DE0858"/>
    <w:rsid w:val="00DE2AA8"/>
    <w:rsid w:val="00DE3591"/>
    <w:rsid w:val="00DE468F"/>
    <w:rsid w:val="00DE65CB"/>
    <w:rsid w:val="00DE674B"/>
    <w:rsid w:val="00DE79C0"/>
    <w:rsid w:val="00DE7B93"/>
    <w:rsid w:val="00DF3766"/>
    <w:rsid w:val="00DF41ED"/>
    <w:rsid w:val="00DF6145"/>
    <w:rsid w:val="00E01857"/>
    <w:rsid w:val="00E01B59"/>
    <w:rsid w:val="00E0291C"/>
    <w:rsid w:val="00E03E85"/>
    <w:rsid w:val="00E06824"/>
    <w:rsid w:val="00E070AA"/>
    <w:rsid w:val="00E07633"/>
    <w:rsid w:val="00E11A77"/>
    <w:rsid w:val="00E133AA"/>
    <w:rsid w:val="00E14366"/>
    <w:rsid w:val="00E1503E"/>
    <w:rsid w:val="00E1609B"/>
    <w:rsid w:val="00E17C2F"/>
    <w:rsid w:val="00E22C12"/>
    <w:rsid w:val="00E234A5"/>
    <w:rsid w:val="00E26990"/>
    <w:rsid w:val="00E315DD"/>
    <w:rsid w:val="00E32E04"/>
    <w:rsid w:val="00E34DD4"/>
    <w:rsid w:val="00E35AE5"/>
    <w:rsid w:val="00E3616B"/>
    <w:rsid w:val="00E36E96"/>
    <w:rsid w:val="00E37769"/>
    <w:rsid w:val="00E460FD"/>
    <w:rsid w:val="00E47BED"/>
    <w:rsid w:val="00E50AD3"/>
    <w:rsid w:val="00E528D8"/>
    <w:rsid w:val="00E55D39"/>
    <w:rsid w:val="00E614C3"/>
    <w:rsid w:val="00E65348"/>
    <w:rsid w:val="00E6737A"/>
    <w:rsid w:val="00E676B1"/>
    <w:rsid w:val="00E67D12"/>
    <w:rsid w:val="00E74C5D"/>
    <w:rsid w:val="00E74EF6"/>
    <w:rsid w:val="00E766AA"/>
    <w:rsid w:val="00E80756"/>
    <w:rsid w:val="00E80F6B"/>
    <w:rsid w:val="00E840B3"/>
    <w:rsid w:val="00E86859"/>
    <w:rsid w:val="00E87394"/>
    <w:rsid w:val="00E87E4B"/>
    <w:rsid w:val="00E902A7"/>
    <w:rsid w:val="00E9111E"/>
    <w:rsid w:val="00E918D0"/>
    <w:rsid w:val="00EA0DE9"/>
    <w:rsid w:val="00EA1FD1"/>
    <w:rsid w:val="00EA42C0"/>
    <w:rsid w:val="00EB0ED7"/>
    <w:rsid w:val="00EB2586"/>
    <w:rsid w:val="00EB2B45"/>
    <w:rsid w:val="00EB6AB6"/>
    <w:rsid w:val="00EB710C"/>
    <w:rsid w:val="00EB7BB7"/>
    <w:rsid w:val="00EC01AD"/>
    <w:rsid w:val="00EC125D"/>
    <w:rsid w:val="00EC54AE"/>
    <w:rsid w:val="00EC603A"/>
    <w:rsid w:val="00EC6CB7"/>
    <w:rsid w:val="00ED0652"/>
    <w:rsid w:val="00ED170F"/>
    <w:rsid w:val="00ED3886"/>
    <w:rsid w:val="00ED4355"/>
    <w:rsid w:val="00ED67DF"/>
    <w:rsid w:val="00EE1576"/>
    <w:rsid w:val="00EE1C66"/>
    <w:rsid w:val="00EF046D"/>
    <w:rsid w:val="00EF1127"/>
    <w:rsid w:val="00EF1626"/>
    <w:rsid w:val="00EF3E36"/>
    <w:rsid w:val="00EF431A"/>
    <w:rsid w:val="00EF5A2A"/>
    <w:rsid w:val="00EF7815"/>
    <w:rsid w:val="00F00384"/>
    <w:rsid w:val="00F00650"/>
    <w:rsid w:val="00F00902"/>
    <w:rsid w:val="00F00D77"/>
    <w:rsid w:val="00F02351"/>
    <w:rsid w:val="00F04106"/>
    <w:rsid w:val="00F05ED8"/>
    <w:rsid w:val="00F07590"/>
    <w:rsid w:val="00F07F77"/>
    <w:rsid w:val="00F10359"/>
    <w:rsid w:val="00F11144"/>
    <w:rsid w:val="00F1170A"/>
    <w:rsid w:val="00F2039F"/>
    <w:rsid w:val="00F23478"/>
    <w:rsid w:val="00F308AB"/>
    <w:rsid w:val="00F37293"/>
    <w:rsid w:val="00F411D5"/>
    <w:rsid w:val="00F4134B"/>
    <w:rsid w:val="00F41D3E"/>
    <w:rsid w:val="00F43F93"/>
    <w:rsid w:val="00F53ECE"/>
    <w:rsid w:val="00F54A9D"/>
    <w:rsid w:val="00F551E9"/>
    <w:rsid w:val="00F55C20"/>
    <w:rsid w:val="00F565C9"/>
    <w:rsid w:val="00F571BB"/>
    <w:rsid w:val="00F62724"/>
    <w:rsid w:val="00F639D1"/>
    <w:rsid w:val="00F66C61"/>
    <w:rsid w:val="00F67819"/>
    <w:rsid w:val="00F70B3C"/>
    <w:rsid w:val="00F71EF3"/>
    <w:rsid w:val="00F72ACF"/>
    <w:rsid w:val="00F73231"/>
    <w:rsid w:val="00F745A1"/>
    <w:rsid w:val="00F75DAF"/>
    <w:rsid w:val="00F76FFB"/>
    <w:rsid w:val="00F81994"/>
    <w:rsid w:val="00F849EF"/>
    <w:rsid w:val="00F84C0F"/>
    <w:rsid w:val="00F8600B"/>
    <w:rsid w:val="00F86B1C"/>
    <w:rsid w:val="00F90942"/>
    <w:rsid w:val="00F92A05"/>
    <w:rsid w:val="00F93C03"/>
    <w:rsid w:val="00F97706"/>
    <w:rsid w:val="00FA02F9"/>
    <w:rsid w:val="00FA3125"/>
    <w:rsid w:val="00FA3575"/>
    <w:rsid w:val="00FA6260"/>
    <w:rsid w:val="00FB2225"/>
    <w:rsid w:val="00FB5D17"/>
    <w:rsid w:val="00FB76D9"/>
    <w:rsid w:val="00FC0627"/>
    <w:rsid w:val="00FC0D8F"/>
    <w:rsid w:val="00FC163A"/>
    <w:rsid w:val="00FD00C9"/>
    <w:rsid w:val="00FD21EA"/>
    <w:rsid w:val="00FD23AA"/>
    <w:rsid w:val="00FD451A"/>
    <w:rsid w:val="00FD666F"/>
    <w:rsid w:val="00FD79DD"/>
    <w:rsid w:val="00FE075D"/>
    <w:rsid w:val="00FE2040"/>
    <w:rsid w:val="00FE6DFC"/>
    <w:rsid w:val="00FF03E9"/>
    <w:rsid w:val="00FF169E"/>
    <w:rsid w:val="00FF2AFC"/>
    <w:rsid w:val="00FF54F0"/>
    <w:rsid w:val="00FF7F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60007"/>
  <w15:chartTrackingRefBased/>
  <w15:docId w15:val="{38D23B4E-5918-49AD-A500-9713DB2BA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6F9"/>
    <w:pPr>
      <w:spacing w:after="142"/>
    </w:pPr>
    <w:rPr>
      <w:rFonts w:ascii="Arial" w:hAnsi="Arial" w:cs="Arial"/>
    </w:rPr>
  </w:style>
  <w:style w:type="paragraph" w:styleId="Heading1">
    <w:name w:val="heading 1"/>
    <w:basedOn w:val="Heading2"/>
    <w:next w:val="Normal"/>
    <w:link w:val="Heading1Char"/>
    <w:uiPriority w:val="9"/>
    <w:qFormat/>
    <w:rsid w:val="004D71DA"/>
    <w:pPr>
      <w:outlineLvl w:val="0"/>
    </w:pPr>
    <w:rPr>
      <w:sz w:val="120"/>
      <w:szCs w:val="120"/>
    </w:rPr>
  </w:style>
  <w:style w:type="paragraph" w:styleId="Heading2">
    <w:name w:val="heading 2"/>
    <w:basedOn w:val="Normal"/>
    <w:next w:val="Normal"/>
    <w:link w:val="Heading2Char"/>
    <w:uiPriority w:val="9"/>
    <w:unhideWhenUsed/>
    <w:qFormat/>
    <w:rsid w:val="004D71DA"/>
    <w:pPr>
      <w:keepNext/>
      <w:keepLines/>
      <w:spacing w:after="0"/>
      <w:outlineLvl w:val="1"/>
    </w:pPr>
    <w:rPr>
      <w:rFonts w:eastAsiaTheme="majorEastAsia"/>
      <w:b/>
      <w:noProof/>
      <w:sz w:val="56"/>
      <w:szCs w:val="56"/>
      <w:lang w:eastAsia="en-AU"/>
    </w:rPr>
  </w:style>
  <w:style w:type="paragraph" w:styleId="Heading3">
    <w:name w:val="heading 3"/>
    <w:basedOn w:val="Normal"/>
    <w:next w:val="Normal"/>
    <w:link w:val="Heading3Char"/>
    <w:uiPriority w:val="9"/>
    <w:unhideWhenUsed/>
    <w:qFormat/>
    <w:rsid w:val="00BE3D5E"/>
    <w:pPr>
      <w:keepNext/>
      <w:keepLines/>
      <w:spacing w:after="0"/>
      <w:outlineLvl w:val="2"/>
    </w:pPr>
    <w:rPr>
      <w:rFonts w:eastAsiaTheme="majorEastAsia"/>
      <w:b/>
      <w:sz w:val="32"/>
      <w:szCs w:val="32"/>
    </w:rPr>
  </w:style>
  <w:style w:type="paragraph" w:styleId="Heading4">
    <w:name w:val="heading 4"/>
    <w:basedOn w:val="Normal"/>
    <w:next w:val="Normal"/>
    <w:link w:val="Heading4Char"/>
    <w:uiPriority w:val="9"/>
    <w:unhideWhenUsed/>
    <w:qFormat/>
    <w:rsid w:val="00743353"/>
    <w:pPr>
      <w:keepNext/>
      <w:keepLines/>
      <w:spacing w:after="70"/>
      <w:outlineLvl w:val="3"/>
    </w:pPr>
    <w:rPr>
      <w:rFonts w:eastAsiaTheme="majorEastAsia"/>
      <w:b/>
      <w:iCs/>
      <w:sz w:val="26"/>
      <w:szCs w:val="26"/>
    </w:rPr>
  </w:style>
  <w:style w:type="paragraph" w:styleId="Heading5">
    <w:name w:val="heading 5"/>
    <w:basedOn w:val="Normal"/>
    <w:next w:val="Normal"/>
    <w:link w:val="Heading5Char"/>
    <w:uiPriority w:val="9"/>
    <w:semiHidden/>
    <w:unhideWhenUsed/>
    <w:qFormat/>
    <w:rsid w:val="001E33E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71DA"/>
    <w:rPr>
      <w:rFonts w:ascii="Arial" w:eastAsiaTheme="majorEastAsia" w:hAnsi="Arial" w:cs="Arial"/>
      <w:b/>
      <w:noProof/>
      <w:sz w:val="56"/>
      <w:szCs w:val="56"/>
      <w:lang w:eastAsia="en-AU"/>
    </w:rPr>
  </w:style>
  <w:style w:type="character" w:customStyle="1" w:styleId="Heading1Char">
    <w:name w:val="Heading 1 Char"/>
    <w:basedOn w:val="DefaultParagraphFont"/>
    <w:link w:val="Heading1"/>
    <w:uiPriority w:val="9"/>
    <w:rsid w:val="004D71DA"/>
    <w:rPr>
      <w:rFonts w:ascii="Arial" w:eastAsiaTheme="majorEastAsia" w:hAnsi="Arial" w:cs="Arial"/>
      <w:b/>
      <w:noProof/>
      <w:sz w:val="120"/>
      <w:szCs w:val="120"/>
      <w:lang w:eastAsia="en-AU"/>
    </w:rPr>
  </w:style>
  <w:style w:type="character" w:customStyle="1" w:styleId="Heading3Char">
    <w:name w:val="Heading 3 Char"/>
    <w:basedOn w:val="DefaultParagraphFont"/>
    <w:link w:val="Heading3"/>
    <w:uiPriority w:val="9"/>
    <w:rsid w:val="00BE3D5E"/>
    <w:rPr>
      <w:rFonts w:ascii="Arial" w:eastAsiaTheme="majorEastAsia" w:hAnsi="Arial" w:cs="Arial"/>
      <w:b/>
      <w:sz w:val="32"/>
      <w:szCs w:val="32"/>
    </w:rPr>
  </w:style>
  <w:style w:type="character" w:customStyle="1" w:styleId="Heading4Char">
    <w:name w:val="Heading 4 Char"/>
    <w:basedOn w:val="DefaultParagraphFont"/>
    <w:link w:val="Heading4"/>
    <w:uiPriority w:val="9"/>
    <w:rsid w:val="00743353"/>
    <w:rPr>
      <w:rFonts w:ascii="Arial" w:eastAsiaTheme="majorEastAsia" w:hAnsi="Arial" w:cs="Arial"/>
      <w:b/>
      <w:iCs/>
      <w:sz w:val="26"/>
      <w:szCs w:val="26"/>
    </w:rPr>
  </w:style>
  <w:style w:type="character" w:customStyle="1" w:styleId="Heading5Char">
    <w:name w:val="Heading 5 Char"/>
    <w:basedOn w:val="DefaultParagraphFont"/>
    <w:link w:val="Heading5"/>
    <w:uiPriority w:val="9"/>
    <w:semiHidden/>
    <w:rsid w:val="001E33EB"/>
    <w:rPr>
      <w:rFonts w:asciiTheme="majorHAnsi" w:eastAsiaTheme="majorEastAsia" w:hAnsiTheme="majorHAnsi" w:cstheme="majorBidi"/>
      <w:color w:val="2E74B5" w:themeColor="accent1" w:themeShade="BF"/>
    </w:rPr>
  </w:style>
  <w:style w:type="paragraph" w:styleId="Title">
    <w:name w:val="Title"/>
    <w:basedOn w:val="Heading2"/>
    <w:next w:val="Normal"/>
    <w:link w:val="TitleChar"/>
    <w:uiPriority w:val="10"/>
    <w:qFormat/>
    <w:rsid w:val="00F551E9"/>
    <w:rPr>
      <w:sz w:val="96"/>
    </w:rPr>
  </w:style>
  <w:style w:type="character" w:customStyle="1" w:styleId="TitleChar">
    <w:name w:val="Title Char"/>
    <w:basedOn w:val="DefaultParagraphFont"/>
    <w:link w:val="Title"/>
    <w:uiPriority w:val="10"/>
    <w:rsid w:val="00F551E9"/>
    <w:rPr>
      <w:rFonts w:ascii="Arial" w:eastAsiaTheme="majorEastAsia" w:hAnsi="Arial" w:cs="Arial"/>
      <w:b/>
      <w:noProof/>
      <w:color w:val="2E74B5" w:themeColor="accent1" w:themeShade="BF"/>
      <w:sz w:val="96"/>
      <w:szCs w:val="28"/>
      <w:lang w:eastAsia="en-AU"/>
    </w:rPr>
  </w:style>
  <w:style w:type="paragraph" w:styleId="Header">
    <w:name w:val="header"/>
    <w:basedOn w:val="Normal"/>
    <w:link w:val="HeaderChar"/>
    <w:uiPriority w:val="99"/>
    <w:unhideWhenUsed/>
    <w:rsid w:val="006E1D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D38"/>
  </w:style>
  <w:style w:type="paragraph" w:styleId="Footer">
    <w:name w:val="footer"/>
    <w:basedOn w:val="Normal"/>
    <w:link w:val="FooterChar"/>
    <w:uiPriority w:val="99"/>
    <w:unhideWhenUsed/>
    <w:rsid w:val="006E1D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D38"/>
  </w:style>
  <w:style w:type="character" w:styleId="CommentReference">
    <w:name w:val="annotation reference"/>
    <w:basedOn w:val="DefaultParagraphFont"/>
    <w:uiPriority w:val="99"/>
    <w:semiHidden/>
    <w:unhideWhenUsed/>
    <w:rsid w:val="006E1D38"/>
    <w:rPr>
      <w:sz w:val="16"/>
      <w:szCs w:val="16"/>
    </w:rPr>
  </w:style>
  <w:style w:type="paragraph" w:styleId="CommentText">
    <w:name w:val="annotation text"/>
    <w:basedOn w:val="Normal"/>
    <w:link w:val="CommentTextChar"/>
    <w:uiPriority w:val="99"/>
    <w:unhideWhenUsed/>
    <w:rsid w:val="006E1D38"/>
    <w:pPr>
      <w:spacing w:line="240" w:lineRule="auto"/>
    </w:pPr>
    <w:rPr>
      <w:sz w:val="20"/>
      <w:szCs w:val="20"/>
    </w:rPr>
  </w:style>
  <w:style w:type="character" w:customStyle="1" w:styleId="CommentTextChar">
    <w:name w:val="Comment Text Char"/>
    <w:basedOn w:val="DefaultParagraphFont"/>
    <w:link w:val="CommentText"/>
    <w:uiPriority w:val="99"/>
    <w:rsid w:val="006E1D38"/>
    <w:rPr>
      <w:sz w:val="20"/>
      <w:szCs w:val="20"/>
    </w:rPr>
  </w:style>
  <w:style w:type="paragraph" w:styleId="CommentSubject">
    <w:name w:val="annotation subject"/>
    <w:basedOn w:val="CommentText"/>
    <w:next w:val="CommentText"/>
    <w:link w:val="CommentSubjectChar"/>
    <w:uiPriority w:val="99"/>
    <w:semiHidden/>
    <w:unhideWhenUsed/>
    <w:rsid w:val="006E1D38"/>
    <w:rPr>
      <w:b/>
      <w:bCs/>
    </w:rPr>
  </w:style>
  <w:style w:type="character" w:customStyle="1" w:styleId="CommentSubjectChar">
    <w:name w:val="Comment Subject Char"/>
    <w:basedOn w:val="CommentTextChar"/>
    <w:link w:val="CommentSubject"/>
    <w:uiPriority w:val="99"/>
    <w:semiHidden/>
    <w:rsid w:val="006E1D38"/>
    <w:rPr>
      <w:b/>
      <w:bCs/>
      <w:sz w:val="20"/>
      <w:szCs w:val="20"/>
    </w:rPr>
  </w:style>
  <w:style w:type="paragraph" w:styleId="BalloonText">
    <w:name w:val="Balloon Text"/>
    <w:basedOn w:val="Normal"/>
    <w:link w:val="BalloonTextChar"/>
    <w:uiPriority w:val="99"/>
    <w:semiHidden/>
    <w:unhideWhenUsed/>
    <w:rsid w:val="006E1D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D38"/>
    <w:rPr>
      <w:rFonts w:ascii="Segoe UI" w:hAnsi="Segoe UI" w:cs="Segoe UI"/>
      <w:sz w:val="18"/>
      <w:szCs w:val="18"/>
    </w:rPr>
  </w:style>
  <w:style w:type="paragraph" w:styleId="ListParagraph">
    <w:name w:val="List Paragraph"/>
    <w:aliases w:val="List Paragraph1,List Paragraph11,Recommendation,Bullet point,Bulleted List,NAST Quote,List Paragraph Number,Bulleted Para,NFP GP Bulleted List,bullet point list,L,Bullet points,Content descriptions,Bullet Point,List Paragraph2,Dot pt,列出段落"/>
    <w:basedOn w:val="Normal"/>
    <w:link w:val="ListParagraphChar"/>
    <w:uiPriority w:val="34"/>
    <w:qFormat/>
    <w:rsid w:val="006E1D38"/>
    <w:pPr>
      <w:ind w:left="720"/>
      <w:contextualSpacing/>
    </w:pPr>
  </w:style>
  <w:style w:type="character" w:customStyle="1" w:styleId="ListParagraphChar">
    <w:name w:val="List Paragraph Char"/>
    <w:aliases w:val="List Paragraph1 Char,List Paragraph11 Char,Recommendation Char,Bullet point Char,Bulleted List Char,NAST Quote Char,List Paragraph Number Char,Bulleted Para Char,NFP GP Bulleted List Char,bullet point list Char,L Char,Dot pt Char"/>
    <w:basedOn w:val="DefaultParagraphFont"/>
    <w:link w:val="ListParagraph"/>
    <w:uiPriority w:val="34"/>
    <w:qFormat/>
    <w:rsid w:val="00EB0ED7"/>
  </w:style>
  <w:style w:type="paragraph" w:customStyle="1" w:styleId="Printinfo">
    <w:name w:val="Print_info"/>
    <w:next w:val="Heading2"/>
    <w:uiPriority w:val="12"/>
    <w:qFormat/>
    <w:rsid w:val="00DA2EA7"/>
    <w:pPr>
      <w:spacing w:before="240" w:after="120" w:line="240" w:lineRule="auto"/>
    </w:pPr>
    <w:rPr>
      <w:rFonts w:ascii="Arial" w:hAnsi="Arial"/>
      <w:b/>
      <w:bCs/>
      <w:szCs w:val="24"/>
    </w:rPr>
  </w:style>
  <w:style w:type="character" w:styleId="Hyperlink">
    <w:name w:val="Hyperlink"/>
    <w:basedOn w:val="DefaultParagraphFont"/>
    <w:uiPriority w:val="99"/>
    <w:unhideWhenUsed/>
    <w:rsid w:val="00CE0BA3"/>
    <w:rPr>
      <w:rFonts w:ascii="Arial" w:hAnsi="Arial"/>
      <w:b/>
      <w:color w:val="005C7F"/>
      <w:u w:val="none"/>
    </w:rPr>
  </w:style>
  <w:style w:type="character" w:styleId="Emphasis">
    <w:name w:val="Emphasis"/>
    <w:uiPriority w:val="20"/>
    <w:qFormat/>
    <w:rsid w:val="0060635F"/>
    <w:rPr>
      <w:i/>
      <w:iCs/>
    </w:rPr>
  </w:style>
  <w:style w:type="paragraph" w:customStyle="1" w:styleId="cover">
    <w:name w:val="cover"/>
    <w:basedOn w:val="Normal"/>
    <w:link w:val="coverChar"/>
    <w:qFormat/>
    <w:rsid w:val="00AA45CA"/>
    <w:rPr>
      <w:sz w:val="36"/>
    </w:rPr>
  </w:style>
  <w:style w:type="character" w:customStyle="1" w:styleId="coverChar">
    <w:name w:val="cover Char"/>
    <w:basedOn w:val="DefaultParagraphFont"/>
    <w:link w:val="cover"/>
    <w:rsid w:val="00AA45CA"/>
    <w:rPr>
      <w:rFonts w:ascii="Arial" w:hAnsi="Arial" w:cs="Arial"/>
      <w:sz w:val="36"/>
    </w:rPr>
  </w:style>
  <w:style w:type="paragraph" w:customStyle="1" w:styleId="templatebox">
    <w:name w:val="template box"/>
    <w:basedOn w:val="Normal"/>
    <w:link w:val="templateboxChar"/>
    <w:qFormat/>
    <w:rsid w:val="00AA45CA"/>
    <w:pPr>
      <w:spacing w:after="0"/>
    </w:pPr>
    <w:rPr>
      <w:color w:val="2E74B5" w:themeColor="accent1" w:themeShade="BF"/>
      <w:sz w:val="16"/>
    </w:rPr>
  </w:style>
  <w:style w:type="character" w:customStyle="1" w:styleId="templateboxChar">
    <w:name w:val="template box Char"/>
    <w:basedOn w:val="DefaultParagraphFont"/>
    <w:link w:val="templatebox"/>
    <w:rsid w:val="00AA45CA"/>
    <w:rPr>
      <w:rFonts w:ascii="Arial" w:hAnsi="Arial" w:cs="Arial"/>
      <w:color w:val="2E74B5" w:themeColor="accent1" w:themeShade="BF"/>
      <w:sz w:val="16"/>
    </w:rPr>
  </w:style>
  <w:style w:type="paragraph" w:customStyle="1" w:styleId="emplytext">
    <w:name w:val="emply text"/>
    <w:basedOn w:val="Normal"/>
    <w:link w:val="emplytextChar"/>
    <w:qFormat/>
    <w:rsid w:val="00AA45CA"/>
    <w:rPr>
      <w:lang w:eastAsia="en-AU"/>
    </w:rPr>
  </w:style>
  <w:style w:type="character" w:customStyle="1" w:styleId="emplytextChar">
    <w:name w:val="emply text Char"/>
    <w:basedOn w:val="DefaultParagraphFont"/>
    <w:link w:val="emplytext"/>
    <w:rsid w:val="00AA45CA"/>
    <w:rPr>
      <w:rFonts w:ascii="Arial" w:hAnsi="Arial" w:cs="Arial"/>
      <w:lang w:eastAsia="en-AU"/>
    </w:rPr>
  </w:style>
  <w:style w:type="paragraph" w:customStyle="1" w:styleId="Styleeee3">
    <w:name w:val="Styleeee 3"/>
    <w:basedOn w:val="Heading1"/>
    <w:link w:val="Styleeee3Char"/>
    <w:qFormat/>
    <w:rsid w:val="006A5078"/>
    <w:rPr>
      <w:sz w:val="22"/>
    </w:rPr>
  </w:style>
  <w:style w:type="character" w:customStyle="1" w:styleId="Styleeee3Char">
    <w:name w:val="Styleeee 3 Char"/>
    <w:basedOn w:val="Heading1Char"/>
    <w:link w:val="Styleeee3"/>
    <w:rsid w:val="006A5078"/>
    <w:rPr>
      <w:rFonts w:ascii="Arial" w:eastAsiaTheme="majorEastAsia" w:hAnsi="Arial" w:cs="Arial"/>
      <w:b/>
      <w:noProof/>
      <w:color w:val="2E74B5" w:themeColor="accent1" w:themeShade="BF"/>
      <w:sz w:val="28"/>
      <w:szCs w:val="28"/>
      <w:lang w:eastAsia="en-AU"/>
    </w:rPr>
  </w:style>
  <w:style w:type="paragraph" w:styleId="ListBullet2">
    <w:name w:val="List Bullet 2"/>
    <w:basedOn w:val="Normal"/>
    <w:uiPriority w:val="99"/>
    <w:unhideWhenUsed/>
    <w:qFormat/>
    <w:rsid w:val="00D9052C"/>
    <w:pPr>
      <w:numPr>
        <w:numId w:val="2"/>
      </w:numPr>
      <w:spacing w:before="60" w:after="120" w:line="264" w:lineRule="auto"/>
      <w:ind w:left="641" w:hanging="357"/>
    </w:pPr>
    <w:rPr>
      <w:rFonts w:cstheme="minorBidi"/>
      <w:sz w:val="24"/>
      <w:szCs w:val="24"/>
    </w:rPr>
  </w:style>
  <w:style w:type="paragraph" w:customStyle="1" w:styleId="DotPoints-Normal">
    <w:name w:val="Dot Points - Normal"/>
    <w:basedOn w:val="ListParagraph"/>
    <w:link w:val="DotPoints-NormalChar"/>
    <w:qFormat/>
    <w:rsid w:val="00927102"/>
    <w:pPr>
      <w:numPr>
        <w:numId w:val="3"/>
      </w:numPr>
    </w:pPr>
    <w:rPr>
      <w:sz w:val="20"/>
    </w:rPr>
  </w:style>
  <w:style w:type="character" w:customStyle="1" w:styleId="DotPoints-NormalChar">
    <w:name w:val="Dot Points - Normal Char"/>
    <w:basedOn w:val="ListParagraphChar"/>
    <w:link w:val="DotPoints-Normal"/>
    <w:rsid w:val="00927102"/>
    <w:rPr>
      <w:rFonts w:ascii="Arial" w:hAnsi="Arial" w:cs="Arial"/>
      <w:sz w:val="20"/>
    </w:rPr>
  </w:style>
  <w:style w:type="table" w:styleId="TableGrid">
    <w:name w:val="Table Grid"/>
    <w:basedOn w:val="TableNormal"/>
    <w:uiPriority w:val="39"/>
    <w:rsid w:val="00006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F76FFB"/>
    <w:pPr>
      <w:numPr>
        <w:numId w:val="4"/>
      </w:numPr>
      <w:contextualSpacing/>
    </w:pPr>
  </w:style>
  <w:style w:type="paragraph" w:customStyle="1" w:styleId="H2">
    <w:name w:val="H2"/>
    <w:qFormat/>
    <w:rsid w:val="004116F3"/>
    <w:pPr>
      <w:spacing w:after="0" w:line="240" w:lineRule="auto"/>
    </w:pPr>
    <w:rPr>
      <w:rFonts w:ascii="Arial" w:hAnsi="Arial" w:cs="Arial"/>
      <w:b/>
      <w:sz w:val="32"/>
      <w:szCs w:val="32"/>
    </w:rPr>
  </w:style>
  <w:style w:type="paragraph" w:customStyle="1" w:styleId="H3">
    <w:name w:val="H3"/>
    <w:basedOn w:val="Heading3"/>
    <w:qFormat/>
    <w:rsid w:val="00711E6E"/>
    <w:pPr>
      <w:keepNext w:val="0"/>
      <w:keepLines w:val="0"/>
      <w:spacing w:after="113" w:line="240" w:lineRule="auto"/>
      <w:outlineLvl w:val="9"/>
    </w:pPr>
    <w:rPr>
      <w:rFonts w:eastAsiaTheme="minorHAnsi"/>
      <w:b w:val="0"/>
      <w:sz w:val="26"/>
      <w:szCs w:val="26"/>
    </w:rPr>
  </w:style>
  <w:style w:type="paragraph" w:customStyle="1" w:styleId="Bullets">
    <w:name w:val="Bullets"/>
    <w:qFormat/>
    <w:rsid w:val="00442EA7"/>
    <w:pPr>
      <w:numPr>
        <w:numId w:val="11"/>
      </w:numPr>
      <w:spacing w:after="113" w:line="240" w:lineRule="auto"/>
      <w:ind w:left="360"/>
    </w:pPr>
    <w:rPr>
      <w:rFonts w:ascii="Arial" w:hAnsi="Arial" w:cs="Arial"/>
    </w:rPr>
  </w:style>
  <w:style w:type="paragraph" w:customStyle="1" w:styleId="Bulletsindented">
    <w:name w:val="Bullets indented"/>
    <w:next w:val="Normal"/>
    <w:qFormat/>
    <w:rsid w:val="00BB5648"/>
    <w:pPr>
      <w:numPr>
        <w:ilvl w:val="1"/>
        <w:numId w:val="5"/>
      </w:numPr>
      <w:spacing w:after="0" w:line="240" w:lineRule="auto"/>
    </w:pPr>
    <w:rPr>
      <w:rFonts w:ascii="Arial" w:hAnsi="Arial" w:cs="Arial"/>
    </w:rPr>
  </w:style>
  <w:style w:type="paragraph" w:customStyle="1" w:styleId="H1">
    <w:name w:val="H1"/>
    <w:qFormat/>
    <w:rsid w:val="00FA02F9"/>
    <w:pPr>
      <w:spacing w:after="0" w:line="240" w:lineRule="auto"/>
    </w:pPr>
    <w:rPr>
      <w:rFonts w:ascii="Arial" w:hAnsi="Arial" w:cs="Arial"/>
      <w:b/>
      <w:sz w:val="56"/>
      <w:szCs w:val="56"/>
    </w:rPr>
  </w:style>
  <w:style w:type="paragraph" w:customStyle="1" w:styleId="Sectiontitle">
    <w:name w:val="Section title"/>
    <w:qFormat/>
    <w:rsid w:val="00985390"/>
    <w:pPr>
      <w:spacing w:after="0" w:line="240" w:lineRule="auto"/>
    </w:pPr>
    <w:rPr>
      <w:rFonts w:ascii="Arial" w:eastAsiaTheme="majorEastAsia" w:hAnsi="Arial" w:cs="Arial"/>
      <w:b/>
      <w:spacing w:val="-10"/>
      <w:kern w:val="28"/>
      <w:sz w:val="120"/>
      <w:szCs w:val="120"/>
    </w:rPr>
  </w:style>
  <w:style w:type="paragraph" w:styleId="Revision">
    <w:name w:val="Revision"/>
    <w:hidden/>
    <w:uiPriority w:val="99"/>
    <w:semiHidden/>
    <w:rsid w:val="001A10E9"/>
    <w:pPr>
      <w:spacing w:after="0" w:line="240" w:lineRule="auto"/>
    </w:pPr>
    <w:rPr>
      <w:rFonts w:ascii="Arial" w:hAnsi="Arial" w:cs="Arial"/>
    </w:rPr>
  </w:style>
  <w:style w:type="character" w:customStyle="1" w:styleId="HeadingLight">
    <w:name w:val="Heading Light"/>
    <w:uiPriority w:val="13"/>
    <w:qFormat/>
    <w:rsid w:val="00694363"/>
    <w:rPr>
      <w:bCs/>
    </w:rPr>
  </w:style>
  <w:style w:type="table" w:customStyle="1" w:styleId="TableGrid1">
    <w:name w:val="Table Grid1"/>
    <w:basedOn w:val="TableNormal"/>
    <w:next w:val="TableGrid"/>
    <w:uiPriority w:val="39"/>
    <w:rsid w:val="00972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2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72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13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13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ghlightednormal">
    <w:name w:val="highlighted normal"/>
    <w:basedOn w:val="Normal"/>
    <w:link w:val="highlightednormalChar"/>
    <w:qFormat/>
    <w:rsid w:val="00BD41D1"/>
    <w:pPr>
      <w:spacing w:after="160"/>
    </w:pPr>
  </w:style>
  <w:style w:type="character" w:customStyle="1" w:styleId="highlightednormalChar">
    <w:name w:val="highlighted normal Char"/>
    <w:basedOn w:val="DefaultParagraphFont"/>
    <w:link w:val="highlightednormal"/>
    <w:rsid w:val="00BD41D1"/>
    <w:rPr>
      <w:rFonts w:ascii="Arial" w:hAnsi="Arial" w:cs="Arial"/>
    </w:rPr>
  </w:style>
  <w:style w:type="character" w:styleId="Strong">
    <w:name w:val="Strong"/>
    <w:uiPriority w:val="22"/>
    <w:qFormat/>
    <w:rsid w:val="00C37192"/>
    <w:rPr>
      <w:b/>
      <w:bCs/>
    </w:rPr>
  </w:style>
  <w:style w:type="paragraph" w:customStyle="1" w:styleId="Tableheading1">
    <w:name w:val="Table heading 1"/>
    <w:qFormat/>
    <w:rsid w:val="00A92302"/>
    <w:pPr>
      <w:spacing w:after="113" w:line="240" w:lineRule="auto"/>
    </w:pPr>
    <w:rPr>
      <w:rFonts w:ascii="Arial" w:hAnsi="Arial" w:cs="Arial"/>
      <w:b/>
      <w:sz w:val="28"/>
      <w:szCs w:val="28"/>
    </w:rPr>
  </w:style>
  <w:style w:type="paragraph" w:customStyle="1" w:styleId="Tablebody">
    <w:name w:val="Table body"/>
    <w:basedOn w:val="Normal"/>
    <w:qFormat/>
    <w:rsid w:val="00A92302"/>
    <w:pPr>
      <w:spacing w:after="227" w:line="240" w:lineRule="auto"/>
    </w:pPr>
    <w:rPr>
      <w:sz w:val="20"/>
      <w:szCs w:val="20"/>
    </w:rPr>
  </w:style>
  <w:style w:type="paragraph" w:customStyle="1" w:styleId="Tablebullets">
    <w:name w:val="Table bullets"/>
    <w:qFormat/>
    <w:rsid w:val="00A92302"/>
    <w:pPr>
      <w:spacing w:after="0" w:line="240" w:lineRule="auto"/>
      <w:ind w:left="720" w:hanging="360"/>
    </w:pPr>
    <w:rPr>
      <w:rFonts w:ascii="Arial" w:hAnsi="Arial" w:cs="Arial"/>
    </w:rPr>
  </w:style>
  <w:style w:type="paragraph" w:customStyle="1" w:styleId="Tablebulletsindented">
    <w:name w:val="Table bullets indented"/>
    <w:next w:val="Normal"/>
    <w:qFormat/>
    <w:rsid w:val="00A92302"/>
    <w:pPr>
      <w:spacing w:after="0" w:line="240" w:lineRule="auto"/>
      <w:ind w:left="1440" w:hanging="360"/>
    </w:pPr>
    <w:rPr>
      <w:rFonts w:ascii="Arial" w:hAnsi="Arial" w:cs="Arial"/>
    </w:rPr>
  </w:style>
  <w:style w:type="paragraph" w:customStyle="1" w:styleId="CasestudyH1">
    <w:name w:val="Case study H1"/>
    <w:qFormat/>
    <w:rsid w:val="00111FA3"/>
    <w:pPr>
      <w:spacing w:after="113" w:line="240" w:lineRule="auto"/>
    </w:pPr>
    <w:rPr>
      <w:rFonts w:ascii="Arial" w:hAnsi="Arial" w:cs="Arial"/>
      <w:b/>
      <w:sz w:val="56"/>
      <w:szCs w:val="56"/>
    </w:rPr>
  </w:style>
  <w:style w:type="paragraph" w:customStyle="1" w:styleId="CasestudyH2">
    <w:name w:val="Case study H2"/>
    <w:qFormat/>
    <w:rsid w:val="00111FA3"/>
    <w:pPr>
      <w:spacing w:after="40" w:line="240" w:lineRule="auto"/>
    </w:pPr>
    <w:rPr>
      <w:rFonts w:ascii="Arial" w:hAnsi="Arial" w:cs="Arial"/>
      <w:b/>
      <w:sz w:val="32"/>
      <w:szCs w:val="32"/>
    </w:rPr>
  </w:style>
  <w:style w:type="paragraph" w:customStyle="1" w:styleId="Casestudybody">
    <w:name w:val="Case study body"/>
    <w:qFormat/>
    <w:rsid w:val="00111FA3"/>
    <w:pPr>
      <w:spacing w:after="227" w:line="240" w:lineRule="auto"/>
    </w:pPr>
    <w:rPr>
      <w:rFonts w:ascii="Arial" w:hAnsi="Arial" w:cs="Arial"/>
    </w:rPr>
  </w:style>
  <w:style w:type="paragraph" w:styleId="NormalWeb">
    <w:name w:val="Normal (Web)"/>
    <w:basedOn w:val="Normal"/>
    <w:uiPriority w:val="99"/>
    <w:semiHidden/>
    <w:unhideWhenUsed/>
    <w:rsid w:val="006D65F8"/>
    <w:pPr>
      <w:spacing w:before="120" w:after="240" w:line="240" w:lineRule="auto"/>
    </w:pPr>
    <w:rPr>
      <w:rFonts w:ascii="Times New Roman" w:eastAsia="Times New Roman" w:hAnsi="Times New Roman" w:cs="Times New Roman"/>
      <w:sz w:val="24"/>
      <w:szCs w:val="24"/>
      <w:lang w:eastAsia="en-AU"/>
    </w:rPr>
  </w:style>
  <w:style w:type="paragraph" w:styleId="ListBullet3">
    <w:name w:val="List Bullet 3"/>
    <w:basedOn w:val="Normal"/>
    <w:uiPriority w:val="99"/>
    <w:semiHidden/>
    <w:unhideWhenUsed/>
    <w:rsid w:val="00E34DD4"/>
    <w:pPr>
      <w:numPr>
        <w:numId w:val="7"/>
      </w:numPr>
      <w:contextualSpacing/>
    </w:pPr>
  </w:style>
  <w:style w:type="paragraph" w:styleId="ListNumber3">
    <w:name w:val="List Number 3"/>
    <w:basedOn w:val="ListParagraph"/>
    <w:uiPriority w:val="99"/>
    <w:unhideWhenUsed/>
    <w:qFormat/>
    <w:rsid w:val="00E34DD4"/>
    <w:pPr>
      <w:numPr>
        <w:numId w:val="8"/>
      </w:numPr>
      <w:spacing w:before="120" w:after="240" w:line="264" w:lineRule="auto"/>
      <w:ind w:left="357" w:hanging="357"/>
      <w:contextualSpacing w:val="0"/>
    </w:pPr>
    <w:rPr>
      <w:rFonts w:cstheme="minorBidi"/>
      <w:sz w:val="24"/>
      <w:szCs w:val="24"/>
    </w:rPr>
  </w:style>
  <w:style w:type="paragraph" w:customStyle="1" w:styleId="Text">
    <w:name w:val="Text"/>
    <w:basedOn w:val="Normal"/>
    <w:rsid w:val="00A10FBC"/>
    <w:pPr>
      <w:spacing w:after="0" w:line="240" w:lineRule="auto"/>
    </w:pPr>
    <w:rPr>
      <w:rFonts w:ascii="Times" w:eastAsia="Times New Roman" w:hAnsi="Times" w:cs="Times New Roman"/>
      <w:sz w:val="24"/>
      <w:szCs w:val="20"/>
      <w:lang w:eastAsia="en-AU"/>
    </w:rPr>
  </w:style>
  <w:style w:type="paragraph" w:styleId="TOCHeading">
    <w:name w:val="TOC Heading"/>
    <w:basedOn w:val="Heading1"/>
    <w:next w:val="Normal"/>
    <w:uiPriority w:val="39"/>
    <w:unhideWhenUsed/>
    <w:qFormat/>
    <w:rsid w:val="00A10FBC"/>
    <w:pPr>
      <w:spacing w:before="240"/>
      <w:outlineLvl w:val="9"/>
    </w:pPr>
    <w:rPr>
      <w:rFonts w:asciiTheme="majorHAnsi" w:hAnsiTheme="majorHAnsi" w:cstheme="majorBidi"/>
      <w:b w:val="0"/>
      <w:noProof w:val="0"/>
      <w:sz w:val="32"/>
      <w:szCs w:val="32"/>
      <w:lang w:val="en-US" w:eastAsia="en-US"/>
    </w:rPr>
  </w:style>
  <w:style w:type="paragraph" w:styleId="TOC2">
    <w:name w:val="toc 2"/>
    <w:basedOn w:val="Normal"/>
    <w:next w:val="Normal"/>
    <w:autoRedefine/>
    <w:uiPriority w:val="39"/>
    <w:unhideWhenUsed/>
    <w:rsid w:val="00D51D5A"/>
    <w:pPr>
      <w:tabs>
        <w:tab w:val="right" w:leader="dot" w:pos="10196"/>
      </w:tabs>
      <w:spacing w:after="40"/>
      <w:ind w:left="220"/>
    </w:pPr>
  </w:style>
  <w:style w:type="paragraph" w:styleId="TOC1">
    <w:name w:val="toc 1"/>
    <w:basedOn w:val="Normal"/>
    <w:next w:val="Normal"/>
    <w:autoRedefine/>
    <w:uiPriority w:val="39"/>
    <w:unhideWhenUsed/>
    <w:rsid w:val="00D51D5A"/>
    <w:pPr>
      <w:tabs>
        <w:tab w:val="right" w:leader="dot" w:pos="10196"/>
      </w:tabs>
      <w:spacing w:after="60"/>
    </w:pPr>
    <w:rPr>
      <w:noProof/>
      <w:sz w:val="20"/>
    </w:rPr>
  </w:style>
  <w:style w:type="paragraph" w:styleId="ListNumber4">
    <w:name w:val="List Number 4"/>
    <w:basedOn w:val="Normal"/>
    <w:uiPriority w:val="99"/>
    <w:semiHidden/>
    <w:unhideWhenUsed/>
    <w:rsid w:val="001E33EB"/>
    <w:pPr>
      <w:numPr>
        <w:numId w:val="9"/>
      </w:numPr>
      <w:contextualSpacing/>
    </w:pPr>
  </w:style>
  <w:style w:type="character" w:customStyle="1" w:styleId="-03Condensed">
    <w:name w:val="-0.3 Condensed"/>
    <w:basedOn w:val="DefaultParagraphFont"/>
    <w:uiPriority w:val="1"/>
    <w:qFormat/>
    <w:rsid w:val="001E33EB"/>
    <w:rPr>
      <w:spacing w:val="-6"/>
    </w:rPr>
  </w:style>
  <w:style w:type="paragraph" w:customStyle="1" w:styleId="Tableheading2">
    <w:name w:val="Table heading 2"/>
    <w:qFormat/>
    <w:rsid w:val="00E07633"/>
    <w:pPr>
      <w:spacing w:after="113" w:line="240" w:lineRule="auto"/>
    </w:pPr>
    <w:rPr>
      <w:rFonts w:ascii="Arial" w:hAnsi="Arial" w:cs="Arial"/>
      <w:b/>
    </w:rPr>
  </w:style>
  <w:style w:type="paragraph" w:customStyle="1" w:styleId="Heading4a">
    <w:name w:val="Heading 4a"/>
    <w:basedOn w:val="Normal"/>
    <w:next w:val="Heading4"/>
    <w:uiPriority w:val="9"/>
    <w:qFormat/>
    <w:rsid w:val="00B760D6"/>
    <w:pPr>
      <w:spacing w:before="240" w:after="120" w:line="264" w:lineRule="auto"/>
    </w:pPr>
    <w:rPr>
      <w:rFonts w:cstheme="minorBidi"/>
      <w:b/>
      <w:bCs/>
      <w:color w:val="1E1F58"/>
      <w:sz w:val="28"/>
      <w:szCs w:val="28"/>
    </w:rPr>
  </w:style>
  <w:style w:type="table" w:customStyle="1" w:styleId="Style1">
    <w:name w:val="Style1"/>
    <w:basedOn w:val="TableNormal"/>
    <w:uiPriority w:val="99"/>
    <w:rsid w:val="00BD68BB"/>
    <w:pPr>
      <w:spacing w:after="0" w:line="240" w:lineRule="auto"/>
    </w:pPr>
    <w:tblPr>
      <w:tblBorders>
        <w:top w:val="single" w:sz="4" w:space="0" w:color="1E1F58"/>
        <w:left w:val="single" w:sz="4" w:space="0" w:color="1E1F58"/>
        <w:bottom w:val="single" w:sz="4" w:space="0" w:color="1E1F58"/>
        <w:right w:val="single" w:sz="4" w:space="0" w:color="1E1F58"/>
        <w:insideH w:val="single" w:sz="4" w:space="0" w:color="1E1F58"/>
        <w:insideV w:val="single" w:sz="4" w:space="0" w:color="1E1F58"/>
      </w:tblBorders>
      <w:tblCellMar>
        <w:top w:w="57" w:type="dxa"/>
        <w:bottom w:w="57" w:type="dxa"/>
      </w:tblCellMar>
    </w:tblPr>
    <w:tcPr>
      <w:shd w:val="clear" w:color="auto" w:fill="auto"/>
    </w:tcPr>
    <w:tblStylePr w:type="firstRow">
      <w:rPr>
        <w:b/>
      </w:rPr>
      <w:tblPr/>
      <w:tcPr>
        <w:tcBorders>
          <w:insideH w:val="single" w:sz="4" w:space="0" w:color="FFFFFF" w:themeColor="background1"/>
          <w:insideV w:val="single" w:sz="4" w:space="0" w:color="FFFFFF" w:themeColor="background1"/>
        </w:tcBorders>
        <w:shd w:val="clear" w:color="auto" w:fill="1E1F58"/>
      </w:tcPr>
    </w:tblStylePr>
    <w:tblStylePr w:type="lastRow">
      <w:rPr>
        <w:b/>
      </w:rPr>
    </w:tblStylePr>
    <w:tblStylePr w:type="firstCol">
      <w:rPr>
        <w:b w:val="0"/>
      </w:rPr>
    </w:tblStylePr>
    <w:tblStylePr w:type="lastCol">
      <w:rPr>
        <w:b/>
      </w:rPr>
    </w:tblStylePr>
    <w:tblStylePr w:type="nwCell">
      <w:rPr>
        <w:b/>
      </w:rPr>
    </w:tblStylePr>
  </w:style>
  <w:style w:type="paragraph" w:customStyle="1" w:styleId="TableBodyNoSpacing">
    <w:name w:val="Table Body No Spacing"/>
    <w:basedOn w:val="Tablebody"/>
    <w:qFormat/>
    <w:rsid w:val="00BD68BB"/>
    <w:pPr>
      <w:spacing w:after="0" w:line="264" w:lineRule="auto"/>
    </w:pPr>
    <w:rPr>
      <w:rFonts w:cstheme="minorBidi"/>
      <w:sz w:val="22"/>
      <w:szCs w:val="24"/>
    </w:rPr>
  </w:style>
  <w:style w:type="paragraph" w:styleId="BodyText">
    <w:name w:val="Body Text"/>
    <w:basedOn w:val="Normal"/>
    <w:link w:val="BodyTextChar"/>
    <w:uiPriority w:val="1"/>
    <w:qFormat/>
    <w:rsid w:val="00701B7D"/>
    <w:pPr>
      <w:widowControl w:val="0"/>
      <w:spacing w:after="0" w:line="240" w:lineRule="auto"/>
      <w:ind w:left="232" w:hanging="360"/>
    </w:pPr>
    <w:rPr>
      <w:rFonts w:ascii="Cambria" w:eastAsia="Cambria" w:hAnsi="Cambria" w:cstheme="minorBidi"/>
      <w:sz w:val="20"/>
      <w:szCs w:val="20"/>
      <w:lang w:val="en-US"/>
    </w:rPr>
  </w:style>
  <w:style w:type="character" w:customStyle="1" w:styleId="BodyTextChar">
    <w:name w:val="Body Text Char"/>
    <w:basedOn w:val="DefaultParagraphFont"/>
    <w:link w:val="BodyText"/>
    <w:uiPriority w:val="1"/>
    <w:rsid w:val="00701B7D"/>
    <w:rPr>
      <w:rFonts w:ascii="Cambria" w:eastAsia="Cambria" w:hAnsi="Cambria"/>
      <w:sz w:val="20"/>
      <w:szCs w:val="20"/>
      <w:lang w:val="en-US"/>
    </w:rPr>
  </w:style>
  <w:style w:type="paragraph" w:styleId="ListNumber2">
    <w:name w:val="List Number 2"/>
    <w:basedOn w:val="Normal"/>
    <w:uiPriority w:val="99"/>
    <w:unhideWhenUsed/>
    <w:qFormat/>
    <w:rsid w:val="00604058"/>
    <w:pPr>
      <w:numPr>
        <w:numId w:val="10"/>
      </w:numPr>
      <w:contextualSpacing/>
    </w:pPr>
  </w:style>
  <w:style w:type="character" w:styleId="IntenseEmphasis">
    <w:name w:val="Intense Emphasis"/>
    <w:basedOn w:val="Emphasis"/>
    <w:uiPriority w:val="21"/>
    <w:rsid w:val="00877507"/>
    <w:rPr>
      <w:b/>
      <w:bCs/>
      <w:i/>
      <w:iCs/>
    </w:rPr>
  </w:style>
  <w:style w:type="table" w:customStyle="1" w:styleId="TableGrid11">
    <w:name w:val="Table Grid11"/>
    <w:basedOn w:val="TableNormal"/>
    <w:next w:val="TableGrid"/>
    <w:uiPriority w:val="39"/>
    <w:rsid w:val="00240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957052"/>
    <w:pPr>
      <w:widowControl w:val="0"/>
      <w:autoSpaceDE w:val="0"/>
      <w:autoSpaceDN w:val="0"/>
      <w:adjustRightInd w:val="0"/>
      <w:spacing w:after="0" w:line="240" w:lineRule="auto"/>
      <w:ind w:left="720" w:hanging="720"/>
    </w:pPr>
    <w:rPr>
      <w:rFonts w:ascii="Times New Roman" w:eastAsia="Times New Roman" w:hAnsi="Times New Roman" w:cs="Times New Roman"/>
      <w:sz w:val="20"/>
      <w:szCs w:val="20"/>
      <w:lang w:val="en-US" w:eastAsia="en-AU"/>
    </w:rPr>
  </w:style>
  <w:style w:type="paragraph" w:customStyle="1" w:styleId="Default">
    <w:name w:val="Default"/>
    <w:rsid w:val="00910EE0"/>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CF31D3"/>
    <w:pPr>
      <w:widowControl w:val="0"/>
      <w:spacing w:after="0" w:line="240" w:lineRule="auto"/>
    </w:pPr>
    <w:rPr>
      <w:rFonts w:asciiTheme="minorHAnsi" w:hAnsiTheme="minorHAnsi" w:cstheme="minorBidi"/>
      <w:lang w:val="en-US"/>
    </w:rPr>
  </w:style>
  <w:style w:type="table" w:customStyle="1" w:styleId="TableGrid6">
    <w:name w:val="Table Grid6"/>
    <w:basedOn w:val="TableNormal"/>
    <w:next w:val="TableGrid"/>
    <w:uiPriority w:val="39"/>
    <w:rsid w:val="00BC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4numbering">
    <w:name w:val="Top 4 numbering"/>
    <w:basedOn w:val="ListParagraph"/>
    <w:link w:val="Top4numberingChar"/>
    <w:qFormat/>
    <w:rsid w:val="004116F3"/>
    <w:pPr>
      <w:numPr>
        <w:numId w:val="17"/>
      </w:numPr>
      <w:spacing w:after="114" w:line="240" w:lineRule="auto"/>
    </w:pPr>
    <w:rPr>
      <w:b/>
      <w:sz w:val="28"/>
      <w:szCs w:val="28"/>
    </w:rPr>
  </w:style>
  <w:style w:type="character" w:customStyle="1" w:styleId="Top4numberingChar">
    <w:name w:val="Top 4 numbering Char"/>
    <w:basedOn w:val="ListParagraphChar"/>
    <w:link w:val="Top4numbering"/>
    <w:rsid w:val="004116F3"/>
    <w:rPr>
      <w:rFonts w:ascii="Arial" w:hAnsi="Arial" w:cs="Arial"/>
      <w:b/>
      <w:sz w:val="28"/>
      <w:szCs w:val="28"/>
    </w:rPr>
  </w:style>
  <w:style w:type="paragraph" w:customStyle="1" w:styleId="TableTextBold">
    <w:name w:val="Table Text Bold"/>
    <w:basedOn w:val="Normal"/>
    <w:uiPriority w:val="17"/>
    <w:qFormat/>
    <w:rsid w:val="000A422B"/>
    <w:pPr>
      <w:spacing w:before="60" w:after="60" w:line="264" w:lineRule="auto"/>
    </w:pPr>
    <w:rPr>
      <w:rFonts w:cstheme="minorBidi"/>
      <w:b/>
      <w:sz w:val="19"/>
      <w:szCs w:val="18"/>
    </w:rPr>
  </w:style>
  <w:style w:type="paragraph" w:customStyle="1" w:styleId="TableTextItalics">
    <w:name w:val="Table Text Italics"/>
    <w:basedOn w:val="Normal"/>
    <w:uiPriority w:val="18"/>
    <w:rsid w:val="000A422B"/>
    <w:pPr>
      <w:spacing w:before="60" w:after="60" w:line="264" w:lineRule="auto"/>
    </w:pPr>
    <w:rPr>
      <w:rFonts w:cstheme="minorBidi"/>
      <w:i/>
      <w:sz w:val="19"/>
      <w:szCs w:val="18"/>
    </w:rPr>
  </w:style>
  <w:style w:type="paragraph" w:customStyle="1" w:styleId="NoteIndent">
    <w:name w:val="Note Indent"/>
    <w:basedOn w:val="Normal"/>
    <w:uiPriority w:val="22"/>
    <w:qFormat/>
    <w:rsid w:val="000A422B"/>
    <w:pPr>
      <w:numPr>
        <w:numId w:val="24"/>
      </w:numPr>
      <w:tabs>
        <w:tab w:val="left" w:pos="357"/>
      </w:tabs>
      <w:spacing w:before="60" w:after="60" w:line="264" w:lineRule="auto"/>
      <w:ind w:left="357" w:hanging="357"/>
    </w:pPr>
    <w:rPr>
      <w:rFonts w:cstheme="minorBidi"/>
      <w:sz w:val="16"/>
      <w:szCs w:val="18"/>
    </w:rPr>
  </w:style>
  <w:style w:type="paragraph" w:styleId="BodyText3">
    <w:name w:val="Body Text 3"/>
    <w:basedOn w:val="Normal"/>
    <w:link w:val="BodyText3Char"/>
    <w:uiPriority w:val="99"/>
    <w:semiHidden/>
    <w:unhideWhenUsed/>
    <w:rsid w:val="002865EE"/>
    <w:pPr>
      <w:spacing w:after="120"/>
    </w:pPr>
    <w:rPr>
      <w:sz w:val="16"/>
      <w:szCs w:val="16"/>
    </w:rPr>
  </w:style>
  <w:style w:type="character" w:customStyle="1" w:styleId="BodyText3Char">
    <w:name w:val="Body Text 3 Char"/>
    <w:basedOn w:val="DefaultParagraphFont"/>
    <w:link w:val="BodyText3"/>
    <w:uiPriority w:val="99"/>
    <w:semiHidden/>
    <w:rsid w:val="002865EE"/>
    <w:rPr>
      <w:rFonts w:ascii="Arial" w:hAnsi="Arial" w:cs="Arial"/>
      <w:sz w:val="16"/>
      <w:szCs w:val="16"/>
    </w:rPr>
  </w:style>
  <w:style w:type="character" w:styleId="FollowedHyperlink">
    <w:name w:val="FollowedHyperlink"/>
    <w:basedOn w:val="DefaultParagraphFont"/>
    <w:uiPriority w:val="99"/>
    <w:semiHidden/>
    <w:unhideWhenUsed/>
    <w:rsid w:val="0029544B"/>
    <w:rPr>
      <w:color w:val="954F72" w:themeColor="followedHyperlink"/>
      <w:u w:val="single"/>
    </w:rPr>
  </w:style>
  <w:style w:type="table" w:customStyle="1" w:styleId="TableGrid7">
    <w:name w:val="Table Grid7"/>
    <w:basedOn w:val="TableNormal"/>
    <w:next w:val="TableGrid"/>
    <w:uiPriority w:val="39"/>
    <w:rsid w:val="001D7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41453"/>
    <w:pPr>
      <w:spacing w:after="100"/>
      <w:ind w:left="440"/>
    </w:pPr>
    <w:rPr>
      <w:rFonts w:asciiTheme="minorHAnsi" w:eastAsiaTheme="minorEastAsia" w:hAnsiTheme="minorHAnsi" w:cs="Times New Roman"/>
      <w:lang w:val="en-US"/>
    </w:rPr>
  </w:style>
  <w:style w:type="table" w:customStyle="1" w:styleId="TableGrid8">
    <w:name w:val="Table Grid8"/>
    <w:basedOn w:val="TableNormal"/>
    <w:next w:val="TableGrid"/>
    <w:uiPriority w:val="39"/>
    <w:rsid w:val="00743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51D5A"/>
    <w:pPr>
      <w:spacing w:after="100"/>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D51D5A"/>
    <w:pPr>
      <w:spacing w:after="100"/>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D51D5A"/>
    <w:pPr>
      <w:spacing w:after="100"/>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D51D5A"/>
    <w:pPr>
      <w:spacing w:after="100"/>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D51D5A"/>
    <w:pPr>
      <w:spacing w:after="100"/>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D51D5A"/>
    <w:pPr>
      <w:spacing w:after="100"/>
      <w:ind w:left="1760"/>
    </w:pPr>
    <w:rPr>
      <w:rFonts w:asciiTheme="minorHAnsi" w:eastAsiaTheme="minorEastAsia" w:hAnsiTheme="minorHAnsi" w:cstheme="minorBidi"/>
      <w:lang w:eastAsia="en-AU"/>
    </w:rPr>
  </w:style>
  <w:style w:type="paragraph" w:customStyle="1" w:styleId="xmsonormal">
    <w:name w:val="x_msonormal"/>
    <w:basedOn w:val="Normal"/>
    <w:rsid w:val="00BD4FC2"/>
    <w:pPr>
      <w:spacing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23880">
      <w:bodyDiv w:val="1"/>
      <w:marLeft w:val="0"/>
      <w:marRight w:val="0"/>
      <w:marTop w:val="0"/>
      <w:marBottom w:val="0"/>
      <w:divBdr>
        <w:top w:val="none" w:sz="0" w:space="0" w:color="auto"/>
        <w:left w:val="none" w:sz="0" w:space="0" w:color="auto"/>
        <w:bottom w:val="none" w:sz="0" w:space="0" w:color="auto"/>
        <w:right w:val="none" w:sz="0" w:space="0" w:color="auto"/>
      </w:divBdr>
    </w:div>
    <w:div w:id="411585644">
      <w:bodyDiv w:val="1"/>
      <w:marLeft w:val="0"/>
      <w:marRight w:val="0"/>
      <w:marTop w:val="0"/>
      <w:marBottom w:val="0"/>
      <w:divBdr>
        <w:top w:val="none" w:sz="0" w:space="0" w:color="auto"/>
        <w:left w:val="none" w:sz="0" w:space="0" w:color="auto"/>
        <w:bottom w:val="none" w:sz="0" w:space="0" w:color="auto"/>
        <w:right w:val="none" w:sz="0" w:space="0" w:color="auto"/>
      </w:divBdr>
    </w:div>
    <w:div w:id="419838814">
      <w:bodyDiv w:val="1"/>
      <w:marLeft w:val="0"/>
      <w:marRight w:val="0"/>
      <w:marTop w:val="0"/>
      <w:marBottom w:val="0"/>
      <w:divBdr>
        <w:top w:val="none" w:sz="0" w:space="0" w:color="auto"/>
        <w:left w:val="none" w:sz="0" w:space="0" w:color="auto"/>
        <w:bottom w:val="none" w:sz="0" w:space="0" w:color="auto"/>
        <w:right w:val="none" w:sz="0" w:space="0" w:color="auto"/>
      </w:divBdr>
    </w:div>
    <w:div w:id="421266196">
      <w:bodyDiv w:val="1"/>
      <w:marLeft w:val="0"/>
      <w:marRight w:val="0"/>
      <w:marTop w:val="0"/>
      <w:marBottom w:val="0"/>
      <w:divBdr>
        <w:top w:val="none" w:sz="0" w:space="0" w:color="auto"/>
        <w:left w:val="none" w:sz="0" w:space="0" w:color="auto"/>
        <w:bottom w:val="none" w:sz="0" w:space="0" w:color="auto"/>
        <w:right w:val="none" w:sz="0" w:space="0" w:color="auto"/>
      </w:divBdr>
    </w:div>
    <w:div w:id="479423383">
      <w:bodyDiv w:val="1"/>
      <w:marLeft w:val="0"/>
      <w:marRight w:val="0"/>
      <w:marTop w:val="0"/>
      <w:marBottom w:val="0"/>
      <w:divBdr>
        <w:top w:val="none" w:sz="0" w:space="0" w:color="auto"/>
        <w:left w:val="none" w:sz="0" w:space="0" w:color="auto"/>
        <w:bottom w:val="none" w:sz="0" w:space="0" w:color="auto"/>
        <w:right w:val="none" w:sz="0" w:space="0" w:color="auto"/>
      </w:divBdr>
    </w:div>
    <w:div w:id="504516157">
      <w:bodyDiv w:val="1"/>
      <w:marLeft w:val="0"/>
      <w:marRight w:val="0"/>
      <w:marTop w:val="0"/>
      <w:marBottom w:val="0"/>
      <w:divBdr>
        <w:top w:val="none" w:sz="0" w:space="0" w:color="auto"/>
        <w:left w:val="none" w:sz="0" w:space="0" w:color="auto"/>
        <w:bottom w:val="none" w:sz="0" w:space="0" w:color="auto"/>
        <w:right w:val="none" w:sz="0" w:space="0" w:color="auto"/>
      </w:divBdr>
    </w:div>
    <w:div w:id="667560477">
      <w:bodyDiv w:val="1"/>
      <w:marLeft w:val="0"/>
      <w:marRight w:val="0"/>
      <w:marTop w:val="0"/>
      <w:marBottom w:val="0"/>
      <w:divBdr>
        <w:top w:val="none" w:sz="0" w:space="0" w:color="auto"/>
        <w:left w:val="none" w:sz="0" w:space="0" w:color="auto"/>
        <w:bottom w:val="none" w:sz="0" w:space="0" w:color="auto"/>
        <w:right w:val="none" w:sz="0" w:space="0" w:color="auto"/>
      </w:divBdr>
    </w:div>
    <w:div w:id="701826895">
      <w:bodyDiv w:val="1"/>
      <w:marLeft w:val="0"/>
      <w:marRight w:val="0"/>
      <w:marTop w:val="0"/>
      <w:marBottom w:val="0"/>
      <w:divBdr>
        <w:top w:val="none" w:sz="0" w:space="0" w:color="auto"/>
        <w:left w:val="none" w:sz="0" w:space="0" w:color="auto"/>
        <w:bottom w:val="none" w:sz="0" w:space="0" w:color="auto"/>
        <w:right w:val="none" w:sz="0" w:space="0" w:color="auto"/>
      </w:divBdr>
    </w:div>
    <w:div w:id="712265932">
      <w:bodyDiv w:val="1"/>
      <w:marLeft w:val="0"/>
      <w:marRight w:val="0"/>
      <w:marTop w:val="0"/>
      <w:marBottom w:val="0"/>
      <w:divBdr>
        <w:top w:val="none" w:sz="0" w:space="0" w:color="auto"/>
        <w:left w:val="none" w:sz="0" w:space="0" w:color="auto"/>
        <w:bottom w:val="none" w:sz="0" w:space="0" w:color="auto"/>
        <w:right w:val="none" w:sz="0" w:space="0" w:color="auto"/>
      </w:divBdr>
    </w:div>
    <w:div w:id="799109785">
      <w:bodyDiv w:val="1"/>
      <w:marLeft w:val="0"/>
      <w:marRight w:val="0"/>
      <w:marTop w:val="0"/>
      <w:marBottom w:val="0"/>
      <w:divBdr>
        <w:top w:val="none" w:sz="0" w:space="0" w:color="auto"/>
        <w:left w:val="none" w:sz="0" w:space="0" w:color="auto"/>
        <w:bottom w:val="none" w:sz="0" w:space="0" w:color="auto"/>
        <w:right w:val="none" w:sz="0" w:space="0" w:color="auto"/>
      </w:divBdr>
    </w:div>
    <w:div w:id="809789683">
      <w:bodyDiv w:val="1"/>
      <w:marLeft w:val="0"/>
      <w:marRight w:val="0"/>
      <w:marTop w:val="0"/>
      <w:marBottom w:val="0"/>
      <w:divBdr>
        <w:top w:val="none" w:sz="0" w:space="0" w:color="auto"/>
        <w:left w:val="none" w:sz="0" w:space="0" w:color="auto"/>
        <w:bottom w:val="none" w:sz="0" w:space="0" w:color="auto"/>
        <w:right w:val="none" w:sz="0" w:space="0" w:color="auto"/>
      </w:divBdr>
    </w:div>
    <w:div w:id="887453465">
      <w:bodyDiv w:val="1"/>
      <w:marLeft w:val="0"/>
      <w:marRight w:val="0"/>
      <w:marTop w:val="0"/>
      <w:marBottom w:val="0"/>
      <w:divBdr>
        <w:top w:val="none" w:sz="0" w:space="0" w:color="auto"/>
        <w:left w:val="none" w:sz="0" w:space="0" w:color="auto"/>
        <w:bottom w:val="none" w:sz="0" w:space="0" w:color="auto"/>
        <w:right w:val="none" w:sz="0" w:space="0" w:color="auto"/>
      </w:divBdr>
    </w:div>
    <w:div w:id="900094481">
      <w:bodyDiv w:val="1"/>
      <w:marLeft w:val="0"/>
      <w:marRight w:val="0"/>
      <w:marTop w:val="0"/>
      <w:marBottom w:val="0"/>
      <w:divBdr>
        <w:top w:val="none" w:sz="0" w:space="0" w:color="auto"/>
        <w:left w:val="none" w:sz="0" w:space="0" w:color="auto"/>
        <w:bottom w:val="none" w:sz="0" w:space="0" w:color="auto"/>
        <w:right w:val="none" w:sz="0" w:space="0" w:color="auto"/>
      </w:divBdr>
    </w:div>
    <w:div w:id="1064185353">
      <w:bodyDiv w:val="1"/>
      <w:marLeft w:val="0"/>
      <w:marRight w:val="0"/>
      <w:marTop w:val="0"/>
      <w:marBottom w:val="0"/>
      <w:divBdr>
        <w:top w:val="none" w:sz="0" w:space="0" w:color="auto"/>
        <w:left w:val="none" w:sz="0" w:space="0" w:color="auto"/>
        <w:bottom w:val="none" w:sz="0" w:space="0" w:color="auto"/>
        <w:right w:val="none" w:sz="0" w:space="0" w:color="auto"/>
      </w:divBdr>
    </w:div>
    <w:div w:id="1213275382">
      <w:bodyDiv w:val="1"/>
      <w:marLeft w:val="0"/>
      <w:marRight w:val="0"/>
      <w:marTop w:val="0"/>
      <w:marBottom w:val="0"/>
      <w:divBdr>
        <w:top w:val="none" w:sz="0" w:space="0" w:color="auto"/>
        <w:left w:val="none" w:sz="0" w:space="0" w:color="auto"/>
        <w:bottom w:val="none" w:sz="0" w:space="0" w:color="auto"/>
        <w:right w:val="none" w:sz="0" w:space="0" w:color="auto"/>
      </w:divBdr>
      <w:divsChild>
        <w:div w:id="567767560">
          <w:marLeft w:val="0"/>
          <w:marRight w:val="0"/>
          <w:marTop w:val="0"/>
          <w:marBottom w:val="0"/>
          <w:divBdr>
            <w:top w:val="none" w:sz="0" w:space="0" w:color="auto"/>
            <w:left w:val="none" w:sz="0" w:space="0" w:color="auto"/>
            <w:bottom w:val="none" w:sz="0" w:space="0" w:color="auto"/>
            <w:right w:val="none" w:sz="0" w:space="0" w:color="auto"/>
          </w:divBdr>
          <w:divsChild>
            <w:div w:id="1972784671">
              <w:marLeft w:val="0"/>
              <w:marRight w:val="0"/>
              <w:marTop w:val="0"/>
              <w:marBottom w:val="0"/>
              <w:divBdr>
                <w:top w:val="none" w:sz="0" w:space="0" w:color="auto"/>
                <w:left w:val="none" w:sz="0" w:space="0" w:color="auto"/>
                <w:bottom w:val="none" w:sz="0" w:space="0" w:color="auto"/>
                <w:right w:val="none" w:sz="0" w:space="0" w:color="auto"/>
              </w:divBdr>
              <w:divsChild>
                <w:div w:id="215626068">
                  <w:marLeft w:val="0"/>
                  <w:marRight w:val="0"/>
                  <w:marTop w:val="0"/>
                  <w:marBottom w:val="0"/>
                  <w:divBdr>
                    <w:top w:val="none" w:sz="0" w:space="0" w:color="auto"/>
                    <w:left w:val="none" w:sz="0" w:space="0" w:color="auto"/>
                    <w:bottom w:val="none" w:sz="0" w:space="0" w:color="auto"/>
                    <w:right w:val="none" w:sz="0" w:space="0" w:color="auto"/>
                  </w:divBdr>
                  <w:divsChild>
                    <w:div w:id="739406883">
                      <w:marLeft w:val="0"/>
                      <w:marRight w:val="0"/>
                      <w:marTop w:val="0"/>
                      <w:marBottom w:val="0"/>
                      <w:divBdr>
                        <w:top w:val="none" w:sz="0" w:space="0" w:color="auto"/>
                        <w:left w:val="none" w:sz="0" w:space="0" w:color="auto"/>
                        <w:bottom w:val="none" w:sz="0" w:space="0" w:color="auto"/>
                        <w:right w:val="none" w:sz="0" w:space="0" w:color="auto"/>
                      </w:divBdr>
                      <w:divsChild>
                        <w:div w:id="2077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700125">
      <w:bodyDiv w:val="1"/>
      <w:marLeft w:val="0"/>
      <w:marRight w:val="0"/>
      <w:marTop w:val="0"/>
      <w:marBottom w:val="0"/>
      <w:divBdr>
        <w:top w:val="none" w:sz="0" w:space="0" w:color="auto"/>
        <w:left w:val="none" w:sz="0" w:space="0" w:color="auto"/>
        <w:bottom w:val="none" w:sz="0" w:space="0" w:color="auto"/>
        <w:right w:val="none" w:sz="0" w:space="0" w:color="auto"/>
      </w:divBdr>
    </w:div>
    <w:div w:id="1523737230">
      <w:bodyDiv w:val="1"/>
      <w:marLeft w:val="0"/>
      <w:marRight w:val="0"/>
      <w:marTop w:val="0"/>
      <w:marBottom w:val="0"/>
      <w:divBdr>
        <w:top w:val="none" w:sz="0" w:space="0" w:color="auto"/>
        <w:left w:val="none" w:sz="0" w:space="0" w:color="auto"/>
        <w:bottom w:val="none" w:sz="0" w:space="0" w:color="auto"/>
        <w:right w:val="none" w:sz="0" w:space="0" w:color="auto"/>
      </w:divBdr>
    </w:div>
    <w:div w:id="1527251138">
      <w:bodyDiv w:val="1"/>
      <w:marLeft w:val="0"/>
      <w:marRight w:val="0"/>
      <w:marTop w:val="0"/>
      <w:marBottom w:val="0"/>
      <w:divBdr>
        <w:top w:val="none" w:sz="0" w:space="0" w:color="auto"/>
        <w:left w:val="none" w:sz="0" w:space="0" w:color="auto"/>
        <w:bottom w:val="none" w:sz="0" w:space="0" w:color="auto"/>
        <w:right w:val="none" w:sz="0" w:space="0" w:color="auto"/>
      </w:divBdr>
    </w:div>
    <w:div w:id="1791781813">
      <w:bodyDiv w:val="1"/>
      <w:marLeft w:val="0"/>
      <w:marRight w:val="0"/>
      <w:marTop w:val="0"/>
      <w:marBottom w:val="0"/>
      <w:divBdr>
        <w:top w:val="none" w:sz="0" w:space="0" w:color="auto"/>
        <w:left w:val="none" w:sz="0" w:space="0" w:color="auto"/>
        <w:bottom w:val="none" w:sz="0" w:space="0" w:color="auto"/>
        <w:right w:val="none" w:sz="0" w:space="0" w:color="auto"/>
      </w:divBdr>
    </w:div>
    <w:div w:id="197447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data.qld.gov.au/organization/communities-disability-services-and-seniors" TargetMode="External"/><Relationship Id="rId3" Type="http://schemas.openxmlformats.org/officeDocument/2006/relationships/styles" Target="styles.xml"/><Relationship Id="rId21" Type="http://schemas.openxmlformats.org/officeDocument/2006/relationships/hyperlink" Target="mailto:feedback@communities.qld.gov.au" TargetMode="Externa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hyperlink" Target="https://www.legislation.qld.gov.au/view/html/bill.first/bill-2019-070" TargetMode="External"/><Relationship Id="rId2" Type="http://schemas.openxmlformats.org/officeDocument/2006/relationships/numbering" Target="numbering.xml"/><Relationship Id="rId16" Type="http://schemas.openxmlformats.org/officeDocument/2006/relationships/hyperlink" Target="http://www.communities.qld.gov.au/resources/dcdss/disability/state-plan/progress-report2.pdf" TargetMode="External"/><Relationship Id="rId20" Type="http://schemas.openxmlformats.org/officeDocument/2006/relationships/hyperlink" Target="mailto:communityservicesandseniors@communities.qld.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communities.qld.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file://///ebus.root.internal/dc/CES/Corporate%20Governance/Performance%20and%20Reporting/Annual%20Report/2019-20/Annual%20Report%20Content/Working%20Docs/www.communities.qld.gov.au/accommodation-respite-forensic-services/accommodation-support-respite-services/rs-service-lo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ABBBE-51B9-4F1D-8CA7-89507EB76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18722</Words>
  <Characters>106719</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Department of Communities, Disability Services and Seniors Annual Report 2019-2020</vt:lpstr>
    </vt:vector>
  </TitlesOfParts>
  <Company>Queensland Government</Company>
  <LinksUpToDate>false</LinksUpToDate>
  <CharactersWithSpaces>125191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Communities, Disability Services and Seniors Annual Report 2019-2020</dc:title>
  <dc:subject>Annual Report</dc:subject>
  <dc:creator>Queensland Government</dc:creator>
  <cp:keywords>annual report, 2019-2020</cp:keywords>
  <cp:lastModifiedBy>Tanya R Campbell</cp:lastModifiedBy>
  <cp:revision>2</cp:revision>
  <cp:lastPrinted>2020-09-08T07:00:00Z</cp:lastPrinted>
  <dcterms:created xsi:type="dcterms:W3CDTF">2023-07-05T03:39:00Z</dcterms:created>
  <dcterms:modified xsi:type="dcterms:W3CDTF">2023-07-05T03:39:00Z</dcterms:modified>
</cp:coreProperties>
</file>