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3B" w:rsidRPr="00A4527E" w:rsidRDefault="003626D2" w:rsidP="00A4527E">
      <w:pPr>
        <w:spacing w:after="0" w:line="240" w:lineRule="auto"/>
        <w:ind w:left="-567"/>
        <w:jc w:val="both"/>
        <w:rPr>
          <w:rFonts w:cstheme="minorHAnsi"/>
          <w:b/>
          <w:sz w:val="32"/>
        </w:rPr>
      </w:pPr>
      <w:bookmarkStart w:id="0" w:name="_GoBack"/>
      <w:bookmarkEnd w:id="0"/>
      <w:r>
        <w:rPr>
          <w:b/>
          <w:sz w:val="32"/>
        </w:rPr>
        <w:t xml:space="preserve">Comparison between the current </w:t>
      </w:r>
      <w:r>
        <w:rPr>
          <w:rFonts w:cstheme="minorHAnsi"/>
          <w:b/>
          <w:i/>
          <w:sz w:val="32"/>
        </w:rPr>
        <w:t>Practice Standards for Working with Women Affected by Domestic and Family V</w:t>
      </w:r>
      <w:r w:rsidR="008D573B" w:rsidRPr="008D573B">
        <w:rPr>
          <w:rFonts w:cstheme="minorHAnsi"/>
          <w:b/>
          <w:i/>
          <w:sz w:val="32"/>
        </w:rPr>
        <w:t>iolence</w:t>
      </w:r>
      <w:r>
        <w:rPr>
          <w:rFonts w:cstheme="minorHAnsi"/>
          <w:b/>
          <w:i/>
          <w:sz w:val="32"/>
        </w:rPr>
        <w:t xml:space="preserve"> </w:t>
      </w:r>
      <w:r w:rsidRPr="003626D2">
        <w:rPr>
          <w:rFonts w:cstheme="minorHAnsi"/>
          <w:b/>
          <w:sz w:val="32"/>
        </w:rPr>
        <w:t>and the revised</w:t>
      </w:r>
      <w:r>
        <w:rPr>
          <w:rFonts w:cstheme="minorHAnsi"/>
          <w:b/>
          <w:i/>
          <w:sz w:val="32"/>
        </w:rPr>
        <w:t xml:space="preserve"> Domestic and family violence support services 2018-20: Practice standards and guidance</w:t>
      </w:r>
    </w:p>
    <w:tbl>
      <w:tblPr>
        <w:tblStyle w:val="TableGrid"/>
        <w:tblW w:w="22113" w:type="dxa"/>
        <w:tblInd w:w="-572" w:type="dxa"/>
        <w:tblLook w:val="04A0" w:firstRow="1" w:lastRow="0" w:firstColumn="1" w:lastColumn="0" w:noHBand="0" w:noVBand="1"/>
      </w:tblPr>
      <w:tblGrid>
        <w:gridCol w:w="11907"/>
        <w:gridCol w:w="10206"/>
      </w:tblGrid>
      <w:tr w:rsidR="008D573B" w:rsidRPr="00D029D8" w:rsidTr="00BD27DD">
        <w:trPr>
          <w:trHeight w:val="416"/>
          <w:tblHeader/>
        </w:trPr>
        <w:tc>
          <w:tcPr>
            <w:tcW w:w="11907" w:type="dxa"/>
            <w:shd w:val="clear" w:color="auto" w:fill="44546A" w:themeFill="text2"/>
            <w:vAlign w:val="center"/>
          </w:tcPr>
          <w:p w:rsidR="008D573B" w:rsidRPr="002037E6" w:rsidRDefault="003626D2" w:rsidP="009F14F2">
            <w:pPr>
              <w:rPr>
                <w:rFonts w:cstheme="minorHAnsi"/>
                <w:b/>
                <w:color w:val="FFFFFF" w:themeColor="background1"/>
                <w:sz w:val="28"/>
              </w:rPr>
            </w:pPr>
            <w:r>
              <w:rPr>
                <w:rFonts w:cstheme="minorHAnsi"/>
                <w:b/>
                <w:color w:val="FFFFFF" w:themeColor="background1"/>
                <w:sz w:val="28"/>
              </w:rPr>
              <w:t xml:space="preserve">Current: </w:t>
            </w:r>
            <w:r w:rsidRPr="003626D2">
              <w:rPr>
                <w:rFonts w:cstheme="minorHAnsi"/>
                <w:b/>
                <w:i/>
                <w:color w:val="FFFFFF" w:themeColor="background1"/>
                <w:sz w:val="28"/>
              </w:rPr>
              <w:t>Practice Standards for Working with Women Affected by Domestic and Family V</w:t>
            </w:r>
            <w:r w:rsidR="008D573B" w:rsidRPr="003626D2">
              <w:rPr>
                <w:rFonts w:cstheme="minorHAnsi"/>
                <w:b/>
                <w:i/>
                <w:color w:val="FFFFFF" w:themeColor="background1"/>
                <w:sz w:val="28"/>
              </w:rPr>
              <w:t>iolence</w:t>
            </w:r>
          </w:p>
        </w:tc>
        <w:tc>
          <w:tcPr>
            <w:tcW w:w="10206" w:type="dxa"/>
            <w:shd w:val="clear" w:color="auto" w:fill="44546A" w:themeFill="text2"/>
          </w:tcPr>
          <w:p w:rsidR="008D573B" w:rsidRPr="002037E6" w:rsidRDefault="003626D2" w:rsidP="009F14F2">
            <w:pPr>
              <w:jc w:val="center"/>
              <w:rPr>
                <w:rFonts w:cstheme="minorHAnsi"/>
                <w:b/>
                <w:color w:val="FFFFFF" w:themeColor="background1"/>
                <w:sz w:val="28"/>
              </w:rPr>
            </w:pPr>
            <w:r>
              <w:rPr>
                <w:rFonts w:cstheme="minorHAnsi"/>
                <w:b/>
                <w:color w:val="FFFFFF" w:themeColor="background1"/>
                <w:sz w:val="28"/>
              </w:rPr>
              <w:t>Revised:</w:t>
            </w:r>
            <w:r w:rsidR="008D573B" w:rsidRPr="002037E6">
              <w:rPr>
                <w:rFonts w:cstheme="minorHAnsi"/>
                <w:b/>
                <w:color w:val="FFFFFF" w:themeColor="background1"/>
                <w:sz w:val="28"/>
              </w:rPr>
              <w:t xml:space="preserve"> </w:t>
            </w:r>
            <w:r w:rsidR="008D573B" w:rsidRPr="003626D2">
              <w:rPr>
                <w:rFonts w:cstheme="minorHAnsi"/>
                <w:b/>
                <w:i/>
                <w:color w:val="FFFFFF" w:themeColor="background1"/>
                <w:sz w:val="28"/>
              </w:rPr>
              <w:t xml:space="preserve">Domestic and family violence </w:t>
            </w:r>
            <w:r>
              <w:rPr>
                <w:rFonts w:cstheme="minorHAnsi"/>
                <w:b/>
                <w:i/>
                <w:color w:val="FFFFFF" w:themeColor="background1"/>
                <w:sz w:val="28"/>
              </w:rPr>
              <w:t xml:space="preserve">support services 2018-20: Practice </w:t>
            </w:r>
            <w:r w:rsidR="008D573B" w:rsidRPr="003626D2">
              <w:rPr>
                <w:rFonts w:cstheme="minorHAnsi"/>
                <w:b/>
                <w:i/>
                <w:color w:val="FFFFFF" w:themeColor="background1"/>
                <w:sz w:val="28"/>
              </w:rPr>
              <w:t>standards and guidance</w:t>
            </w:r>
          </w:p>
        </w:tc>
      </w:tr>
      <w:tr w:rsidR="008D573B" w:rsidRPr="00D029D8" w:rsidTr="00BD27DD">
        <w:tc>
          <w:tcPr>
            <w:tcW w:w="11907" w:type="dxa"/>
            <w:shd w:val="clear" w:color="auto" w:fill="ACB9CA" w:themeFill="text2" w:themeFillTint="66"/>
          </w:tcPr>
          <w:p w:rsidR="008D573B" w:rsidRPr="00A4527E" w:rsidRDefault="00703CF2" w:rsidP="009F14F2">
            <w:pPr>
              <w:pStyle w:val="BodyText"/>
              <w:ind w:left="0" w:right="222" w:firstLine="0"/>
              <w:rPr>
                <w:rFonts w:ascii="Arial" w:eastAsiaTheme="minorHAnsi" w:hAnsi="Arial" w:cs="Arial"/>
                <w:b/>
                <w:sz w:val="20"/>
                <w:szCs w:val="20"/>
                <w:lang w:val="en-AU"/>
              </w:rPr>
            </w:pPr>
            <w:r>
              <w:rPr>
                <w:rFonts w:ascii="Arial" w:eastAsiaTheme="minorHAnsi" w:hAnsi="Arial" w:cs="Arial"/>
                <w:b/>
                <w:sz w:val="20"/>
                <w:szCs w:val="20"/>
                <w:lang w:val="en-AU"/>
              </w:rPr>
              <w:t xml:space="preserve">Principle 1: Safety — </w:t>
            </w:r>
            <w:r w:rsidR="008D573B" w:rsidRPr="00A4527E">
              <w:rPr>
                <w:rFonts w:ascii="Arial" w:eastAsiaTheme="minorHAnsi" w:hAnsi="Arial" w:cs="Arial"/>
                <w:b/>
                <w:sz w:val="20"/>
                <w:szCs w:val="20"/>
                <w:lang w:val="en-AU"/>
              </w:rPr>
              <w:t>The safety of women and their associates (including their children), and of workers has priority.</w:t>
            </w:r>
          </w:p>
        </w:tc>
        <w:tc>
          <w:tcPr>
            <w:tcW w:w="10206" w:type="dxa"/>
            <w:shd w:val="clear" w:color="auto" w:fill="ACB9CA" w:themeFill="text2" w:themeFillTint="66"/>
          </w:tcPr>
          <w:p w:rsidR="008D573B" w:rsidRPr="00A4527E" w:rsidRDefault="008D573B" w:rsidP="009F14F2">
            <w:pPr>
              <w:rPr>
                <w:rFonts w:ascii="Arial" w:hAnsi="Arial" w:cs="Arial"/>
                <w:b/>
                <w:sz w:val="20"/>
                <w:szCs w:val="20"/>
              </w:rPr>
            </w:pPr>
          </w:p>
        </w:tc>
      </w:tr>
      <w:tr w:rsidR="008D573B" w:rsidRPr="00D029D8" w:rsidTr="00BD27DD">
        <w:tc>
          <w:tcPr>
            <w:tcW w:w="11907" w:type="dxa"/>
          </w:tcPr>
          <w:p w:rsidR="008D573B" w:rsidRPr="00433E46" w:rsidRDefault="000F3DF9" w:rsidP="000F3DF9">
            <w:pPr>
              <w:pStyle w:val="ListParagraph"/>
              <w:numPr>
                <w:ilvl w:val="0"/>
                <w:numId w:val="38"/>
              </w:numPr>
              <w:ind w:right="80"/>
              <w:rPr>
                <w:rFonts w:ascii="Arial" w:hAnsi="Arial" w:cs="Arial"/>
                <w:b/>
                <w:sz w:val="20"/>
                <w:szCs w:val="20"/>
              </w:rPr>
            </w:pPr>
            <w:r>
              <w:rPr>
                <w:rFonts w:ascii="Arial" w:hAnsi="Arial" w:cs="Arial"/>
                <w:b/>
                <w:sz w:val="20"/>
                <w:szCs w:val="20"/>
              </w:rPr>
              <w:t xml:space="preserve">1.1 </w:t>
            </w:r>
            <w:r w:rsidR="008D573B" w:rsidRPr="00433E46">
              <w:rPr>
                <w:rFonts w:ascii="Arial" w:hAnsi="Arial" w:cs="Arial"/>
                <w:b/>
                <w:sz w:val="20"/>
                <w:szCs w:val="20"/>
              </w:rPr>
              <w:t xml:space="preserve">Safety risks for women and their associates, including their children </w:t>
            </w:r>
            <w:r w:rsidR="001200B6">
              <w:rPr>
                <w:rFonts w:ascii="Arial" w:hAnsi="Arial" w:cs="Arial"/>
                <w:b/>
                <w:sz w:val="20"/>
                <w:szCs w:val="20"/>
              </w:rPr>
              <w:t>are identified and responded to.</w:t>
            </w:r>
          </w:p>
          <w:p w:rsidR="008D573B" w:rsidRPr="000F3DF9" w:rsidRDefault="000F3DF9" w:rsidP="000F3DF9">
            <w:pPr>
              <w:pStyle w:val="BodyText"/>
              <w:numPr>
                <w:ilvl w:val="0"/>
                <w:numId w:val="39"/>
              </w:numPr>
              <w:tabs>
                <w:tab w:val="left" w:pos="1709"/>
              </w:tabs>
              <w:ind w:right="351"/>
              <w:rPr>
                <w:rFonts w:ascii="Arial" w:eastAsiaTheme="minorHAnsi" w:hAnsi="Arial" w:cs="Arial"/>
                <w:sz w:val="20"/>
                <w:szCs w:val="20"/>
                <w:lang w:val="en-AU"/>
              </w:rPr>
            </w:pPr>
            <w:r w:rsidRPr="000F3DF9">
              <w:rPr>
                <w:rFonts w:ascii="Arial" w:eastAsiaTheme="minorHAnsi" w:hAnsi="Arial" w:cs="Arial"/>
                <w:sz w:val="20"/>
                <w:szCs w:val="20"/>
                <w:lang w:val="en-AU"/>
              </w:rPr>
              <w:t>1.1.1</w:t>
            </w:r>
            <w:r>
              <w:rPr>
                <w:rFonts w:ascii="Arial" w:eastAsiaTheme="minorHAnsi" w:hAnsi="Arial" w:cs="Arial"/>
                <w:sz w:val="20"/>
                <w:szCs w:val="20"/>
                <w:lang w:val="en-AU"/>
              </w:rPr>
              <w:t xml:space="preserve"> </w:t>
            </w:r>
            <w:r w:rsidR="008D573B" w:rsidRPr="000F3DF9">
              <w:rPr>
                <w:rFonts w:ascii="Arial" w:eastAsiaTheme="minorHAnsi" w:hAnsi="Arial" w:cs="Arial"/>
                <w:sz w:val="20"/>
                <w:szCs w:val="20"/>
                <w:lang w:val="en-AU"/>
              </w:rPr>
              <w:t>The service has a safety/risk assessment process to identify potential safety risks and assess the safety needs for the woman and her associates, including her children.</w:t>
            </w:r>
          </w:p>
          <w:p w:rsidR="008D573B" w:rsidRPr="00A4527E" w:rsidRDefault="000F3DF9" w:rsidP="000F3DF9">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1.1.2 </w:t>
            </w:r>
            <w:r w:rsidR="008D573B" w:rsidRPr="00A4527E">
              <w:rPr>
                <w:rFonts w:ascii="Arial" w:eastAsiaTheme="minorHAnsi" w:hAnsi="Arial" w:cs="Arial"/>
                <w:sz w:val="20"/>
                <w:szCs w:val="20"/>
                <w:lang w:val="en-AU"/>
              </w:rPr>
              <w:t>The worker assists the w</w:t>
            </w:r>
            <w:r w:rsidR="00703CF2">
              <w:rPr>
                <w:rFonts w:ascii="Arial" w:eastAsiaTheme="minorHAnsi" w:hAnsi="Arial" w:cs="Arial"/>
                <w:sz w:val="20"/>
                <w:szCs w:val="20"/>
                <w:lang w:val="en-AU"/>
              </w:rPr>
              <w:t xml:space="preserve">oman to develop a safety plan. </w:t>
            </w:r>
          </w:p>
          <w:p w:rsidR="008D573B" w:rsidRPr="00A4527E" w:rsidRDefault="000F3DF9" w:rsidP="000F3DF9">
            <w:pPr>
              <w:pStyle w:val="BodyText"/>
              <w:numPr>
                <w:ilvl w:val="0"/>
                <w:numId w:val="39"/>
              </w:numPr>
              <w:tabs>
                <w:tab w:val="left" w:pos="1714"/>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1.1.3 </w:t>
            </w:r>
            <w:r w:rsidR="008D573B" w:rsidRPr="00A4527E">
              <w:rPr>
                <w:rFonts w:ascii="Arial" w:eastAsiaTheme="minorHAnsi" w:hAnsi="Arial" w:cs="Arial"/>
                <w:sz w:val="20"/>
                <w:szCs w:val="20"/>
                <w:lang w:val="en-AU"/>
              </w:rPr>
              <w:t>The service has a policy for reporting suspected child abuse or neglect.</w:t>
            </w:r>
          </w:p>
          <w:p w:rsidR="008D573B" w:rsidRPr="00A4527E" w:rsidRDefault="000F3DF9" w:rsidP="000F3DF9">
            <w:pPr>
              <w:pStyle w:val="BodyText"/>
              <w:numPr>
                <w:ilvl w:val="0"/>
                <w:numId w:val="39"/>
              </w:numPr>
              <w:tabs>
                <w:tab w:val="left" w:pos="1716"/>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1.1.4 </w:t>
            </w:r>
            <w:r w:rsidR="008D573B" w:rsidRPr="00A4527E">
              <w:rPr>
                <w:rFonts w:ascii="Arial" w:eastAsiaTheme="minorHAnsi" w:hAnsi="Arial" w:cs="Arial"/>
                <w:sz w:val="20"/>
                <w:szCs w:val="20"/>
                <w:lang w:val="en-AU"/>
              </w:rPr>
              <w:t>The service has a policy for reporting the disclosure of serious criminal offences committed against women and/or their associates, including their children.</w:t>
            </w:r>
          </w:p>
          <w:p w:rsidR="008D573B" w:rsidRPr="00A4527E" w:rsidRDefault="000F3DF9" w:rsidP="000F3DF9">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1.1.5 </w:t>
            </w:r>
            <w:r w:rsidR="008D573B" w:rsidRPr="00A4527E">
              <w:rPr>
                <w:rFonts w:ascii="Arial" w:eastAsiaTheme="minorHAnsi" w:hAnsi="Arial" w:cs="Arial"/>
                <w:sz w:val="20"/>
                <w:szCs w:val="20"/>
                <w:lang w:val="en-AU"/>
              </w:rPr>
              <w:t>The worker encourages, supports and empowers a woman who wishes to make a complaint to the Police or other relevant body in relation to criminal offences.</w:t>
            </w:r>
          </w:p>
          <w:p w:rsidR="00B9575D" w:rsidRPr="00A4527E" w:rsidRDefault="00B9575D" w:rsidP="00B9575D">
            <w:pPr>
              <w:pStyle w:val="BodyText"/>
              <w:tabs>
                <w:tab w:val="left" w:pos="1709"/>
              </w:tabs>
              <w:ind w:left="792" w:right="292" w:firstLine="0"/>
              <w:rPr>
                <w:rFonts w:ascii="Arial" w:eastAsiaTheme="minorHAnsi" w:hAnsi="Arial" w:cs="Arial"/>
                <w:sz w:val="20"/>
                <w:szCs w:val="20"/>
                <w:lang w:val="en-AU"/>
              </w:rPr>
            </w:pPr>
          </w:p>
        </w:tc>
        <w:tc>
          <w:tcPr>
            <w:tcW w:w="10206" w:type="dxa"/>
          </w:tcPr>
          <w:p w:rsidR="008D573B" w:rsidRPr="00C515DF" w:rsidRDefault="00703CF2" w:rsidP="00702F7B">
            <w:pPr>
              <w:rPr>
                <w:rFonts w:ascii="Arial" w:hAnsi="Arial" w:cs="Arial"/>
                <w:b/>
                <w:color w:val="0070C0"/>
                <w:sz w:val="20"/>
                <w:szCs w:val="20"/>
              </w:rPr>
            </w:pPr>
            <w:r w:rsidRPr="00C515DF">
              <w:rPr>
                <w:rFonts w:ascii="Arial" w:hAnsi="Arial" w:cs="Arial"/>
                <w:b/>
                <w:color w:val="0070C0"/>
                <w:sz w:val="20"/>
                <w:szCs w:val="20"/>
              </w:rPr>
              <w:t>Principle 1: T</w:t>
            </w:r>
            <w:r w:rsidR="008D573B" w:rsidRPr="00C515DF">
              <w:rPr>
                <w:rFonts w:ascii="Arial" w:hAnsi="Arial" w:cs="Arial"/>
                <w:b/>
                <w:color w:val="0070C0"/>
                <w:sz w:val="20"/>
                <w:szCs w:val="20"/>
              </w:rPr>
              <w:t xml:space="preserve">he rights, safety and dignity of victims are paramount: </w:t>
            </w:r>
          </w:p>
          <w:p w:rsidR="0024661D" w:rsidRPr="00C515DF" w:rsidRDefault="00C515DF" w:rsidP="000F3DF9">
            <w:pPr>
              <w:pStyle w:val="ListParagraph"/>
              <w:numPr>
                <w:ilvl w:val="0"/>
                <w:numId w:val="38"/>
              </w:numPr>
              <w:ind w:right="80"/>
              <w:rPr>
                <w:rFonts w:ascii="Arial" w:hAnsi="Arial" w:cs="Arial"/>
                <w:b/>
                <w:sz w:val="20"/>
                <w:szCs w:val="20"/>
              </w:rPr>
            </w:pPr>
            <w:r w:rsidRPr="00C515DF">
              <w:rPr>
                <w:rFonts w:ascii="Arial" w:hAnsi="Arial" w:cs="Arial"/>
                <w:b/>
                <w:sz w:val="20"/>
                <w:szCs w:val="20"/>
              </w:rPr>
              <w:t>1.2</w:t>
            </w:r>
            <w:r w:rsidR="000F3DF9">
              <w:rPr>
                <w:rFonts w:ascii="Arial" w:hAnsi="Arial" w:cs="Arial"/>
                <w:b/>
                <w:sz w:val="20"/>
                <w:szCs w:val="20"/>
              </w:rPr>
              <w:t xml:space="preserve"> </w:t>
            </w:r>
            <w:r w:rsidR="0024661D" w:rsidRPr="00C515DF">
              <w:rPr>
                <w:rFonts w:ascii="Arial" w:hAnsi="Arial" w:cs="Arial"/>
                <w:b/>
                <w:sz w:val="20"/>
                <w:szCs w:val="20"/>
              </w:rPr>
              <w:t xml:space="preserve">Ensuring victim safety </w:t>
            </w:r>
          </w:p>
          <w:p w:rsidR="0024661D" w:rsidRPr="00E93A47" w:rsidRDefault="00C515DF" w:rsidP="000F3DF9">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1</w:t>
            </w:r>
            <w:r w:rsidR="000F3DF9">
              <w:rPr>
                <w:rFonts w:ascii="Arial" w:eastAsiaTheme="minorHAnsi" w:hAnsi="Arial" w:cs="Arial"/>
                <w:sz w:val="20"/>
                <w:szCs w:val="20"/>
                <w:lang w:val="en-AU"/>
              </w:rPr>
              <w:t xml:space="preserve">.2.1 </w:t>
            </w:r>
            <w:r w:rsidR="0024661D" w:rsidRPr="00E93A47">
              <w:rPr>
                <w:rFonts w:ascii="Arial" w:eastAsiaTheme="minorHAnsi" w:hAnsi="Arial" w:cs="Arial"/>
                <w:sz w:val="20"/>
                <w:szCs w:val="20"/>
                <w:lang w:val="en-AU"/>
              </w:rPr>
              <w:t>Staff prioritise the safety and wellbeing of victims</w:t>
            </w:r>
            <w:r w:rsidR="00515CFB">
              <w:rPr>
                <w:rFonts w:ascii="Arial" w:eastAsiaTheme="minorHAnsi" w:hAnsi="Arial" w:cs="Arial"/>
                <w:sz w:val="20"/>
                <w:szCs w:val="20"/>
                <w:lang w:val="en-AU"/>
              </w:rPr>
              <w:t>.</w:t>
            </w:r>
          </w:p>
          <w:p w:rsidR="008D573B" w:rsidRPr="00C515DF" w:rsidRDefault="00C515DF" w:rsidP="000F3DF9">
            <w:pPr>
              <w:pStyle w:val="ListParagraph"/>
              <w:numPr>
                <w:ilvl w:val="0"/>
                <w:numId w:val="38"/>
              </w:numPr>
              <w:ind w:right="80"/>
              <w:rPr>
                <w:rFonts w:ascii="Arial" w:hAnsi="Arial" w:cs="Arial"/>
                <w:b/>
                <w:sz w:val="20"/>
                <w:szCs w:val="20"/>
              </w:rPr>
            </w:pPr>
            <w:r>
              <w:rPr>
                <w:rFonts w:ascii="Arial" w:hAnsi="Arial" w:cs="Arial"/>
                <w:b/>
                <w:sz w:val="20"/>
                <w:szCs w:val="20"/>
              </w:rPr>
              <w:t xml:space="preserve">1.3 </w:t>
            </w:r>
            <w:r w:rsidR="008D573B" w:rsidRPr="00C515DF">
              <w:rPr>
                <w:rFonts w:ascii="Arial" w:hAnsi="Arial" w:cs="Arial"/>
                <w:b/>
                <w:sz w:val="20"/>
                <w:szCs w:val="20"/>
              </w:rPr>
              <w:t xml:space="preserve">Risk management, </w:t>
            </w:r>
            <w:r w:rsidR="0021471E" w:rsidRPr="00C515DF">
              <w:rPr>
                <w:rFonts w:ascii="Arial" w:hAnsi="Arial" w:cs="Arial"/>
                <w:b/>
                <w:sz w:val="20"/>
                <w:szCs w:val="20"/>
              </w:rPr>
              <w:t>management and safety plans</w:t>
            </w:r>
          </w:p>
          <w:p w:rsidR="0024661D" w:rsidRPr="00E93A47" w:rsidRDefault="00C515DF" w:rsidP="000F3DF9">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1</w:t>
            </w:r>
            <w:r w:rsidR="000F3DF9">
              <w:rPr>
                <w:rFonts w:ascii="Arial" w:eastAsiaTheme="minorHAnsi" w:hAnsi="Arial" w:cs="Arial"/>
                <w:sz w:val="20"/>
                <w:szCs w:val="20"/>
                <w:lang w:val="en-AU"/>
              </w:rPr>
              <w:t xml:space="preserve">.3.1 </w:t>
            </w:r>
            <w:r w:rsidR="0024661D" w:rsidRPr="00E93A47">
              <w:rPr>
                <w:rFonts w:ascii="Arial" w:eastAsiaTheme="minorHAnsi" w:hAnsi="Arial" w:cs="Arial"/>
                <w:sz w:val="20"/>
                <w:szCs w:val="20"/>
                <w:lang w:val="en-AU"/>
              </w:rPr>
              <w:t>Staff undertake a risk assessment and develop a risk management pl</w:t>
            </w:r>
            <w:r>
              <w:rPr>
                <w:rFonts w:ascii="Arial" w:eastAsiaTheme="minorHAnsi" w:hAnsi="Arial" w:cs="Arial"/>
                <w:sz w:val="20"/>
                <w:szCs w:val="20"/>
                <w:lang w:val="en-AU"/>
              </w:rPr>
              <w:t xml:space="preserve">an with the victim to determine </w:t>
            </w:r>
            <w:r w:rsidR="0024661D" w:rsidRPr="00E93A47">
              <w:rPr>
                <w:rFonts w:ascii="Arial" w:eastAsiaTheme="minorHAnsi" w:hAnsi="Arial" w:cs="Arial"/>
                <w:sz w:val="20"/>
                <w:szCs w:val="20"/>
                <w:lang w:val="en-AU"/>
              </w:rPr>
              <w:t>safety and other needs based on the risks posed by t</w:t>
            </w:r>
            <w:r>
              <w:rPr>
                <w:rFonts w:ascii="Arial" w:eastAsiaTheme="minorHAnsi" w:hAnsi="Arial" w:cs="Arial"/>
                <w:sz w:val="20"/>
                <w:szCs w:val="20"/>
                <w:lang w:val="en-AU"/>
              </w:rPr>
              <w:t xml:space="preserve">he perpetrator. Staff undertake </w:t>
            </w:r>
            <w:r w:rsidR="0024661D" w:rsidRPr="00E93A47">
              <w:rPr>
                <w:rFonts w:ascii="Arial" w:eastAsiaTheme="minorHAnsi" w:hAnsi="Arial" w:cs="Arial"/>
                <w:sz w:val="20"/>
                <w:szCs w:val="20"/>
                <w:lang w:val="en-AU"/>
              </w:rPr>
              <w:t>the assessment at first contact and manage and update the asse</w:t>
            </w:r>
            <w:r>
              <w:rPr>
                <w:rFonts w:ascii="Arial" w:eastAsiaTheme="minorHAnsi" w:hAnsi="Arial" w:cs="Arial"/>
                <w:sz w:val="20"/>
                <w:szCs w:val="20"/>
                <w:lang w:val="en-AU"/>
              </w:rPr>
              <w:t>ssment throughout the provision</w:t>
            </w:r>
            <w:r w:rsidR="00702F7B">
              <w:rPr>
                <w:rFonts w:ascii="Arial" w:eastAsiaTheme="minorHAnsi" w:hAnsi="Arial" w:cs="Arial"/>
                <w:sz w:val="20"/>
                <w:szCs w:val="20"/>
                <w:lang w:val="en-AU"/>
              </w:rPr>
              <w:t xml:space="preserve"> </w:t>
            </w:r>
            <w:r w:rsidR="0024661D" w:rsidRPr="00E93A47">
              <w:rPr>
                <w:rFonts w:ascii="Arial" w:eastAsiaTheme="minorHAnsi" w:hAnsi="Arial" w:cs="Arial"/>
                <w:sz w:val="20"/>
                <w:szCs w:val="20"/>
                <w:lang w:val="en-AU"/>
              </w:rPr>
              <w:t xml:space="preserve">of interventions. </w:t>
            </w:r>
          </w:p>
          <w:p w:rsidR="0024661D" w:rsidRPr="00E93A47" w:rsidRDefault="000F3DF9" w:rsidP="000F3DF9">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1.3.4 </w:t>
            </w:r>
            <w:r w:rsidR="0024661D" w:rsidRPr="00E93A47">
              <w:rPr>
                <w:rFonts w:ascii="Arial" w:eastAsiaTheme="minorHAnsi" w:hAnsi="Arial" w:cs="Arial"/>
                <w:sz w:val="20"/>
                <w:szCs w:val="20"/>
                <w:lang w:val="en-AU"/>
              </w:rPr>
              <w:t>Staff working with victims, develop safety plans and engage in harm reduction in partnership with</w:t>
            </w:r>
            <w:r w:rsidR="00702F7B">
              <w:rPr>
                <w:rFonts w:ascii="Arial" w:eastAsiaTheme="minorHAnsi" w:hAnsi="Arial" w:cs="Arial"/>
                <w:sz w:val="20"/>
                <w:szCs w:val="20"/>
                <w:lang w:val="en-AU"/>
              </w:rPr>
              <w:t xml:space="preserve"> </w:t>
            </w:r>
            <w:r w:rsidR="0024661D" w:rsidRPr="00E93A47">
              <w:rPr>
                <w:rFonts w:ascii="Arial" w:eastAsiaTheme="minorHAnsi" w:hAnsi="Arial" w:cs="Arial"/>
                <w:sz w:val="20"/>
                <w:szCs w:val="20"/>
                <w:lang w:val="en-AU"/>
              </w:rPr>
              <w:t xml:space="preserve">both adult and child victims which suit their individual circumstances. Where the adult victim has children, wherever possible staff develop individual safety plans that explicitly address the needs of both the adult and child victims.  </w:t>
            </w:r>
          </w:p>
        </w:tc>
      </w:tr>
      <w:tr w:rsidR="008D573B" w:rsidRPr="00D029D8" w:rsidTr="00BD27DD">
        <w:tc>
          <w:tcPr>
            <w:tcW w:w="11907" w:type="dxa"/>
          </w:tcPr>
          <w:p w:rsidR="008D573B" w:rsidRPr="00F22E18" w:rsidRDefault="00ED5239"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1.2 </w:t>
            </w:r>
            <w:r w:rsidR="008D573B" w:rsidRPr="00F22E18">
              <w:rPr>
                <w:rFonts w:ascii="Arial" w:hAnsi="Arial" w:cs="Arial"/>
                <w:b/>
                <w:sz w:val="20"/>
                <w:szCs w:val="20"/>
              </w:rPr>
              <w:t xml:space="preserve">Safety risks for service workers and workers who provide Court assistance </w:t>
            </w:r>
            <w:r w:rsidR="001200B6">
              <w:rPr>
                <w:rFonts w:ascii="Arial" w:hAnsi="Arial" w:cs="Arial"/>
                <w:b/>
                <w:sz w:val="20"/>
                <w:szCs w:val="20"/>
              </w:rPr>
              <w:t>are identified and responded to.</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1.2.1 </w:t>
            </w:r>
            <w:r w:rsidR="008D573B" w:rsidRPr="00A4527E">
              <w:rPr>
                <w:rFonts w:ascii="Arial" w:eastAsiaTheme="minorHAnsi" w:hAnsi="Arial" w:cs="Arial"/>
                <w:sz w:val="20"/>
                <w:szCs w:val="20"/>
                <w:lang w:val="en-AU"/>
              </w:rPr>
              <w:t>The service has a written safety policy.</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1.2.2 </w:t>
            </w:r>
            <w:r w:rsidR="008D573B" w:rsidRPr="00A4527E">
              <w:rPr>
                <w:rFonts w:ascii="Arial" w:eastAsiaTheme="minorHAnsi" w:hAnsi="Arial" w:cs="Arial"/>
                <w:sz w:val="20"/>
                <w:szCs w:val="20"/>
                <w:lang w:val="en-AU"/>
              </w:rPr>
              <w:t>The service monitors and reviews the safety policy, practices and procedures on a regular basis.</w:t>
            </w:r>
          </w:p>
          <w:p w:rsidR="008D573B" w:rsidRPr="00F22E18"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1.2.3 </w:t>
            </w:r>
            <w:r w:rsidR="008D573B" w:rsidRPr="00A4527E">
              <w:rPr>
                <w:rFonts w:ascii="Arial" w:eastAsiaTheme="minorHAnsi" w:hAnsi="Arial" w:cs="Arial"/>
                <w:sz w:val="20"/>
                <w:szCs w:val="20"/>
                <w:lang w:val="en-AU"/>
              </w:rPr>
              <w:t>The service provides safety training on induction and on an ongoing basis in accordance with the safety policy.</w:t>
            </w:r>
          </w:p>
          <w:p w:rsidR="00EB6BD5" w:rsidRPr="00A4527E" w:rsidRDefault="00EB6BD5" w:rsidP="00EB6BD5">
            <w:pPr>
              <w:pStyle w:val="BodyText"/>
              <w:ind w:left="1168" w:right="455" w:firstLine="0"/>
              <w:rPr>
                <w:rFonts w:ascii="Arial" w:hAnsi="Arial" w:cs="Arial"/>
                <w:sz w:val="20"/>
                <w:szCs w:val="20"/>
              </w:rPr>
            </w:pPr>
          </w:p>
        </w:tc>
        <w:tc>
          <w:tcPr>
            <w:tcW w:w="10206" w:type="dxa"/>
          </w:tcPr>
          <w:p w:rsidR="00D861A9" w:rsidRPr="008B4234" w:rsidRDefault="009C5FD5" w:rsidP="008B4234">
            <w:pPr>
              <w:rPr>
                <w:rFonts w:ascii="Arial" w:hAnsi="Arial" w:cs="Arial"/>
                <w:b/>
                <w:color w:val="0070C0"/>
                <w:sz w:val="20"/>
                <w:szCs w:val="20"/>
              </w:rPr>
            </w:pPr>
            <w:r>
              <w:rPr>
                <w:rFonts w:ascii="Arial" w:hAnsi="Arial" w:cs="Arial"/>
                <w:b/>
                <w:color w:val="0070C0"/>
                <w:sz w:val="20"/>
                <w:szCs w:val="20"/>
              </w:rPr>
              <w:t>Principle 1: T</w:t>
            </w:r>
            <w:r w:rsidR="00D861A9" w:rsidRPr="008B4234">
              <w:rPr>
                <w:rFonts w:ascii="Arial" w:hAnsi="Arial" w:cs="Arial"/>
                <w:b/>
                <w:color w:val="0070C0"/>
                <w:sz w:val="20"/>
                <w:szCs w:val="20"/>
              </w:rPr>
              <w:t xml:space="preserve">he rights, safety and dignity of victims are paramount: </w:t>
            </w:r>
          </w:p>
          <w:p w:rsidR="00D861A9"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1.2</w:t>
            </w:r>
            <w:r w:rsidR="00D861A9" w:rsidRPr="00A4527E">
              <w:rPr>
                <w:rFonts w:ascii="Arial" w:hAnsi="Arial" w:cs="Arial"/>
                <w:b/>
                <w:sz w:val="20"/>
                <w:szCs w:val="20"/>
              </w:rPr>
              <w:t xml:space="preserve"> Ensuring victim safety</w:t>
            </w:r>
          </w:p>
          <w:p w:rsidR="00D861A9" w:rsidRPr="008B4234" w:rsidRDefault="00515CFB" w:rsidP="008B4234">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1.2.6 </w:t>
            </w:r>
            <w:r w:rsidR="00D861A9" w:rsidRPr="008B4234">
              <w:rPr>
                <w:rFonts w:ascii="Arial" w:eastAsiaTheme="minorHAnsi" w:hAnsi="Arial" w:cs="Arial"/>
                <w:sz w:val="20"/>
                <w:szCs w:val="20"/>
                <w:lang w:val="en-AU"/>
              </w:rPr>
              <w:t>Staff are competent in identifying, assessing and responding to the risks to their own safety when delivering services that prioritise the safety and wellbeing of victims.</w:t>
            </w:r>
          </w:p>
          <w:p w:rsidR="00D861A9" w:rsidRPr="008B4234" w:rsidRDefault="00D861A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1.27 Staff recognise the need for self-reflection and assess their own safety and social and emotional wellbeing, in order to develop appropriate responses for victims and to develop appropriate interventions for perpetrators.</w:t>
            </w:r>
          </w:p>
          <w:p w:rsidR="008D573B" w:rsidRPr="008B4234" w:rsidRDefault="008D573B" w:rsidP="008B4234">
            <w:pPr>
              <w:rPr>
                <w:rFonts w:ascii="Arial" w:hAnsi="Arial" w:cs="Arial"/>
                <w:b/>
                <w:color w:val="0070C0"/>
                <w:sz w:val="20"/>
                <w:szCs w:val="20"/>
              </w:rPr>
            </w:pPr>
            <w:r w:rsidRPr="008B4234">
              <w:rPr>
                <w:rFonts w:ascii="Arial" w:hAnsi="Arial" w:cs="Arial"/>
                <w:b/>
                <w:color w:val="0070C0"/>
                <w:sz w:val="20"/>
                <w:szCs w:val="20"/>
              </w:rPr>
              <w:t xml:space="preserve">Principle </w:t>
            </w:r>
            <w:r w:rsidR="009C5FD5">
              <w:rPr>
                <w:rFonts w:ascii="Arial" w:hAnsi="Arial" w:cs="Arial"/>
                <w:b/>
                <w:color w:val="0070C0"/>
                <w:sz w:val="20"/>
                <w:szCs w:val="20"/>
              </w:rPr>
              <w:t xml:space="preserve">3: </w:t>
            </w:r>
            <w:r w:rsidR="00210E59" w:rsidRPr="008B4234">
              <w:rPr>
                <w:rFonts w:ascii="Arial" w:hAnsi="Arial" w:cs="Arial"/>
                <w:b/>
                <w:color w:val="0070C0"/>
                <w:sz w:val="20"/>
                <w:szCs w:val="20"/>
              </w:rPr>
              <w:t>Services are evidence-informed</w:t>
            </w:r>
            <w:r w:rsidRPr="008B4234">
              <w:rPr>
                <w:rFonts w:ascii="Arial" w:hAnsi="Arial" w:cs="Arial"/>
                <w:b/>
                <w:color w:val="0070C0"/>
                <w:sz w:val="20"/>
                <w:szCs w:val="20"/>
              </w:rPr>
              <w:t xml:space="preserve"> </w:t>
            </w:r>
          </w:p>
          <w:p w:rsidR="00C03807" w:rsidRPr="00A4527E" w:rsidRDefault="00515CFB" w:rsidP="008B4234">
            <w:pPr>
              <w:pStyle w:val="ListParagraph"/>
              <w:numPr>
                <w:ilvl w:val="0"/>
                <w:numId w:val="38"/>
              </w:numPr>
              <w:ind w:right="80"/>
              <w:rPr>
                <w:rFonts w:ascii="Arial" w:hAnsi="Arial" w:cs="Arial"/>
                <w:b/>
                <w:sz w:val="20"/>
                <w:szCs w:val="20"/>
              </w:rPr>
            </w:pPr>
            <w:r>
              <w:rPr>
                <w:rFonts w:ascii="Arial" w:hAnsi="Arial" w:cs="Arial"/>
                <w:b/>
                <w:sz w:val="20"/>
                <w:szCs w:val="20"/>
              </w:rPr>
              <w:t>3.1 Evidence</w:t>
            </w:r>
            <w:r w:rsidR="00C03807" w:rsidRPr="00A4527E">
              <w:rPr>
                <w:rFonts w:ascii="Arial" w:hAnsi="Arial" w:cs="Arial"/>
                <w:b/>
                <w:sz w:val="20"/>
                <w:szCs w:val="20"/>
              </w:rPr>
              <w:t>-informed Practice</w:t>
            </w:r>
          </w:p>
          <w:p w:rsidR="0002724B" w:rsidRPr="00A4527E" w:rsidRDefault="00515CFB" w:rsidP="008B4234">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3.1.3 </w:t>
            </w:r>
            <w:r w:rsidR="00210E59" w:rsidRPr="008B4234">
              <w:rPr>
                <w:rFonts w:ascii="Arial" w:eastAsiaTheme="minorHAnsi" w:hAnsi="Arial" w:cs="Arial"/>
                <w:sz w:val="20"/>
                <w:szCs w:val="20"/>
                <w:lang w:val="en-AU"/>
              </w:rPr>
              <w:t>Staff access learning and development opportunities to ensure continuous professional development and to maintain currency, competency and confidence in their role in working with adult and child victims, and in working with perpetrators.</w:t>
            </w:r>
          </w:p>
        </w:tc>
      </w:tr>
      <w:tr w:rsidR="008D573B" w:rsidRPr="00D029D8" w:rsidTr="00BD27DD">
        <w:tc>
          <w:tcPr>
            <w:tcW w:w="11907" w:type="dxa"/>
          </w:tcPr>
          <w:p w:rsidR="008D573B" w:rsidRPr="00F22E18" w:rsidRDefault="00ED5239"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1.3 </w:t>
            </w:r>
            <w:r w:rsidR="008D573B" w:rsidRPr="00F22E18">
              <w:rPr>
                <w:rFonts w:ascii="Arial" w:hAnsi="Arial" w:cs="Arial"/>
                <w:b/>
                <w:sz w:val="20"/>
                <w:szCs w:val="20"/>
              </w:rPr>
              <w:t>The service premises (w</w:t>
            </w:r>
            <w:r w:rsidR="001200B6">
              <w:rPr>
                <w:rFonts w:ascii="Arial" w:hAnsi="Arial" w:cs="Arial"/>
                <w:b/>
                <w:sz w:val="20"/>
                <w:szCs w:val="20"/>
              </w:rPr>
              <w:t>here they exist) promote safety.</w:t>
            </w:r>
          </w:p>
          <w:p w:rsidR="00EB6BD5" w:rsidRPr="00F22E18" w:rsidRDefault="00EB6BD5" w:rsidP="00F22E18">
            <w:pPr>
              <w:pStyle w:val="BodyText"/>
              <w:numPr>
                <w:ilvl w:val="0"/>
                <w:numId w:val="39"/>
              </w:numPr>
              <w:tabs>
                <w:tab w:val="left" w:pos="1709"/>
              </w:tabs>
              <w:ind w:right="351"/>
              <w:rPr>
                <w:rFonts w:ascii="Arial" w:eastAsiaTheme="minorHAnsi" w:hAnsi="Arial" w:cs="Arial"/>
                <w:sz w:val="20"/>
                <w:szCs w:val="20"/>
                <w:lang w:val="en-AU"/>
              </w:rPr>
            </w:pPr>
            <w:r w:rsidRPr="00F22E18">
              <w:rPr>
                <w:rFonts w:ascii="Arial" w:eastAsiaTheme="minorHAnsi" w:hAnsi="Arial" w:cs="Arial"/>
                <w:sz w:val="20"/>
                <w:szCs w:val="20"/>
                <w:lang w:val="en-AU"/>
              </w:rPr>
              <w:t>1.</w:t>
            </w:r>
            <w:r w:rsidR="00BD27DD" w:rsidRPr="00F22E18">
              <w:rPr>
                <w:rFonts w:ascii="Arial" w:eastAsiaTheme="minorHAnsi" w:hAnsi="Arial" w:cs="Arial"/>
                <w:sz w:val="20"/>
                <w:szCs w:val="20"/>
                <w:lang w:val="en-AU"/>
              </w:rPr>
              <w:t xml:space="preserve">3.1 </w:t>
            </w:r>
            <w:r w:rsidRPr="00F22E18">
              <w:rPr>
                <w:rFonts w:ascii="Arial" w:eastAsiaTheme="minorHAnsi" w:hAnsi="Arial" w:cs="Arial"/>
                <w:sz w:val="20"/>
                <w:szCs w:val="20"/>
                <w:lang w:val="en-AU"/>
              </w:rPr>
              <w:t>The service premises must have adequate physical security measures in place to meet the safety needs of</w:t>
            </w:r>
            <w:r w:rsidR="00BD27DD" w:rsidRPr="00F22E18">
              <w:rPr>
                <w:rFonts w:ascii="Arial" w:eastAsiaTheme="minorHAnsi" w:hAnsi="Arial" w:cs="Arial"/>
                <w:sz w:val="20"/>
                <w:szCs w:val="20"/>
                <w:lang w:val="en-AU"/>
              </w:rPr>
              <w:t xml:space="preserve"> </w:t>
            </w:r>
            <w:r w:rsidRPr="00F22E18">
              <w:rPr>
                <w:rFonts w:ascii="Arial" w:eastAsiaTheme="minorHAnsi" w:hAnsi="Arial" w:cs="Arial"/>
                <w:sz w:val="20"/>
                <w:szCs w:val="20"/>
                <w:lang w:val="en-AU"/>
              </w:rPr>
              <w:t xml:space="preserve">women, children and workers (Higher levels of physical security may be required for different models of service delivery such as high security refuges or safe </w:t>
            </w:r>
            <w:r w:rsidR="00ED5239">
              <w:rPr>
                <w:rFonts w:ascii="Arial" w:eastAsiaTheme="minorHAnsi" w:hAnsi="Arial" w:cs="Arial"/>
                <w:sz w:val="20"/>
                <w:szCs w:val="20"/>
                <w:lang w:val="en-AU"/>
              </w:rPr>
              <w:t>houses</w:t>
            </w:r>
            <w:r w:rsidRPr="00F22E18">
              <w:rPr>
                <w:rFonts w:ascii="Arial" w:eastAsiaTheme="minorHAnsi" w:hAnsi="Arial" w:cs="Arial"/>
                <w:sz w:val="20"/>
                <w:szCs w:val="20"/>
                <w:lang w:val="en-AU"/>
              </w:rPr>
              <w:t>)</w:t>
            </w:r>
            <w:r w:rsidR="00ED5239">
              <w:rPr>
                <w:rFonts w:ascii="Arial" w:eastAsiaTheme="minorHAnsi" w:hAnsi="Arial" w:cs="Arial"/>
                <w:sz w:val="20"/>
                <w:szCs w:val="20"/>
                <w:lang w:val="en-AU"/>
              </w:rPr>
              <w:t>.</w:t>
            </w:r>
          </w:p>
          <w:p w:rsidR="00EB6BD5" w:rsidRPr="00F22E18" w:rsidRDefault="00EB6BD5" w:rsidP="00F22E18">
            <w:pPr>
              <w:pStyle w:val="BodyText"/>
              <w:numPr>
                <w:ilvl w:val="0"/>
                <w:numId w:val="39"/>
              </w:numPr>
              <w:tabs>
                <w:tab w:val="left" w:pos="1709"/>
              </w:tabs>
              <w:ind w:right="351"/>
              <w:rPr>
                <w:rFonts w:ascii="Arial" w:eastAsiaTheme="minorHAnsi" w:hAnsi="Arial" w:cs="Arial"/>
                <w:sz w:val="20"/>
                <w:szCs w:val="20"/>
                <w:lang w:val="en-AU"/>
              </w:rPr>
            </w:pPr>
            <w:r w:rsidRPr="00F22E18">
              <w:rPr>
                <w:rFonts w:ascii="Arial" w:eastAsiaTheme="minorHAnsi" w:hAnsi="Arial" w:cs="Arial"/>
                <w:sz w:val="20"/>
                <w:szCs w:val="20"/>
                <w:lang w:val="en-AU"/>
              </w:rPr>
              <w:t>1.3.2</w:t>
            </w:r>
            <w:r w:rsidR="00ED5239">
              <w:rPr>
                <w:rFonts w:ascii="Arial" w:eastAsiaTheme="minorHAnsi" w:hAnsi="Arial" w:cs="Arial"/>
                <w:sz w:val="20"/>
                <w:szCs w:val="20"/>
                <w:lang w:val="en-AU"/>
              </w:rPr>
              <w:t xml:space="preserve"> </w:t>
            </w:r>
            <w:r w:rsidR="008D573B" w:rsidRPr="00F22E18">
              <w:rPr>
                <w:rFonts w:ascii="Arial" w:eastAsiaTheme="minorHAnsi" w:hAnsi="Arial" w:cs="Arial"/>
                <w:sz w:val="20"/>
                <w:szCs w:val="20"/>
                <w:lang w:val="en-AU"/>
              </w:rPr>
              <w:t xml:space="preserve">The service premises offer privacy to women, </w:t>
            </w:r>
            <w:r w:rsidR="009A6CEA" w:rsidRPr="00F22E18">
              <w:rPr>
                <w:rFonts w:ascii="Arial" w:eastAsiaTheme="minorHAnsi" w:hAnsi="Arial" w:cs="Arial"/>
                <w:sz w:val="20"/>
                <w:szCs w:val="20"/>
                <w:lang w:val="en-AU"/>
              </w:rPr>
              <w:t>e.g.</w:t>
            </w:r>
            <w:r w:rsidR="001200B6">
              <w:rPr>
                <w:rFonts w:ascii="Arial" w:eastAsiaTheme="minorHAnsi" w:hAnsi="Arial" w:cs="Arial"/>
                <w:sz w:val="20"/>
                <w:szCs w:val="20"/>
                <w:lang w:val="en-AU"/>
              </w:rPr>
              <w:t xml:space="preserve"> </w:t>
            </w:r>
            <w:r w:rsidR="009A6CEA" w:rsidRPr="00F22E18">
              <w:rPr>
                <w:rFonts w:ascii="Arial" w:eastAsiaTheme="minorHAnsi" w:hAnsi="Arial" w:cs="Arial"/>
                <w:sz w:val="20"/>
                <w:szCs w:val="20"/>
                <w:lang w:val="en-AU"/>
              </w:rPr>
              <w:t>Discreet</w:t>
            </w:r>
            <w:r w:rsidR="008D573B" w:rsidRPr="00F22E18">
              <w:rPr>
                <w:rFonts w:ascii="Arial" w:eastAsiaTheme="minorHAnsi" w:hAnsi="Arial" w:cs="Arial"/>
                <w:sz w:val="20"/>
                <w:szCs w:val="20"/>
                <w:lang w:val="en-AU"/>
              </w:rPr>
              <w:t xml:space="preserve"> waiting room etc.</w:t>
            </w:r>
          </w:p>
          <w:p w:rsidR="008D573B" w:rsidRPr="00A4527E" w:rsidRDefault="00BD27DD" w:rsidP="00ED5239">
            <w:pPr>
              <w:pStyle w:val="BodyText"/>
              <w:numPr>
                <w:ilvl w:val="0"/>
                <w:numId w:val="39"/>
              </w:numPr>
              <w:tabs>
                <w:tab w:val="left" w:pos="1709"/>
              </w:tabs>
              <w:ind w:right="351"/>
              <w:rPr>
                <w:rFonts w:ascii="Arial" w:hAnsi="Arial" w:cs="Arial"/>
                <w:spacing w:val="-3"/>
                <w:w w:val="105"/>
                <w:sz w:val="20"/>
                <w:szCs w:val="20"/>
              </w:rPr>
            </w:pPr>
            <w:r w:rsidRPr="00F22E18">
              <w:rPr>
                <w:rFonts w:ascii="Arial" w:eastAsiaTheme="minorHAnsi" w:hAnsi="Arial" w:cs="Arial"/>
                <w:sz w:val="20"/>
                <w:szCs w:val="20"/>
                <w:lang w:val="en-AU"/>
              </w:rPr>
              <w:t xml:space="preserve">1.3.2 </w:t>
            </w:r>
            <w:r w:rsidR="008D573B" w:rsidRPr="00F22E18">
              <w:rPr>
                <w:rFonts w:ascii="Arial" w:eastAsiaTheme="minorHAnsi" w:hAnsi="Arial" w:cs="Arial"/>
                <w:sz w:val="20"/>
                <w:szCs w:val="20"/>
                <w:lang w:val="en-AU"/>
              </w:rPr>
              <w:t>The service has interview rooms to ensure confidentiality and security.</w:t>
            </w:r>
            <w:r w:rsidRPr="00F22E18">
              <w:rPr>
                <w:rFonts w:ascii="Arial" w:eastAsiaTheme="minorHAnsi" w:hAnsi="Arial" w:cs="Arial"/>
                <w:sz w:val="20"/>
                <w:szCs w:val="20"/>
                <w:lang w:val="en-AU"/>
              </w:rPr>
              <w:tab/>
            </w:r>
          </w:p>
        </w:tc>
        <w:tc>
          <w:tcPr>
            <w:tcW w:w="10206" w:type="dxa"/>
          </w:tcPr>
          <w:p w:rsidR="008D573B" w:rsidRPr="008B4234" w:rsidRDefault="009C5FD5" w:rsidP="008B4234">
            <w:pPr>
              <w:rPr>
                <w:rFonts w:ascii="Arial" w:hAnsi="Arial" w:cs="Arial"/>
                <w:b/>
                <w:color w:val="0070C0"/>
                <w:sz w:val="20"/>
                <w:szCs w:val="20"/>
              </w:rPr>
            </w:pPr>
            <w:r>
              <w:rPr>
                <w:rFonts w:ascii="Arial" w:hAnsi="Arial" w:cs="Arial"/>
                <w:b/>
                <w:color w:val="0070C0"/>
                <w:sz w:val="20"/>
                <w:szCs w:val="20"/>
              </w:rPr>
              <w:t>Principle 1: T</w:t>
            </w:r>
            <w:r w:rsidR="008D573B" w:rsidRPr="008B4234">
              <w:rPr>
                <w:rFonts w:ascii="Arial" w:hAnsi="Arial" w:cs="Arial"/>
                <w:b/>
                <w:color w:val="0070C0"/>
                <w:sz w:val="20"/>
                <w:szCs w:val="20"/>
              </w:rPr>
              <w:t xml:space="preserve">he rights, safety and dignity of victims are paramount: </w:t>
            </w:r>
          </w:p>
          <w:p w:rsidR="008D573B"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1.2</w:t>
            </w:r>
            <w:r w:rsidR="008D573B" w:rsidRPr="00A4527E">
              <w:rPr>
                <w:rFonts w:ascii="Arial" w:hAnsi="Arial" w:cs="Arial"/>
                <w:b/>
                <w:sz w:val="20"/>
                <w:szCs w:val="20"/>
              </w:rPr>
              <w:t xml:space="preserve"> Ensuring</w:t>
            </w:r>
            <w:r w:rsidR="0021471E" w:rsidRPr="00A4527E">
              <w:rPr>
                <w:rFonts w:ascii="Arial" w:hAnsi="Arial" w:cs="Arial"/>
                <w:b/>
                <w:sz w:val="20"/>
                <w:szCs w:val="20"/>
              </w:rPr>
              <w:t xml:space="preserve"> victim</w:t>
            </w:r>
            <w:r w:rsidR="008D573B" w:rsidRPr="00A4527E">
              <w:rPr>
                <w:rFonts w:ascii="Arial" w:hAnsi="Arial" w:cs="Arial"/>
                <w:b/>
                <w:sz w:val="20"/>
                <w:szCs w:val="20"/>
              </w:rPr>
              <w:t xml:space="preserve"> safety</w:t>
            </w:r>
          </w:p>
          <w:p w:rsidR="00D861A9" w:rsidRPr="008B4234" w:rsidRDefault="00D861A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1.2.1 Staff prioritise the safety</w:t>
            </w:r>
            <w:r w:rsidR="001200B6">
              <w:rPr>
                <w:rFonts w:ascii="Arial" w:eastAsiaTheme="minorHAnsi" w:hAnsi="Arial" w:cs="Arial"/>
                <w:sz w:val="20"/>
                <w:szCs w:val="20"/>
                <w:lang w:val="en-AU"/>
              </w:rPr>
              <w:t xml:space="preserve"> </w:t>
            </w:r>
            <w:r w:rsidRPr="008B4234">
              <w:rPr>
                <w:rFonts w:ascii="Arial" w:eastAsiaTheme="minorHAnsi" w:hAnsi="Arial" w:cs="Arial"/>
                <w:sz w:val="20"/>
                <w:szCs w:val="20"/>
                <w:lang w:val="en-AU"/>
              </w:rPr>
              <w:t xml:space="preserve">and wellbeing of victims. </w:t>
            </w:r>
          </w:p>
          <w:p w:rsidR="008D573B"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1.3</w:t>
            </w:r>
            <w:r w:rsidR="008D573B" w:rsidRPr="00A4527E">
              <w:rPr>
                <w:rFonts w:ascii="Arial" w:hAnsi="Arial" w:cs="Arial"/>
                <w:b/>
                <w:sz w:val="20"/>
                <w:szCs w:val="20"/>
              </w:rPr>
              <w:t xml:space="preserve"> </w:t>
            </w:r>
            <w:r w:rsidR="0021471E" w:rsidRPr="00A4527E">
              <w:rPr>
                <w:rFonts w:ascii="Arial" w:hAnsi="Arial" w:cs="Arial"/>
                <w:b/>
                <w:sz w:val="20"/>
                <w:szCs w:val="20"/>
              </w:rPr>
              <w:t>Risk management, management and safety plans</w:t>
            </w:r>
          </w:p>
          <w:p w:rsidR="00D861A9" w:rsidRPr="008B4234" w:rsidRDefault="00D861A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1.3.2 Staff working with victims, develop safety plans and engage in harm reduction in partnership with both adult and child victims which suit their individual circumstances. Where the adult victim has children, wherever possible staff develop individual safety plans that explicitly address the needs of both the adult and child victims</w:t>
            </w:r>
            <w:r w:rsidR="009C5FD5">
              <w:rPr>
                <w:rFonts w:ascii="Arial" w:eastAsiaTheme="minorHAnsi" w:hAnsi="Arial" w:cs="Arial"/>
                <w:sz w:val="20"/>
                <w:szCs w:val="20"/>
                <w:lang w:val="en-AU"/>
              </w:rPr>
              <w:t>.</w:t>
            </w:r>
          </w:p>
          <w:p w:rsidR="008D573B" w:rsidRPr="008B4234" w:rsidRDefault="008D573B" w:rsidP="008B4234">
            <w:pPr>
              <w:rPr>
                <w:rFonts w:ascii="Arial" w:hAnsi="Arial" w:cs="Arial"/>
                <w:b/>
                <w:color w:val="0070C0"/>
                <w:sz w:val="20"/>
                <w:szCs w:val="20"/>
              </w:rPr>
            </w:pPr>
            <w:r w:rsidRPr="008B4234">
              <w:rPr>
                <w:rFonts w:ascii="Arial" w:hAnsi="Arial" w:cs="Arial"/>
                <w:b/>
                <w:color w:val="0070C0"/>
                <w:sz w:val="20"/>
                <w:szCs w:val="20"/>
              </w:rPr>
              <w:t xml:space="preserve">Principle </w:t>
            </w:r>
            <w:r w:rsidR="0021471E" w:rsidRPr="008B4234">
              <w:rPr>
                <w:rFonts w:ascii="Arial" w:hAnsi="Arial" w:cs="Arial"/>
                <w:b/>
                <w:color w:val="0070C0"/>
                <w:sz w:val="20"/>
                <w:szCs w:val="20"/>
              </w:rPr>
              <w:t>6</w:t>
            </w:r>
            <w:r w:rsidR="009C5FD5">
              <w:rPr>
                <w:rFonts w:ascii="Arial" w:hAnsi="Arial" w:cs="Arial"/>
                <w:b/>
                <w:color w:val="0070C0"/>
                <w:sz w:val="20"/>
                <w:szCs w:val="20"/>
              </w:rPr>
              <w:t>: S</w:t>
            </w:r>
            <w:r w:rsidRPr="008B4234">
              <w:rPr>
                <w:rFonts w:ascii="Arial" w:hAnsi="Arial" w:cs="Arial"/>
                <w:b/>
                <w:color w:val="0070C0"/>
                <w:sz w:val="20"/>
                <w:szCs w:val="20"/>
              </w:rPr>
              <w:t xml:space="preserve">ervices are accessible </w:t>
            </w:r>
          </w:p>
          <w:p w:rsidR="0021471E"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6.1 </w:t>
            </w:r>
            <w:r w:rsidR="0021471E" w:rsidRPr="00A4527E">
              <w:rPr>
                <w:rFonts w:ascii="Arial" w:hAnsi="Arial" w:cs="Arial"/>
                <w:b/>
                <w:sz w:val="20"/>
                <w:szCs w:val="20"/>
              </w:rPr>
              <w:t>Ensuring appropriate responses for all cohorts</w:t>
            </w:r>
          </w:p>
          <w:p w:rsidR="008A0F17" w:rsidRPr="008B4234" w:rsidRDefault="00515CFB" w:rsidP="008B4234">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6.1.1</w:t>
            </w:r>
            <w:r w:rsidR="00527679" w:rsidRPr="008B4234">
              <w:rPr>
                <w:rFonts w:ascii="Arial" w:eastAsiaTheme="minorHAnsi" w:hAnsi="Arial" w:cs="Arial"/>
                <w:sz w:val="20"/>
                <w:szCs w:val="20"/>
                <w:lang w:val="en-AU"/>
              </w:rPr>
              <w:t xml:space="preserve"> </w:t>
            </w:r>
            <w:r w:rsidR="008A0F17" w:rsidRPr="008B4234">
              <w:rPr>
                <w:rFonts w:ascii="Arial" w:eastAsiaTheme="minorHAnsi" w:hAnsi="Arial" w:cs="Arial"/>
                <w:sz w:val="20"/>
                <w:szCs w:val="20"/>
                <w:lang w:val="en-AU"/>
              </w:rPr>
              <w:t xml:space="preserve">Staff recognise that an individual client may have specific needs or a cultural background that impacts on their experience of violence or use of violence, their expectations of service support, and what might be an appropriate service response.  </w:t>
            </w:r>
          </w:p>
          <w:p w:rsidR="008A0F17" w:rsidRPr="008B4234" w:rsidRDefault="008A0F17"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6.1.3 Staff recognise the complexity of how violence is experienced and perpetrated and the importance of context in assessing the responsibility for perpetration and identifying appropriate supports and services for the victim or perpetrator</w:t>
            </w:r>
            <w:r w:rsidR="009C5FD5">
              <w:rPr>
                <w:rFonts w:ascii="Arial" w:eastAsiaTheme="minorHAnsi" w:hAnsi="Arial" w:cs="Arial"/>
                <w:sz w:val="20"/>
                <w:szCs w:val="20"/>
                <w:lang w:val="en-AU"/>
              </w:rPr>
              <w:t>.</w:t>
            </w:r>
          </w:p>
          <w:p w:rsidR="008A0F17"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6.2 </w:t>
            </w:r>
            <w:r w:rsidR="0021471E" w:rsidRPr="00A4527E">
              <w:rPr>
                <w:rFonts w:ascii="Arial" w:hAnsi="Arial" w:cs="Arial"/>
                <w:b/>
                <w:sz w:val="20"/>
                <w:szCs w:val="20"/>
              </w:rPr>
              <w:t xml:space="preserve">Client focused approach </w:t>
            </w:r>
          </w:p>
          <w:p w:rsidR="008A0F17" w:rsidRPr="00A4527E" w:rsidRDefault="008A0F17" w:rsidP="008B4234">
            <w:pPr>
              <w:pStyle w:val="BodyText"/>
              <w:numPr>
                <w:ilvl w:val="0"/>
                <w:numId w:val="39"/>
              </w:numPr>
              <w:tabs>
                <w:tab w:val="left" w:pos="1709"/>
              </w:tabs>
              <w:ind w:right="351"/>
              <w:rPr>
                <w:rFonts w:ascii="Arial" w:hAnsi="Arial" w:cs="Arial"/>
                <w:b/>
                <w:sz w:val="20"/>
                <w:szCs w:val="20"/>
              </w:rPr>
            </w:pPr>
            <w:r w:rsidRPr="008B4234">
              <w:rPr>
                <w:rFonts w:ascii="Arial" w:eastAsiaTheme="minorHAnsi" w:hAnsi="Arial" w:cs="Arial"/>
                <w:sz w:val="20"/>
                <w:szCs w:val="20"/>
                <w:lang w:val="en-AU"/>
              </w:rPr>
              <w:t>6.2.1 Staff provide services that are tailored to client needs taking into account a client’s individual circumstances including their family situation, their personal values and preferences and specific risk and protective factors</w:t>
            </w:r>
            <w:r w:rsidR="009C5FD5">
              <w:rPr>
                <w:rFonts w:ascii="Arial" w:eastAsiaTheme="minorHAnsi" w:hAnsi="Arial" w:cs="Arial"/>
                <w:sz w:val="20"/>
                <w:szCs w:val="20"/>
                <w:lang w:val="en-AU"/>
              </w:rPr>
              <w:t>.</w:t>
            </w:r>
            <w:r w:rsidRPr="00A4527E">
              <w:rPr>
                <w:rFonts w:ascii="Arial" w:hAnsi="Arial" w:cs="Arial"/>
                <w:sz w:val="20"/>
                <w:szCs w:val="20"/>
              </w:rPr>
              <w:t xml:space="preserve">  </w:t>
            </w:r>
          </w:p>
        </w:tc>
      </w:tr>
      <w:tr w:rsidR="008D573B" w:rsidRPr="00D029D8" w:rsidTr="00BD27DD">
        <w:trPr>
          <w:trHeight w:val="1636"/>
        </w:trPr>
        <w:tc>
          <w:tcPr>
            <w:tcW w:w="11907" w:type="dxa"/>
          </w:tcPr>
          <w:p w:rsidR="008D573B" w:rsidRPr="00F22E18" w:rsidRDefault="00ED5239"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1.4 </w:t>
            </w:r>
            <w:r w:rsidR="008D573B" w:rsidRPr="00F22E18">
              <w:rPr>
                <w:rFonts w:ascii="Arial" w:hAnsi="Arial" w:cs="Arial"/>
                <w:b/>
                <w:sz w:val="20"/>
                <w:szCs w:val="20"/>
              </w:rPr>
              <w:t>Every attempt is made to ensure the woman, her children, and any other person attending with her are safe within the Court precinct.</w:t>
            </w:r>
          </w:p>
          <w:p w:rsidR="00396DD4" w:rsidRPr="00F22E18"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1.4.1 </w:t>
            </w:r>
            <w:r w:rsidR="008D573B" w:rsidRPr="00F22E18">
              <w:rPr>
                <w:rFonts w:ascii="Arial" w:eastAsiaTheme="minorHAnsi" w:hAnsi="Arial" w:cs="Arial"/>
                <w:sz w:val="20"/>
                <w:szCs w:val="20"/>
                <w:lang w:val="en-AU"/>
              </w:rPr>
              <w:t>The worker is aware of the Department of Justice and Attorney-General's Domestic Violence Protocol for Courts and advocates for implementation of the protocol in conjunction with local court staff.</w:t>
            </w:r>
          </w:p>
          <w:p w:rsidR="00BD27DD" w:rsidRPr="00F22E18"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1.4.2 </w:t>
            </w:r>
            <w:r w:rsidR="008D573B" w:rsidRPr="00F22E18">
              <w:rPr>
                <w:rFonts w:ascii="Arial" w:eastAsiaTheme="minorHAnsi" w:hAnsi="Arial" w:cs="Arial"/>
                <w:sz w:val="20"/>
                <w:szCs w:val="20"/>
                <w:lang w:val="en-AU"/>
              </w:rPr>
              <w:t>The worker has established local safety procedures with the local Court staff and Police.</w:t>
            </w:r>
          </w:p>
          <w:p w:rsidR="008D573B" w:rsidRPr="00A4527E" w:rsidRDefault="00ED5239"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1.4.3 </w:t>
            </w:r>
            <w:r w:rsidR="008D573B" w:rsidRPr="00F22E18">
              <w:rPr>
                <w:rFonts w:ascii="Arial" w:eastAsiaTheme="minorHAnsi" w:hAnsi="Arial" w:cs="Arial"/>
                <w:sz w:val="20"/>
                <w:szCs w:val="20"/>
                <w:lang w:val="en-AU"/>
              </w:rPr>
              <w:t>The worker provides support to women in Court.</w:t>
            </w:r>
          </w:p>
        </w:tc>
        <w:tc>
          <w:tcPr>
            <w:tcW w:w="10206" w:type="dxa"/>
          </w:tcPr>
          <w:p w:rsidR="008D573B" w:rsidRPr="008B4234" w:rsidRDefault="009C5FD5" w:rsidP="008B4234">
            <w:pPr>
              <w:rPr>
                <w:rFonts w:ascii="Arial" w:hAnsi="Arial" w:cs="Arial"/>
                <w:b/>
                <w:color w:val="0070C0"/>
                <w:sz w:val="20"/>
                <w:szCs w:val="20"/>
              </w:rPr>
            </w:pPr>
            <w:r>
              <w:rPr>
                <w:rFonts w:ascii="Arial" w:hAnsi="Arial" w:cs="Arial"/>
                <w:b/>
                <w:color w:val="0070C0"/>
                <w:sz w:val="20"/>
                <w:szCs w:val="20"/>
              </w:rPr>
              <w:t>Principle 1: T</w:t>
            </w:r>
            <w:r w:rsidR="008D573B" w:rsidRPr="008B4234">
              <w:rPr>
                <w:rFonts w:ascii="Arial" w:hAnsi="Arial" w:cs="Arial"/>
                <w:b/>
                <w:color w:val="0070C0"/>
                <w:sz w:val="20"/>
                <w:szCs w:val="20"/>
              </w:rPr>
              <w:t xml:space="preserve">he rights, safety and dignity of victims are paramount: </w:t>
            </w:r>
          </w:p>
          <w:p w:rsidR="008D573B"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1.2 </w:t>
            </w:r>
            <w:r w:rsidR="008D573B" w:rsidRPr="00A4527E">
              <w:rPr>
                <w:rFonts w:ascii="Arial" w:hAnsi="Arial" w:cs="Arial"/>
                <w:b/>
                <w:sz w:val="20"/>
                <w:szCs w:val="20"/>
              </w:rPr>
              <w:t xml:space="preserve">Ensuring </w:t>
            </w:r>
            <w:r w:rsidR="0021471E" w:rsidRPr="00A4527E">
              <w:rPr>
                <w:rFonts w:ascii="Arial" w:hAnsi="Arial" w:cs="Arial"/>
                <w:b/>
                <w:sz w:val="20"/>
                <w:szCs w:val="20"/>
              </w:rPr>
              <w:t>victim</w:t>
            </w:r>
            <w:r w:rsidR="008D573B" w:rsidRPr="00A4527E">
              <w:rPr>
                <w:rFonts w:ascii="Arial" w:hAnsi="Arial" w:cs="Arial"/>
                <w:b/>
                <w:sz w:val="20"/>
                <w:szCs w:val="20"/>
              </w:rPr>
              <w:t xml:space="preserve"> safety</w:t>
            </w:r>
          </w:p>
          <w:p w:rsidR="008A0F17" w:rsidRPr="008B4234" w:rsidRDefault="008A0F17"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1</w:t>
            </w:r>
            <w:r w:rsidR="000E442E">
              <w:rPr>
                <w:rFonts w:ascii="Arial" w:eastAsiaTheme="minorHAnsi" w:hAnsi="Arial" w:cs="Arial"/>
                <w:sz w:val="20"/>
                <w:szCs w:val="20"/>
                <w:lang w:val="en-AU"/>
              </w:rPr>
              <w:t>.2.1 Staff prioritise the safety</w:t>
            </w:r>
            <w:r w:rsidRPr="008B4234">
              <w:rPr>
                <w:rFonts w:ascii="Arial" w:eastAsiaTheme="minorHAnsi" w:hAnsi="Arial" w:cs="Arial"/>
                <w:sz w:val="20"/>
                <w:szCs w:val="20"/>
                <w:lang w:val="en-AU"/>
              </w:rPr>
              <w:t xml:space="preserve"> and wellbeing of victims. </w:t>
            </w:r>
          </w:p>
          <w:p w:rsidR="008D573B" w:rsidRPr="008B4234" w:rsidRDefault="008D573B" w:rsidP="008B4234">
            <w:pPr>
              <w:rPr>
                <w:rFonts w:ascii="Arial" w:hAnsi="Arial" w:cs="Arial"/>
                <w:b/>
                <w:color w:val="0070C0"/>
                <w:sz w:val="20"/>
                <w:szCs w:val="20"/>
              </w:rPr>
            </w:pPr>
            <w:r w:rsidRPr="008B4234">
              <w:rPr>
                <w:rFonts w:ascii="Arial" w:hAnsi="Arial" w:cs="Arial"/>
                <w:b/>
                <w:color w:val="0070C0"/>
                <w:sz w:val="20"/>
                <w:szCs w:val="20"/>
              </w:rPr>
              <w:t xml:space="preserve">Principle </w:t>
            </w:r>
            <w:r w:rsidR="0021471E" w:rsidRPr="008B4234">
              <w:rPr>
                <w:rFonts w:ascii="Arial" w:hAnsi="Arial" w:cs="Arial"/>
                <w:b/>
                <w:color w:val="0070C0"/>
                <w:sz w:val="20"/>
                <w:szCs w:val="20"/>
              </w:rPr>
              <w:t>7</w:t>
            </w:r>
            <w:r w:rsidR="009C5FD5">
              <w:rPr>
                <w:rFonts w:ascii="Arial" w:hAnsi="Arial" w:cs="Arial"/>
                <w:b/>
                <w:color w:val="0070C0"/>
                <w:sz w:val="20"/>
                <w:szCs w:val="20"/>
              </w:rPr>
              <w:t>: S</w:t>
            </w:r>
            <w:r w:rsidR="0021471E" w:rsidRPr="008B4234">
              <w:rPr>
                <w:rFonts w:ascii="Arial" w:hAnsi="Arial" w:cs="Arial"/>
                <w:b/>
                <w:color w:val="0070C0"/>
                <w:sz w:val="20"/>
                <w:szCs w:val="20"/>
              </w:rPr>
              <w:t>ervices collaborate to provide an integrated response:</w:t>
            </w:r>
            <w:r w:rsidRPr="008B4234">
              <w:rPr>
                <w:rFonts w:ascii="Arial" w:hAnsi="Arial" w:cs="Arial"/>
                <w:b/>
                <w:color w:val="0070C0"/>
                <w:sz w:val="20"/>
                <w:szCs w:val="20"/>
              </w:rPr>
              <w:t xml:space="preserve"> </w:t>
            </w:r>
          </w:p>
          <w:p w:rsidR="008D573B" w:rsidRPr="008B4234" w:rsidRDefault="0021471E"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7.1</w:t>
            </w:r>
            <w:r w:rsidR="008D573B" w:rsidRPr="00A4527E">
              <w:rPr>
                <w:rFonts w:ascii="Arial" w:hAnsi="Arial" w:cs="Arial"/>
                <w:b/>
                <w:sz w:val="20"/>
                <w:szCs w:val="20"/>
              </w:rPr>
              <w:t xml:space="preserve"> </w:t>
            </w:r>
            <w:r w:rsidRPr="00A4527E">
              <w:rPr>
                <w:rFonts w:ascii="Arial" w:hAnsi="Arial" w:cs="Arial"/>
                <w:b/>
                <w:sz w:val="20"/>
                <w:szCs w:val="20"/>
              </w:rPr>
              <w:t>Working with other specialist domestic and family violence service providers</w:t>
            </w:r>
            <w:r w:rsidR="008D573B" w:rsidRPr="008B4234">
              <w:rPr>
                <w:rFonts w:ascii="Arial" w:hAnsi="Arial" w:cs="Arial"/>
                <w:b/>
                <w:sz w:val="20"/>
                <w:szCs w:val="20"/>
              </w:rPr>
              <w:t xml:space="preserve"> </w:t>
            </w:r>
          </w:p>
          <w:p w:rsidR="008A0F17" w:rsidRPr="008B4234" w:rsidRDefault="008A0F17"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7.1.1 Staff proactively work with staff in other domestic and family violence services to provide a holistic response to clients</w:t>
            </w:r>
            <w:r w:rsidR="009C5FD5">
              <w:rPr>
                <w:rFonts w:ascii="Arial" w:eastAsiaTheme="minorHAnsi" w:hAnsi="Arial" w:cs="Arial"/>
                <w:sz w:val="20"/>
                <w:szCs w:val="20"/>
                <w:lang w:val="en-AU"/>
              </w:rPr>
              <w:t>.</w:t>
            </w:r>
            <w:r w:rsidRPr="008B4234">
              <w:rPr>
                <w:rFonts w:ascii="Arial" w:eastAsiaTheme="minorHAnsi" w:hAnsi="Arial" w:cs="Arial"/>
                <w:sz w:val="20"/>
                <w:szCs w:val="20"/>
                <w:lang w:val="en-AU"/>
              </w:rPr>
              <w:t xml:space="preserve"> </w:t>
            </w:r>
          </w:p>
          <w:p w:rsidR="008A0F17" w:rsidRPr="008B4234" w:rsidRDefault="008A0F17"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lastRenderedPageBreak/>
              <w:t>7.1.3 Staff have a comprehensive understanding of their organisation’s offerings, limitations and referral pathways to other services to address client needs</w:t>
            </w:r>
            <w:r w:rsidR="009C5FD5">
              <w:rPr>
                <w:rFonts w:ascii="Arial" w:eastAsiaTheme="minorHAnsi" w:hAnsi="Arial" w:cs="Arial"/>
                <w:sz w:val="20"/>
                <w:szCs w:val="20"/>
                <w:lang w:val="en-AU"/>
              </w:rPr>
              <w:t>.</w:t>
            </w:r>
          </w:p>
          <w:p w:rsidR="008A0F17" w:rsidRPr="008B4234"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7.2 </w:t>
            </w:r>
            <w:r w:rsidR="008A0F17" w:rsidRPr="00A4527E">
              <w:rPr>
                <w:rFonts w:ascii="Arial" w:hAnsi="Arial" w:cs="Arial"/>
                <w:b/>
                <w:sz w:val="20"/>
                <w:szCs w:val="20"/>
              </w:rPr>
              <w:t>Working with organisations outside the service system</w:t>
            </w:r>
          </w:p>
          <w:p w:rsidR="008A0F17" w:rsidRPr="008B4234" w:rsidRDefault="008A0F17"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p>
          <w:p w:rsidR="008A0F17" w:rsidRPr="00515CFB" w:rsidRDefault="008A0F17" w:rsidP="00515CFB">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7.2.2 Staff understand the intersections between domestic and family violence services and other mainstream services such as mental health, housing and alcohol and other drug services and can make appropriate referrals and connections.  </w:t>
            </w:r>
          </w:p>
        </w:tc>
      </w:tr>
      <w:tr w:rsidR="008D573B" w:rsidRPr="00D029D8" w:rsidTr="00BD27DD">
        <w:trPr>
          <w:trHeight w:val="326"/>
        </w:trPr>
        <w:tc>
          <w:tcPr>
            <w:tcW w:w="11907" w:type="dxa"/>
            <w:shd w:val="clear" w:color="auto" w:fill="ACB9CA" w:themeFill="text2" w:themeFillTint="66"/>
          </w:tcPr>
          <w:p w:rsidR="008D573B" w:rsidRPr="00A4527E" w:rsidRDefault="001200B6" w:rsidP="009F14F2">
            <w:pPr>
              <w:pStyle w:val="Heading2"/>
              <w:ind w:left="-60" w:firstLine="0"/>
              <w:outlineLvl w:val="1"/>
              <w:rPr>
                <w:rFonts w:ascii="Arial" w:eastAsiaTheme="minorHAnsi" w:hAnsi="Arial" w:cs="Arial"/>
                <w:b/>
                <w:sz w:val="20"/>
                <w:szCs w:val="20"/>
                <w:lang w:val="en-AU"/>
              </w:rPr>
            </w:pPr>
            <w:r>
              <w:rPr>
                <w:rFonts w:ascii="Arial" w:eastAsiaTheme="minorHAnsi" w:hAnsi="Arial" w:cs="Arial"/>
                <w:b/>
                <w:sz w:val="20"/>
                <w:szCs w:val="20"/>
                <w:lang w:val="en-AU"/>
              </w:rPr>
              <w:lastRenderedPageBreak/>
              <w:t>Principle 2:</w:t>
            </w:r>
            <w:r w:rsidR="000E442E">
              <w:rPr>
                <w:rFonts w:ascii="Arial" w:eastAsiaTheme="minorHAnsi" w:hAnsi="Arial" w:cs="Arial"/>
                <w:b/>
                <w:sz w:val="20"/>
                <w:szCs w:val="20"/>
                <w:lang w:val="en-AU"/>
              </w:rPr>
              <w:t xml:space="preserve"> Respect —</w:t>
            </w:r>
            <w:r w:rsidR="008D573B" w:rsidRPr="00A4527E">
              <w:rPr>
                <w:rFonts w:ascii="Arial" w:eastAsiaTheme="minorHAnsi" w:hAnsi="Arial" w:cs="Arial"/>
                <w:b/>
                <w:sz w:val="20"/>
                <w:szCs w:val="20"/>
                <w:lang w:val="en-AU"/>
              </w:rPr>
              <w:t xml:space="preserve"> Women are treated with dignity, respect and sensitivity</w:t>
            </w:r>
          </w:p>
        </w:tc>
        <w:tc>
          <w:tcPr>
            <w:tcW w:w="10206" w:type="dxa"/>
            <w:shd w:val="clear" w:color="auto" w:fill="ACB9CA" w:themeFill="text2" w:themeFillTint="66"/>
          </w:tcPr>
          <w:p w:rsidR="008D573B" w:rsidRPr="00A4527E" w:rsidRDefault="008D573B" w:rsidP="009F14F2">
            <w:pPr>
              <w:rPr>
                <w:rFonts w:ascii="Arial" w:hAnsi="Arial" w:cs="Arial"/>
                <w:b/>
                <w:sz w:val="20"/>
                <w:szCs w:val="20"/>
              </w:rPr>
            </w:pPr>
          </w:p>
        </w:tc>
      </w:tr>
      <w:tr w:rsidR="008D573B" w:rsidRPr="00D029D8" w:rsidTr="00BD27DD">
        <w:tc>
          <w:tcPr>
            <w:tcW w:w="11907" w:type="dxa"/>
          </w:tcPr>
          <w:p w:rsidR="008D573B" w:rsidRPr="00A4527E" w:rsidRDefault="00ED5239"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2.1 </w:t>
            </w:r>
            <w:r w:rsidR="008D573B" w:rsidRPr="00A4527E">
              <w:rPr>
                <w:rFonts w:ascii="Arial" w:hAnsi="Arial" w:cs="Arial"/>
                <w:b/>
                <w:sz w:val="20"/>
                <w:szCs w:val="20"/>
              </w:rPr>
              <w:t xml:space="preserve">Women experience empathetic, accepting and non-judgmental service delivery. </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2.1.1 </w:t>
            </w:r>
            <w:r w:rsidR="008D573B" w:rsidRPr="00A4527E">
              <w:rPr>
                <w:rFonts w:ascii="Arial" w:eastAsiaTheme="minorHAnsi" w:hAnsi="Arial" w:cs="Arial"/>
                <w:sz w:val="20"/>
                <w:szCs w:val="20"/>
                <w:lang w:val="en-AU"/>
              </w:rPr>
              <w:t>The worker supports the woman and accurately assesses her individual needs.</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2.1.2 </w:t>
            </w:r>
            <w:r w:rsidR="008D573B" w:rsidRPr="00A4527E">
              <w:rPr>
                <w:rFonts w:ascii="Arial" w:eastAsiaTheme="minorHAnsi" w:hAnsi="Arial" w:cs="Arial"/>
                <w:sz w:val="20"/>
                <w:szCs w:val="20"/>
                <w:lang w:val="en-AU"/>
              </w:rPr>
              <w:t>The woman is provided with information about her right to be treated with respect and without judgement by the worker.</w:t>
            </w:r>
          </w:p>
        </w:tc>
        <w:tc>
          <w:tcPr>
            <w:tcW w:w="10206" w:type="dxa"/>
          </w:tcPr>
          <w:p w:rsidR="008D573B" w:rsidRPr="008B4234" w:rsidRDefault="009C5FD5" w:rsidP="008B4234">
            <w:pPr>
              <w:rPr>
                <w:rFonts w:ascii="Arial" w:hAnsi="Arial" w:cs="Arial"/>
                <w:b/>
                <w:color w:val="0070C0"/>
                <w:sz w:val="20"/>
                <w:szCs w:val="20"/>
              </w:rPr>
            </w:pPr>
            <w:r>
              <w:rPr>
                <w:rFonts w:ascii="Arial" w:hAnsi="Arial" w:cs="Arial"/>
                <w:b/>
                <w:color w:val="0070C0"/>
                <w:sz w:val="20"/>
                <w:szCs w:val="20"/>
              </w:rPr>
              <w:t>Principle 1: T</w:t>
            </w:r>
            <w:r w:rsidR="008D573B" w:rsidRPr="008B4234">
              <w:rPr>
                <w:rFonts w:ascii="Arial" w:hAnsi="Arial" w:cs="Arial"/>
                <w:b/>
                <w:color w:val="0070C0"/>
                <w:sz w:val="20"/>
                <w:szCs w:val="20"/>
              </w:rPr>
              <w:t xml:space="preserve">he rights, safety and dignity of victims are paramount: </w:t>
            </w:r>
          </w:p>
          <w:p w:rsidR="008D573B"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1.1 </w:t>
            </w:r>
            <w:r w:rsidR="008D573B" w:rsidRPr="00A4527E">
              <w:rPr>
                <w:rFonts w:ascii="Arial" w:hAnsi="Arial" w:cs="Arial"/>
                <w:b/>
                <w:sz w:val="20"/>
                <w:szCs w:val="20"/>
              </w:rPr>
              <w:t xml:space="preserve">Respectful, </w:t>
            </w:r>
            <w:r w:rsidR="0021471E" w:rsidRPr="00A4527E">
              <w:rPr>
                <w:rFonts w:ascii="Arial" w:hAnsi="Arial" w:cs="Arial"/>
                <w:b/>
                <w:sz w:val="20"/>
                <w:szCs w:val="20"/>
              </w:rPr>
              <w:t>developmentally appropriate, culturally appropriate and non-judgmental approach</w:t>
            </w:r>
            <w:r w:rsidR="008D573B" w:rsidRPr="00A4527E">
              <w:rPr>
                <w:rFonts w:ascii="Arial" w:hAnsi="Arial" w:cs="Arial"/>
                <w:b/>
                <w:sz w:val="20"/>
                <w:szCs w:val="20"/>
              </w:rPr>
              <w:t xml:space="preserve"> </w:t>
            </w:r>
          </w:p>
          <w:p w:rsidR="008A0F17" w:rsidRPr="008B4234" w:rsidRDefault="008A0F17"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1.1.1 Staff recognise victim’s rights to self-determination and the dignity of choice</w:t>
            </w:r>
            <w:r w:rsidR="009C5FD5">
              <w:rPr>
                <w:rFonts w:ascii="Arial" w:eastAsiaTheme="minorHAnsi" w:hAnsi="Arial" w:cs="Arial"/>
                <w:sz w:val="20"/>
                <w:szCs w:val="20"/>
                <w:lang w:val="en-AU"/>
              </w:rPr>
              <w:t>.</w:t>
            </w:r>
            <w:r w:rsidRPr="008B4234">
              <w:rPr>
                <w:rFonts w:ascii="Arial" w:eastAsiaTheme="minorHAnsi" w:hAnsi="Arial" w:cs="Arial"/>
                <w:sz w:val="20"/>
                <w:szCs w:val="20"/>
                <w:lang w:val="en-AU"/>
              </w:rPr>
              <w:t xml:space="preserve"> </w:t>
            </w:r>
          </w:p>
          <w:p w:rsidR="008A0F17" w:rsidRPr="008B4234" w:rsidRDefault="008A0F17"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1.1.2 Staff support, listen to, and respond to victims in a respectful, sensitive, developmentally appropriate, and non-judgmental way.  </w:t>
            </w:r>
          </w:p>
          <w:p w:rsidR="008A0F17" w:rsidRPr="00A4527E" w:rsidRDefault="00515CFB" w:rsidP="008B4234">
            <w:pPr>
              <w:pStyle w:val="BodyText"/>
              <w:numPr>
                <w:ilvl w:val="0"/>
                <w:numId w:val="39"/>
              </w:numPr>
              <w:tabs>
                <w:tab w:val="left" w:pos="1709"/>
              </w:tabs>
              <w:ind w:right="351"/>
              <w:rPr>
                <w:rFonts w:ascii="Arial" w:hAnsi="Arial" w:cs="Arial"/>
                <w:b/>
                <w:sz w:val="20"/>
                <w:szCs w:val="20"/>
              </w:rPr>
            </w:pPr>
            <w:r>
              <w:rPr>
                <w:rFonts w:ascii="Arial" w:eastAsiaTheme="minorHAnsi" w:hAnsi="Arial" w:cs="Arial"/>
                <w:sz w:val="20"/>
                <w:szCs w:val="20"/>
                <w:lang w:val="en-AU"/>
              </w:rPr>
              <w:t>1.1.3</w:t>
            </w:r>
            <w:r w:rsidR="00527679" w:rsidRPr="008B4234">
              <w:rPr>
                <w:rFonts w:ascii="Arial" w:eastAsiaTheme="minorHAnsi" w:hAnsi="Arial" w:cs="Arial"/>
                <w:sz w:val="20"/>
                <w:szCs w:val="20"/>
                <w:lang w:val="en-AU"/>
              </w:rPr>
              <w:t xml:space="preserve"> </w:t>
            </w:r>
            <w:r w:rsidR="008A0F17" w:rsidRPr="008B4234">
              <w:rPr>
                <w:rFonts w:ascii="Arial" w:eastAsiaTheme="minorHAnsi" w:hAnsi="Arial" w:cs="Arial"/>
                <w:sz w:val="20"/>
                <w:szCs w:val="20"/>
                <w:lang w:val="en-AU"/>
              </w:rPr>
              <w:t>Staff build strong rapport and developmentally and culturally appropriate relationships with adult and child victims.</w:t>
            </w:r>
          </w:p>
        </w:tc>
      </w:tr>
      <w:tr w:rsidR="008D573B" w:rsidRPr="00D029D8" w:rsidTr="00BD27DD">
        <w:tc>
          <w:tcPr>
            <w:tcW w:w="11907" w:type="dxa"/>
          </w:tcPr>
          <w:p w:rsidR="008D573B" w:rsidRPr="00A4527E" w:rsidRDefault="00ED5239"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2.2 </w:t>
            </w:r>
            <w:r w:rsidR="008D573B" w:rsidRPr="00A4527E">
              <w:rPr>
                <w:rFonts w:ascii="Arial" w:hAnsi="Arial" w:cs="Arial"/>
                <w:b/>
                <w:sz w:val="20"/>
                <w:szCs w:val="20"/>
              </w:rPr>
              <w:t>Women are treated as individuals and are not stereotyped according to their cultural background, sexual preference, religious or other affiliation or individual needs or differences.</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2.2.1 </w:t>
            </w:r>
            <w:r w:rsidR="008D573B" w:rsidRPr="00A4527E">
              <w:rPr>
                <w:rFonts w:ascii="Arial" w:eastAsiaTheme="minorHAnsi" w:hAnsi="Arial" w:cs="Arial"/>
                <w:sz w:val="20"/>
                <w:szCs w:val="20"/>
                <w:lang w:val="en-AU"/>
              </w:rPr>
              <w:t>Workers attend training on working with women with diverse needs including:</w:t>
            </w:r>
          </w:p>
          <w:p w:rsidR="008D573B" w:rsidRPr="00A4527E" w:rsidRDefault="008D573B" w:rsidP="00ED5239">
            <w:pPr>
              <w:pStyle w:val="BodyText"/>
              <w:numPr>
                <w:ilvl w:val="0"/>
                <w:numId w:val="41"/>
              </w:numPr>
              <w:tabs>
                <w:tab w:val="left" w:pos="1709"/>
              </w:tabs>
              <w:ind w:right="351"/>
              <w:rPr>
                <w:rFonts w:ascii="Arial" w:eastAsiaTheme="minorHAnsi" w:hAnsi="Arial" w:cs="Arial"/>
                <w:sz w:val="20"/>
                <w:szCs w:val="20"/>
                <w:lang w:val="en-AU"/>
              </w:rPr>
            </w:pPr>
            <w:r w:rsidRPr="00A4527E">
              <w:rPr>
                <w:rFonts w:ascii="Arial" w:eastAsiaTheme="minorHAnsi" w:hAnsi="Arial" w:cs="Arial"/>
                <w:sz w:val="20"/>
                <w:szCs w:val="20"/>
                <w:lang w:val="en-AU"/>
              </w:rPr>
              <w:t>cross cultural training and working with interpreters;</w:t>
            </w:r>
          </w:p>
          <w:p w:rsidR="008D573B" w:rsidRPr="00A4527E" w:rsidRDefault="008D573B" w:rsidP="00ED5239">
            <w:pPr>
              <w:pStyle w:val="BodyText"/>
              <w:numPr>
                <w:ilvl w:val="0"/>
                <w:numId w:val="41"/>
              </w:numPr>
              <w:tabs>
                <w:tab w:val="left" w:pos="1709"/>
              </w:tabs>
              <w:ind w:right="351"/>
              <w:rPr>
                <w:rFonts w:ascii="Arial" w:eastAsiaTheme="minorHAnsi" w:hAnsi="Arial" w:cs="Arial"/>
                <w:sz w:val="20"/>
                <w:szCs w:val="20"/>
                <w:lang w:val="en-AU"/>
              </w:rPr>
            </w:pPr>
            <w:r w:rsidRPr="00A4527E">
              <w:rPr>
                <w:rFonts w:ascii="Arial" w:eastAsiaTheme="minorHAnsi" w:hAnsi="Arial" w:cs="Arial"/>
                <w:sz w:val="20"/>
                <w:szCs w:val="20"/>
                <w:lang w:val="en-AU"/>
              </w:rPr>
              <w:t>issues for lesbian, bisexual and transgender women affected by domestic and family violence;</w:t>
            </w:r>
          </w:p>
          <w:p w:rsidR="008D573B" w:rsidRPr="00A4527E" w:rsidRDefault="008D573B" w:rsidP="00ED5239">
            <w:pPr>
              <w:pStyle w:val="BodyText"/>
              <w:numPr>
                <w:ilvl w:val="0"/>
                <w:numId w:val="41"/>
              </w:numPr>
              <w:tabs>
                <w:tab w:val="left" w:pos="1709"/>
              </w:tabs>
              <w:ind w:right="351"/>
              <w:rPr>
                <w:rFonts w:ascii="Arial" w:eastAsiaTheme="minorHAnsi" w:hAnsi="Arial" w:cs="Arial"/>
                <w:sz w:val="20"/>
                <w:szCs w:val="20"/>
                <w:lang w:val="en-AU"/>
              </w:rPr>
            </w:pPr>
            <w:r w:rsidRPr="00A4527E">
              <w:rPr>
                <w:rFonts w:ascii="Arial" w:eastAsiaTheme="minorHAnsi" w:hAnsi="Arial" w:cs="Arial"/>
                <w:sz w:val="20"/>
                <w:szCs w:val="20"/>
                <w:lang w:val="en-AU"/>
              </w:rPr>
              <w:t>working with women with disabilities;</w:t>
            </w:r>
          </w:p>
          <w:p w:rsidR="008D573B" w:rsidRPr="00A4527E" w:rsidRDefault="008D573B" w:rsidP="00ED5239">
            <w:pPr>
              <w:pStyle w:val="BodyText"/>
              <w:numPr>
                <w:ilvl w:val="0"/>
                <w:numId w:val="41"/>
              </w:numPr>
              <w:tabs>
                <w:tab w:val="left" w:pos="1709"/>
              </w:tabs>
              <w:ind w:right="351"/>
              <w:rPr>
                <w:rFonts w:ascii="Arial" w:eastAsiaTheme="minorHAnsi" w:hAnsi="Arial" w:cs="Arial"/>
                <w:sz w:val="20"/>
                <w:szCs w:val="20"/>
                <w:lang w:val="en-AU"/>
              </w:rPr>
            </w:pPr>
            <w:r w:rsidRPr="00A4527E">
              <w:rPr>
                <w:rFonts w:ascii="Arial" w:eastAsiaTheme="minorHAnsi" w:hAnsi="Arial" w:cs="Arial"/>
                <w:sz w:val="20"/>
                <w:szCs w:val="20"/>
                <w:lang w:val="en-AU"/>
              </w:rPr>
              <w:t>working with women with mental health issues; and</w:t>
            </w:r>
          </w:p>
          <w:p w:rsidR="008D573B" w:rsidRPr="00A4527E" w:rsidRDefault="008D573B" w:rsidP="00ED5239">
            <w:pPr>
              <w:pStyle w:val="BodyText"/>
              <w:numPr>
                <w:ilvl w:val="0"/>
                <w:numId w:val="41"/>
              </w:numPr>
              <w:tabs>
                <w:tab w:val="left" w:pos="1709"/>
              </w:tabs>
              <w:ind w:right="351"/>
              <w:rPr>
                <w:rFonts w:ascii="Arial" w:eastAsiaTheme="minorHAnsi" w:hAnsi="Arial" w:cs="Arial"/>
                <w:sz w:val="20"/>
                <w:szCs w:val="20"/>
                <w:lang w:val="en-AU"/>
              </w:rPr>
            </w:pPr>
            <w:proofErr w:type="gramStart"/>
            <w:r w:rsidRPr="00A4527E">
              <w:rPr>
                <w:rFonts w:ascii="Arial" w:eastAsiaTheme="minorHAnsi" w:hAnsi="Arial" w:cs="Arial"/>
                <w:sz w:val="20"/>
                <w:szCs w:val="20"/>
                <w:lang w:val="en-AU"/>
              </w:rPr>
              <w:t>working</w:t>
            </w:r>
            <w:proofErr w:type="gramEnd"/>
            <w:r w:rsidRPr="00A4527E">
              <w:rPr>
                <w:rFonts w:ascii="Arial" w:eastAsiaTheme="minorHAnsi" w:hAnsi="Arial" w:cs="Arial"/>
                <w:sz w:val="20"/>
                <w:szCs w:val="20"/>
                <w:lang w:val="en-AU"/>
              </w:rPr>
              <w:t xml:space="preserve"> with women in prison pre and post release, affected by domestic and family violence</w:t>
            </w:r>
            <w:r w:rsidR="00ED5239">
              <w:rPr>
                <w:rFonts w:ascii="Arial" w:eastAsiaTheme="minorHAnsi" w:hAnsi="Arial" w:cs="Arial"/>
                <w:sz w:val="20"/>
                <w:szCs w:val="20"/>
                <w:lang w:val="en-AU"/>
              </w:rPr>
              <w:t>.</w:t>
            </w:r>
          </w:p>
          <w:p w:rsidR="008D573B" w:rsidRPr="00A4527E" w:rsidRDefault="00C87D96" w:rsidP="00F22E18">
            <w:pPr>
              <w:pStyle w:val="BodyText"/>
              <w:numPr>
                <w:ilvl w:val="0"/>
                <w:numId w:val="39"/>
              </w:numPr>
              <w:tabs>
                <w:tab w:val="left" w:pos="1709"/>
              </w:tabs>
              <w:ind w:right="351"/>
              <w:rPr>
                <w:rFonts w:ascii="Arial" w:hAnsi="Arial" w:cs="Arial"/>
                <w:sz w:val="20"/>
                <w:szCs w:val="20"/>
              </w:rPr>
            </w:pPr>
            <w:r w:rsidRPr="00F22E18">
              <w:rPr>
                <w:rFonts w:ascii="Arial" w:eastAsiaTheme="minorHAnsi" w:hAnsi="Arial" w:cs="Arial"/>
                <w:sz w:val="20"/>
                <w:szCs w:val="20"/>
                <w:lang w:val="en-AU"/>
              </w:rPr>
              <w:t>2.2.2</w:t>
            </w:r>
            <w:r w:rsidR="00ED5239">
              <w:rPr>
                <w:rFonts w:ascii="Arial" w:eastAsiaTheme="minorHAnsi" w:hAnsi="Arial" w:cs="Arial"/>
                <w:sz w:val="20"/>
                <w:szCs w:val="20"/>
                <w:lang w:val="en-AU"/>
              </w:rPr>
              <w:t xml:space="preserve"> </w:t>
            </w:r>
            <w:r w:rsidR="008D573B" w:rsidRPr="00F22E18">
              <w:rPr>
                <w:rFonts w:ascii="Arial" w:eastAsiaTheme="minorHAnsi" w:hAnsi="Arial" w:cs="Arial"/>
                <w:sz w:val="20"/>
                <w:szCs w:val="20"/>
                <w:lang w:val="en-AU"/>
              </w:rPr>
              <w:t>The service has mechanisms for feedback from women regarding respectful and culturally appropriate service provision</w:t>
            </w:r>
            <w:r w:rsidR="008D573B" w:rsidRPr="00A4527E">
              <w:rPr>
                <w:rFonts w:ascii="Arial" w:hAnsi="Arial" w:cs="Arial"/>
                <w:sz w:val="20"/>
                <w:szCs w:val="20"/>
              </w:rPr>
              <w:t xml:space="preserve">. </w:t>
            </w:r>
          </w:p>
        </w:tc>
        <w:tc>
          <w:tcPr>
            <w:tcW w:w="10206" w:type="dxa"/>
          </w:tcPr>
          <w:p w:rsidR="008D573B" w:rsidRPr="008B4234" w:rsidRDefault="008D573B" w:rsidP="008B4234">
            <w:pPr>
              <w:rPr>
                <w:rFonts w:ascii="Arial" w:hAnsi="Arial" w:cs="Arial"/>
                <w:b/>
                <w:color w:val="0070C0"/>
                <w:sz w:val="20"/>
                <w:szCs w:val="20"/>
              </w:rPr>
            </w:pPr>
            <w:r w:rsidRPr="008B4234">
              <w:rPr>
                <w:rFonts w:ascii="Arial" w:hAnsi="Arial" w:cs="Arial"/>
                <w:b/>
                <w:color w:val="0070C0"/>
                <w:sz w:val="20"/>
                <w:szCs w:val="20"/>
              </w:rPr>
              <w:t xml:space="preserve">Principle </w:t>
            </w:r>
            <w:r w:rsidR="009A6CEA" w:rsidRPr="008B4234">
              <w:rPr>
                <w:rFonts w:ascii="Arial" w:hAnsi="Arial" w:cs="Arial"/>
                <w:b/>
                <w:color w:val="0070C0"/>
                <w:sz w:val="20"/>
                <w:szCs w:val="20"/>
              </w:rPr>
              <w:t xml:space="preserve">6 – Services are client-based and accessible for all </w:t>
            </w:r>
          </w:p>
          <w:p w:rsidR="008A0F17"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6.1 </w:t>
            </w:r>
            <w:r w:rsidR="008A0F17" w:rsidRPr="00A4527E">
              <w:rPr>
                <w:rFonts w:ascii="Arial" w:hAnsi="Arial" w:cs="Arial"/>
                <w:b/>
                <w:sz w:val="20"/>
                <w:szCs w:val="20"/>
              </w:rPr>
              <w:t>Ensuring appropriate responses for all cohorts</w:t>
            </w:r>
          </w:p>
          <w:p w:rsidR="008A0F17" w:rsidRPr="008B4234" w:rsidRDefault="008A0F17"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6.1.1</w:t>
            </w:r>
            <w:r w:rsidR="00515CFB">
              <w:rPr>
                <w:rFonts w:ascii="Arial" w:eastAsiaTheme="minorHAnsi" w:hAnsi="Arial" w:cs="Arial"/>
                <w:sz w:val="20"/>
                <w:szCs w:val="20"/>
                <w:lang w:val="en-AU"/>
              </w:rPr>
              <w:t xml:space="preserve"> </w:t>
            </w:r>
            <w:r w:rsidRPr="008B4234">
              <w:rPr>
                <w:rFonts w:ascii="Arial" w:eastAsiaTheme="minorHAnsi" w:hAnsi="Arial" w:cs="Arial"/>
                <w:sz w:val="20"/>
                <w:szCs w:val="20"/>
                <w:lang w:val="en-AU"/>
              </w:rPr>
              <w:t xml:space="preserve">Staff recognise that an individual client may have specific needs or a cultural background that impacts on their experience of violence or use of violence, their expectations of service support, and what might be an appropriate service response.  </w:t>
            </w:r>
          </w:p>
          <w:p w:rsidR="00715B1B" w:rsidRPr="008B4234" w:rsidRDefault="00715B1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6.1.2 Staff recognise there are a range of client cohorts and are able to appropriately respond to their diversity which may be based on age, gender, culture, heritage, language, faith, sexual identity, relationship status, disability or other relevant characteristics.</w:t>
            </w:r>
          </w:p>
          <w:p w:rsidR="008A0F17" w:rsidRPr="008B4234" w:rsidRDefault="008A0F17"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6.1.3 Staff recognise the complexity of how violence is experienced and perpetrated and the importance of context in assessing the responsibility for perpetration and identifying appropriate supports and services for the victim or perpetrator</w:t>
            </w:r>
            <w:r w:rsidR="009C5FD5">
              <w:rPr>
                <w:rFonts w:ascii="Arial" w:eastAsiaTheme="minorHAnsi" w:hAnsi="Arial" w:cs="Arial"/>
                <w:sz w:val="20"/>
                <w:szCs w:val="20"/>
                <w:lang w:val="en-AU"/>
              </w:rPr>
              <w:t>.</w:t>
            </w:r>
          </w:p>
          <w:p w:rsidR="008A0F17"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6.2 </w:t>
            </w:r>
            <w:r w:rsidR="008A0F17" w:rsidRPr="00A4527E">
              <w:rPr>
                <w:rFonts w:ascii="Arial" w:hAnsi="Arial" w:cs="Arial"/>
                <w:b/>
                <w:sz w:val="20"/>
                <w:szCs w:val="20"/>
              </w:rPr>
              <w:t xml:space="preserve">Client focused approach </w:t>
            </w:r>
          </w:p>
          <w:p w:rsidR="00715B1B" w:rsidRPr="008B4234" w:rsidRDefault="008A0F17"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6.2.1</w:t>
            </w:r>
            <w:r w:rsidR="00527679" w:rsidRPr="008B4234">
              <w:rPr>
                <w:rFonts w:ascii="Arial" w:eastAsiaTheme="minorHAnsi" w:hAnsi="Arial" w:cs="Arial"/>
                <w:sz w:val="20"/>
                <w:szCs w:val="20"/>
                <w:lang w:val="en-AU"/>
              </w:rPr>
              <w:t xml:space="preserve"> </w:t>
            </w:r>
            <w:r w:rsidRPr="008B4234">
              <w:rPr>
                <w:rFonts w:ascii="Arial" w:eastAsiaTheme="minorHAnsi" w:hAnsi="Arial" w:cs="Arial"/>
                <w:sz w:val="20"/>
                <w:szCs w:val="20"/>
                <w:lang w:val="en-AU"/>
              </w:rPr>
              <w:t>Staff provide services that are tailored to client needs taking into account a client’s individual circumstances including their family situation, their personal values and preferences and specific risk and protective factors</w:t>
            </w:r>
            <w:r w:rsidR="009C5FD5">
              <w:rPr>
                <w:rFonts w:ascii="Arial" w:eastAsiaTheme="minorHAnsi" w:hAnsi="Arial" w:cs="Arial"/>
                <w:sz w:val="20"/>
                <w:szCs w:val="20"/>
                <w:lang w:val="en-AU"/>
              </w:rPr>
              <w:t>.</w:t>
            </w:r>
          </w:p>
          <w:p w:rsidR="00715B1B" w:rsidRPr="008B4234" w:rsidRDefault="008A0F17" w:rsidP="008B4234">
            <w:pPr>
              <w:pStyle w:val="ListParagraph"/>
              <w:numPr>
                <w:ilvl w:val="0"/>
                <w:numId w:val="38"/>
              </w:numPr>
              <w:ind w:right="80"/>
              <w:rPr>
                <w:rFonts w:ascii="Arial" w:hAnsi="Arial" w:cs="Arial"/>
                <w:b/>
                <w:sz w:val="20"/>
                <w:szCs w:val="20"/>
              </w:rPr>
            </w:pPr>
            <w:r w:rsidRPr="008B4234">
              <w:rPr>
                <w:rFonts w:ascii="Arial" w:hAnsi="Arial" w:cs="Arial"/>
                <w:b/>
                <w:sz w:val="20"/>
                <w:szCs w:val="20"/>
              </w:rPr>
              <w:t xml:space="preserve"> </w:t>
            </w:r>
            <w:r w:rsidR="009C5FD5">
              <w:rPr>
                <w:rFonts w:ascii="Arial" w:hAnsi="Arial" w:cs="Arial"/>
                <w:b/>
                <w:sz w:val="20"/>
                <w:szCs w:val="20"/>
              </w:rPr>
              <w:t xml:space="preserve">6.3 </w:t>
            </w:r>
            <w:r w:rsidR="009A6CEA" w:rsidRPr="00A4527E">
              <w:rPr>
                <w:rFonts w:ascii="Arial" w:hAnsi="Arial" w:cs="Arial"/>
                <w:b/>
                <w:sz w:val="20"/>
                <w:szCs w:val="20"/>
              </w:rPr>
              <w:t>Accessible and equitable support and assistance.</w:t>
            </w:r>
          </w:p>
          <w:p w:rsidR="00715B1B" w:rsidRPr="008B4234" w:rsidRDefault="00715B1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6.3.1 Staff ensure services are welcoming and accessible to a diverse range of client groups so that anyone can access the service regardless of their race, religion, language or cultural background.  </w:t>
            </w:r>
          </w:p>
          <w:p w:rsidR="00715B1B" w:rsidRPr="00A4527E" w:rsidRDefault="00715B1B" w:rsidP="008B4234">
            <w:pPr>
              <w:pStyle w:val="BodyText"/>
              <w:numPr>
                <w:ilvl w:val="0"/>
                <w:numId w:val="39"/>
              </w:numPr>
              <w:tabs>
                <w:tab w:val="left" w:pos="1709"/>
              </w:tabs>
              <w:ind w:right="351"/>
              <w:rPr>
                <w:rFonts w:ascii="Arial" w:hAnsi="Arial" w:cs="Arial"/>
                <w:sz w:val="20"/>
                <w:szCs w:val="20"/>
              </w:rPr>
            </w:pPr>
            <w:r w:rsidRPr="008B4234">
              <w:rPr>
                <w:rFonts w:ascii="Arial" w:eastAsiaTheme="minorHAnsi" w:hAnsi="Arial" w:cs="Arial"/>
                <w:sz w:val="20"/>
                <w:szCs w:val="20"/>
                <w:lang w:val="en-AU"/>
              </w:rPr>
              <w:t>6.3.2 Staff ensure their assessment of eligibility for service access is at all times based on an anti-discriminatory, non-prejudicial, and consistent judgement of a person’s individual needs and experiences.</w:t>
            </w:r>
            <w:r w:rsidRPr="00A4527E">
              <w:rPr>
                <w:rFonts w:ascii="Arial" w:hAnsi="Arial" w:cs="Arial"/>
                <w:sz w:val="20"/>
                <w:szCs w:val="20"/>
              </w:rPr>
              <w:t xml:space="preserve">  </w:t>
            </w:r>
          </w:p>
        </w:tc>
      </w:tr>
      <w:tr w:rsidR="008D573B" w:rsidRPr="00D029D8" w:rsidTr="00BD27DD">
        <w:tc>
          <w:tcPr>
            <w:tcW w:w="11907" w:type="dxa"/>
          </w:tcPr>
          <w:p w:rsidR="008D573B" w:rsidRPr="00A4527E" w:rsidRDefault="00ED5239"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2.3 </w:t>
            </w:r>
            <w:r w:rsidR="008D573B" w:rsidRPr="00A4527E">
              <w:rPr>
                <w:rFonts w:ascii="Arial" w:hAnsi="Arial" w:cs="Arial"/>
                <w:b/>
                <w:sz w:val="20"/>
                <w:szCs w:val="20"/>
              </w:rPr>
              <w:t>Services provide a variety of programs or interventions in order to meet the diverse needs of women who access the service</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2.3.1 </w:t>
            </w:r>
            <w:r w:rsidR="008D573B" w:rsidRPr="00A4527E">
              <w:rPr>
                <w:rFonts w:ascii="Arial" w:eastAsiaTheme="minorHAnsi" w:hAnsi="Arial" w:cs="Arial"/>
                <w:sz w:val="20"/>
                <w:szCs w:val="20"/>
                <w:lang w:val="en-AU"/>
              </w:rPr>
              <w:t>The worker gives information to the woman on the intervention strategies available to her through the service to meet her individual needs.</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2.3.2 </w:t>
            </w:r>
            <w:r w:rsidR="008D573B" w:rsidRPr="00A4527E">
              <w:rPr>
                <w:rFonts w:ascii="Arial" w:eastAsiaTheme="minorHAnsi" w:hAnsi="Arial" w:cs="Arial"/>
                <w:sz w:val="20"/>
                <w:szCs w:val="20"/>
                <w:lang w:val="en-AU"/>
              </w:rPr>
              <w:t>The service provides a range of intervention strategies, appropriate to the individual and diverse needs of women including:</w:t>
            </w:r>
          </w:p>
          <w:p w:rsidR="008D573B" w:rsidRPr="00A4527E" w:rsidRDefault="008D573B" w:rsidP="00ED5239">
            <w:pPr>
              <w:pStyle w:val="BodyText"/>
              <w:numPr>
                <w:ilvl w:val="0"/>
                <w:numId w:val="41"/>
              </w:numPr>
              <w:tabs>
                <w:tab w:val="left" w:pos="1709"/>
              </w:tabs>
              <w:ind w:right="351"/>
              <w:rPr>
                <w:rFonts w:ascii="Arial" w:eastAsiaTheme="minorHAnsi" w:hAnsi="Arial" w:cs="Arial"/>
                <w:sz w:val="20"/>
                <w:szCs w:val="20"/>
                <w:lang w:val="en-AU"/>
              </w:rPr>
            </w:pPr>
            <w:r w:rsidRPr="00A4527E">
              <w:rPr>
                <w:rFonts w:ascii="Arial" w:eastAsiaTheme="minorHAnsi" w:hAnsi="Arial" w:cs="Arial"/>
                <w:sz w:val="20"/>
                <w:szCs w:val="20"/>
                <w:lang w:val="en-AU"/>
              </w:rPr>
              <w:t>crisis suppo</w:t>
            </w:r>
            <w:r w:rsidR="001200B6">
              <w:rPr>
                <w:rFonts w:ascii="Arial" w:eastAsiaTheme="minorHAnsi" w:hAnsi="Arial" w:cs="Arial"/>
                <w:sz w:val="20"/>
                <w:szCs w:val="20"/>
                <w:lang w:val="en-AU"/>
              </w:rPr>
              <w:t>rt - telephone and face-to-face</w:t>
            </w:r>
          </w:p>
          <w:p w:rsidR="008D573B" w:rsidRPr="00A4527E" w:rsidRDefault="008D573B" w:rsidP="00ED5239">
            <w:pPr>
              <w:pStyle w:val="BodyText"/>
              <w:numPr>
                <w:ilvl w:val="0"/>
                <w:numId w:val="41"/>
              </w:numPr>
              <w:tabs>
                <w:tab w:val="left" w:pos="1709"/>
              </w:tabs>
              <w:ind w:right="351"/>
              <w:rPr>
                <w:rFonts w:ascii="Arial" w:eastAsiaTheme="minorHAnsi" w:hAnsi="Arial" w:cs="Arial"/>
                <w:sz w:val="20"/>
                <w:szCs w:val="20"/>
                <w:lang w:val="en-AU"/>
              </w:rPr>
            </w:pPr>
            <w:r w:rsidRPr="00A4527E">
              <w:rPr>
                <w:rFonts w:ascii="Arial" w:eastAsiaTheme="minorHAnsi" w:hAnsi="Arial" w:cs="Arial"/>
                <w:sz w:val="20"/>
                <w:szCs w:val="20"/>
                <w:lang w:val="en-AU"/>
              </w:rPr>
              <w:t>information and referral for women and their associates (includ</w:t>
            </w:r>
            <w:r w:rsidR="001200B6">
              <w:rPr>
                <w:rFonts w:ascii="Arial" w:eastAsiaTheme="minorHAnsi" w:hAnsi="Arial" w:cs="Arial"/>
                <w:sz w:val="20"/>
                <w:szCs w:val="20"/>
                <w:lang w:val="en-AU"/>
              </w:rPr>
              <w:t>ing children)</w:t>
            </w:r>
          </w:p>
          <w:p w:rsidR="008D573B" w:rsidRPr="00A4527E" w:rsidRDefault="008D573B" w:rsidP="00ED5239">
            <w:pPr>
              <w:pStyle w:val="BodyText"/>
              <w:numPr>
                <w:ilvl w:val="0"/>
                <w:numId w:val="41"/>
              </w:numPr>
              <w:tabs>
                <w:tab w:val="left" w:pos="1709"/>
              </w:tabs>
              <w:ind w:right="351"/>
              <w:rPr>
                <w:rFonts w:ascii="Arial" w:eastAsiaTheme="minorHAnsi" w:hAnsi="Arial" w:cs="Arial"/>
                <w:sz w:val="20"/>
                <w:szCs w:val="20"/>
                <w:lang w:val="en-AU"/>
              </w:rPr>
            </w:pPr>
            <w:r w:rsidRPr="00A4527E">
              <w:rPr>
                <w:rFonts w:ascii="Arial" w:eastAsiaTheme="minorHAnsi" w:hAnsi="Arial" w:cs="Arial"/>
                <w:sz w:val="20"/>
                <w:szCs w:val="20"/>
                <w:lang w:val="en-AU"/>
              </w:rPr>
              <w:t>advocacy</w:t>
            </w:r>
          </w:p>
          <w:p w:rsidR="008D573B" w:rsidRPr="00A4527E" w:rsidRDefault="008D573B" w:rsidP="00ED5239">
            <w:pPr>
              <w:pStyle w:val="BodyText"/>
              <w:numPr>
                <w:ilvl w:val="0"/>
                <w:numId w:val="41"/>
              </w:numPr>
              <w:tabs>
                <w:tab w:val="left" w:pos="1709"/>
              </w:tabs>
              <w:ind w:right="351"/>
              <w:rPr>
                <w:rFonts w:ascii="Arial" w:eastAsiaTheme="minorHAnsi" w:hAnsi="Arial" w:cs="Arial"/>
                <w:sz w:val="20"/>
                <w:szCs w:val="20"/>
                <w:lang w:val="en-AU"/>
              </w:rPr>
            </w:pPr>
            <w:r w:rsidRPr="00A4527E">
              <w:rPr>
                <w:rFonts w:ascii="Arial" w:eastAsiaTheme="minorHAnsi" w:hAnsi="Arial" w:cs="Arial"/>
                <w:sz w:val="20"/>
                <w:szCs w:val="20"/>
                <w:lang w:val="en-AU"/>
              </w:rPr>
              <w:t>support and counselli</w:t>
            </w:r>
            <w:r w:rsidR="001200B6">
              <w:rPr>
                <w:rFonts w:ascii="Arial" w:eastAsiaTheme="minorHAnsi" w:hAnsi="Arial" w:cs="Arial"/>
                <w:sz w:val="20"/>
                <w:szCs w:val="20"/>
                <w:lang w:val="en-AU"/>
              </w:rPr>
              <w:t>ng - telephone and face-to-face</w:t>
            </w:r>
          </w:p>
          <w:p w:rsidR="008D573B" w:rsidRPr="00A4527E" w:rsidRDefault="001200B6" w:rsidP="00ED5239">
            <w:pPr>
              <w:pStyle w:val="BodyText"/>
              <w:numPr>
                <w:ilvl w:val="0"/>
                <w:numId w:val="41"/>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group work</w:t>
            </w:r>
          </w:p>
          <w:p w:rsidR="008D573B" w:rsidRPr="00A4527E" w:rsidRDefault="008D573B" w:rsidP="00ED5239">
            <w:pPr>
              <w:pStyle w:val="BodyText"/>
              <w:numPr>
                <w:ilvl w:val="0"/>
                <w:numId w:val="41"/>
              </w:numPr>
              <w:tabs>
                <w:tab w:val="left" w:pos="1709"/>
              </w:tabs>
              <w:ind w:right="351"/>
              <w:rPr>
                <w:rFonts w:ascii="Arial" w:eastAsiaTheme="minorHAnsi" w:hAnsi="Arial" w:cs="Arial"/>
                <w:sz w:val="20"/>
                <w:szCs w:val="20"/>
                <w:lang w:val="en-AU"/>
              </w:rPr>
            </w:pPr>
            <w:proofErr w:type="gramStart"/>
            <w:r w:rsidRPr="00A4527E">
              <w:rPr>
                <w:rFonts w:ascii="Arial" w:eastAsiaTheme="minorHAnsi" w:hAnsi="Arial" w:cs="Arial"/>
                <w:sz w:val="20"/>
                <w:szCs w:val="20"/>
                <w:lang w:val="en-AU"/>
              </w:rPr>
              <w:t>outreach</w:t>
            </w:r>
            <w:proofErr w:type="gramEnd"/>
            <w:r w:rsidRPr="00A4527E">
              <w:rPr>
                <w:rFonts w:ascii="Arial" w:eastAsiaTheme="minorHAnsi" w:hAnsi="Arial" w:cs="Arial"/>
                <w:sz w:val="20"/>
                <w:szCs w:val="20"/>
                <w:lang w:val="en-AU"/>
              </w:rPr>
              <w:t xml:space="preserve"> and follow-up work.</w:t>
            </w:r>
          </w:p>
          <w:p w:rsidR="008D573B" w:rsidRPr="001200B6" w:rsidRDefault="001200B6" w:rsidP="001200B6">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2.3.3 </w:t>
            </w:r>
            <w:r w:rsidR="008D573B" w:rsidRPr="001200B6">
              <w:rPr>
                <w:rFonts w:ascii="Arial" w:eastAsiaTheme="minorHAnsi" w:hAnsi="Arial" w:cs="Arial"/>
                <w:sz w:val="20"/>
                <w:szCs w:val="20"/>
                <w:lang w:val="en-AU"/>
              </w:rPr>
              <w:t>The service advises women of their rights as clients.</w:t>
            </w:r>
          </w:p>
          <w:p w:rsidR="008D573B" w:rsidRPr="00A4527E" w:rsidRDefault="001200B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2.3.4 </w:t>
            </w:r>
            <w:r w:rsidR="008D573B" w:rsidRPr="00A4527E">
              <w:rPr>
                <w:rFonts w:ascii="Arial" w:eastAsiaTheme="minorHAnsi" w:hAnsi="Arial" w:cs="Arial"/>
                <w:sz w:val="20"/>
                <w:szCs w:val="20"/>
                <w:lang w:val="en-AU"/>
              </w:rPr>
              <w:t>The service implements a case management system.</w:t>
            </w:r>
          </w:p>
          <w:p w:rsidR="008D573B" w:rsidRPr="00A4527E" w:rsidRDefault="001200B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2.3.5 </w:t>
            </w:r>
            <w:r w:rsidR="008D573B" w:rsidRPr="00A4527E">
              <w:rPr>
                <w:rFonts w:ascii="Arial" w:eastAsiaTheme="minorHAnsi" w:hAnsi="Arial" w:cs="Arial"/>
                <w:sz w:val="20"/>
                <w:szCs w:val="20"/>
                <w:lang w:val="en-AU"/>
              </w:rPr>
              <w:t>All group work offered by the service is in accordance with relevant guidelines.</w:t>
            </w:r>
          </w:p>
        </w:tc>
        <w:tc>
          <w:tcPr>
            <w:tcW w:w="10206" w:type="dxa"/>
          </w:tcPr>
          <w:p w:rsidR="00715B1B" w:rsidRPr="008B4234" w:rsidRDefault="009C5FD5" w:rsidP="008B4234">
            <w:pPr>
              <w:rPr>
                <w:rFonts w:ascii="Arial" w:hAnsi="Arial" w:cs="Arial"/>
                <w:b/>
                <w:color w:val="0070C0"/>
                <w:sz w:val="20"/>
                <w:szCs w:val="20"/>
              </w:rPr>
            </w:pPr>
            <w:r>
              <w:rPr>
                <w:rFonts w:ascii="Arial" w:hAnsi="Arial" w:cs="Arial"/>
                <w:b/>
                <w:color w:val="0070C0"/>
                <w:sz w:val="20"/>
                <w:szCs w:val="20"/>
              </w:rPr>
              <w:t xml:space="preserve">Principle 1: </w:t>
            </w:r>
            <w:r w:rsidR="00715B1B" w:rsidRPr="008B4234">
              <w:rPr>
                <w:rFonts w:ascii="Arial" w:hAnsi="Arial" w:cs="Arial"/>
                <w:b/>
                <w:color w:val="0070C0"/>
                <w:sz w:val="20"/>
                <w:szCs w:val="20"/>
              </w:rPr>
              <w:t xml:space="preserve">The rights, safety and dignity of victims are paramount </w:t>
            </w:r>
          </w:p>
          <w:p w:rsidR="00715B1B" w:rsidRPr="008B4234" w:rsidRDefault="00515CFB" w:rsidP="008B4234">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1.1.1 </w:t>
            </w:r>
            <w:r w:rsidR="00715B1B" w:rsidRPr="008B4234">
              <w:rPr>
                <w:rFonts w:ascii="Arial" w:eastAsiaTheme="minorHAnsi" w:hAnsi="Arial" w:cs="Arial"/>
                <w:sz w:val="20"/>
                <w:szCs w:val="20"/>
                <w:lang w:val="en-AU"/>
              </w:rPr>
              <w:t>Staff recognise victim’s rights to self-determination and the dignity of choice</w:t>
            </w:r>
            <w:r w:rsidR="009C5FD5">
              <w:rPr>
                <w:rFonts w:ascii="Arial" w:eastAsiaTheme="minorHAnsi" w:hAnsi="Arial" w:cs="Arial"/>
                <w:sz w:val="20"/>
                <w:szCs w:val="20"/>
                <w:lang w:val="en-AU"/>
              </w:rPr>
              <w:t>.</w:t>
            </w:r>
            <w:r w:rsidR="00715B1B" w:rsidRPr="008B4234">
              <w:rPr>
                <w:rFonts w:ascii="Arial" w:eastAsiaTheme="minorHAnsi" w:hAnsi="Arial" w:cs="Arial"/>
                <w:sz w:val="20"/>
                <w:szCs w:val="20"/>
                <w:lang w:val="en-AU"/>
              </w:rPr>
              <w:t xml:space="preserve"> </w:t>
            </w:r>
          </w:p>
          <w:p w:rsidR="00715B1B" w:rsidRPr="008B4234" w:rsidRDefault="00515CFB" w:rsidP="008B4234">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1.1.3 </w:t>
            </w:r>
            <w:r w:rsidR="00715B1B" w:rsidRPr="008B4234">
              <w:rPr>
                <w:rFonts w:ascii="Arial" w:eastAsiaTheme="minorHAnsi" w:hAnsi="Arial" w:cs="Arial"/>
                <w:sz w:val="20"/>
                <w:szCs w:val="20"/>
                <w:lang w:val="en-AU"/>
              </w:rPr>
              <w:t>Staff build strong rapport and developmentally and culturally appropriate relationships with adult and child victims.</w:t>
            </w:r>
          </w:p>
          <w:p w:rsidR="00715B1B" w:rsidRPr="00A4527E" w:rsidRDefault="00715B1B"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1.3 Risk assessment, management and safety plans</w:t>
            </w:r>
          </w:p>
          <w:p w:rsidR="00715B1B" w:rsidRPr="008B4234" w:rsidRDefault="00715B1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1.3.1 Staff undertake a risk assessment and develop a risk management plan with the victim to determine safety and other needs based on the risks posed by the perpetrator. Staff undertake the risk assessment at first contact</w:t>
            </w:r>
            <w:r w:rsidR="009C5FD5">
              <w:rPr>
                <w:rFonts w:ascii="Arial" w:eastAsiaTheme="minorHAnsi" w:hAnsi="Arial" w:cs="Arial"/>
                <w:sz w:val="20"/>
                <w:szCs w:val="20"/>
                <w:lang w:val="en-AU"/>
              </w:rPr>
              <w:t>.</w:t>
            </w:r>
          </w:p>
          <w:p w:rsidR="00715B1B" w:rsidRPr="00A4527E" w:rsidRDefault="009C5FD5" w:rsidP="008B4234">
            <w:pPr>
              <w:rPr>
                <w:rFonts w:ascii="Arial" w:hAnsi="Arial" w:cs="Arial"/>
                <w:b/>
                <w:sz w:val="20"/>
                <w:szCs w:val="20"/>
              </w:rPr>
            </w:pPr>
            <w:r>
              <w:rPr>
                <w:rFonts w:ascii="Arial" w:hAnsi="Arial" w:cs="Arial"/>
                <w:b/>
                <w:color w:val="0070C0"/>
                <w:sz w:val="20"/>
                <w:szCs w:val="20"/>
              </w:rPr>
              <w:t xml:space="preserve">Principle 6: </w:t>
            </w:r>
            <w:r w:rsidR="00715B1B" w:rsidRPr="008B4234">
              <w:rPr>
                <w:rFonts w:ascii="Arial" w:hAnsi="Arial" w:cs="Arial"/>
                <w:b/>
                <w:color w:val="0070C0"/>
                <w:sz w:val="20"/>
                <w:szCs w:val="20"/>
              </w:rPr>
              <w:t xml:space="preserve">Services are client-based and accessible for all </w:t>
            </w:r>
          </w:p>
          <w:p w:rsidR="00715B1B"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6.1 </w:t>
            </w:r>
            <w:r w:rsidR="00715B1B" w:rsidRPr="00A4527E">
              <w:rPr>
                <w:rFonts w:ascii="Arial" w:hAnsi="Arial" w:cs="Arial"/>
                <w:b/>
                <w:sz w:val="20"/>
                <w:szCs w:val="20"/>
              </w:rPr>
              <w:t>Ensuring appropriate responses for all cohorts</w:t>
            </w:r>
          </w:p>
          <w:p w:rsidR="00715B1B" w:rsidRPr="008B4234" w:rsidRDefault="00715B1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6.1.1 Staff recognise that an individual client may have specific needs or a cultural background that impacts on their experience of violence or use of violence, their expectations of service support, and what might be an appropriate service response.  </w:t>
            </w:r>
          </w:p>
          <w:p w:rsidR="00715B1B" w:rsidRPr="008B4234" w:rsidRDefault="00715B1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6.1.2 Staff recognise there are a range of client cohorts and are able to appropriately respond to their </w:t>
            </w:r>
            <w:r w:rsidR="004633EF" w:rsidRPr="008B4234">
              <w:rPr>
                <w:rFonts w:ascii="Arial" w:eastAsiaTheme="minorHAnsi" w:hAnsi="Arial" w:cs="Arial"/>
                <w:sz w:val="20"/>
                <w:szCs w:val="20"/>
                <w:lang w:val="en-AU"/>
              </w:rPr>
              <w:t xml:space="preserve"> </w:t>
            </w:r>
            <w:r w:rsidRPr="008B4234">
              <w:rPr>
                <w:rFonts w:ascii="Arial" w:eastAsiaTheme="minorHAnsi" w:hAnsi="Arial" w:cs="Arial"/>
                <w:sz w:val="20"/>
                <w:szCs w:val="20"/>
                <w:lang w:val="en-AU"/>
              </w:rPr>
              <w:t>diversity which may be based on age, gender, culture, heritage, language, faith, sexual identity, relationship status, disability or other relevant characteristics.</w:t>
            </w:r>
          </w:p>
          <w:p w:rsidR="00715B1B" w:rsidRPr="008B4234" w:rsidRDefault="00715B1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6.1.3 Staff recognise the complexity of how violence is experienced and perpetrated and the </w:t>
            </w:r>
            <w:r w:rsidRPr="008B4234">
              <w:rPr>
                <w:rFonts w:ascii="Arial" w:eastAsiaTheme="minorHAnsi" w:hAnsi="Arial" w:cs="Arial"/>
                <w:sz w:val="20"/>
                <w:szCs w:val="20"/>
                <w:lang w:val="en-AU"/>
              </w:rPr>
              <w:lastRenderedPageBreak/>
              <w:t>importance of context in assessing the responsibility for perpetration and identifying appropriate supports and services for the victim or perpetrator</w:t>
            </w:r>
            <w:r w:rsidR="009C5FD5">
              <w:rPr>
                <w:rFonts w:ascii="Arial" w:eastAsiaTheme="minorHAnsi" w:hAnsi="Arial" w:cs="Arial"/>
                <w:sz w:val="20"/>
                <w:szCs w:val="20"/>
                <w:lang w:val="en-AU"/>
              </w:rPr>
              <w:t>.</w:t>
            </w:r>
          </w:p>
          <w:p w:rsidR="00715B1B"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6.2 </w:t>
            </w:r>
            <w:r w:rsidR="00715B1B" w:rsidRPr="00A4527E">
              <w:rPr>
                <w:rFonts w:ascii="Arial" w:hAnsi="Arial" w:cs="Arial"/>
                <w:b/>
                <w:sz w:val="20"/>
                <w:szCs w:val="20"/>
              </w:rPr>
              <w:t xml:space="preserve">Client focused approach </w:t>
            </w:r>
          </w:p>
          <w:p w:rsidR="00715B1B" w:rsidRPr="008B4234" w:rsidRDefault="00715B1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6.2.1 Staff provide services that are tailored to client needs taking into account a client’s individual circumstances including their family situation, their personal values and preferences and specific risk and protective factors</w:t>
            </w:r>
            <w:r w:rsidR="009C5FD5">
              <w:rPr>
                <w:rFonts w:ascii="Arial" w:eastAsiaTheme="minorHAnsi" w:hAnsi="Arial" w:cs="Arial"/>
                <w:sz w:val="20"/>
                <w:szCs w:val="20"/>
                <w:lang w:val="en-AU"/>
              </w:rPr>
              <w:t>.</w:t>
            </w:r>
          </w:p>
          <w:p w:rsidR="00715B1B" w:rsidRPr="008B4234" w:rsidRDefault="00715B1B" w:rsidP="008B4234">
            <w:pPr>
              <w:pStyle w:val="ListParagraph"/>
              <w:numPr>
                <w:ilvl w:val="0"/>
                <w:numId w:val="38"/>
              </w:numPr>
              <w:ind w:right="80"/>
              <w:rPr>
                <w:rFonts w:ascii="Arial" w:hAnsi="Arial" w:cs="Arial"/>
                <w:b/>
                <w:sz w:val="20"/>
                <w:szCs w:val="20"/>
              </w:rPr>
            </w:pPr>
            <w:r w:rsidRPr="008B4234">
              <w:rPr>
                <w:rFonts w:ascii="Arial" w:hAnsi="Arial" w:cs="Arial"/>
                <w:b/>
                <w:sz w:val="20"/>
                <w:szCs w:val="20"/>
              </w:rPr>
              <w:t xml:space="preserve"> </w:t>
            </w:r>
            <w:r w:rsidR="009C5FD5">
              <w:rPr>
                <w:rFonts w:ascii="Arial" w:hAnsi="Arial" w:cs="Arial"/>
                <w:b/>
                <w:sz w:val="20"/>
                <w:szCs w:val="20"/>
              </w:rPr>
              <w:t xml:space="preserve">6.3 </w:t>
            </w:r>
            <w:r w:rsidRPr="00A4527E">
              <w:rPr>
                <w:rFonts w:ascii="Arial" w:hAnsi="Arial" w:cs="Arial"/>
                <w:b/>
                <w:sz w:val="20"/>
                <w:szCs w:val="20"/>
              </w:rPr>
              <w:t>Accessible and equitable support and assistance.</w:t>
            </w:r>
          </w:p>
          <w:p w:rsidR="00715B1B" w:rsidRPr="008B4234" w:rsidRDefault="00715B1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6.3.1 Staff ensure services are welcoming and accessible to a diverse range of client groups so that anyone can access the service regardless of their race, religion, language or cultural background.  </w:t>
            </w:r>
          </w:p>
          <w:p w:rsidR="00715B1B" w:rsidRPr="00A4527E" w:rsidRDefault="00715B1B" w:rsidP="008B4234">
            <w:pPr>
              <w:pStyle w:val="BodyText"/>
              <w:numPr>
                <w:ilvl w:val="0"/>
                <w:numId w:val="39"/>
              </w:numPr>
              <w:tabs>
                <w:tab w:val="left" w:pos="1709"/>
              </w:tabs>
              <w:ind w:right="351"/>
              <w:rPr>
                <w:rFonts w:ascii="Arial" w:hAnsi="Arial" w:cs="Arial"/>
                <w:sz w:val="20"/>
                <w:szCs w:val="20"/>
              </w:rPr>
            </w:pPr>
            <w:r w:rsidRPr="008B4234">
              <w:rPr>
                <w:rFonts w:ascii="Arial" w:eastAsiaTheme="minorHAnsi" w:hAnsi="Arial" w:cs="Arial"/>
                <w:sz w:val="20"/>
                <w:szCs w:val="20"/>
                <w:lang w:val="en-AU"/>
              </w:rPr>
              <w:t>6.3.2 Staff ensure their assessment of eligibility for service access is at all times based on an anti-discriminatory, non-prejudicial, and consistent judgement of a person’s individual needs and experiences.</w:t>
            </w:r>
            <w:r w:rsidRPr="00A4527E">
              <w:rPr>
                <w:rFonts w:ascii="Arial" w:hAnsi="Arial" w:cs="Arial"/>
                <w:sz w:val="20"/>
                <w:szCs w:val="20"/>
              </w:rPr>
              <w:t xml:space="preserve">  </w:t>
            </w:r>
          </w:p>
        </w:tc>
      </w:tr>
      <w:tr w:rsidR="008D573B" w:rsidRPr="00D029D8" w:rsidTr="00BD27DD">
        <w:tc>
          <w:tcPr>
            <w:tcW w:w="11907" w:type="dxa"/>
            <w:shd w:val="clear" w:color="auto" w:fill="ACB9CA" w:themeFill="text2" w:themeFillTint="66"/>
          </w:tcPr>
          <w:p w:rsidR="008D573B" w:rsidRPr="00A4527E" w:rsidRDefault="000E442E" w:rsidP="000E442E">
            <w:pPr>
              <w:pStyle w:val="Heading2"/>
              <w:ind w:left="0" w:hanging="37"/>
              <w:outlineLvl w:val="1"/>
              <w:rPr>
                <w:rFonts w:ascii="Arial" w:eastAsiaTheme="minorHAnsi" w:hAnsi="Arial" w:cs="Arial"/>
                <w:b/>
                <w:sz w:val="20"/>
                <w:szCs w:val="20"/>
                <w:lang w:val="en-AU"/>
              </w:rPr>
            </w:pPr>
            <w:r>
              <w:rPr>
                <w:rFonts w:ascii="Arial" w:eastAsiaTheme="minorHAnsi" w:hAnsi="Arial" w:cs="Arial"/>
                <w:b/>
                <w:sz w:val="20"/>
                <w:szCs w:val="20"/>
                <w:lang w:val="en-AU"/>
              </w:rPr>
              <w:lastRenderedPageBreak/>
              <w:t xml:space="preserve">Principle 3: Access and Equity — </w:t>
            </w:r>
            <w:r w:rsidR="008D573B" w:rsidRPr="00A4527E">
              <w:rPr>
                <w:rFonts w:ascii="Arial" w:eastAsiaTheme="minorHAnsi" w:hAnsi="Arial" w:cs="Arial"/>
                <w:b/>
                <w:sz w:val="20"/>
                <w:szCs w:val="20"/>
                <w:lang w:val="en-AU"/>
              </w:rPr>
              <w:t>Women are supported and assisted to access services on an equitable basis.</w:t>
            </w:r>
          </w:p>
        </w:tc>
        <w:tc>
          <w:tcPr>
            <w:tcW w:w="10206" w:type="dxa"/>
            <w:shd w:val="clear" w:color="auto" w:fill="ACB9CA" w:themeFill="text2" w:themeFillTint="66"/>
          </w:tcPr>
          <w:p w:rsidR="008D573B" w:rsidRPr="00A4527E" w:rsidRDefault="008D573B" w:rsidP="009F14F2">
            <w:pPr>
              <w:rPr>
                <w:rFonts w:ascii="Arial" w:hAnsi="Arial" w:cs="Arial"/>
                <w:b/>
                <w:sz w:val="20"/>
                <w:szCs w:val="20"/>
              </w:rPr>
            </w:pPr>
          </w:p>
        </w:tc>
      </w:tr>
      <w:tr w:rsidR="008D573B" w:rsidRPr="00D029D8" w:rsidTr="00BD27DD">
        <w:tc>
          <w:tcPr>
            <w:tcW w:w="11907" w:type="dxa"/>
          </w:tcPr>
          <w:p w:rsidR="008D573B" w:rsidRPr="00A4527E" w:rsidRDefault="00ED5239"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3.1 </w:t>
            </w:r>
            <w:r w:rsidR="008D573B" w:rsidRPr="00A4527E">
              <w:rPr>
                <w:rFonts w:ascii="Arial" w:hAnsi="Arial" w:cs="Arial"/>
                <w:b/>
                <w:sz w:val="20"/>
                <w:szCs w:val="20"/>
              </w:rPr>
              <w:t>Services are accessible and provide equitable support and assistance appropriate to women's diverse needs.</w:t>
            </w:r>
          </w:p>
          <w:p w:rsidR="008D573B" w:rsidRPr="00F22E18"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3.1.1 </w:t>
            </w:r>
            <w:r w:rsidR="008D573B" w:rsidRPr="00F22E18">
              <w:rPr>
                <w:rFonts w:ascii="Arial" w:eastAsiaTheme="minorHAnsi" w:hAnsi="Arial" w:cs="Arial"/>
                <w:sz w:val="20"/>
                <w:szCs w:val="20"/>
                <w:lang w:val="en-AU"/>
              </w:rPr>
              <w:t xml:space="preserve">The service has adopted access and equity guidelines based on the Cultural and Linguistic Diversity in </w:t>
            </w:r>
            <w:proofErr w:type="spellStart"/>
            <w:r w:rsidR="008D573B" w:rsidRPr="00F22E18">
              <w:rPr>
                <w:rFonts w:ascii="Arial" w:eastAsiaTheme="minorHAnsi" w:hAnsi="Arial" w:cs="Arial"/>
                <w:sz w:val="20"/>
                <w:szCs w:val="20"/>
                <w:lang w:val="en-AU"/>
              </w:rPr>
              <w:t>SAAP</w:t>
            </w:r>
            <w:proofErr w:type="spellEnd"/>
            <w:r w:rsidR="008D573B" w:rsidRPr="00F22E18">
              <w:rPr>
                <w:rFonts w:ascii="Arial" w:eastAsiaTheme="minorHAnsi" w:hAnsi="Arial" w:cs="Arial"/>
                <w:sz w:val="20"/>
                <w:szCs w:val="20"/>
                <w:lang w:val="en-AU"/>
              </w:rPr>
              <w:t xml:space="preserve"> Strategy.</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3.1.2 </w:t>
            </w:r>
            <w:r w:rsidR="008D573B" w:rsidRPr="00A4527E">
              <w:rPr>
                <w:rFonts w:ascii="Arial" w:eastAsiaTheme="minorHAnsi" w:hAnsi="Arial" w:cs="Arial"/>
                <w:sz w:val="20"/>
                <w:szCs w:val="20"/>
                <w:lang w:val="en-AU"/>
              </w:rPr>
              <w:t>Services provided to women are free of charge or where fees are charged, the service has a clearly stated fee policy that takes into account the woman's ability to pay and does not discriminate against women who have no income.</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3.1.3 </w:t>
            </w:r>
            <w:r w:rsidR="008D573B" w:rsidRPr="00A4527E">
              <w:rPr>
                <w:rFonts w:ascii="Arial" w:eastAsiaTheme="minorHAnsi" w:hAnsi="Arial" w:cs="Arial"/>
                <w:sz w:val="20"/>
                <w:szCs w:val="20"/>
                <w:lang w:val="en-AU"/>
              </w:rPr>
              <w:t>The service has guidelines about the use of professional interpreters, which precludes the use of children, other relatives and friends.</w:t>
            </w:r>
          </w:p>
          <w:p w:rsidR="008D573B" w:rsidRPr="00A4527E" w:rsidRDefault="00ED5239"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3.1.4 </w:t>
            </w:r>
            <w:r w:rsidR="008D573B" w:rsidRPr="00A4527E">
              <w:rPr>
                <w:rFonts w:ascii="Arial" w:eastAsiaTheme="minorHAnsi" w:hAnsi="Arial" w:cs="Arial"/>
                <w:sz w:val="20"/>
                <w:szCs w:val="20"/>
                <w:lang w:val="en-AU"/>
              </w:rPr>
              <w:t xml:space="preserve">Workers are trained in working with interpreters including the Translating and Interpreting Service (TIS), face-to-face and </w:t>
            </w:r>
            <w:proofErr w:type="spellStart"/>
            <w:r w:rsidR="008D573B" w:rsidRPr="00A4527E">
              <w:rPr>
                <w:rFonts w:ascii="Arial" w:eastAsiaTheme="minorHAnsi" w:hAnsi="Arial" w:cs="Arial"/>
                <w:sz w:val="20"/>
                <w:szCs w:val="20"/>
                <w:lang w:val="en-AU"/>
              </w:rPr>
              <w:t>AUSLAN</w:t>
            </w:r>
            <w:proofErr w:type="spellEnd"/>
            <w:r w:rsidR="008D573B" w:rsidRPr="00A4527E">
              <w:rPr>
                <w:rFonts w:ascii="Arial" w:eastAsiaTheme="minorHAnsi" w:hAnsi="Arial" w:cs="Arial"/>
                <w:sz w:val="20"/>
                <w:szCs w:val="20"/>
                <w:lang w:val="en-AU"/>
              </w:rPr>
              <w:t xml:space="preserve"> sign interpreters.</w:t>
            </w:r>
          </w:p>
        </w:tc>
        <w:tc>
          <w:tcPr>
            <w:tcW w:w="10206" w:type="dxa"/>
          </w:tcPr>
          <w:p w:rsidR="00715B1B" w:rsidRPr="008B4234" w:rsidRDefault="009C5FD5" w:rsidP="008B4234">
            <w:pPr>
              <w:rPr>
                <w:rFonts w:ascii="Arial" w:hAnsi="Arial" w:cs="Arial"/>
                <w:b/>
                <w:color w:val="0070C0"/>
                <w:sz w:val="20"/>
                <w:szCs w:val="20"/>
              </w:rPr>
            </w:pPr>
            <w:r>
              <w:rPr>
                <w:rFonts w:ascii="Arial" w:hAnsi="Arial" w:cs="Arial"/>
                <w:b/>
                <w:color w:val="0070C0"/>
                <w:sz w:val="20"/>
                <w:szCs w:val="20"/>
              </w:rPr>
              <w:t xml:space="preserve">Principle 6: </w:t>
            </w:r>
            <w:r w:rsidR="00715B1B" w:rsidRPr="008B4234">
              <w:rPr>
                <w:rFonts w:ascii="Arial" w:hAnsi="Arial" w:cs="Arial"/>
                <w:b/>
                <w:color w:val="0070C0"/>
                <w:sz w:val="20"/>
                <w:szCs w:val="20"/>
              </w:rPr>
              <w:t xml:space="preserve">Services are client-based and accessible for all </w:t>
            </w:r>
          </w:p>
          <w:p w:rsidR="00715B1B"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6.1</w:t>
            </w:r>
            <w:r w:rsidR="00715B1B" w:rsidRPr="00A4527E">
              <w:rPr>
                <w:rFonts w:ascii="Arial" w:hAnsi="Arial" w:cs="Arial"/>
                <w:b/>
                <w:sz w:val="20"/>
                <w:szCs w:val="20"/>
              </w:rPr>
              <w:t xml:space="preserve"> Ensuring appropriate responses for all cohorts</w:t>
            </w:r>
          </w:p>
          <w:p w:rsidR="00715B1B" w:rsidRPr="008B4234" w:rsidRDefault="00715B1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6.1.1 Staff recognise that an individual client may have specific needs or a cultural background that impacts on their experience of violence or use of violence, their expectations of service support, and what might be an appropriate service response.  </w:t>
            </w:r>
          </w:p>
          <w:p w:rsidR="00715B1B" w:rsidRPr="008B4234" w:rsidRDefault="00715B1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6.1.2 Staff recognise there are a range of client cohorts and are able to appropriately respond to their diversity which may be based on age, gender, culture, heritage, language, faith, sexual identity, relationship status, disability or other relevant characteristics.</w:t>
            </w:r>
          </w:p>
          <w:p w:rsidR="00715B1B"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6.2 </w:t>
            </w:r>
            <w:r w:rsidR="00715B1B" w:rsidRPr="00A4527E">
              <w:rPr>
                <w:rFonts w:ascii="Arial" w:hAnsi="Arial" w:cs="Arial"/>
                <w:b/>
                <w:sz w:val="20"/>
                <w:szCs w:val="20"/>
              </w:rPr>
              <w:t xml:space="preserve">Client focused approach </w:t>
            </w:r>
          </w:p>
          <w:p w:rsidR="00715B1B" w:rsidRPr="008B4234" w:rsidRDefault="00715B1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6.2.1 Staff provide services that are tailored to client needs taking into account a client’s individual circumstances including their family situation, their personal values and preferences and specific risk and protective factors</w:t>
            </w:r>
            <w:r w:rsidR="009C5FD5">
              <w:rPr>
                <w:rFonts w:ascii="Arial" w:eastAsiaTheme="minorHAnsi" w:hAnsi="Arial" w:cs="Arial"/>
                <w:sz w:val="20"/>
                <w:szCs w:val="20"/>
                <w:lang w:val="en-AU"/>
              </w:rPr>
              <w:t>.</w:t>
            </w:r>
          </w:p>
          <w:p w:rsidR="00715B1B" w:rsidRPr="00A4527E" w:rsidRDefault="00715B1B" w:rsidP="008B4234">
            <w:pPr>
              <w:pStyle w:val="ListParagraph"/>
              <w:numPr>
                <w:ilvl w:val="0"/>
                <w:numId w:val="38"/>
              </w:numPr>
              <w:ind w:right="80"/>
              <w:rPr>
                <w:rFonts w:ascii="Arial" w:hAnsi="Arial" w:cs="Arial"/>
                <w:sz w:val="20"/>
                <w:szCs w:val="20"/>
              </w:rPr>
            </w:pPr>
            <w:r w:rsidRPr="008B4234">
              <w:rPr>
                <w:rFonts w:ascii="Arial" w:hAnsi="Arial" w:cs="Arial"/>
                <w:b/>
                <w:sz w:val="20"/>
                <w:szCs w:val="20"/>
              </w:rPr>
              <w:t xml:space="preserve"> </w:t>
            </w:r>
            <w:r w:rsidR="009C5FD5">
              <w:rPr>
                <w:rFonts w:ascii="Arial" w:hAnsi="Arial" w:cs="Arial"/>
                <w:b/>
                <w:sz w:val="20"/>
                <w:szCs w:val="20"/>
              </w:rPr>
              <w:t>6.3</w:t>
            </w:r>
            <w:r w:rsidRPr="00A4527E">
              <w:rPr>
                <w:rFonts w:ascii="Arial" w:hAnsi="Arial" w:cs="Arial"/>
                <w:b/>
                <w:sz w:val="20"/>
                <w:szCs w:val="20"/>
              </w:rPr>
              <w:t xml:space="preserve"> Accessible and equitable support and assistance.</w:t>
            </w:r>
          </w:p>
          <w:p w:rsidR="00715B1B" w:rsidRPr="008B4234" w:rsidRDefault="00715B1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6.3.1 Staff ensure services are welcoming and accessible to a diverse range of client groups so that anyone can access the service regardless of their race, religion, language or cultural background.  </w:t>
            </w:r>
          </w:p>
          <w:p w:rsidR="008D573B" w:rsidRPr="00A4527E" w:rsidRDefault="00715B1B" w:rsidP="008B4234">
            <w:pPr>
              <w:pStyle w:val="BodyText"/>
              <w:numPr>
                <w:ilvl w:val="0"/>
                <w:numId w:val="39"/>
              </w:numPr>
              <w:tabs>
                <w:tab w:val="left" w:pos="1709"/>
              </w:tabs>
              <w:ind w:right="351"/>
              <w:rPr>
                <w:rFonts w:ascii="Arial" w:hAnsi="Arial" w:cs="Arial"/>
                <w:sz w:val="20"/>
                <w:szCs w:val="20"/>
              </w:rPr>
            </w:pPr>
            <w:r w:rsidRPr="008B4234">
              <w:rPr>
                <w:rFonts w:ascii="Arial" w:eastAsiaTheme="minorHAnsi" w:hAnsi="Arial" w:cs="Arial"/>
                <w:sz w:val="20"/>
                <w:szCs w:val="20"/>
                <w:lang w:val="en-AU"/>
              </w:rPr>
              <w:t>6.3.2 Staff ensure their assessment of eligibility for service access is at all times based on an anti-discriminatory, non-prejudicial, and consistent judgement of a person’s individual needs and experiences.</w:t>
            </w:r>
            <w:r w:rsidRPr="00A4527E">
              <w:rPr>
                <w:rFonts w:ascii="Arial" w:hAnsi="Arial" w:cs="Arial"/>
                <w:sz w:val="20"/>
                <w:szCs w:val="20"/>
              </w:rPr>
              <w:t xml:space="preserve">  </w:t>
            </w:r>
          </w:p>
        </w:tc>
      </w:tr>
      <w:tr w:rsidR="008D573B" w:rsidRPr="00D029D8" w:rsidTr="00BD27DD">
        <w:tc>
          <w:tcPr>
            <w:tcW w:w="11907" w:type="dxa"/>
          </w:tcPr>
          <w:p w:rsidR="008D573B" w:rsidRPr="00A4527E" w:rsidRDefault="00ED5239"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3.2 </w:t>
            </w:r>
            <w:r w:rsidR="008D573B" w:rsidRPr="00A4527E">
              <w:rPr>
                <w:rFonts w:ascii="Arial" w:hAnsi="Arial" w:cs="Arial"/>
                <w:b/>
                <w:sz w:val="20"/>
                <w:szCs w:val="20"/>
              </w:rPr>
              <w:t>Workers are aware that women have diverse backgrounds and are sensitive to cultural practices and/or specific needs that arise from those diverse backgrounds.</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3.2.1 </w:t>
            </w:r>
            <w:r w:rsidR="008D573B" w:rsidRPr="00A4527E">
              <w:rPr>
                <w:rFonts w:ascii="Arial" w:eastAsiaTheme="minorHAnsi" w:hAnsi="Arial" w:cs="Arial"/>
                <w:sz w:val="20"/>
                <w:szCs w:val="20"/>
                <w:lang w:val="en-AU"/>
              </w:rPr>
              <w:t>The service maintains a data-base or referral list of services and points of access, including key persons or elders in the different cultural communities.</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3.2.2 </w:t>
            </w:r>
            <w:r w:rsidR="008D573B" w:rsidRPr="00A4527E">
              <w:rPr>
                <w:rFonts w:ascii="Arial" w:eastAsiaTheme="minorHAnsi" w:hAnsi="Arial" w:cs="Arial"/>
                <w:sz w:val="20"/>
                <w:szCs w:val="20"/>
                <w:lang w:val="en-AU"/>
              </w:rPr>
              <w:t>The workers regularly network with a variety of specialist agencies, including specialist legal services that work with people affected by domestic and family violence. Specialist agencies include groups or services that work with women from diverse backgrounds.</w:t>
            </w:r>
          </w:p>
          <w:p w:rsidR="008D573B" w:rsidRPr="00A4527E" w:rsidRDefault="00ED5239"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3.2.3 </w:t>
            </w:r>
            <w:r w:rsidR="008D573B" w:rsidRPr="00A4527E">
              <w:rPr>
                <w:rFonts w:ascii="Arial" w:eastAsiaTheme="minorHAnsi" w:hAnsi="Arial" w:cs="Arial"/>
                <w:sz w:val="20"/>
                <w:szCs w:val="20"/>
                <w:lang w:val="en-AU"/>
              </w:rPr>
              <w:t>The workers attend training regarding issues and specific needs that affect Aboriginal and Torres Strait Islander people.</w:t>
            </w:r>
          </w:p>
        </w:tc>
        <w:tc>
          <w:tcPr>
            <w:tcW w:w="10206" w:type="dxa"/>
          </w:tcPr>
          <w:p w:rsidR="009F14F2" w:rsidRPr="008B4234" w:rsidRDefault="009C5FD5" w:rsidP="008B4234">
            <w:pPr>
              <w:rPr>
                <w:rFonts w:ascii="Arial" w:hAnsi="Arial" w:cs="Arial"/>
                <w:b/>
                <w:color w:val="0070C0"/>
                <w:sz w:val="20"/>
                <w:szCs w:val="20"/>
              </w:rPr>
            </w:pPr>
            <w:r>
              <w:rPr>
                <w:rFonts w:ascii="Arial" w:hAnsi="Arial" w:cs="Arial"/>
                <w:b/>
                <w:color w:val="0070C0"/>
                <w:sz w:val="20"/>
                <w:szCs w:val="20"/>
              </w:rPr>
              <w:t xml:space="preserve">Principle 3: </w:t>
            </w:r>
            <w:r w:rsidR="009F14F2" w:rsidRPr="008B4234">
              <w:rPr>
                <w:rFonts w:ascii="Arial" w:hAnsi="Arial" w:cs="Arial"/>
                <w:b/>
                <w:color w:val="0070C0"/>
                <w:sz w:val="20"/>
                <w:szCs w:val="20"/>
              </w:rPr>
              <w:t xml:space="preserve">Services are evidence-informed </w:t>
            </w:r>
          </w:p>
          <w:p w:rsidR="009F14F2" w:rsidRPr="008B4234" w:rsidRDefault="009F14F2"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3.1.</w:t>
            </w:r>
            <w:r w:rsidR="0071472D" w:rsidRPr="008B4234">
              <w:rPr>
                <w:rFonts w:ascii="Arial" w:eastAsiaTheme="minorHAnsi" w:hAnsi="Arial" w:cs="Arial"/>
                <w:sz w:val="20"/>
                <w:szCs w:val="20"/>
                <w:lang w:val="en-AU"/>
              </w:rPr>
              <w:t xml:space="preserve">3 </w:t>
            </w:r>
            <w:r w:rsidRPr="008B4234">
              <w:rPr>
                <w:rFonts w:ascii="Arial" w:eastAsiaTheme="minorHAnsi" w:hAnsi="Arial" w:cs="Arial"/>
                <w:sz w:val="20"/>
                <w:szCs w:val="20"/>
                <w:lang w:val="en-AU"/>
              </w:rPr>
              <w:t>Staff access learning and development opportunities to ensure continuous professional development and to maintain currency, competency and confidence in their role in working with adult and child victims, and in working with perpetrators.</w:t>
            </w:r>
          </w:p>
          <w:p w:rsidR="009F14F2" w:rsidRPr="008B4234" w:rsidRDefault="009F14F2" w:rsidP="008B4234">
            <w:pPr>
              <w:rPr>
                <w:rFonts w:ascii="Arial" w:hAnsi="Arial" w:cs="Arial"/>
                <w:b/>
                <w:color w:val="0070C0"/>
                <w:sz w:val="20"/>
                <w:szCs w:val="20"/>
              </w:rPr>
            </w:pPr>
            <w:r w:rsidRPr="008B4234">
              <w:rPr>
                <w:rFonts w:ascii="Arial" w:hAnsi="Arial" w:cs="Arial"/>
                <w:b/>
                <w:color w:val="0070C0"/>
                <w:sz w:val="20"/>
                <w:szCs w:val="20"/>
              </w:rPr>
              <w:t>Principle 5: Services are culturally safe for Aboriginal and Torres Strait Islander people</w:t>
            </w:r>
          </w:p>
          <w:p w:rsidR="009F14F2" w:rsidRPr="00A4527E" w:rsidRDefault="009F14F2"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5.1 Ensuring cultural safety</w:t>
            </w:r>
          </w:p>
          <w:p w:rsidR="00AC1139" w:rsidRPr="008B4234" w:rsidRDefault="00AC113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5.1.1 Staff have an understanding of the connection between colonisation and intergenerational trauma that impacts on Aboriginal and Torres Strait Islander peoples.</w:t>
            </w:r>
          </w:p>
          <w:p w:rsidR="00AC1139" w:rsidRPr="008B4234" w:rsidRDefault="00AC113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5.1.2 Staff have a high level of understanding of Aboriginal and Torres Strait Islander culture in all aspects of service delivery and practice.</w:t>
            </w:r>
          </w:p>
          <w:p w:rsidR="00AC1139" w:rsidRPr="008B4234" w:rsidRDefault="00AC113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5.1.3 When and where appropriate, staff actively assist with facilitating Aboriginal and Torres Strait Islander people’s connection to community, country and culture.</w:t>
            </w:r>
          </w:p>
          <w:p w:rsidR="00AC1139" w:rsidRPr="008B4234" w:rsidRDefault="00AC113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5.1.4 Staff work respectfully with Aboriginal and Torres Strait Islander people, families, communities, and Elders, by working in partnership in the decision making process</w:t>
            </w:r>
            <w:r w:rsidR="009C5FD5">
              <w:rPr>
                <w:rFonts w:ascii="Arial" w:eastAsiaTheme="minorHAnsi" w:hAnsi="Arial" w:cs="Arial"/>
                <w:sz w:val="20"/>
                <w:szCs w:val="20"/>
                <w:lang w:val="en-AU"/>
              </w:rPr>
              <w:t>.</w:t>
            </w:r>
          </w:p>
          <w:p w:rsidR="00AC1139" w:rsidRPr="008B4234" w:rsidRDefault="00AC113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5.1.5 Staff understand and take into account local protocols and kinship relationships prior to working in a community</w:t>
            </w:r>
            <w:r w:rsidR="009C5FD5">
              <w:rPr>
                <w:rFonts w:ascii="Arial" w:eastAsiaTheme="minorHAnsi" w:hAnsi="Arial" w:cs="Arial"/>
                <w:sz w:val="20"/>
                <w:szCs w:val="20"/>
                <w:lang w:val="en-AU"/>
              </w:rPr>
              <w:t>.</w:t>
            </w:r>
          </w:p>
          <w:p w:rsidR="00AC1139" w:rsidRPr="008B4234" w:rsidRDefault="009C5FD5" w:rsidP="008B4234">
            <w:pPr>
              <w:rPr>
                <w:rFonts w:ascii="Arial" w:hAnsi="Arial" w:cs="Arial"/>
                <w:b/>
                <w:color w:val="0070C0"/>
                <w:sz w:val="20"/>
                <w:szCs w:val="20"/>
              </w:rPr>
            </w:pPr>
            <w:r>
              <w:rPr>
                <w:rFonts w:ascii="Arial" w:hAnsi="Arial" w:cs="Arial"/>
                <w:b/>
                <w:color w:val="0070C0"/>
                <w:sz w:val="20"/>
                <w:szCs w:val="20"/>
              </w:rPr>
              <w:t>Principle 6:</w:t>
            </w:r>
            <w:r w:rsidR="00AC1139" w:rsidRPr="008B4234">
              <w:rPr>
                <w:rFonts w:ascii="Arial" w:hAnsi="Arial" w:cs="Arial"/>
                <w:b/>
                <w:color w:val="0070C0"/>
                <w:sz w:val="20"/>
                <w:szCs w:val="20"/>
              </w:rPr>
              <w:t xml:space="preserve"> Services are client-based and accessible for all </w:t>
            </w:r>
          </w:p>
          <w:p w:rsidR="00AC1139"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6.1 </w:t>
            </w:r>
            <w:r w:rsidR="00AC1139" w:rsidRPr="00A4527E">
              <w:rPr>
                <w:rFonts w:ascii="Arial" w:hAnsi="Arial" w:cs="Arial"/>
                <w:b/>
                <w:sz w:val="20"/>
                <w:szCs w:val="20"/>
              </w:rPr>
              <w:t>Ensuring appropriate responses for all cohorts</w:t>
            </w:r>
          </w:p>
          <w:p w:rsidR="00AC1139" w:rsidRPr="008B4234" w:rsidRDefault="00AC113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6.1.1 Staff recognise that an individual client may have specific needs or a cultural background that impacts on their experience of violence or use of violence, their expectations of service support, and what might be an appropriate service response.  </w:t>
            </w:r>
          </w:p>
          <w:p w:rsidR="00AC1139" w:rsidRPr="008B4234" w:rsidRDefault="00AC113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6.1.2 Staff recognise there are a range of client cohorts and are able to appropriately respond to their diversity which may be based on age, gender, culture, heritage, language, faith, sexual identity, relationship status, disability or other relevant characteristics.</w:t>
            </w:r>
          </w:p>
          <w:p w:rsidR="00AC1139" w:rsidRPr="008B4234" w:rsidRDefault="009C5FD5" w:rsidP="008B4234">
            <w:pPr>
              <w:rPr>
                <w:rFonts w:ascii="Arial" w:hAnsi="Arial" w:cs="Arial"/>
                <w:b/>
                <w:color w:val="0070C0"/>
                <w:sz w:val="20"/>
                <w:szCs w:val="20"/>
              </w:rPr>
            </w:pPr>
            <w:r>
              <w:rPr>
                <w:rFonts w:ascii="Arial" w:hAnsi="Arial" w:cs="Arial"/>
                <w:b/>
                <w:color w:val="0070C0"/>
                <w:sz w:val="20"/>
                <w:szCs w:val="20"/>
              </w:rPr>
              <w:lastRenderedPageBreak/>
              <w:t xml:space="preserve">Principle 7: </w:t>
            </w:r>
            <w:r w:rsidR="00AC1139" w:rsidRPr="008B4234">
              <w:rPr>
                <w:rFonts w:ascii="Arial" w:hAnsi="Arial" w:cs="Arial"/>
                <w:b/>
                <w:color w:val="0070C0"/>
                <w:sz w:val="20"/>
                <w:szCs w:val="20"/>
              </w:rPr>
              <w:t xml:space="preserve">Services collaborate to provide an integrated response: </w:t>
            </w:r>
          </w:p>
          <w:p w:rsidR="00AC1139" w:rsidRPr="008B4234"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7.1 </w:t>
            </w:r>
            <w:r w:rsidR="00AC1139" w:rsidRPr="00A4527E">
              <w:rPr>
                <w:rFonts w:ascii="Arial" w:hAnsi="Arial" w:cs="Arial"/>
                <w:b/>
                <w:sz w:val="20"/>
                <w:szCs w:val="20"/>
              </w:rPr>
              <w:t>Working with other specialist domestic and family violence service providers</w:t>
            </w:r>
            <w:r w:rsidR="00AC1139" w:rsidRPr="008B4234">
              <w:rPr>
                <w:rFonts w:ascii="Arial" w:hAnsi="Arial" w:cs="Arial"/>
                <w:b/>
                <w:sz w:val="20"/>
                <w:szCs w:val="20"/>
              </w:rPr>
              <w:t xml:space="preserve"> </w:t>
            </w:r>
          </w:p>
          <w:p w:rsidR="00AC1139" w:rsidRPr="008B4234" w:rsidRDefault="00AC113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7.1.1 Staff proactively work with staff in other domestic and family violence services to provide a holistic response to clients</w:t>
            </w:r>
            <w:r w:rsidR="009C5FD5">
              <w:rPr>
                <w:rFonts w:ascii="Arial" w:eastAsiaTheme="minorHAnsi" w:hAnsi="Arial" w:cs="Arial"/>
                <w:sz w:val="20"/>
                <w:szCs w:val="20"/>
                <w:lang w:val="en-AU"/>
              </w:rPr>
              <w:t>.</w:t>
            </w:r>
            <w:r w:rsidRPr="008B4234">
              <w:rPr>
                <w:rFonts w:ascii="Arial" w:eastAsiaTheme="minorHAnsi" w:hAnsi="Arial" w:cs="Arial"/>
                <w:sz w:val="20"/>
                <w:szCs w:val="20"/>
                <w:lang w:val="en-AU"/>
              </w:rPr>
              <w:t xml:space="preserve"> </w:t>
            </w:r>
          </w:p>
          <w:p w:rsidR="00AC1139" w:rsidRPr="008B4234" w:rsidRDefault="00AC113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7.1.3 Staff have a comprehensive understanding of their organisation’s offerings, limitations and referral pathways to other services to address client needs</w:t>
            </w:r>
            <w:r w:rsidR="009C5FD5">
              <w:rPr>
                <w:rFonts w:ascii="Arial" w:eastAsiaTheme="minorHAnsi" w:hAnsi="Arial" w:cs="Arial"/>
                <w:sz w:val="20"/>
                <w:szCs w:val="20"/>
                <w:lang w:val="en-AU"/>
              </w:rPr>
              <w:t>.</w:t>
            </w:r>
          </w:p>
          <w:p w:rsidR="00AC1139" w:rsidRPr="00A4527E" w:rsidRDefault="00AC1139"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7.2 Working with organisations outside the service system</w:t>
            </w:r>
          </w:p>
          <w:p w:rsidR="008D573B" w:rsidRPr="00A4527E" w:rsidRDefault="00AC1139" w:rsidP="008B4234">
            <w:pPr>
              <w:pStyle w:val="BodyText"/>
              <w:numPr>
                <w:ilvl w:val="0"/>
                <w:numId w:val="39"/>
              </w:numPr>
              <w:tabs>
                <w:tab w:val="left" w:pos="1709"/>
              </w:tabs>
              <w:ind w:right="351"/>
              <w:rPr>
                <w:rFonts w:ascii="Arial" w:hAnsi="Arial" w:cs="Arial"/>
                <w:sz w:val="20"/>
                <w:szCs w:val="20"/>
              </w:rPr>
            </w:pPr>
            <w:r w:rsidRPr="008B4234">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r w:rsidR="008D573B" w:rsidRPr="00A4527E">
              <w:rPr>
                <w:rFonts w:ascii="Arial" w:hAnsi="Arial" w:cs="Arial"/>
                <w:sz w:val="20"/>
                <w:szCs w:val="20"/>
              </w:rPr>
              <w:t xml:space="preserve"> </w:t>
            </w:r>
          </w:p>
        </w:tc>
      </w:tr>
      <w:tr w:rsidR="008D573B" w:rsidRPr="00D029D8" w:rsidTr="001200B6">
        <w:trPr>
          <w:trHeight w:val="890"/>
        </w:trPr>
        <w:tc>
          <w:tcPr>
            <w:tcW w:w="11907" w:type="dxa"/>
          </w:tcPr>
          <w:p w:rsidR="008D573B" w:rsidRPr="00A4527E" w:rsidRDefault="00ED5239" w:rsidP="00F22E18">
            <w:pPr>
              <w:pStyle w:val="ListParagraph"/>
              <w:numPr>
                <w:ilvl w:val="0"/>
                <w:numId w:val="38"/>
              </w:numPr>
              <w:ind w:right="80"/>
              <w:rPr>
                <w:rFonts w:ascii="Arial" w:hAnsi="Arial" w:cs="Arial"/>
                <w:b/>
                <w:sz w:val="20"/>
                <w:szCs w:val="20"/>
              </w:rPr>
            </w:pPr>
            <w:r>
              <w:rPr>
                <w:rFonts w:ascii="Arial" w:hAnsi="Arial" w:cs="Arial"/>
                <w:b/>
                <w:sz w:val="20"/>
                <w:szCs w:val="20"/>
              </w:rPr>
              <w:lastRenderedPageBreak/>
              <w:t xml:space="preserve">3.3 </w:t>
            </w:r>
            <w:r w:rsidR="008D573B" w:rsidRPr="00A4527E">
              <w:rPr>
                <w:rFonts w:ascii="Arial" w:hAnsi="Arial" w:cs="Arial"/>
                <w:b/>
                <w:sz w:val="20"/>
                <w:szCs w:val="20"/>
              </w:rPr>
              <w:t>Services are promoted widely.</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3.3.1 </w:t>
            </w:r>
            <w:r w:rsidR="008D573B" w:rsidRPr="00A4527E">
              <w:rPr>
                <w:rFonts w:ascii="Arial" w:eastAsiaTheme="minorHAnsi" w:hAnsi="Arial" w:cs="Arial"/>
                <w:sz w:val="20"/>
                <w:szCs w:val="20"/>
                <w:lang w:val="en-AU"/>
              </w:rPr>
              <w:t>The service has written information, in plain English, about its role and services offered.</w:t>
            </w:r>
          </w:p>
          <w:p w:rsidR="008D573B" w:rsidRPr="00F22E18"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3.3.2 </w:t>
            </w:r>
            <w:r w:rsidR="008D573B" w:rsidRPr="00A4527E">
              <w:rPr>
                <w:rFonts w:ascii="Arial" w:eastAsiaTheme="minorHAnsi" w:hAnsi="Arial" w:cs="Arial"/>
                <w:sz w:val="20"/>
                <w:szCs w:val="20"/>
                <w:lang w:val="en-AU"/>
              </w:rPr>
              <w:t>Information about the service is widely distributed amongst the local community and other relevant services who have contact with women affected by domestic and family violence.</w:t>
            </w:r>
          </w:p>
          <w:p w:rsidR="008D573B" w:rsidRPr="00A4527E" w:rsidRDefault="008D573B" w:rsidP="009F14F2">
            <w:pPr>
              <w:pStyle w:val="BodyText"/>
              <w:rPr>
                <w:rFonts w:ascii="Arial" w:eastAsiaTheme="minorHAnsi" w:hAnsi="Arial" w:cs="Arial"/>
                <w:sz w:val="20"/>
                <w:szCs w:val="20"/>
                <w:lang w:val="en-AU"/>
              </w:rPr>
            </w:pPr>
          </w:p>
          <w:p w:rsidR="009F14F2" w:rsidRPr="00A4527E" w:rsidRDefault="009F14F2" w:rsidP="00142FFC">
            <w:pPr>
              <w:pStyle w:val="BodyText"/>
              <w:ind w:left="0" w:firstLine="0"/>
              <w:rPr>
                <w:rFonts w:ascii="Arial" w:hAnsi="Arial" w:cs="Arial"/>
                <w:sz w:val="20"/>
                <w:szCs w:val="20"/>
              </w:rPr>
            </w:pPr>
          </w:p>
        </w:tc>
        <w:tc>
          <w:tcPr>
            <w:tcW w:w="10206" w:type="dxa"/>
            <w:shd w:val="clear" w:color="auto" w:fill="FFFFFF" w:themeFill="background1"/>
          </w:tcPr>
          <w:p w:rsidR="00AC1139" w:rsidRPr="001200B6" w:rsidRDefault="001200B6" w:rsidP="001200B6">
            <w:pPr>
              <w:rPr>
                <w:rFonts w:ascii="Arial" w:hAnsi="Arial" w:cs="Arial"/>
                <w:sz w:val="20"/>
                <w:szCs w:val="20"/>
              </w:rPr>
            </w:pPr>
            <w:r w:rsidRPr="001200B6">
              <w:rPr>
                <w:rFonts w:ascii="Arial" w:hAnsi="Arial" w:cs="Arial"/>
                <w:sz w:val="20"/>
                <w:szCs w:val="20"/>
              </w:rPr>
              <w:t>Not captured in the revised standards.</w:t>
            </w:r>
          </w:p>
        </w:tc>
      </w:tr>
      <w:tr w:rsidR="008D573B" w:rsidRPr="00D029D8" w:rsidTr="00BD27DD">
        <w:tc>
          <w:tcPr>
            <w:tcW w:w="11907" w:type="dxa"/>
            <w:shd w:val="clear" w:color="auto" w:fill="ACB9CA" w:themeFill="text2" w:themeFillTint="66"/>
          </w:tcPr>
          <w:p w:rsidR="008D573B" w:rsidRPr="00A4527E" w:rsidRDefault="008D573B" w:rsidP="000E442E">
            <w:pPr>
              <w:pStyle w:val="Heading2"/>
              <w:ind w:left="-62" w:right="352" w:firstLine="6"/>
              <w:outlineLvl w:val="1"/>
              <w:rPr>
                <w:rFonts w:ascii="Arial" w:eastAsiaTheme="minorHAnsi" w:hAnsi="Arial" w:cs="Arial"/>
                <w:b/>
                <w:sz w:val="20"/>
                <w:szCs w:val="20"/>
                <w:lang w:val="en-AU"/>
              </w:rPr>
            </w:pPr>
            <w:r w:rsidRPr="00A4527E">
              <w:rPr>
                <w:rFonts w:ascii="Arial" w:eastAsiaTheme="minorHAnsi" w:hAnsi="Arial" w:cs="Arial"/>
                <w:b/>
                <w:sz w:val="20"/>
                <w:szCs w:val="20"/>
                <w:lang w:val="en-AU"/>
              </w:rPr>
              <w:t>Principl</w:t>
            </w:r>
            <w:r w:rsidR="000E442E">
              <w:rPr>
                <w:rFonts w:ascii="Arial" w:eastAsiaTheme="minorHAnsi" w:hAnsi="Arial" w:cs="Arial"/>
                <w:b/>
                <w:sz w:val="20"/>
                <w:szCs w:val="20"/>
                <w:lang w:val="en-AU"/>
              </w:rPr>
              <w:t xml:space="preserve">e 4: </w:t>
            </w:r>
            <w:r w:rsidRPr="00A4527E">
              <w:rPr>
                <w:rFonts w:ascii="Arial" w:eastAsiaTheme="minorHAnsi" w:hAnsi="Arial" w:cs="Arial"/>
                <w:b/>
                <w:sz w:val="20"/>
                <w:szCs w:val="20"/>
                <w:lang w:val="en-AU"/>
              </w:rPr>
              <w:t xml:space="preserve">Empowerment </w:t>
            </w:r>
            <w:r w:rsidR="000E442E">
              <w:rPr>
                <w:rFonts w:ascii="Arial" w:eastAsiaTheme="minorHAnsi" w:hAnsi="Arial" w:cs="Arial"/>
                <w:b/>
                <w:sz w:val="20"/>
                <w:szCs w:val="20"/>
                <w:lang w:val="en-AU"/>
              </w:rPr>
              <w:t>—</w:t>
            </w:r>
            <w:r w:rsidRPr="00A4527E">
              <w:rPr>
                <w:rFonts w:ascii="Arial" w:eastAsiaTheme="minorHAnsi" w:hAnsi="Arial" w:cs="Arial"/>
                <w:b/>
                <w:sz w:val="20"/>
                <w:szCs w:val="20"/>
                <w:lang w:val="en-AU"/>
              </w:rPr>
              <w:t xml:space="preserve"> Women identify and express their needs and make decisions in a supportive and non-judgmental environment</w:t>
            </w:r>
            <w:r w:rsidR="000E442E">
              <w:rPr>
                <w:rFonts w:ascii="Arial" w:eastAsiaTheme="minorHAnsi" w:hAnsi="Arial" w:cs="Arial"/>
                <w:b/>
                <w:sz w:val="20"/>
                <w:szCs w:val="20"/>
                <w:lang w:val="en-AU"/>
              </w:rPr>
              <w:t>.</w:t>
            </w:r>
          </w:p>
        </w:tc>
        <w:tc>
          <w:tcPr>
            <w:tcW w:w="10206" w:type="dxa"/>
            <w:shd w:val="clear" w:color="auto" w:fill="ACB9CA" w:themeFill="text2" w:themeFillTint="66"/>
          </w:tcPr>
          <w:p w:rsidR="008D573B" w:rsidRPr="00A4527E" w:rsidRDefault="008D573B" w:rsidP="009F14F2">
            <w:pPr>
              <w:rPr>
                <w:rFonts w:ascii="Arial" w:hAnsi="Arial" w:cs="Arial"/>
                <w:b/>
                <w:sz w:val="20"/>
                <w:szCs w:val="20"/>
              </w:rPr>
            </w:pPr>
          </w:p>
        </w:tc>
      </w:tr>
      <w:tr w:rsidR="008D573B" w:rsidRPr="00D029D8" w:rsidTr="00BD27DD">
        <w:tc>
          <w:tcPr>
            <w:tcW w:w="11907" w:type="dxa"/>
          </w:tcPr>
          <w:p w:rsidR="008D573B" w:rsidRPr="00F22E18" w:rsidRDefault="00ED5239"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4.1 </w:t>
            </w:r>
            <w:r w:rsidR="008D573B" w:rsidRPr="00F22E18">
              <w:rPr>
                <w:rFonts w:ascii="Arial" w:hAnsi="Arial" w:cs="Arial"/>
                <w:b/>
                <w:sz w:val="20"/>
                <w:szCs w:val="20"/>
              </w:rPr>
              <w:t>Women receive information that is relevant, accurate, up-to-date and easy to understand.</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4.1.1 </w:t>
            </w:r>
            <w:r w:rsidR="008D573B" w:rsidRPr="00A4527E">
              <w:rPr>
                <w:rFonts w:ascii="Arial" w:eastAsiaTheme="minorHAnsi" w:hAnsi="Arial" w:cs="Arial"/>
                <w:sz w:val="20"/>
                <w:szCs w:val="20"/>
                <w:lang w:val="en-AU"/>
              </w:rPr>
              <w:t>The service maintains a database of relevant information and resources.</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4.1.2 </w:t>
            </w:r>
            <w:r w:rsidR="008D573B" w:rsidRPr="00A4527E">
              <w:rPr>
                <w:rFonts w:ascii="Arial" w:eastAsiaTheme="minorHAnsi" w:hAnsi="Arial" w:cs="Arial"/>
                <w:sz w:val="20"/>
                <w:szCs w:val="20"/>
                <w:lang w:val="en-AU"/>
              </w:rPr>
              <w:t xml:space="preserve">The workers use interpreters as required, </w:t>
            </w:r>
            <w:r w:rsidR="00074223" w:rsidRPr="00A4527E">
              <w:rPr>
                <w:rFonts w:ascii="Arial" w:eastAsiaTheme="minorHAnsi" w:hAnsi="Arial" w:cs="Arial"/>
                <w:sz w:val="20"/>
                <w:szCs w:val="20"/>
                <w:lang w:val="en-AU"/>
              </w:rPr>
              <w:t>e.g.</w:t>
            </w:r>
            <w:r w:rsidR="008D573B" w:rsidRPr="00A4527E">
              <w:rPr>
                <w:rFonts w:ascii="Arial" w:eastAsiaTheme="minorHAnsi" w:hAnsi="Arial" w:cs="Arial"/>
                <w:sz w:val="20"/>
                <w:szCs w:val="20"/>
                <w:lang w:val="en-AU"/>
              </w:rPr>
              <w:t xml:space="preserve">, Translating and Interpreting Service (TIS), </w:t>
            </w:r>
            <w:proofErr w:type="spellStart"/>
            <w:r w:rsidR="008D573B" w:rsidRPr="00A4527E">
              <w:rPr>
                <w:rFonts w:ascii="Arial" w:eastAsiaTheme="minorHAnsi" w:hAnsi="Arial" w:cs="Arial"/>
                <w:sz w:val="20"/>
                <w:szCs w:val="20"/>
                <w:lang w:val="en-AU"/>
              </w:rPr>
              <w:t>AUSLAN</w:t>
            </w:r>
            <w:proofErr w:type="spellEnd"/>
            <w:r w:rsidR="008D573B" w:rsidRPr="00A4527E">
              <w:rPr>
                <w:rFonts w:ascii="Arial" w:eastAsiaTheme="minorHAnsi" w:hAnsi="Arial" w:cs="Arial"/>
                <w:sz w:val="20"/>
                <w:szCs w:val="20"/>
                <w:lang w:val="en-AU"/>
              </w:rPr>
              <w:t xml:space="preserve">, </w:t>
            </w:r>
            <w:proofErr w:type="spellStart"/>
            <w:r w:rsidR="008D573B" w:rsidRPr="00A4527E">
              <w:rPr>
                <w:rFonts w:ascii="Arial" w:eastAsiaTheme="minorHAnsi" w:hAnsi="Arial" w:cs="Arial"/>
                <w:sz w:val="20"/>
                <w:szCs w:val="20"/>
                <w:lang w:val="en-AU"/>
              </w:rPr>
              <w:t>NAATI</w:t>
            </w:r>
            <w:proofErr w:type="spellEnd"/>
          </w:p>
          <w:p w:rsidR="008D573B" w:rsidRPr="00A4527E" w:rsidRDefault="00ED5239"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4.1.3 </w:t>
            </w:r>
            <w:r w:rsidR="008D573B" w:rsidRPr="00A4527E">
              <w:rPr>
                <w:rFonts w:ascii="Arial" w:eastAsiaTheme="minorHAnsi" w:hAnsi="Arial" w:cs="Arial"/>
                <w:sz w:val="20"/>
                <w:szCs w:val="20"/>
                <w:lang w:val="en-AU"/>
              </w:rPr>
              <w:t>The workers provide relevant, accurate and up-to date information to the woman, as required.</w:t>
            </w:r>
          </w:p>
        </w:tc>
        <w:tc>
          <w:tcPr>
            <w:tcW w:w="10206" w:type="dxa"/>
          </w:tcPr>
          <w:p w:rsidR="00074223" w:rsidRPr="008B4234" w:rsidRDefault="009C5FD5" w:rsidP="008B4234">
            <w:pPr>
              <w:rPr>
                <w:rFonts w:ascii="Arial" w:hAnsi="Arial" w:cs="Arial"/>
                <w:b/>
                <w:color w:val="0070C0"/>
                <w:sz w:val="20"/>
                <w:szCs w:val="20"/>
              </w:rPr>
            </w:pPr>
            <w:r>
              <w:rPr>
                <w:rFonts w:ascii="Arial" w:hAnsi="Arial" w:cs="Arial"/>
                <w:b/>
                <w:color w:val="0070C0"/>
                <w:sz w:val="20"/>
                <w:szCs w:val="20"/>
              </w:rPr>
              <w:t xml:space="preserve">Principle 6: </w:t>
            </w:r>
            <w:r w:rsidR="00074223" w:rsidRPr="008B4234">
              <w:rPr>
                <w:rFonts w:ascii="Arial" w:hAnsi="Arial" w:cs="Arial"/>
                <w:b/>
                <w:color w:val="0070C0"/>
                <w:sz w:val="20"/>
                <w:szCs w:val="20"/>
              </w:rPr>
              <w:t xml:space="preserve">Services are client-based and accessible for all </w:t>
            </w:r>
          </w:p>
          <w:p w:rsidR="00AC1139"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6.1 </w:t>
            </w:r>
            <w:r w:rsidR="00AC1139" w:rsidRPr="00A4527E">
              <w:rPr>
                <w:rFonts w:ascii="Arial" w:hAnsi="Arial" w:cs="Arial"/>
                <w:b/>
                <w:sz w:val="20"/>
                <w:szCs w:val="20"/>
              </w:rPr>
              <w:t>Ensuring appropriate responses for all cohorts</w:t>
            </w:r>
          </w:p>
          <w:p w:rsidR="00AC1139" w:rsidRPr="008B4234" w:rsidRDefault="00AC113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6.1.1 Staff recognise that an individual client may have specific needs or a cultural background that impacts on their experience of violence or use of violence, their expectations of service support, and what might be an appropriate service response.  </w:t>
            </w:r>
          </w:p>
          <w:p w:rsidR="0071472D" w:rsidRPr="008B4234" w:rsidRDefault="00AC1139"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6.1.2</w:t>
            </w:r>
            <w:r w:rsidR="0071472D" w:rsidRPr="008B4234">
              <w:rPr>
                <w:rFonts w:ascii="Arial" w:eastAsiaTheme="minorHAnsi" w:hAnsi="Arial" w:cs="Arial"/>
                <w:sz w:val="20"/>
                <w:szCs w:val="20"/>
                <w:lang w:val="en-AU"/>
              </w:rPr>
              <w:t xml:space="preserve"> </w:t>
            </w:r>
            <w:r w:rsidRPr="008B4234">
              <w:rPr>
                <w:rFonts w:ascii="Arial" w:eastAsiaTheme="minorHAnsi" w:hAnsi="Arial" w:cs="Arial"/>
                <w:sz w:val="20"/>
                <w:szCs w:val="20"/>
                <w:lang w:val="en-AU"/>
              </w:rPr>
              <w:t xml:space="preserve">Staff recognise there are a range of client cohorts and are able to appropriately respond to their diversity which may be based on age, gender, culture, heritage, language, faith, sexual identity, relationship status, disability or other relevant characteristics. </w:t>
            </w:r>
          </w:p>
          <w:p w:rsidR="00AC1139" w:rsidRPr="008B4234"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6.3 </w:t>
            </w:r>
            <w:r w:rsidR="00AC1139" w:rsidRPr="00A4527E">
              <w:rPr>
                <w:rFonts w:ascii="Arial" w:hAnsi="Arial" w:cs="Arial"/>
                <w:b/>
                <w:sz w:val="20"/>
                <w:szCs w:val="20"/>
              </w:rPr>
              <w:t>Accessible and equitable support and assistance.</w:t>
            </w:r>
          </w:p>
          <w:p w:rsidR="008D573B" w:rsidRPr="00A4527E" w:rsidRDefault="00AC1139" w:rsidP="008B4234">
            <w:pPr>
              <w:pStyle w:val="BodyText"/>
              <w:numPr>
                <w:ilvl w:val="0"/>
                <w:numId w:val="39"/>
              </w:numPr>
              <w:tabs>
                <w:tab w:val="left" w:pos="1709"/>
              </w:tabs>
              <w:ind w:right="351"/>
              <w:rPr>
                <w:rFonts w:ascii="Arial" w:hAnsi="Arial" w:cs="Arial"/>
                <w:sz w:val="20"/>
                <w:szCs w:val="20"/>
              </w:rPr>
            </w:pPr>
            <w:r w:rsidRPr="008B4234">
              <w:rPr>
                <w:rFonts w:ascii="Arial" w:eastAsiaTheme="minorHAnsi" w:hAnsi="Arial" w:cs="Arial"/>
                <w:sz w:val="20"/>
                <w:szCs w:val="20"/>
                <w:lang w:val="en-AU"/>
              </w:rPr>
              <w:t>6.3.1 Staff ensure services are welcoming and accessible to a diverse range of client groups so that anyone can access the service regardless of their race, religion, language or cultural background.</w:t>
            </w:r>
            <w:r w:rsidRPr="00A4527E">
              <w:rPr>
                <w:rFonts w:ascii="Arial" w:hAnsi="Arial" w:cs="Arial"/>
                <w:sz w:val="20"/>
                <w:szCs w:val="20"/>
              </w:rPr>
              <w:t xml:space="preserve">  </w:t>
            </w:r>
          </w:p>
        </w:tc>
      </w:tr>
      <w:tr w:rsidR="008D573B" w:rsidRPr="00D029D8" w:rsidTr="00BD27DD">
        <w:trPr>
          <w:trHeight w:val="3832"/>
        </w:trPr>
        <w:tc>
          <w:tcPr>
            <w:tcW w:w="11907" w:type="dxa"/>
          </w:tcPr>
          <w:p w:rsidR="008D573B" w:rsidRPr="00A4527E" w:rsidRDefault="00ED5239"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4.2 </w:t>
            </w:r>
            <w:r w:rsidR="008D573B" w:rsidRPr="00A4527E">
              <w:rPr>
                <w:rFonts w:ascii="Arial" w:hAnsi="Arial" w:cs="Arial"/>
                <w:b/>
                <w:sz w:val="20"/>
                <w:szCs w:val="20"/>
              </w:rPr>
              <w:t>Women are provided with information about available options for meeting their needs and are assisted to identify their preferred option.</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4.2.1 </w:t>
            </w:r>
            <w:r w:rsidR="008D573B" w:rsidRPr="00A4527E">
              <w:rPr>
                <w:rFonts w:ascii="Arial" w:eastAsiaTheme="minorHAnsi" w:hAnsi="Arial" w:cs="Arial"/>
                <w:sz w:val="20"/>
                <w:szCs w:val="20"/>
                <w:lang w:val="en-AU"/>
              </w:rPr>
              <w:t>The service has an intake and assessment system to accurately identify client needs.</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4.2.2 </w:t>
            </w:r>
            <w:r w:rsidR="008D573B" w:rsidRPr="00A4527E">
              <w:rPr>
                <w:rFonts w:ascii="Arial" w:eastAsiaTheme="minorHAnsi" w:hAnsi="Arial" w:cs="Arial"/>
                <w:sz w:val="20"/>
                <w:szCs w:val="20"/>
                <w:lang w:val="en-AU"/>
              </w:rPr>
              <w:t>All workers are trained in the intake and assessment process.</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4.2.3 </w:t>
            </w:r>
            <w:r w:rsidR="008D573B" w:rsidRPr="00A4527E">
              <w:rPr>
                <w:rFonts w:ascii="Arial" w:eastAsiaTheme="minorHAnsi" w:hAnsi="Arial" w:cs="Arial"/>
                <w:sz w:val="20"/>
                <w:szCs w:val="20"/>
                <w:lang w:val="en-AU"/>
              </w:rPr>
              <w:t>All workers are trained in crisis intervention.</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4.2.4 </w:t>
            </w:r>
            <w:r w:rsidR="008D573B" w:rsidRPr="00A4527E">
              <w:rPr>
                <w:rFonts w:ascii="Arial" w:eastAsiaTheme="minorHAnsi" w:hAnsi="Arial" w:cs="Arial"/>
                <w:sz w:val="20"/>
                <w:szCs w:val="20"/>
                <w:lang w:val="en-AU"/>
              </w:rPr>
              <w:t xml:space="preserve">Wherever possible women are offered access to follow-up support during the transitional period following crisis intervention or exit from an accommodation service. </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4.2.5 </w:t>
            </w:r>
            <w:r w:rsidR="008D573B" w:rsidRPr="00A4527E">
              <w:rPr>
                <w:rFonts w:ascii="Arial" w:eastAsiaTheme="minorHAnsi" w:hAnsi="Arial" w:cs="Arial"/>
                <w:sz w:val="20"/>
                <w:szCs w:val="20"/>
                <w:lang w:val="en-AU"/>
              </w:rPr>
              <w:t>In situations where workers are unable to meet with the women before Court, workers must ensure that efforts are made to meet with the women after court to ascertain her needs and provide information and assistance as required.</w:t>
            </w:r>
          </w:p>
          <w:p w:rsidR="008D573B" w:rsidRPr="00A4527E" w:rsidRDefault="008D573B" w:rsidP="00ED5239">
            <w:pPr>
              <w:pStyle w:val="ListParagraph"/>
              <w:ind w:left="360" w:right="80"/>
              <w:rPr>
                <w:rFonts w:ascii="Arial" w:hAnsi="Arial" w:cs="Arial"/>
                <w:b/>
                <w:sz w:val="20"/>
                <w:szCs w:val="20"/>
              </w:rPr>
            </w:pPr>
            <w:r w:rsidRPr="00A4527E">
              <w:rPr>
                <w:rFonts w:ascii="Arial" w:hAnsi="Arial" w:cs="Arial"/>
                <w:b/>
                <w:sz w:val="20"/>
                <w:szCs w:val="20"/>
              </w:rPr>
              <w:t>For workers who provide court assistance</w:t>
            </w:r>
          </w:p>
          <w:p w:rsidR="008D573B" w:rsidRPr="00F22E18"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4.2.6 </w:t>
            </w:r>
            <w:r w:rsidR="008D573B" w:rsidRPr="00F22E18">
              <w:rPr>
                <w:rFonts w:ascii="Arial" w:eastAsiaTheme="minorHAnsi" w:hAnsi="Arial" w:cs="Arial"/>
                <w:sz w:val="20"/>
                <w:szCs w:val="20"/>
                <w:lang w:val="en-AU"/>
              </w:rPr>
              <w:t>The worker develops a case management plan in collaboration with the woman.</w:t>
            </w:r>
          </w:p>
          <w:p w:rsidR="008D573B" w:rsidRPr="00F22E18"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4.2.7 </w:t>
            </w:r>
            <w:r w:rsidR="008D573B" w:rsidRPr="00F22E18">
              <w:rPr>
                <w:rFonts w:ascii="Arial" w:eastAsiaTheme="minorHAnsi" w:hAnsi="Arial" w:cs="Arial"/>
                <w:sz w:val="20"/>
                <w:szCs w:val="20"/>
                <w:lang w:val="en-AU"/>
              </w:rPr>
              <w:t>The worker regularly reviews the case management plan to ensure the plan reflects the woman's changing needs and to ensure all intervention is purposeful.</w:t>
            </w:r>
          </w:p>
          <w:p w:rsidR="008D573B" w:rsidRPr="00A4527E" w:rsidRDefault="00ED5239"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4.2.8 </w:t>
            </w:r>
            <w:r w:rsidR="008D573B" w:rsidRPr="00A4527E">
              <w:rPr>
                <w:rFonts w:ascii="Arial" w:eastAsiaTheme="minorHAnsi" w:hAnsi="Arial" w:cs="Arial"/>
                <w:sz w:val="20"/>
                <w:szCs w:val="20"/>
                <w:lang w:val="en-AU"/>
              </w:rPr>
              <w:t>The workers are trained in case management planning.</w:t>
            </w:r>
          </w:p>
        </w:tc>
        <w:tc>
          <w:tcPr>
            <w:tcW w:w="10206" w:type="dxa"/>
          </w:tcPr>
          <w:p w:rsidR="00074223" w:rsidRPr="008B4234" w:rsidRDefault="009C5FD5" w:rsidP="008B4234">
            <w:pPr>
              <w:rPr>
                <w:rFonts w:ascii="Arial" w:hAnsi="Arial" w:cs="Arial"/>
                <w:b/>
                <w:color w:val="0070C0"/>
                <w:sz w:val="20"/>
                <w:szCs w:val="20"/>
              </w:rPr>
            </w:pPr>
            <w:r>
              <w:rPr>
                <w:rFonts w:ascii="Arial" w:hAnsi="Arial" w:cs="Arial"/>
                <w:b/>
                <w:color w:val="0070C0"/>
                <w:sz w:val="20"/>
                <w:szCs w:val="20"/>
              </w:rPr>
              <w:t xml:space="preserve">Principle 1: </w:t>
            </w:r>
            <w:r w:rsidR="00403742" w:rsidRPr="008B4234">
              <w:rPr>
                <w:rFonts w:ascii="Arial" w:hAnsi="Arial" w:cs="Arial"/>
                <w:b/>
                <w:color w:val="0070C0"/>
                <w:sz w:val="20"/>
                <w:szCs w:val="20"/>
              </w:rPr>
              <w:t>The rights, safety and dignity of victims are paramount</w:t>
            </w:r>
          </w:p>
          <w:p w:rsidR="00403742" w:rsidRPr="00A4527E" w:rsidRDefault="00403742"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1.2 Ensuring Victim Safety</w:t>
            </w:r>
          </w:p>
          <w:p w:rsidR="00345B6C" w:rsidRPr="008B4234" w:rsidRDefault="00345B6C"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1.2.1 Staff prioritise the safety and wellbeing of victims</w:t>
            </w:r>
            <w:r w:rsidR="009C5FD5">
              <w:rPr>
                <w:rFonts w:ascii="Arial" w:eastAsiaTheme="minorHAnsi" w:hAnsi="Arial" w:cs="Arial"/>
                <w:sz w:val="20"/>
                <w:szCs w:val="20"/>
                <w:lang w:val="en-AU"/>
              </w:rPr>
              <w:t>.</w:t>
            </w:r>
            <w:r w:rsidRPr="008B4234">
              <w:rPr>
                <w:rFonts w:ascii="Arial" w:eastAsiaTheme="minorHAnsi" w:hAnsi="Arial" w:cs="Arial"/>
                <w:sz w:val="20"/>
                <w:szCs w:val="20"/>
                <w:lang w:val="en-AU"/>
              </w:rPr>
              <w:t xml:space="preserve"> </w:t>
            </w:r>
          </w:p>
          <w:p w:rsidR="00403742" w:rsidRPr="00A4527E" w:rsidRDefault="00403742"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1.3 Risk assessment, management and safety plans</w:t>
            </w:r>
          </w:p>
          <w:p w:rsidR="00AA376B" w:rsidRPr="008B4234" w:rsidRDefault="00074223"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1.3.1 Staff undertake a risk assessment and develop a risk management plan with the victim to determine safety and other needs based on the risks posed by the perpetrator. Staff undertake the risk assessment at first contact and manage and update the assessment throughout the provision of interventions. </w:t>
            </w:r>
          </w:p>
          <w:p w:rsidR="00AA376B" w:rsidRPr="008B4234" w:rsidRDefault="00AA376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1.3.2 Staff are trained to recognise and identify the variety of risks that can be present for adult and child victims and maintain a contemporary knowledge of emerging risk factors. </w:t>
            </w:r>
          </w:p>
          <w:p w:rsidR="00AA376B" w:rsidRPr="008B4234" w:rsidRDefault="00AA376B"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1.3.3 Staff are trained to recognise and identify the variety of risk factors that perpetrators may present with including attitudinal, behavioural and physical risk factors, and use this information to inform risk assessment, management and the development of safety plans for victims (for example, high risk factors include a history or strangulation, weapons use and/or suicide attempts and general risk factors include pet abuse and acceptance of violence). </w:t>
            </w:r>
          </w:p>
          <w:p w:rsidR="00074223" w:rsidRPr="008B4234" w:rsidRDefault="009C5FD5" w:rsidP="008B4234">
            <w:pPr>
              <w:rPr>
                <w:rFonts w:ascii="Arial" w:hAnsi="Arial" w:cs="Arial"/>
                <w:b/>
                <w:color w:val="0070C0"/>
                <w:sz w:val="20"/>
                <w:szCs w:val="20"/>
              </w:rPr>
            </w:pPr>
            <w:r>
              <w:rPr>
                <w:rFonts w:ascii="Arial" w:hAnsi="Arial" w:cs="Arial"/>
                <w:b/>
                <w:color w:val="0070C0"/>
                <w:sz w:val="20"/>
                <w:szCs w:val="20"/>
              </w:rPr>
              <w:t xml:space="preserve">Principle 3: </w:t>
            </w:r>
            <w:r w:rsidR="00074223" w:rsidRPr="008B4234">
              <w:rPr>
                <w:rFonts w:ascii="Arial" w:hAnsi="Arial" w:cs="Arial"/>
                <w:b/>
                <w:color w:val="0070C0"/>
                <w:sz w:val="20"/>
                <w:szCs w:val="20"/>
              </w:rPr>
              <w:t xml:space="preserve">Services are evidence-informed </w:t>
            </w:r>
          </w:p>
          <w:p w:rsidR="00403742" w:rsidRPr="008B4234" w:rsidRDefault="00403742"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3.1.1 Staff stay informed on current theoretical frameworks and contemporary best practice interventions and incorporate these into their responses and practice</w:t>
            </w:r>
            <w:r w:rsidR="009C5FD5">
              <w:rPr>
                <w:rFonts w:ascii="Arial" w:eastAsiaTheme="minorHAnsi" w:hAnsi="Arial" w:cs="Arial"/>
                <w:sz w:val="20"/>
                <w:szCs w:val="20"/>
                <w:lang w:val="en-AU"/>
              </w:rPr>
              <w:t>.</w:t>
            </w:r>
          </w:p>
          <w:p w:rsidR="00403742" w:rsidRPr="008B4234" w:rsidRDefault="00403742"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3.1.2 Staff understand the meaning of evidence based practice and develop</w:t>
            </w:r>
            <w:r w:rsidR="00A520A2" w:rsidRPr="008B4234">
              <w:rPr>
                <w:rFonts w:ascii="Arial" w:eastAsiaTheme="minorHAnsi" w:hAnsi="Arial" w:cs="Arial"/>
                <w:sz w:val="20"/>
                <w:szCs w:val="20"/>
                <w:lang w:val="en-AU"/>
              </w:rPr>
              <w:t xml:space="preserve"> skills in engaging with evidence and applying it in their daily practice.</w:t>
            </w:r>
          </w:p>
          <w:p w:rsidR="00074223" w:rsidRPr="008B4234" w:rsidRDefault="0071472D"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3.1.3 </w:t>
            </w:r>
            <w:r w:rsidR="00074223" w:rsidRPr="008B4234">
              <w:rPr>
                <w:rFonts w:ascii="Arial" w:eastAsiaTheme="minorHAnsi" w:hAnsi="Arial" w:cs="Arial"/>
                <w:sz w:val="20"/>
                <w:szCs w:val="20"/>
                <w:lang w:val="en-AU"/>
              </w:rPr>
              <w:t>Staff access learning and development opportunities to ensure continuous professional development and to maintain currency, competency and confidence in their role in working with adult and child victims, and in working with perpetrators.</w:t>
            </w:r>
          </w:p>
          <w:p w:rsidR="00AA376B" w:rsidRPr="008B4234" w:rsidRDefault="009C5FD5" w:rsidP="008B4234">
            <w:pPr>
              <w:rPr>
                <w:rFonts w:ascii="Arial" w:hAnsi="Arial" w:cs="Arial"/>
                <w:b/>
                <w:color w:val="0070C0"/>
                <w:sz w:val="20"/>
                <w:szCs w:val="20"/>
              </w:rPr>
            </w:pPr>
            <w:r>
              <w:rPr>
                <w:rFonts w:ascii="Arial" w:hAnsi="Arial" w:cs="Arial"/>
                <w:b/>
                <w:color w:val="0070C0"/>
                <w:sz w:val="20"/>
                <w:szCs w:val="20"/>
              </w:rPr>
              <w:t xml:space="preserve">Principle 7: </w:t>
            </w:r>
            <w:r w:rsidR="00AA376B" w:rsidRPr="008B4234">
              <w:rPr>
                <w:rFonts w:ascii="Arial" w:hAnsi="Arial" w:cs="Arial"/>
                <w:b/>
                <w:color w:val="0070C0"/>
                <w:sz w:val="20"/>
                <w:szCs w:val="20"/>
              </w:rPr>
              <w:t xml:space="preserve">Services collaborate to provide an integrated response: </w:t>
            </w:r>
          </w:p>
          <w:p w:rsidR="00AA376B" w:rsidRPr="00A4527E" w:rsidRDefault="00AA376B"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7.2 Working with organisations outside the service system</w:t>
            </w:r>
          </w:p>
          <w:p w:rsidR="008D573B" w:rsidRPr="00A4527E" w:rsidRDefault="00AA376B" w:rsidP="008B4234">
            <w:pPr>
              <w:pStyle w:val="BodyText"/>
              <w:numPr>
                <w:ilvl w:val="0"/>
                <w:numId w:val="39"/>
              </w:numPr>
              <w:tabs>
                <w:tab w:val="left" w:pos="1709"/>
              </w:tabs>
              <w:ind w:right="351"/>
              <w:rPr>
                <w:rFonts w:ascii="Arial" w:hAnsi="Arial" w:cs="Arial"/>
                <w:b/>
                <w:sz w:val="20"/>
                <w:szCs w:val="20"/>
              </w:rPr>
            </w:pPr>
            <w:r w:rsidRPr="008B4234">
              <w:rPr>
                <w:rFonts w:ascii="Arial" w:eastAsiaTheme="minorHAnsi" w:hAnsi="Arial" w:cs="Arial"/>
                <w:sz w:val="20"/>
                <w:szCs w:val="20"/>
                <w:lang w:val="en-AU"/>
              </w:rPr>
              <w:t xml:space="preserve">7.2.1 Staff participate in multi-agency support services as appropriate to the needs of the clients </w:t>
            </w:r>
            <w:r w:rsidRPr="008B4234">
              <w:rPr>
                <w:rFonts w:ascii="Arial" w:eastAsiaTheme="minorHAnsi" w:hAnsi="Arial" w:cs="Arial"/>
                <w:sz w:val="20"/>
                <w:szCs w:val="20"/>
                <w:lang w:val="en-AU"/>
              </w:rPr>
              <w:lastRenderedPageBreak/>
              <w:t>(such as police, the court system, legal services, and medical and mental health services, disability services, housing services, child protection and Centrelink.)</w:t>
            </w:r>
          </w:p>
        </w:tc>
      </w:tr>
      <w:tr w:rsidR="008D573B" w:rsidRPr="00D029D8" w:rsidTr="00BD27DD">
        <w:tc>
          <w:tcPr>
            <w:tcW w:w="11907" w:type="dxa"/>
          </w:tcPr>
          <w:p w:rsidR="008D573B" w:rsidRPr="00A4527E" w:rsidRDefault="00ED5239" w:rsidP="00F22E18">
            <w:pPr>
              <w:pStyle w:val="ListParagraph"/>
              <w:numPr>
                <w:ilvl w:val="0"/>
                <w:numId w:val="38"/>
              </w:numPr>
              <w:ind w:right="80"/>
              <w:rPr>
                <w:rFonts w:ascii="Arial" w:hAnsi="Arial" w:cs="Arial"/>
                <w:b/>
                <w:sz w:val="20"/>
                <w:szCs w:val="20"/>
              </w:rPr>
            </w:pPr>
            <w:r>
              <w:rPr>
                <w:rFonts w:ascii="Arial" w:hAnsi="Arial" w:cs="Arial"/>
                <w:b/>
                <w:sz w:val="20"/>
                <w:szCs w:val="20"/>
              </w:rPr>
              <w:lastRenderedPageBreak/>
              <w:t xml:space="preserve">4.3 </w:t>
            </w:r>
            <w:r w:rsidR="008D573B" w:rsidRPr="00A4527E">
              <w:rPr>
                <w:rFonts w:ascii="Arial" w:hAnsi="Arial" w:cs="Arial"/>
                <w:b/>
                <w:sz w:val="20"/>
                <w:szCs w:val="20"/>
              </w:rPr>
              <w:t>Workers are able to identify a woman's legal needs and provide appropriate legal information and referral for legal advice.</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4.3.1 </w:t>
            </w:r>
            <w:r w:rsidR="008D573B" w:rsidRPr="00A4527E">
              <w:rPr>
                <w:rFonts w:ascii="Arial" w:eastAsiaTheme="minorHAnsi" w:hAnsi="Arial" w:cs="Arial"/>
                <w:sz w:val="20"/>
                <w:szCs w:val="20"/>
                <w:lang w:val="en-AU"/>
              </w:rPr>
              <w:t>The worker provides legal information about domestic and family violence to inform the woman of her rights and responsibilities.</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4.3.2 </w:t>
            </w:r>
            <w:r w:rsidR="008D573B" w:rsidRPr="00A4527E">
              <w:rPr>
                <w:rFonts w:ascii="Arial" w:eastAsiaTheme="minorHAnsi" w:hAnsi="Arial" w:cs="Arial"/>
                <w:sz w:val="20"/>
                <w:szCs w:val="20"/>
                <w:lang w:val="en-AU"/>
              </w:rPr>
              <w:t>The worker provides legal information and not legal advice.  (See definitions of legal advice and legal information in the definition section of this document).</w:t>
            </w:r>
          </w:p>
          <w:p w:rsidR="008D573B" w:rsidRPr="00A4527E" w:rsidRDefault="00ED5239"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4.3.3 </w:t>
            </w:r>
            <w:r w:rsidR="008D573B" w:rsidRPr="00A4527E">
              <w:rPr>
                <w:rFonts w:ascii="Arial" w:eastAsiaTheme="minorHAnsi" w:hAnsi="Arial" w:cs="Arial"/>
                <w:sz w:val="20"/>
                <w:szCs w:val="20"/>
                <w:lang w:val="en-AU"/>
              </w:rPr>
              <w:t xml:space="preserve">As required the worker refers the woman for legal advice, to a qualified legal practitioner in situations where there are legal issues </w:t>
            </w:r>
            <w:r w:rsidR="00BD27DD" w:rsidRPr="00A4527E">
              <w:rPr>
                <w:rFonts w:ascii="Arial" w:eastAsiaTheme="minorHAnsi" w:hAnsi="Arial" w:cs="Arial"/>
                <w:sz w:val="20"/>
                <w:szCs w:val="20"/>
                <w:lang w:val="en-AU"/>
              </w:rPr>
              <w:t>e.g.</w:t>
            </w:r>
            <w:r w:rsidR="008D573B" w:rsidRPr="00A4527E">
              <w:rPr>
                <w:rFonts w:ascii="Arial" w:eastAsiaTheme="minorHAnsi" w:hAnsi="Arial" w:cs="Arial"/>
                <w:sz w:val="20"/>
                <w:szCs w:val="20"/>
                <w:lang w:val="en-AU"/>
              </w:rPr>
              <w:t xml:space="preserve"> for domestic and family violence matters, disputes about contact and /or residence where children are involved, criminal hearings where there has been physical violence, or disputes about property.</w:t>
            </w:r>
          </w:p>
          <w:p w:rsidR="008D573B" w:rsidRPr="00A4527E" w:rsidRDefault="00ED5239"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4.3.4 </w:t>
            </w:r>
            <w:r w:rsidR="008D573B" w:rsidRPr="00A4527E">
              <w:rPr>
                <w:rFonts w:ascii="Arial" w:eastAsiaTheme="minorHAnsi" w:hAnsi="Arial" w:cs="Arial"/>
                <w:sz w:val="20"/>
                <w:szCs w:val="20"/>
                <w:lang w:val="en-AU"/>
              </w:rPr>
              <w:t>The worker provides support to the woman regarding her legal needs.</w:t>
            </w:r>
          </w:p>
        </w:tc>
        <w:tc>
          <w:tcPr>
            <w:tcW w:w="10206" w:type="dxa"/>
          </w:tcPr>
          <w:p w:rsidR="00142FFC" w:rsidRPr="008B4234" w:rsidRDefault="009C5FD5" w:rsidP="008B4234">
            <w:pPr>
              <w:rPr>
                <w:rFonts w:ascii="Arial" w:hAnsi="Arial" w:cs="Arial"/>
                <w:b/>
                <w:color w:val="0070C0"/>
                <w:sz w:val="20"/>
                <w:szCs w:val="20"/>
              </w:rPr>
            </w:pPr>
            <w:r>
              <w:rPr>
                <w:rFonts w:ascii="Arial" w:hAnsi="Arial" w:cs="Arial"/>
                <w:b/>
                <w:color w:val="0070C0"/>
                <w:sz w:val="20"/>
                <w:szCs w:val="20"/>
              </w:rPr>
              <w:t xml:space="preserve">Principle 7: </w:t>
            </w:r>
            <w:r w:rsidR="00142FFC" w:rsidRPr="008B4234">
              <w:rPr>
                <w:rFonts w:ascii="Arial" w:hAnsi="Arial" w:cs="Arial"/>
                <w:b/>
                <w:color w:val="0070C0"/>
                <w:sz w:val="20"/>
                <w:szCs w:val="20"/>
              </w:rPr>
              <w:t xml:space="preserve">Services collaborate to provide an integrated response: </w:t>
            </w:r>
          </w:p>
          <w:p w:rsidR="00142FFC" w:rsidRPr="00A4527E" w:rsidRDefault="00142FFC"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7.2 Working with organisations outside the service system</w:t>
            </w:r>
          </w:p>
          <w:p w:rsidR="008D573B" w:rsidRPr="00A4527E" w:rsidRDefault="00142FFC" w:rsidP="008B4234">
            <w:pPr>
              <w:pStyle w:val="BodyText"/>
              <w:numPr>
                <w:ilvl w:val="0"/>
                <w:numId w:val="39"/>
              </w:numPr>
              <w:tabs>
                <w:tab w:val="left" w:pos="1709"/>
              </w:tabs>
              <w:ind w:right="351"/>
              <w:rPr>
                <w:rFonts w:ascii="Arial" w:hAnsi="Arial" w:cs="Arial"/>
                <w:sz w:val="20"/>
                <w:szCs w:val="20"/>
              </w:rPr>
            </w:pPr>
            <w:r w:rsidRPr="008B4234">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p>
        </w:tc>
      </w:tr>
      <w:tr w:rsidR="008D573B" w:rsidRPr="00D029D8" w:rsidTr="00BD27DD">
        <w:tc>
          <w:tcPr>
            <w:tcW w:w="11907" w:type="dxa"/>
          </w:tcPr>
          <w:p w:rsidR="008D573B" w:rsidRPr="00A4527E" w:rsidRDefault="00D60906"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4.4 </w:t>
            </w:r>
            <w:r w:rsidR="008D573B" w:rsidRPr="00A4527E">
              <w:rPr>
                <w:rFonts w:ascii="Arial" w:hAnsi="Arial" w:cs="Arial"/>
                <w:b/>
                <w:sz w:val="20"/>
                <w:szCs w:val="20"/>
              </w:rPr>
              <w:t>Workers assess each woman's referral needs and make referrals as needed.</w:t>
            </w:r>
          </w:p>
          <w:p w:rsidR="008D573B" w:rsidRPr="00A4527E" w:rsidRDefault="00D60906" w:rsidP="00F22E18">
            <w:pPr>
              <w:pStyle w:val="BodyText"/>
              <w:numPr>
                <w:ilvl w:val="0"/>
                <w:numId w:val="39"/>
              </w:numPr>
              <w:tabs>
                <w:tab w:val="left" w:pos="1698"/>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4.4.1 </w:t>
            </w:r>
            <w:r w:rsidR="008D573B" w:rsidRPr="00A4527E">
              <w:rPr>
                <w:rFonts w:ascii="Arial" w:eastAsiaTheme="minorHAnsi" w:hAnsi="Arial" w:cs="Arial"/>
                <w:sz w:val="20"/>
                <w:szCs w:val="20"/>
                <w:lang w:val="en-AU"/>
              </w:rPr>
              <w:t>The service has an intake and assessment procedure.</w:t>
            </w:r>
          </w:p>
          <w:p w:rsidR="008D573B" w:rsidRPr="00A4527E" w:rsidRDefault="00D60906" w:rsidP="00F22E18">
            <w:pPr>
              <w:pStyle w:val="BodyText"/>
              <w:numPr>
                <w:ilvl w:val="0"/>
                <w:numId w:val="39"/>
              </w:numPr>
              <w:tabs>
                <w:tab w:val="left" w:pos="1696"/>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4.4.2 </w:t>
            </w:r>
            <w:r w:rsidR="008D573B" w:rsidRPr="00A4527E">
              <w:rPr>
                <w:rFonts w:ascii="Arial" w:eastAsiaTheme="minorHAnsi" w:hAnsi="Arial" w:cs="Arial"/>
                <w:sz w:val="20"/>
                <w:szCs w:val="20"/>
                <w:lang w:val="en-AU"/>
              </w:rPr>
              <w:t>The worker uses the intake and assessment procedures to obtain information about the woman's referral needs.</w:t>
            </w:r>
          </w:p>
          <w:p w:rsidR="008D573B" w:rsidRPr="00A4527E" w:rsidRDefault="00D60906" w:rsidP="00F22E18">
            <w:pPr>
              <w:pStyle w:val="BodyText"/>
              <w:numPr>
                <w:ilvl w:val="0"/>
                <w:numId w:val="39"/>
              </w:numPr>
              <w:tabs>
                <w:tab w:val="left" w:pos="1697"/>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4.4.3 </w:t>
            </w:r>
            <w:r w:rsidR="008D573B" w:rsidRPr="00A4527E">
              <w:rPr>
                <w:rFonts w:ascii="Arial" w:eastAsiaTheme="minorHAnsi" w:hAnsi="Arial" w:cs="Arial"/>
                <w:sz w:val="20"/>
                <w:szCs w:val="20"/>
                <w:lang w:val="en-AU"/>
              </w:rPr>
              <w:t>The service has policy and procedures for making referrals.</w:t>
            </w:r>
          </w:p>
          <w:p w:rsidR="008D573B" w:rsidRPr="00A4527E" w:rsidRDefault="00D60906" w:rsidP="00F22E18">
            <w:pPr>
              <w:pStyle w:val="BodyText"/>
              <w:numPr>
                <w:ilvl w:val="0"/>
                <w:numId w:val="39"/>
              </w:numPr>
              <w:tabs>
                <w:tab w:val="left" w:pos="1695"/>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4.4.4 </w:t>
            </w:r>
            <w:r w:rsidR="008D573B" w:rsidRPr="00A4527E">
              <w:rPr>
                <w:rFonts w:ascii="Arial" w:eastAsiaTheme="minorHAnsi" w:hAnsi="Arial" w:cs="Arial"/>
                <w:sz w:val="20"/>
                <w:szCs w:val="20"/>
                <w:lang w:val="en-AU"/>
              </w:rPr>
              <w:t>The service maintains contact with, and a database of, relevant agencies including legal agencies and specialised support agencies.</w:t>
            </w:r>
          </w:p>
          <w:p w:rsidR="008D573B" w:rsidRPr="00A4527E" w:rsidRDefault="00D60906" w:rsidP="00F22E18">
            <w:pPr>
              <w:pStyle w:val="BodyText"/>
              <w:numPr>
                <w:ilvl w:val="0"/>
                <w:numId w:val="39"/>
              </w:numPr>
              <w:tabs>
                <w:tab w:val="left" w:pos="169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4.4.5 </w:t>
            </w:r>
            <w:r w:rsidR="008D573B" w:rsidRPr="00A4527E">
              <w:rPr>
                <w:rFonts w:ascii="Arial" w:eastAsiaTheme="minorHAnsi" w:hAnsi="Arial" w:cs="Arial"/>
                <w:sz w:val="20"/>
                <w:szCs w:val="20"/>
                <w:lang w:val="en-AU"/>
              </w:rPr>
              <w:t>The service provides training for workers on the relevant policies and procedures.</w:t>
            </w:r>
          </w:p>
          <w:p w:rsidR="008D573B" w:rsidRPr="00A4527E" w:rsidRDefault="00D60906" w:rsidP="00F22E18">
            <w:pPr>
              <w:pStyle w:val="BodyText"/>
              <w:numPr>
                <w:ilvl w:val="0"/>
                <w:numId w:val="39"/>
              </w:numPr>
              <w:tabs>
                <w:tab w:val="left" w:pos="1701"/>
              </w:tabs>
              <w:ind w:right="351"/>
              <w:rPr>
                <w:rFonts w:ascii="Arial" w:hAnsi="Arial" w:cs="Arial"/>
                <w:sz w:val="20"/>
                <w:szCs w:val="20"/>
              </w:rPr>
            </w:pPr>
            <w:r>
              <w:rPr>
                <w:rFonts w:ascii="Arial" w:eastAsiaTheme="minorHAnsi" w:hAnsi="Arial" w:cs="Arial"/>
                <w:sz w:val="20"/>
                <w:szCs w:val="20"/>
                <w:lang w:val="en-AU"/>
              </w:rPr>
              <w:t xml:space="preserve">4.4.6 </w:t>
            </w:r>
            <w:r w:rsidR="008D573B" w:rsidRPr="00A4527E">
              <w:rPr>
                <w:rFonts w:ascii="Arial" w:eastAsiaTheme="minorHAnsi" w:hAnsi="Arial" w:cs="Arial"/>
                <w:sz w:val="20"/>
                <w:szCs w:val="20"/>
                <w:lang w:val="en-AU"/>
              </w:rPr>
              <w:t>The service has a mechanism for feedback from women regarding referrals and referral needs.</w:t>
            </w:r>
          </w:p>
        </w:tc>
        <w:tc>
          <w:tcPr>
            <w:tcW w:w="10206" w:type="dxa"/>
          </w:tcPr>
          <w:p w:rsidR="00F96C10" w:rsidRPr="008B4234" w:rsidRDefault="009C5FD5" w:rsidP="008B4234">
            <w:pPr>
              <w:rPr>
                <w:rFonts w:ascii="Arial" w:hAnsi="Arial" w:cs="Arial"/>
                <w:b/>
                <w:color w:val="0070C0"/>
                <w:sz w:val="20"/>
                <w:szCs w:val="20"/>
              </w:rPr>
            </w:pPr>
            <w:r>
              <w:rPr>
                <w:rFonts w:ascii="Arial" w:hAnsi="Arial" w:cs="Arial"/>
                <w:b/>
                <w:color w:val="0070C0"/>
                <w:sz w:val="20"/>
                <w:szCs w:val="20"/>
              </w:rPr>
              <w:t>Principle 1:</w:t>
            </w:r>
            <w:r w:rsidR="00F96C10" w:rsidRPr="008B4234">
              <w:rPr>
                <w:rFonts w:ascii="Arial" w:hAnsi="Arial" w:cs="Arial"/>
                <w:b/>
                <w:color w:val="0070C0"/>
                <w:sz w:val="20"/>
                <w:szCs w:val="20"/>
              </w:rPr>
              <w:t xml:space="preserve"> The rights, safety and dignity of victims are paramount</w:t>
            </w:r>
          </w:p>
          <w:p w:rsidR="00F96C10" w:rsidRPr="00A4527E" w:rsidRDefault="00F96C10"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1.2 Ensuring Victim Safety</w:t>
            </w:r>
          </w:p>
          <w:p w:rsidR="00F96C10" w:rsidRPr="00A4527E" w:rsidRDefault="00F96C10"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1.3 Risk assessment, management and safety plans</w:t>
            </w:r>
          </w:p>
          <w:p w:rsidR="00F6011C" w:rsidRPr="008B4234" w:rsidRDefault="00F96C10"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1.3.1 Staff undertake a risk assessment and develop a risk management plan with the victim to determine safety and other needs based on the risks posed by the perpetrator. Staff undertake the risk assessment at first contact and manage and update the assessment throughout the provision of interventions. </w:t>
            </w:r>
          </w:p>
          <w:p w:rsidR="00F6011C" w:rsidRPr="008B4234" w:rsidRDefault="00F6011C"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1.3.2 Staff are trained to recognise and identify the variety of risks that can be present for adult and child victims and maintain a contemporary knowledge of emerging risk factors. </w:t>
            </w:r>
          </w:p>
          <w:p w:rsidR="00F6011C" w:rsidRPr="008B4234" w:rsidRDefault="00F6011C"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1.3.3 Staff are trained to recognise and identify the variety of risk factors that perpetrators may present with including attitudinal, behavioural and physical risk factors, and use this information to inform risk assessment, management and the development of safety plans for victims (for example, high risk factors include a history or strangulation, weapons use and/or suicide attempts and general risk factors include pet abuse and acceptance of violence). </w:t>
            </w:r>
          </w:p>
          <w:p w:rsidR="00F6011C" w:rsidRPr="008B4234" w:rsidRDefault="00F6011C"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1.3.4 Staff working with victims, develop safety plans and engage in harm reduction in partnership with both adult and child victims which suit their individual circumstances. Where the adult victim has children, wherever possible staff develop individual safety plans that explicitly address the needs of both the adult and child victims.  </w:t>
            </w:r>
          </w:p>
          <w:p w:rsidR="00C03807" w:rsidRPr="008B4234" w:rsidRDefault="00C03807" w:rsidP="008B4234">
            <w:pPr>
              <w:rPr>
                <w:rFonts w:ascii="Arial" w:hAnsi="Arial" w:cs="Arial"/>
                <w:b/>
                <w:color w:val="0070C0"/>
                <w:sz w:val="20"/>
                <w:szCs w:val="20"/>
              </w:rPr>
            </w:pPr>
            <w:r w:rsidRPr="008B4234">
              <w:rPr>
                <w:rFonts w:ascii="Arial" w:hAnsi="Arial" w:cs="Arial"/>
                <w:b/>
                <w:color w:val="0070C0"/>
                <w:sz w:val="20"/>
                <w:szCs w:val="20"/>
              </w:rPr>
              <w:t>Princ</w:t>
            </w:r>
            <w:r w:rsidR="009C5FD5">
              <w:rPr>
                <w:rFonts w:ascii="Arial" w:hAnsi="Arial" w:cs="Arial"/>
                <w:b/>
                <w:color w:val="0070C0"/>
                <w:sz w:val="20"/>
                <w:szCs w:val="20"/>
              </w:rPr>
              <w:t xml:space="preserve">iple 3: </w:t>
            </w:r>
            <w:r w:rsidRPr="008B4234">
              <w:rPr>
                <w:rFonts w:ascii="Arial" w:hAnsi="Arial" w:cs="Arial"/>
                <w:b/>
                <w:color w:val="0070C0"/>
                <w:sz w:val="20"/>
                <w:szCs w:val="20"/>
              </w:rPr>
              <w:t xml:space="preserve">Services are evidence-informed </w:t>
            </w:r>
          </w:p>
          <w:p w:rsidR="00C03807" w:rsidRPr="008B4234" w:rsidRDefault="0071472D"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3.1.3 </w:t>
            </w:r>
            <w:r w:rsidR="00C03807" w:rsidRPr="008B4234">
              <w:rPr>
                <w:rFonts w:ascii="Arial" w:eastAsiaTheme="minorHAnsi" w:hAnsi="Arial" w:cs="Arial"/>
                <w:sz w:val="20"/>
                <w:szCs w:val="20"/>
                <w:lang w:val="en-AU"/>
              </w:rPr>
              <w:t>Staff access learning and development opportunities to ensure continuous professional development and to maintain currency, competency and confidence in their role in working with adult and child victims, and in working with perpetrators.</w:t>
            </w:r>
          </w:p>
          <w:p w:rsidR="001851F1" w:rsidRPr="008B4234" w:rsidRDefault="009C5FD5" w:rsidP="008B4234">
            <w:pPr>
              <w:rPr>
                <w:rFonts w:ascii="Arial" w:hAnsi="Arial" w:cs="Arial"/>
                <w:b/>
                <w:color w:val="0070C0"/>
                <w:sz w:val="20"/>
                <w:szCs w:val="20"/>
              </w:rPr>
            </w:pPr>
            <w:r>
              <w:rPr>
                <w:rFonts w:ascii="Arial" w:hAnsi="Arial" w:cs="Arial"/>
                <w:b/>
                <w:color w:val="0070C0"/>
                <w:sz w:val="20"/>
                <w:szCs w:val="20"/>
              </w:rPr>
              <w:t>Principle 7:</w:t>
            </w:r>
            <w:r w:rsidR="001851F1" w:rsidRPr="008B4234">
              <w:rPr>
                <w:rFonts w:ascii="Arial" w:hAnsi="Arial" w:cs="Arial"/>
                <w:b/>
                <w:color w:val="0070C0"/>
                <w:sz w:val="20"/>
                <w:szCs w:val="20"/>
              </w:rPr>
              <w:t xml:space="preserve"> Services collaborate to provide an integrated response: </w:t>
            </w:r>
          </w:p>
          <w:p w:rsidR="001851F1" w:rsidRPr="00A4527E" w:rsidRDefault="001851F1"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7.2 Working with organisations outside the service system</w:t>
            </w:r>
          </w:p>
          <w:p w:rsidR="008D573B" w:rsidRPr="00A4527E" w:rsidRDefault="001851F1" w:rsidP="008B4234">
            <w:pPr>
              <w:pStyle w:val="BodyText"/>
              <w:numPr>
                <w:ilvl w:val="0"/>
                <w:numId w:val="39"/>
              </w:numPr>
              <w:tabs>
                <w:tab w:val="left" w:pos="1709"/>
              </w:tabs>
              <w:ind w:right="351"/>
              <w:rPr>
                <w:rFonts w:ascii="Arial" w:hAnsi="Arial" w:cs="Arial"/>
                <w:b/>
                <w:sz w:val="20"/>
                <w:szCs w:val="20"/>
              </w:rPr>
            </w:pPr>
            <w:r w:rsidRPr="008B4234">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r w:rsidR="009C5FD5">
              <w:rPr>
                <w:rFonts w:ascii="Arial" w:eastAsiaTheme="minorHAnsi" w:hAnsi="Arial" w:cs="Arial"/>
                <w:sz w:val="20"/>
                <w:szCs w:val="20"/>
                <w:lang w:val="en-AU"/>
              </w:rPr>
              <w:t>.</w:t>
            </w:r>
          </w:p>
        </w:tc>
      </w:tr>
      <w:tr w:rsidR="008D573B" w:rsidRPr="00D029D8" w:rsidTr="00BD27DD">
        <w:tc>
          <w:tcPr>
            <w:tcW w:w="11907" w:type="dxa"/>
            <w:shd w:val="clear" w:color="auto" w:fill="ACB9CA" w:themeFill="text2" w:themeFillTint="66"/>
          </w:tcPr>
          <w:p w:rsidR="008D573B" w:rsidRPr="00A4527E" w:rsidRDefault="000E442E" w:rsidP="009F14F2">
            <w:pPr>
              <w:pStyle w:val="Heading2"/>
              <w:ind w:left="0" w:hanging="17"/>
              <w:outlineLvl w:val="1"/>
              <w:rPr>
                <w:rFonts w:ascii="Arial" w:eastAsiaTheme="minorHAnsi" w:hAnsi="Arial" w:cs="Arial"/>
                <w:b/>
                <w:sz w:val="20"/>
                <w:szCs w:val="20"/>
                <w:lang w:val="en-AU"/>
              </w:rPr>
            </w:pPr>
            <w:r>
              <w:rPr>
                <w:rFonts w:ascii="Arial" w:hAnsi="Arial" w:cs="Arial"/>
                <w:b/>
                <w:sz w:val="20"/>
                <w:szCs w:val="20"/>
              </w:rPr>
              <w:t xml:space="preserve">Principle 5: </w:t>
            </w:r>
            <w:r>
              <w:rPr>
                <w:rFonts w:ascii="Arial" w:eastAsiaTheme="minorHAnsi" w:hAnsi="Arial" w:cs="Arial"/>
                <w:b/>
                <w:sz w:val="20"/>
                <w:szCs w:val="20"/>
                <w:lang w:val="en-AU"/>
              </w:rPr>
              <w:t>Confidentiality —</w:t>
            </w:r>
            <w:r w:rsidR="008D573B" w:rsidRPr="00A4527E">
              <w:rPr>
                <w:rFonts w:ascii="Arial" w:eastAsiaTheme="minorHAnsi" w:hAnsi="Arial" w:cs="Arial"/>
                <w:b/>
                <w:sz w:val="20"/>
                <w:szCs w:val="20"/>
                <w:lang w:val="en-AU"/>
              </w:rPr>
              <w:t xml:space="preserve"> Women have their right to confidentiality respected and observed and are informed of situations where that confidentiality may be limited.</w:t>
            </w:r>
          </w:p>
        </w:tc>
        <w:tc>
          <w:tcPr>
            <w:tcW w:w="10206" w:type="dxa"/>
            <w:shd w:val="clear" w:color="auto" w:fill="ACB9CA" w:themeFill="text2" w:themeFillTint="66"/>
          </w:tcPr>
          <w:p w:rsidR="008D573B" w:rsidRPr="00A4527E" w:rsidRDefault="008D573B" w:rsidP="009F14F2">
            <w:pPr>
              <w:rPr>
                <w:rFonts w:ascii="Arial" w:hAnsi="Arial" w:cs="Arial"/>
                <w:sz w:val="20"/>
                <w:szCs w:val="20"/>
              </w:rPr>
            </w:pPr>
          </w:p>
        </w:tc>
      </w:tr>
      <w:tr w:rsidR="008D573B" w:rsidRPr="00D029D8" w:rsidTr="00BD27DD">
        <w:tc>
          <w:tcPr>
            <w:tcW w:w="11907" w:type="dxa"/>
          </w:tcPr>
          <w:p w:rsidR="008D573B" w:rsidRPr="00A4527E" w:rsidRDefault="00D60906" w:rsidP="00F22E18">
            <w:pPr>
              <w:pStyle w:val="ListParagraph"/>
              <w:numPr>
                <w:ilvl w:val="0"/>
                <w:numId w:val="38"/>
              </w:numPr>
              <w:ind w:right="80"/>
              <w:rPr>
                <w:rFonts w:ascii="Arial" w:hAnsi="Arial" w:cs="Arial"/>
                <w:b/>
                <w:sz w:val="20"/>
                <w:szCs w:val="20"/>
              </w:rPr>
            </w:pPr>
            <w:r>
              <w:rPr>
                <w:rFonts w:ascii="Arial" w:hAnsi="Arial" w:cs="Arial"/>
                <w:b/>
                <w:sz w:val="20"/>
                <w:szCs w:val="20"/>
              </w:rPr>
              <w:lastRenderedPageBreak/>
              <w:t>5.1 E</w:t>
            </w:r>
            <w:r w:rsidR="008D573B" w:rsidRPr="00A4527E">
              <w:rPr>
                <w:rFonts w:ascii="Arial" w:hAnsi="Arial" w:cs="Arial"/>
                <w:b/>
                <w:sz w:val="20"/>
                <w:szCs w:val="20"/>
              </w:rPr>
              <w:t xml:space="preserve">ach woman’s right to confidentiality and privacy is respected. </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5.1.1 </w:t>
            </w:r>
            <w:r w:rsidR="008D573B" w:rsidRPr="00F22E18">
              <w:rPr>
                <w:rFonts w:ascii="Arial" w:eastAsiaTheme="minorHAnsi" w:hAnsi="Arial" w:cs="Arial"/>
                <w:sz w:val="20"/>
                <w:szCs w:val="20"/>
                <w:lang w:val="en-AU"/>
              </w:rPr>
              <w:t>The service has a policy on confidentiality.</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5.1.2 </w:t>
            </w:r>
            <w:r w:rsidR="008D573B" w:rsidRPr="00F22E18">
              <w:rPr>
                <w:rFonts w:ascii="Arial" w:eastAsiaTheme="minorHAnsi" w:hAnsi="Arial" w:cs="Arial"/>
                <w:sz w:val="20"/>
                <w:szCs w:val="20"/>
                <w:lang w:val="en-AU"/>
              </w:rPr>
              <w:t>The worker informs the woman of the service's policy on confidentiality in plain English.</w:t>
            </w:r>
          </w:p>
          <w:p w:rsidR="008D573B" w:rsidRPr="00A4527E" w:rsidRDefault="00D60906"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5.1.3 </w:t>
            </w:r>
            <w:r w:rsidR="008D573B" w:rsidRPr="00F22E18">
              <w:rPr>
                <w:rFonts w:ascii="Arial" w:eastAsiaTheme="minorHAnsi" w:hAnsi="Arial" w:cs="Arial"/>
                <w:sz w:val="20"/>
                <w:szCs w:val="20"/>
                <w:lang w:val="en-AU"/>
              </w:rPr>
              <w:t>The service has a mechanism for feedback from women regarding their knowledge of the policy on confidentiality.</w:t>
            </w:r>
          </w:p>
        </w:tc>
        <w:tc>
          <w:tcPr>
            <w:tcW w:w="10206" w:type="dxa"/>
          </w:tcPr>
          <w:p w:rsidR="008D573B" w:rsidRPr="008B4234" w:rsidRDefault="008D573B" w:rsidP="008B4234">
            <w:pPr>
              <w:rPr>
                <w:rFonts w:ascii="Arial" w:hAnsi="Arial" w:cs="Arial"/>
                <w:b/>
                <w:color w:val="0070C0"/>
                <w:sz w:val="20"/>
                <w:szCs w:val="20"/>
              </w:rPr>
            </w:pPr>
            <w:r w:rsidRPr="008B4234">
              <w:rPr>
                <w:rFonts w:ascii="Arial" w:hAnsi="Arial" w:cs="Arial"/>
                <w:b/>
                <w:color w:val="0070C0"/>
                <w:sz w:val="20"/>
                <w:szCs w:val="20"/>
              </w:rPr>
              <w:t xml:space="preserve">Principle </w:t>
            </w:r>
            <w:r w:rsidR="009C5FD5">
              <w:rPr>
                <w:rFonts w:ascii="Arial" w:hAnsi="Arial" w:cs="Arial"/>
                <w:b/>
                <w:color w:val="0070C0"/>
                <w:sz w:val="20"/>
                <w:szCs w:val="20"/>
              </w:rPr>
              <w:t>1:</w:t>
            </w:r>
            <w:r w:rsidR="00C03807" w:rsidRPr="008B4234">
              <w:rPr>
                <w:rFonts w:ascii="Arial" w:hAnsi="Arial" w:cs="Arial"/>
                <w:b/>
                <w:color w:val="0070C0"/>
                <w:sz w:val="20"/>
                <w:szCs w:val="20"/>
              </w:rPr>
              <w:t xml:space="preserve"> The rights, safety and dignity of victims are paramount</w:t>
            </w:r>
          </w:p>
          <w:p w:rsidR="00287D3D" w:rsidRPr="00A4527E" w:rsidRDefault="00287D3D"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1.2 Ensuring victim safety</w:t>
            </w:r>
            <w:r w:rsidR="001851F1" w:rsidRPr="008B4234">
              <w:rPr>
                <w:rFonts w:ascii="Arial" w:hAnsi="Arial" w:cs="Arial"/>
                <w:b/>
                <w:sz w:val="20"/>
                <w:szCs w:val="20"/>
              </w:rPr>
              <w:t xml:space="preserve"> </w:t>
            </w:r>
          </w:p>
          <w:p w:rsidR="001851F1" w:rsidRPr="00A4527E" w:rsidRDefault="001851F1" w:rsidP="008B4234">
            <w:pPr>
              <w:pStyle w:val="BodyText"/>
              <w:numPr>
                <w:ilvl w:val="0"/>
                <w:numId w:val="39"/>
              </w:numPr>
              <w:tabs>
                <w:tab w:val="left" w:pos="1709"/>
              </w:tabs>
              <w:ind w:right="351"/>
              <w:rPr>
                <w:rFonts w:ascii="Arial" w:hAnsi="Arial" w:cs="Arial"/>
                <w:b/>
                <w:sz w:val="20"/>
                <w:szCs w:val="20"/>
              </w:rPr>
            </w:pPr>
            <w:r w:rsidRPr="008B4234">
              <w:rPr>
                <w:rFonts w:ascii="Arial" w:eastAsiaTheme="minorHAnsi" w:hAnsi="Arial" w:cs="Arial"/>
                <w:sz w:val="20"/>
                <w:szCs w:val="20"/>
                <w:lang w:val="en-AU"/>
              </w:rPr>
              <w:t>1.2.4 Staff ensure confidentiality in all aspects of service delivery and practice, including client data and files, consistent with legislative obligations.</w:t>
            </w:r>
          </w:p>
        </w:tc>
      </w:tr>
      <w:tr w:rsidR="008D573B" w:rsidRPr="00D029D8" w:rsidTr="001200B6">
        <w:tc>
          <w:tcPr>
            <w:tcW w:w="11907" w:type="dxa"/>
          </w:tcPr>
          <w:p w:rsidR="008D573B" w:rsidRPr="00A4527E" w:rsidRDefault="00D60906"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5.2 </w:t>
            </w:r>
            <w:r w:rsidR="008D573B" w:rsidRPr="00F22E18">
              <w:rPr>
                <w:rFonts w:ascii="Arial" w:hAnsi="Arial" w:cs="Arial"/>
                <w:b/>
                <w:sz w:val="20"/>
                <w:szCs w:val="20"/>
              </w:rPr>
              <w:t>Workers are aware of and observe their legal and ethical obligations and responsibilities in relation to their client's right to privacy.</w:t>
            </w:r>
          </w:p>
          <w:p w:rsidR="008D573B" w:rsidRPr="00F22E18" w:rsidRDefault="00D60906" w:rsidP="00F22E18">
            <w:pPr>
              <w:pStyle w:val="BodyText"/>
              <w:numPr>
                <w:ilvl w:val="0"/>
                <w:numId w:val="39"/>
              </w:numPr>
              <w:tabs>
                <w:tab w:val="left" w:pos="1714"/>
              </w:tabs>
              <w:ind w:right="351"/>
              <w:rPr>
                <w:rFonts w:ascii="Arial" w:eastAsiaTheme="minorHAnsi" w:hAnsi="Arial" w:cs="Arial"/>
                <w:sz w:val="20"/>
                <w:szCs w:val="20"/>
                <w:lang w:val="en-AU"/>
              </w:rPr>
            </w:pPr>
            <w:r>
              <w:rPr>
                <w:rFonts w:ascii="Arial" w:eastAsiaTheme="minorHAnsi" w:hAnsi="Arial" w:cs="Arial"/>
                <w:sz w:val="20"/>
                <w:szCs w:val="20"/>
                <w:lang w:val="en-AU"/>
              </w:rPr>
              <w:t xml:space="preserve">5.2.1 </w:t>
            </w:r>
            <w:r w:rsidR="008D573B" w:rsidRPr="00F22E18">
              <w:rPr>
                <w:rFonts w:ascii="Arial" w:eastAsiaTheme="minorHAnsi" w:hAnsi="Arial" w:cs="Arial"/>
                <w:sz w:val="20"/>
                <w:szCs w:val="20"/>
                <w:lang w:val="en-AU"/>
              </w:rPr>
              <w:t>The service has a Code of Ethics.</w:t>
            </w:r>
          </w:p>
          <w:p w:rsidR="008D573B" w:rsidRPr="00F22E18" w:rsidRDefault="00D60906" w:rsidP="00F22E18">
            <w:pPr>
              <w:pStyle w:val="BodyText"/>
              <w:numPr>
                <w:ilvl w:val="0"/>
                <w:numId w:val="39"/>
              </w:numPr>
              <w:tabs>
                <w:tab w:val="left" w:pos="1712"/>
              </w:tabs>
              <w:ind w:right="351"/>
              <w:rPr>
                <w:rFonts w:ascii="Arial" w:eastAsiaTheme="minorHAnsi" w:hAnsi="Arial" w:cs="Arial"/>
                <w:sz w:val="20"/>
                <w:szCs w:val="20"/>
                <w:lang w:val="en-AU"/>
              </w:rPr>
            </w:pPr>
            <w:r>
              <w:rPr>
                <w:rFonts w:ascii="Arial" w:eastAsiaTheme="minorHAnsi" w:hAnsi="Arial" w:cs="Arial"/>
                <w:sz w:val="20"/>
                <w:szCs w:val="20"/>
                <w:lang w:val="en-AU"/>
              </w:rPr>
              <w:t xml:space="preserve">5.2.2 </w:t>
            </w:r>
            <w:r w:rsidR="008D573B" w:rsidRPr="00F22E18">
              <w:rPr>
                <w:rFonts w:ascii="Arial" w:eastAsiaTheme="minorHAnsi" w:hAnsi="Arial" w:cs="Arial"/>
                <w:sz w:val="20"/>
                <w:szCs w:val="20"/>
                <w:lang w:val="en-AU"/>
              </w:rPr>
              <w:t>The worker complies with the Code of Ethics.</w:t>
            </w:r>
          </w:p>
          <w:p w:rsidR="008D573B" w:rsidRPr="00A4527E" w:rsidRDefault="00D60906" w:rsidP="00F22E18">
            <w:pPr>
              <w:pStyle w:val="BodyText"/>
              <w:numPr>
                <w:ilvl w:val="0"/>
                <w:numId w:val="39"/>
              </w:numPr>
              <w:tabs>
                <w:tab w:val="left" w:pos="1713"/>
              </w:tabs>
              <w:ind w:right="351"/>
              <w:rPr>
                <w:rFonts w:ascii="Arial" w:hAnsi="Arial" w:cs="Arial"/>
                <w:sz w:val="20"/>
                <w:szCs w:val="20"/>
              </w:rPr>
            </w:pPr>
            <w:r>
              <w:rPr>
                <w:rFonts w:ascii="Arial" w:eastAsiaTheme="minorHAnsi" w:hAnsi="Arial" w:cs="Arial"/>
                <w:sz w:val="20"/>
                <w:szCs w:val="20"/>
                <w:lang w:val="en-AU"/>
              </w:rPr>
              <w:t xml:space="preserve">5.2.3 </w:t>
            </w:r>
            <w:r w:rsidR="008D573B" w:rsidRPr="00F22E18">
              <w:rPr>
                <w:rFonts w:ascii="Arial" w:eastAsiaTheme="minorHAnsi" w:hAnsi="Arial" w:cs="Arial"/>
                <w:sz w:val="20"/>
                <w:szCs w:val="20"/>
                <w:lang w:val="en-AU"/>
              </w:rPr>
              <w:t>The worker attends in-service training regarding the Code of Ethics.</w:t>
            </w:r>
          </w:p>
        </w:tc>
        <w:tc>
          <w:tcPr>
            <w:tcW w:w="10206" w:type="dxa"/>
            <w:shd w:val="clear" w:color="auto" w:fill="auto"/>
          </w:tcPr>
          <w:p w:rsidR="008D573B" w:rsidRPr="00A4527E" w:rsidRDefault="001851F1" w:rsidP="001851F1">
            <w:pPr>
              <w:rPr>
                <w:rFonts w:ascii="Arial" w:hAnsi="Arial" w:cs="Arial"/>
                <w:sz w:val="20"/>
                <w:szCs w:val="20"/>
              </w:rPr>
            </w:pPr>
            <w:r w:rsidRPr="001200B6">
              <w:rPr>
                <w:rFonts w:ascii="Arial" w:hAnsi="Arial" w:cs="Arial"/>
                <w:sz w:val="20"/>
                <w:szCs w:val="20"/>
              </w:rPr>
              <w:t>Not captured in the revised standards.</w:t>
            </w:r>
          </w:p>
        </w:tc>
      </w:tr>
      <w:tr w:rsidR="008D573B" w:rsidRPr="00D029D8" w:rsidTr="00BD27DD">
        <w:tc>
          <w:tcPr>
            <w:tcW w:w="11907" w:type="dxa"/>
          </w:tcPr>
          <w:p w:rsidR="008D573B" w:rsidRPr="00A4527E" w:rsidRDefault="00D60906"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5.3 </w:t>
            </w:r>
            <w:r w:rsidR="008D573B" w:rsidRPr="00A4527E">
              <w:rPr>
                <w:rFonts w:ascii="Arial" w:hAnsi="Arial" w:cs="Arial"/>
                <w:b/>
                <w:sz w:val="20"/>
                <w:szCs w:val="20"/>
              </w:rPr>
              <w:t xml:space="preserve">Records are kept secure </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5.3.1 </w:t>
            </w:r>
            <w:r w:rsidR="008D573B" w:rsidRPr="00F22E18">
              <w:rPr>
                <w:rFonts w:ascii="Arial" w:eastAsiaTheme="minorHAnsi" w:hAnsi="Arial" w:cs="Arial"/>
                <w:sz w:val="20"/>
                <w:szCs w:val="20"/>
                <w:lang w:val="en-AU"/>
              </w:rPr>
              <w:t>The service has a policy on record keeping.</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5.3.2 </w:t>
            </w:r>
            <w:r w:rsidR="008D573B" w:rsidRPr="00F22E18">
              <w:rPr>
                <w:rFonts w:ascii="Arial" w:eastAsiaTheme="minorHAnsi" w:hAnsi="Arial" w:cs="Arial"/>
                <w:sz w:val="20"/>
                <w:szCs w:val="20"/>
                <w:lang w:val="en-AU"/>
              </w:rPr>
              <w:t>The worker advises women of the policy.</w:t>
            </w:r>
          </w:p>
          <w:p w:rsidR="008D573B" w:rsidRPr="00A4527E" w:rsidRDefault="00D60906"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5.3.3 </w:t>
            </w:r>
            <w:r w:rsidR="008D573B" w:rsidRPr="00F22E18">
              <w:rPr>
                <w:rFonts w:ascii="Arial" w:eastAsiaTheme="minorHAnsi" w:hAnsi="Arial" w:cs="Arial"/>
                <w:sz w:val="20"/>
                <w:szCs w:val="20"/>
                <w:lang w:val="en-AU"/>
              </w:rPr>
              <w:t>The service keeps all files, records and client data secure including information stored electronically.</w:t>
            </w:r>
          </w:p>
        </w:tc>
        <w:tc>
          <w:tcPr>
            <w:tcW w:w="10206" w:type="dxa"/>
          </w:tcPr>
          <w:p w:rsidR="001851F1" w:rsidRPr="008B4234" w:rsidRDefault="009C5FD5" w:rsidP="008B4234">
            <w:pPr>
              <w:rPr>
                <w:rFonts w:ascii="Arial" w:hAnsi="Arial" w:cs="Arial"/>
                <w:b/>
                <w:color w:val="0070C0"/>
                <w:sz w:val="20"/>
                <w:szCs w:val="20"/>
              </w:rPr>
            </w:pPr>
            <w:r>
              <w:rPr>
                <w:rFonts w:ascii="Arial" w:hAnsi="Arial" w:cs="Arial"/>
                <w:b/>
                <w:color w:val="0070C0"/>
                <w:sz w:val="20"/>
                <w:szCs w:val="20"/>
              </w:rPr>
              <w:t>Principle 1:</w:t>
            </w:r>
            <w:r w:rsidR="001851F1" w:rsidRPr="008B4234">
              <w:rPr>
                <w:rFonts w:ascii="Arial" w:hAnsi="Arial" w:cs="Arial"/>
                <w:b/>
                <w:color w:val="0070C0"/>
                <w:sz w:val="20"/>
                <w:szCs w:val="20"/>
              </w:rPr>
              <w:t xml:space="preserve"> The rights, safety and dignity of victims are paramount</w:t>
            </w:r>
          </w:p>
          <w:p w:rsidR="001851F1" w:rsidRPr="00A4527E" w:rsidRDefault="001851F1"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1.2 Ensuring victim safety</w:t>
            </w:r>
            <w:r w:rsidRPr="008B4234">
              <w:rPr>
                <w:rFonts w:ascii="Arial" w:hAnsi="Arial" w:cs="Arial"/>
                <w:b/>
                <w:sz w:val="20"/>
                <w:szCs w:val="20"/>
              </w:rPr>
              <w:t xml:space="preserve"> </w:t>
            </w:r>
          </w:p>
          <w:p w:rsidR="008D573B" w:rsidRPr="00A4527E" w:rsidRDefault="001851F1" w:rsidP="008B4234">
            <w:pPr>
              <w:pStyle w:val="BodyText"/>
              <w:numPr>
                <w:ilvl w:val="0"/>
                <w:numId w:val="39"/>
              </w:numPr>
              <w:tabs>
                <w:tab w:val="left" w:pos="1709"/>
              </w:tabs>
              <w:ind w:right="351"/>
              <w:rPr>
                <w:rFonts w:ascii="Arial" w:hAnsi="Arial" w:cs="Arial"/>
                <w:b/>
                <w:sz w:val="20"/>
                <w:szCs w:val="20"/>
              </w:rPr>
            </w:pPr>
            <w:r w:rsidRPr="008B4234">
              <w:rPr>
                <w:rFonts w:ascii="Arial" w:eastAsiaTheme="minorHAnsi" w:hAnsi="Arial" w:cs="Arial"/>
                <w:sz w:val="20"/>
                <w:szCs w:val="20"/>
                <w:lang w:val="en-AU"/>
              </w:rPr>
              <w:t>1.2.4</w:t>
            </w:r>
            <w:r w:rsidR="00515CFB">
              <w:rPr>
                <w:rFonts w:ascii="Arial" w:eastAsiaTheme="minorHAnsi" w:hAnsi="Arial" w:cs="Arial"/>
                <w:sz w:val="20"/>
                <w:szCs w:val="20"/>
                <w:lang w:val="en-AU"/>
              </w:rPr>
              <w:t xml:space="preserve"> </w:t>
            </w:r>
            <w:r w:rsidRPr="008B4234">
              <w:rPr>
                <w:rFonts w:ascii="Arial" w:eastAsiaTheme="minorHAnsi" w:hAnsi="Arial" w:cs="Arial"/>
                <w:sz w:val="20"/>
                <w:szCs w:val="20"/>
                <w:lang w:val="en-AU"/>
              </w:rPr>
              <w:t>Staff ensure confidentiality in all aspects of service delivery and practice, including client data and files, consistent with legislative obligations.</w:t>
            </w:r>
          </w:p>
        </w:tc>
      </w:tr>
      <w:tr w:rsidR="008D573B" w:rsidRPr="00D029D8" w:rsidTr="00BD27DD">
        <w:tc>
          <w:tcPr>
            <w:tcW w:w="11907" w:type="dxa"/>
            <w:shd w:val="clear" w:color="auto" w:fill="ACB9CA" w:themeFill="text2" w:themeFillTint="66"/>
          </w:tcPr>
          <w:p w:rsidR="008D573B" w:rsidRPr="00A4527E" w:rsidRDefault="000E442E" w:rsidP="009F14F2">
            <w:pPr>
              <w:pStyle w:val="Heading2"/>
              <w:ind w:left="0" w:right="-62" w:hanging="34"/>
              <w:outlineLvl w:val="1"/>
              <w:rPr>
                <w:rFonts w:ascii="Arial" w:eastAsiaTheme="minorHAnsi" w:hAnsi="Arial" w:cs="Arial"/>
                <w:b/>
                <w:sz w:val="20"/>
                <w:szCs w:val="20"/>
                <w:lang w:val="en-AU"/>
              </w:rPr>
            </w:pPr>
            <w:r>
              <w:rPr>
                <w:rFonts w:ascii="Arial" w:eastAsiaTheme="minorHAnsi" w:hAnsi="Arial" w:cs="Arial"/>
                <w:b/>
                <w:sz w:val="20"/>
                <w:szCs w:val="20"/>
                <w:lang w:val="en-AU"/>
              </w:rPr>
              <w:t>Principle 6: Coordination —</w:t>
            </w:r>
            <w:r w:rsidR="008D573B" w:rsidRPr="00A4527E">
              <w:rPr>
                <w:rFonts w:ascii="Arial" w:eastAsiaTheme="minorHAnsi" w:hAnsi="Arial" w:cs="Arial"/>
                <w:b/>
                <w:sz w:val="20"/>
                <w:szCs w:val="20"/>
                <w:lang w:val="en-AU"/>
              </w:rPr>
              <w:t xml:space="preserve"> Services operate within a context of interagency cooperation, collaboration and coordinated service delivery.</w:t>
            </w:r>
          </w:p>
        </w:tc>
        <w:tc>
          <w:tcPr>
            <w:tcW w:w="10206" w:type="dxa"/>
            <w:shd w:val="clear" w:color="auto" w:fill="ACB9CA" w:themeFill="text2" w:themeFillTint="66"/>
          </w:tcPr>
          <w:p w:rsidR="008D573B" w:rsidRPr="00A4527E" w:rsidRDefault="008D573B" w:rsidP="009F14F2">
            <w:pPr>
              <w:rPr>
                <w:rFonts w:ascii="Arial" w:hAnsi="Arial" w:cs="Arial"/>
                <w:b/>
                <w:sz w:val="20"/>
                <w:szCs w:val="20"/>
                <w:highlight w:val="yellow"/>
              </w:rPr>
            </w:pPr>
          </w:p>
        </w:tc>
      </w:tr>
      <w:tr w:rsidR="008D573B" w:rsidRPr="00D029D8" w:rsidTr="00BD27DD">
        <w:tc>
          <w:tcPr>
            <w:tcW w:w="11907" w:type="dxa"/>
          </w:tcPr>
          <w:p w:rsidR="008D573B" w:rsidRPr="00A4527E" w:rsidRDefault="00D60906"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6.1 </w:t>
            </w:r>
            <w:r w:rsidR="008D573B" w:rsidRPr="00A4527E">
              <w:rPr>
                <w:rFonts w:ascii="Arial" w:hAnsi="Arial" w:cs="Arial"/>
                <w:b/>
                <w:sz w:val="20"/>
                <w:szCs w:val="20"/>
              </w:rPr>
              <w:t>Services are part of community networks and do not work in isolation.</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6.1.1 </w:t>
            </w:r>
            <w:r w:rsidR="008D573B" w:rsidRPr="00F22E18">
              <w:rPr>
                <w:rFonts w:ascii="Arial" w:eastAsiaTheme="minorHAnsi" w:hAnsi="Arial" w:cs="Arial"/>
                <w:sz w:val="20"/>
                <w:szCs w:val="20"/>
                <w:lang w:val="en-AU"/>
              </w:rPr>
              <w:t>The service attends domestic and family violence and the appropriate local network meetings.</w:t>
            </w:r>
          </w:p>
          <w:p w:rsidR="008D573B" w:rsidRPr="00A4527E" w:rsidRDefault="00D60906"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6.1.2 </w:t>
            </w:r>
            <w:r w:rsidR="008D573B" w:rsidRPr="00F22E18">
              <w:rPr>
                <w:rFonts w:ascii="Arial" w:eastAsiaTheme="minorHAnsi" w:hAnsi="Arial" w:cs="Arial"/>
                <w:sz w:val="20"/>
                <w:szCs w:val="20"/>
                <w:lang w:val="en-AU"/>
              </w:rPr>
              <w:t>The service participates in joint training initiatives and community education activities with other stakeholders</w:t>
            </w:r>
            <w:r w:rsidR="008D573B" w:rsidRPr="00A4527E">
              <w:rPr>
                <w:rFonts w:ascii="Arial" w:hAnsi="Arial" w:cs="Arial"/>
                <w:spacing w:val="-1"/>
                <w:w w:val="105"/>
                <w:sz w:val="20"/>
                <w:szCs w:val="20"/>
              </w:rPr>
              <w:t>.</w:t>
            </w:r>
          </w:p>
        </w:tc>
        <w:tc>
          <w:tcPr>
            <w:tcW w:w="10206" w:type="dxa"/>
          </w:tcPr>
          <w:p w:rsidR="001851F1" w:rsidRPr="008B4234" w:rsidRDefault="009C5FD5" w:rsidP="008B4234">
            <w:pPr>
              <w:rPr>
                <w:rFonts w:ascii="Arial" w:hAnsi="Arial" w:cs="Arial"/>
                <w:b/>
                <w:color w:val="0070C0"/>
                <w:sz w:val="20"/>
                <w:szCs w:val="20"/>
              </w:rPr>
            </w:pPr>
            <w:r>
              <w:rPr>
                <w:rFonts w:ascii="Arial" w:hAnsi="Arial" w:cs="Arial"/>
                <w:b/>
                <w:color w:val="0070C0"/>
                <w:sz w:val="20"/>
                <w:szCs w:val="20"/>
              </w:rPr>
              <w:t xml:space="preserve">Principle 7: </w:t>
            </w:r>
            <w:r w:rsidR="001851F1" w:rsidRPr="008B4234">
              <w:rPr>
                <w:rFonts w:ascii="Arial" w:hAnsi="Arial" w:cs="Arial"/>
                <w:b/>
                <w:color w:val="0070C0"/>
                <w:sz w:val="20"/>
                <w:szCs w:val="20"/>
              </w:rPr>
              <w:t xml:space="preserve">Services collaborate to provide an integrated response: </w:t>
            </w:r>
          </w:p>
          <w:p w:rsidR="00661DD1"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7.1 </w:t>
            </w:r>
            <w:r w:rsidR="00661DD1" w:rsidRPr="00A4527E">
              <w:rPr>
                <w:rFonts w:ascii="Arial" w:hAnsi="Arial" w:cs="Arial"/>
                <w:b/>
                <w:sz w:val="20"/>
                <w:szCs w:val="20"/>
              </w:rPr>
              <w:t>Working with other specialist domestic and family violence service providers</w:t>
            </w:r>
          </w:p>
          <w:p w:rsidR="00661DD1" w:rsidRPr="008B4234" w:rsidRDefault="00661DD1"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7.1.1 Staff proactively work with staff in other domestic and family violence services to provide a holistic response to clients.</w:t>
            </w:r>
          </w:p>
          <w:p w:rsidR="00661DD1" w:rsidRPr="008B4234" w:rsidRDefault="00661DD1"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7.1.2 Staff ensure that clients who cannot be directly supported by their organisation are referred to an appropriate service.</w:t>
            </w:r>
          </w:p>
          <w:p w:rsidR="00661DD1" w:rsidRPr="008B4234" w:rsidRDefault="00661DD1"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7.1.3 Staff have a comprehensive understanding of their organisation’s offerings, limitations, and referral pathways to other services to address client needs</w:t>
            </w:r>
            <w:r w:rsidR="009C5FD5">
              <w:rPr>
                <w:rFonts w:ascii="Arial" w:eastAsiaTheme="minorHAnsi" w:hAnsi="Arial" w:cs="Arial"/>
                <w:sz w:val="20"/>
                <w:szCs w:val="20"/>
                <w:lang w:val="en-AU"/>
              </w:rPr>
              <w:t>.</w:t>
            </w:r>
          </w:p>
          <w:p w:rsidR="001851F1" w:rsidRPr="00A4527E" w:rsidRDefault="001851F1"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7.2 Working with organisations outside the service system</w:t>
            </w:r>
          </w:p>
          <w:p w:rsidR="00295F88" w:rsidRPr="008B4234" w:rsidRDefault="001851F1"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r w:rsidR="00661DD1" w:rsidRPr="008B4234">
              <w:rPr>
                <w:rFonts w:ascii="Arial" w:eastAsiaTheme="minorHAnsi" w:hAnsi="Arial" w:cs="Arial"/>
                <w:sz w:val="20"/>
                <w:szCs w:val="20"/>
                <w:lang w:val="en-AU"/>
              </w:rPr>
              <w:t xml:space="preserve"> </w:t>
            </w:r>
          </w:p>
          <w:p w:rsidR="00E23557" w:rsidRPr="00A4527E" w:rsidRDefault="00661DD1" w:rsidP="008B4234">
            <w:pPr>
              <w:pStyle w:val="BodyText"/>
              <w:numPr>
                <w:ilvl w:val="0"/>
                <w:numId w:val="39"/>
              </w:numPr>
              <w:tabs>
                <w:tab w:val="left" w:pos="1709"/>
              </w:tabs>
              <w:ind w:right="351"/>
              <w:rPr>
                <w:rFonts w:ascii="Arial" w:hAnsi="Arial" w:cs="Arial"/>
                <w:b/>
                <w:sz w:val="20"/>
                <w:szCs w:val="20"/>
              </w:rPr>
            </w:pPr>
            <w:r w:rsidRPr="008B4234">
              <w:rPr>
                <w:rFonts w:ascii="Arial" w:eastAsiaTheme="minorHAnsi" w:hAnsi="Arial" w:cs="Arial"/>
                <w:sz w:val="20"/>
                <w:szCs w:val="20"/>
                <w:lang w:val="en-AU"/>
              </w:rPr>
              <w:t>7.2.2 Staff understand the intersections between domestic and family violence services and other mainstream services such as mental health, housing and alcohol and other drug services and can make appropriate referrals and connections.</w:t>
            </w:r>
            <w:r w:rsidRPr="00A4527E">
              <w:rPr>
                <w:rFonts w:ascii="Arial" w:hAnsi="Arial" w:cs="Arial"/>
                <w:sz w:val="20"/>
                <w:szCs w:val="20"/>
              </w:rPr>
              <w:t xml:space="preserve">  </w:t>
            </w:r>
          </w:p>
        </w:tc>
      </w:tr>
      <w:tr w:rsidR="008D573B" w:rsidRPr="00D029D8" w:rsidTr="00BD27DD">
        <w:tc>
          <w:tcPr>
            <w:tcW w:w="11907" w:type="dxa"/>
          </w:tcPr>
          <w:p w:rsidR="008D573B" w:rsidRPr="00A4527E" w:rsidRDefault="00D60906"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6.2 </w:t>
            </w:r>
            <w:r w:rsidR="008D573B" w:rsidRPr="00F22E18">
              <w:rPr>
                <w:rFonts w:ascii="Arial" w:hAnsi="Arial" w:cs="Arial"/>
                <w:b/>
                <w:sz w:val="20"/>
                <w:szCs w:val="20"/>
              </w:rPr>
              <w:t>Services are involved in a coordinated community response (</w:t>
            </w:r>
            <w:proofErr w:type="spellStart"/>
            <w:r w:rsidR="008D573B" w:rsidRPr="00F22E18">
              <w:rPr>
                <w:rFonts w:ascii="Arial" w:hAnsi="Arial" w:cs="Arial"/>
                <w:b/>
                <w:sz w:val="20"/>
                <w:szCs w:val="20"/>
              </w:rPr>
              <w:t>CCR</w:t>
            </w:r>
            <w:proofErr w:type="spellEnd"/>
            <w:r w:rsidR="008D573B" w:rsidRPr="00F22E18">
              <w:rPr>
                <w:rFonts w:ascii="Arial" w:hAnsi="Arial" w:cs="Arial"/>
                <w:b/>
                <w:sz w:val="20"/>
                <w:szCs w:val="20"/>
              </w:rPr>
              <w:t>) to domestic and family violence in their local area.</w:t>
            </w:r>
          </w:p>
          <w:p w:rsidR="008D573B" w:rsidRPr="00F22E18" w:rsidRDefault="00D60906" w:rsidP="00F22E18">
            <w:pPr>
              <w:pStyle w:val="BodyText"/>
              <w:numPr>
                <w:ilvl w:val="0"/>
                <w:numId w:val="39"/>
              </w:numPr>
              <w:tabs>
                <w:tab w:val="left" w:pos="1715"/>
              </w:tabs>
              <w:ind w:right="351"/>
              <w:rPr>
                <w:rFonts w:ascii="Arial" w:eastAsiaTheme="minorHAnsi" w:hAnsi="Arial" w:cs="Arial"/>
                <w:sz w:val="20"/>
                <w:szCs w:val="20"/>
                <w:lang w:val="en-AU"/>
              </w:rPr>
            </w:pPr>
            <w:r>
              <w:rPr>
                <w:rFonts w:ascii="Arial" w:eastAsiaTheme="minorHAnsi" w:hAnsi="Arial" w:cs="Arial"/>
                <w:sz w:val="20"/>
                <w:szCs w:val="20"/>
                <w:lang w:val="en-AU"/>
              </w:rPr>
              <w:t xml:space="preserve">6.2.1 </w:t>
            </w:r>
            <w:r w:rsidR="008D573B" w:rsidRPr="00F22E18">
              <w:rPr>
                <w:rFonts w:ascii="Arial" w:eastAsiaTheme="minorHAnsi" w:hAnsi="Arial" w:cs="Arial"/>
                <w:sz w:val="20"/>
                <w:szCs w:val="20"/>
                <w:lang w:val="en-AU"/>
              </w:rPr>
              <w:t xml:space="preserve">The service attends regular meetings with other stakeholders involved in the </w:t>
            </w:r>
            <w:proofErr w:type="spellStart"/>
            <w:r w:rsidR="008D573B" w:rsidRPr="00F22E18">
              <w:rPr>
                <w:rFonts w:ascii="Arial" w:eastAsiaTheme="minorHAnsi" w:hAnsi="Arial" w:cs="Arial"/>
                <w:sz w:val="20"/>
                <w:szCs w:val="20"/>
                <w:lang w:val="en-AU"/>
              </w:rPr>
              <w:t>CCR</w:t>
            </w:r>
            <w:proofErr w:type="spellEnd"/>
            <w:r w:rsidR="008D573B" w:rsidRPr="00F22E18">
              <w:rPr>
                <w:rFonts w:ascii="Arial" w:eastAsiaTheme="minorHAnsi" w:hAnsi="Arial" w:cs="Arial"/>
                <w:sz w:val="20"/>
                <w:szCs w:val="20"/>
                <w:lang w:val="en-AU"/>
              </w:rPr>
              <w:t>.</w:t>
            </w:r>
          </w:p>
          <w:p w:rsidR="008D573B" w:rsidRPr="00F22E18" w:rsidRDefault="00D60906" w:rsidP="00F22E18">
            <w:pPr>
              <w:pStyle w:val="BodyText"/>
              <w:numPr>
                <w:ilvl w:val="0"/>
                <w:numId w:val="39"/>
              </w:numPr>
              <w:tabs>
                <w:tab w:val="left" w:pos="1712"/>
              </w:tabs>
              <w:ind w:right="351"/>
              <w:rPr>
                <w:rFonts w:ascii="Arial" w:eastAsiaTheme="minorHAnsi" w:hAnsi="Arial" w:cs="Arial"/>
                <w:sz w:val="20"/>
                <w:szCs w:val="20"/>
                <w:lang w:val="en-AU"/>
              </w:rPr>
            </w:pPr>
            <w:r>
              <w:rPr>
                <w:rFonts w:ascii="Arial" w:eastAsiaTheme="minorHAnsi" w:hAnsi="Arial" w:cs="Arial"/>
                <w:sz w:val="20"/>
                <w:szCs w:val="20"/>
                <w:lang w:val="en-AU"/>
              </w:rPr>
              <w:t xml:space="preserve">6.2.2 </w:t>
            </w:r>
            <w:r w:rsidR="008D573B" w:rsidRPr="00F22E18">
              <w:rPr>
                <w:rFonts w:ascii="Arial" w:eastAsiaTheme="minorHAnsi" w:hAnsi="Arial" w:cs="Arial"/>
                <w:sz w:val="20"/>
                <w:szCs w:val="20"/>
                <w:lang w:val="en-AU"/>
              </w:rPr>
              <w:t xml:space="preserve">The service works collaboratively with all agencies involved in the </w:t>
            </w:r>
            <w:proofErr w:type="spellStart"/>
            <w:r w:rsidR="008D573B" w:rsidRPr="00F22E18">
              <w:rPr>
                <w:rFonts w:ascii="Arial" w:eastAsiaTheme="minorHAnsi" w:hAnsi="Arial" w:cs="Arial"/>
                <w:sz w:val="20"/>
                <w:szCs w:val="20"/>
                <w:lang w:val="en-AU"/>
              </w:rPr>
              <w:t>CCR</w:t>
            </w:r>
            <w:proofErr w:type="spellEnd"/>
            <w:r w:rsidR="008D573B" w:rsidRPr="00F22E18">
              <w:rPr>
                <w:rFonts w:ascii="Arial" w:eastAsiaTheme="minorHAnsi" w:hAnsi="Arial" w:cs="Arial"/>
                <w:sz w:val="20"/>
                <w:szCs w:val="20"/>
                <w:lang w:val="en-AU"/>
              </w:rPr>
              <w:t xml:space="preserve"> to encourage the development of a shared philosophy of practice for the </w:t>
            </w:r>
            <w:proofErr w:type="spellStart"/>
            <w:r w:rsidR="008D573B" w:rsidRPr="00F22E18">
              <w:rPr>
                <w:rFonts w:ascii="Arial" w:eastAsiaTheme="minorHAnsi" w:hAnsi="Arial" w:cs="Arial"/>
                <w:sz w:val="20"/>
                <w:szCs w:val="20"/>
                <w:lang w:val="en-AU"/>
              </w:rPr>
              <w:t>CCR</w:t>
            </w:r>
            <w:proofErr w:type="spellEnd"/>
            <w:r w:rsidR="008D573B" w:rsidRPr="00F22E18">
              <w:rPr>
                <w:rFonts w:ascii="Arial" w:eastAsiaTheme="minorHAnsi" w:hAnsi="Arial" w:cs="Arial"/>
                <w:sz w:val="20"/>
                <w:szCs w:val="20"/>
                <w:lang w:val="en-AU"/>
              </w:rPr>
              <w:t>.</w:t>
            </w:r>
          </w:p>
          <w:p w:rsidR="008D573B" w:rsidRPr="00A4527E" w:rsidRDefault="00D60906"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6.2.3 </w:t>
            </w:r>
            <w:r w:rsidR="008D573B" w:rsidRPr="00F22E18">
              <w:rPr>
                <w:rFonts w:ascii="Arial" w:eastAsiaTheme="minorHAnsi" w:hAnsi="Arial" w:cs="Arial"/>
                <w:sz w:val="20"/>
                <w:szCs w:val="20"/>
                <w:lang w:val="en-AU"/>
              </w:rPr>
              <w:t>A process has been established for services to develop, monitor and review inter-agency protocols for the</w:t>
            </w:r>
            <w:r w:rsidR="008D573B" w:rsidRPr="00A4527E">
              <w:rPr>
                <w:rFonts w:ascii="Arial" w:hAnsi="Arial" w:cs="Arial"/>
                <w:spacing w:val="1"/>
                <w:w w:val="105"/>
                <w:sz w:val="20"/>
                <w:szCs w:val="20"/>
              </w:rPr>
              <w:t xml:space="preserve"> </w:t>
            </w:r>
            <w:proofErr w:type="spellStart"/>
            <w:r w:rsidR="008D573B" w:rsidRPr="00A4527E">
              <w:rPr>
                <w:rFonts w:ascii="Arial" w:hAnsi="Arial" w:cs="Arial"/>
                <w:spacing w:val="-5"/>
                <w:w w:val="105"/>
                <w:sz w:val="20"/>
                <w:szCs w:val="20"/>
              </w:rPr>
              <w:t>CC</w:t>
            </w:r>
            <w:r w:rsidR="008D573B" w:rsidRPr="00A4527E">
              <w:rPr>
                <w:rFonts w:ascii="Arial" w:hAnsi="Arial" w:cs="Arial"/>
                <w:spacing w:val="-6"/>
                <w:w w:val="105"/>
                <w:sz w:val="20"/>
                <w:szCs w:val="20"/>
              </w:rPr>
              <w:t>R</w:t>
            </w:r>
            <w:proofErr w:type="spellEnd"/>
            <w:r w:rsidR="008D573B" w:rsidRPr="00A4527E">
              <w:rPr>
                <w:rFonts w:ascii="Arial" w:hAnsi="Arial" w:cs="Arial"/>
                <w:spacing w:val="-5"/>
                <w:w w:val="105"/>
                <w:sz w:val="20"/>
                <w:szCs w:val="20"/>
              </w:rPr>
              <w:t>.</w:t>
            </w:r>
          </w:p>
        </w:tc>
        <w:tc>
          <w:tcPr>
            <w:tcW w:w="10206" w:type="dxa"/>
          </w:tcPr>
          <w:p w:rsidR="00661DD1" w:rsidRPr="008B4234" w:rsidRDefault="009C5FD5" w:rsidP="008B4234">
            <w:pPr>
              <w:rPr>
                <w:rFonts w:ascii="Arial" w:hAnsi="Arial" w:cs="Arial"/>
                <w:b/>
                <w:color w:val="0070C0"/>
                <w:sz w:val="20"/>
                <w:szCs w:val="20"/>
              </w:rPr>
            </w:pPr>
            <w:r>
              <w:rPr>
                <w:rFonts w:ascii="Arial" w:hAnsi="Arial" w:cs="Arial"/>
                <w:b/>
                <w:color w:val="0070C0"/>
                <w:sz w:val="20"/>
                <w:szCs w:val="20"/>
              </w:rPr>
              <w:t xml:space="preserve">Principle 7: </w:t>
            </w:r>
            <w:r w:rsidR="00661DD1" w:rsidRPr="008B4234">
              <w:rPr>
                <w:rFonts w:ascii="Arial" w:hAnsi="Arial" w:cs="Arial"/>
                <w:b/>
                <w:color w:val="0070C0"/>
                <w:sz w:val="20"/>
                <w:szCs w:val="20"/>
              </w:rPr>
              <w:t xml:space="preserve">Services collaborate to provide an integrated response: </w:t>
            </w:r>
          </w:p>
          <w:p w:rsidR="00661DD1"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7.1 </w:t>
            </w:r>
            <w:r w:rsidR="00661DD1" w:rsidRPr="00A4527E">
              <w:rPr>
                <w:rFonts w:ascii="Arial" w:hAnsi="Arial" w:cs="Arial"/>
                <w:b/>
                <w:sz w:val="20"/>
                <w:szCs w:val="20"/>
              </w:rPr>
              <w:t>Working with other specialist domestic and family violence service providers</w:t>
            </w:r>
          </w:p>
          <w:p w:rsidR="00661DD1" w:rsidRPr="008B4234" w:rsidRDefault="00661DD1"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7.1.1 Staff proactively work with staff in other domestic and family violence services to provide a holistic response to clients.</w:t>
            </w:r>
          </w:p>
          <w:p w:rsidR="00661DD1" w:rsidRPr="008B4234" w:rsidRDefault="00661DD1"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7.1.2 Staff ensure that clients who cannot be directly supported by their organisation are referred to an appropriate service.</w:t>
            </w:r>
          </w:p>
          <w:p w:rsidR="00661DD1" w:rsidRPr="008B4234" w:rsidRDefault="00661DD1"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7.1.3 Staff have a comprehensive understanding of their organisation’s offerings, limitations, and referral pathways to other services to address client needs</w:t>
            </w:r>
            <w:r w:rsidR="009C5FD5">
              <w:rPr>
                <w:rFonts w:ascii="Arial" w:eastAsiaTheme="minorHAnsi" w:hAnsi="Arial" w:cs="Arial"/>
                <w:sz w:val="20"/>
                <w:szCs w:val="20"/>
                <w:lang w:val="en-AU"/>
              </w:rPr>
              <w:t>.</w:t>
            </w:r>
          </w:p>
          <w:p w:rsidR="00661DD1" w:rsidRPr="00A4527E" w:rsidRDefault="00661DD1"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7.2 Working with organisations outside the service system</w:t>
            </w:r>
          </w:p>
          <w:p w:rsidR="00661DD1" w:rsidRPr="008B4234" w:rsidRDefault="00661DD1"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7.2.1 Staff participate in multi-agency support services as appropriate to the needs of the clients (such as police, the court system, legal services, and medical and mental health services, disability services, housing services, </w:t>
            </w:r>
            <w:r w:rsidR="009C5FD5">
              <w:rPr>
                <w:rFonts w:ascii="Arial" w:eastAsiaTheme="minorHAnsi" w:hAnsi="Arial" w:cs="Arial"/>
                <w:sz w:val="20"/>
                <w:szCs w:val="20"/>
                <w:lang w:val="en-AU"/>
              </w:rPr>
              <w:t>child protection and Centrelink</w:t>
            </w:r>
            <w:r w:rsidRPr="008B4234">
              <w:rPr>
                <w:rFonts w:ascii="Arial" w:eastAsiaTheme="minorHAnsi" w:hAnsi="Arial" w:cs="Arial"/>
                <w:sz w:val="20"/>
                <w:szCs w:val="20"/>
                <w:lang w:val="en-AU"/>
              </w:rPr>
              <w:t>)</w:t>
            </w:r>
            <w:r w:rsidR="009C5FD5">
              <w:rPr>
                <w:rFonts w:ascii="Arial" w:eastAsiaTheme="minorHAnsi" w:hAnsi="Arial" w:cs="Arial"/>
                <w:sz w:val="20"/>
                <w:szCs w:val="20"/>
                <w:lang w:val="en-AU"/>
              </w:rPr>
              <w:t>.</w:t>
            </w:r>
          </w:p>
          <w:p w:rsidR="008D573B" w:rsidRPr="00A4527E" w:rsidRDefault="00661DD1" w:rsidP="008B4234">
            <w:pPr>
              <w:pStyle w:val="BodyText"/>
              <w:numPr>
                <w:ilvl w:val="0"/>
                <w:numId w:val="39"/>
              </w:numPr>
              <w:tabs>
                <w:tab w:val="left" w:pos="1709"/>
              </w:tabs>
              <w:ind w:right="351"/>
              <w:rPr>
                <w:rFonts w:ascii="Arial" w:hAnsi="Arial" w:cs="Arial"/>
                <w:sz w:val="20"/>
                <w:szCs w:val="20"/>
              </w:rPr>
            </w:pPr>
            <w:r w:rsidRPr="008B4234">
              <w:rPr>
                <w:rFonts w:ascii="Arial" w:eastAsiaTheme="minorHAnsi" w:hAnsi="Arial" w:cs="Arial"/>
                <w:sz w:val="20"/>
                <w:szCs w:val="20"/>
                <w:lang w:val="en-AU"/>
              </w:rPr>
              <w:t>7.2.2 Staff understand the intersections between domestic and family violence services and other mainstream services such as mental health, housing and alcohol and other drug services and can make appropriate referrals and connections.</w:t>
            </w:r>
            <w:r w:rsidRPr="00A4527E">
              <w:rPr>
                <w:rFonts w:ascii="Arial" w:hAnsi="Arial" w:cs="Arial"/>
                <w:sz w:val="20"/>
                <w:szCs w:val="20"/>
              </w:rPr>
              <w:t xml:space="preserve">  </w:t>
            </w:r>
          </w:p>
        </w:tc>
      </w:tr>
      <w:tr w:rsidR="008D573B" w:rsidRPr="00D029D8" w:rsidTr="00BD27DD">
        <w:tc>
          <w:tcPr>
            <w:tcW w:w="11907" w:type="dxa"/>
          </w:tcPr>
          <w:p w:rsidR="008D573B" w:rsidRPr="00A4527E" w:rsidRDefault="00D60906"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6.3 </w:t>
            </w:r>
            <w:r w:rsidR="008D573B" w:rsidRPr="00A4527E">
              <w:rPr>
                <w:rFonts w:ascii="Arial" w:hAnsi="Arial" w:cs="Arial"/>
                <w:b/>
                <w:sz w:val="20"/>
                <w:szCs w:val="20"/>
              </w:rPr>
              <w:t xml:space="preserve">Where possible and appropriate, workers participate in the development of policies and procedures (of other jurisdictions) for Court services </w:t>
            </w:r>
            <w:r w:rsidR="00BD27DD" w:rsidRPr="00A4527E">
              <w:rPr>
                <w:rFonts w:ascii="Arial" w:hAnsi="Arial" w:cs="Arial"/>
                <w:b/>
                <w:sz w:val="20"/>
                <w:szCs w:val="20"/>
              </w:rPr>
              <w:t>e.g.</w:t>
            </w:r>
            <w:r w:rsidR="008D573B" w:rsidRPr="00A4527E">
              <w:rPr>
                <w:rFonts w:ascii="Arial" w:hAnsi="Arial" w:cs="Arial"/>
                <w:b/>
                <w:sz w:val="20"/>
                <w:szCs w:val="20"/>
              </w:rPr>
              <w:t xml:space="preserve"> Court design, Court protocols. </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6.3.1 </w:t>
            </w:r>
            <w:r w:rsidR="008D573B" w:rsidRPr="00F22E18">
              <w:rPr>
                <w:rFonts w:ascii="Arial" w:eastAsiaTheme="minorHAnsi" w:hAnsi="Arial" w:cs="Arial"/>
                <w:sz w:val="20"/>
                <w:szCs w:val="20"/>
                <w:lang w:val="en-AU"/>
              </w:rPr>
              <w:t>The service works in collaboration with Court staff and Police to address safety and procedural issues.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6.3.2 </w:t>
            </w:r>
            <w:r w:rsidR="008D573B" w:rsidRPr="00F22E18">
              <w:rPr>
                <w:rFonts w:ascii="Arial" w:eastAsiaTheme="minorHAnsi" w:hAnsi="Arial" w:cs="Arial"/>
                <w:sz w:val="20"/>
                <w:szCs w:val="20"/>
                <w:lang w:val="en-AU"/>
              </w:rPr>
              <w:t>The worker arranges regular meetings with key stakeholders to discuss relevant issues.</w:t>
            </w:r>
          </w:p>
          <w:p w:rsidR="008D573B" w:rsidRPr="00A4527E" w:rsidRDefault="00D60906"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6.3.3 </w:t>
            </w:r>
            <w:r w:rsidR="008D573B" w:rsidRPr="00F22E18">
              <w:rPr>
                <w:rFonts w:ascii="Arial" w:eastAsiaTheme="minorHAnsi" w:hAnsi="Arial" w:cs="Arial"/>
                <w:sz w:val="20"/>
                <w:szCs w:val="20"/>
                <w:lang w:val="en-AU"/>
              </w:rPr>
              <w:t>The worker encourages and contributes to the application of the safety guidelines and the domestic violence protocol of the Courthouse.</w:t>
            </w:r>
          </w:p>
        </w:tc>
        <w:tc>
          <w:tcPr>
            <w:tcW w:w="10206" w:type="dxa"/>
          </w:tcPr>
          <w:p w:rsidR="00661DD1" w:rsidRPr="008B4234" w:rsidRDefault="009C5FD5" w:rsidP="008B4234">
            <w:pPr>
              <w:rPr>
                <w:rFonts w:ascii="Arial" w:hAnsi="Arial" w:cs="Arial"/>
                <w:b/>
                <w:color w:val="0070C0"/>
                <w:sz w:val="20"/>
                <w:szCs w:val="20"/>
              </w:rPr>
            </w:pPr>
            <w:r>
              <w:rPr>
                <w:rFonts w:ascii="Arial" w:hAnsi="Arial" w:cs="Arial"/>
                <w:b/>
                <w:color w:val="0070C0"/>
                <w:sz w:val="20"/>
                <w:szCs w:val="20"/>
              </w:rPr>
              <w:t>Principle 7:</w:t>
            </w:r>
            <w:r w:rsidR="00661DD1" w:rsidRPr="008B4234">
              <w:rPr>
                <w:rFonts w:ascii="Arial" w:hAnsi="Arial" w:cs="Arial"/>
                <w:b/>
                <w:color w:val="0070C0"/>
                <w:sz w:val="20"/>
                <w:szCs w:val="20"/>
              </w:rPr>
              <w:t xml:space="preserve"> Services collaborate to provide an integrated response: </w:t>
            </w:r>
          </w:p>
          <w:p w:rsidR="00661DD1"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7.1 </w:t>
            </w:r>
            <w:r w:rsidR="00661DD1" w:rsidRPr="00A4527E">
              <w:rPr>
                <w:rFonts w:ascii="Arial" w:hAnsi="Arial" w:cs="Arial"/>
                <w:b/>
                <w:sz w:val="20"/>
                <w:szCs w:val="20"/>
              </w:rPr>
              <w:t>Working with other specialist domestic and family violence service providers</w:t>
            </w:r>
          </w:p>
          <w:p w:rsidR="00661DD1" w:rsidRPr="008B4234" w:rsidRDefault="00661DD1"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7.1.1 Staff proactively work with staff in other domestic and family violence services to provide a holistic response to clients.</w:t>
            </w:r>
          </w:p>
          <w:p w:rsidR="00661DD1" w:rsidRPr="008B4234" w:rsidRDefault="00661DD1"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7.1.2 Staff ensure that clients who cannot be directly supported by their organisation are referred to an appropriate service.</w:t>
            </w:r>
          </w:p>
          <w:p w:rsidR="00661DD1" w:rsidRPr="008B4234" w:rsidRDefault="00661DD1"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7.1.</w:t>
            </w:r>
            <w:r w:rsidR="00515CFB">
              <w:rPr>
                <w:rFonts w:ascii="Arial" w:eastAsiaTheme="minorHAnsi" w:hAnsi="Arial" w:cs="Arial"/>
                <w:sz w:val="20"/>
                <w:szCs w:val="20"/>
                <w:lang w:val="en-AU"/>
              </w:rPr>
              <w:t>3</w:t>
            </w:r>
            <w:r w:rsidR="0071472D" w:rsidRPr="008B4234">
              <w:rPr>
                <w:rFonts w:ascii="Arial" w:eastAsiaTheme="minorHAnsi" w:hAnsi="Arial" w:cs="Arial"/>
                <w:sz w:val="20"/>
                <w:szCs w:val="20"/>
                <w:lang w:val="en-AU"/>
              </w:rPr>
              <w:t xml:space="preserve"> </w:t>
            </w:r>
            <w:r w:rsidRPr="008B4234">
              <w:rPr>
                <w:rFonts w:ascii="Arial" w:eastAsiaTheme="minorHAnsi" w:hAnsi="Arial" w:cs="Arial"/>
                <w:sz w:val="20"/>
                <w:szCs w:val="20"/>
                <w:lang w:val="en-AU"/>
              </w:rPr>
              <w:t>Staff have a comprehensive understanding of their organisation’s offerings, limitations, and referral pathways to other services to address client needs</w:t>
            </w:r>
            <w:r w:rsidR="009C5FD5">
              <w:rPr>
                <w:rFonts w:ascii="Arial" w:eastAsiaTheme="minorHAnsi" w:hAnsi="Arial" w:cs="Arial"/>
                <w:sz w:val="20"/>
                <w:szCs w:val="20"/>
                <w:lang w:val="en-AU"/>
              </w:rPr>
              <w:t>.</w:t>
            </w:r>
          </w:p>
          <w:p w:rsidR="00661DD1" w:rsidRPr="00A4527E" w:rsidRDefault="00661DD1"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7.2 Working with organisations outside the service system</w:t>
            </w:r>
          </w:p>
          <w:p w:rsidR="00661DD1" w:rsidRPr="008B4234" w:rsidRDefault="00661DD1"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7.2.1 Staff participate in multi-agency support services as appropriate to the needs of the clients </w:t>
            </w:r>
            <w:r w:rsidRPr="008B4234">
              <w:rPr>
                <w:rFonts w:ascii="Arial" w:eastAsiaTheme="minorHAnsi" w:hAnsi="Arial" w:cs="Arial"/>
                <w:sz w:val="20"/>
                <w:szCs w:val="20"/>
                <w:lang w:val="en-AU"/>
              </w:rPr>
              <w:lastRenderedPageBreak/>
              <w:t xml:space="preserve">(such as police, the court system, legal services, and medical and mental health services, disability services, housing services, </w:t>
            </w:r>
            <w:r w:rsidR="009C5FD5">
              <w:rPr>
                <w:rFonts w:ascii="Arial" w:eastAsiaTheme="minorHAnsi" w:hAnsi="Arial" w:cs="Arial"/>
                <w:sz w:val="20"/>
                <w:szCs w:val="20"/>
                <w:lang w:val="en-AU"/>
              </w:rPr>
              <w:t>child protection and Centrelink</w:t>
            </w:r>
            <w:r w:rsidRPr="008B4234">
              <w:rPr>
                <w:rFonts w:ascii="Arial" w:eastAsiaTheme="minorHAnsi" w:hAnsi="Arial" w:cs="Arial"/>
                <w:sz w:val="20"/>
                <w:szCs w:val="20"/>
                <w:lang w:val="en-AU"/>
              </w:rPr>
              <w:t>)</w:t>
            </w:r>
            <w:r w:rsidR="009C5FD5">
              <w:rPr>
                <w:rFonts w:ascii="Arial" w:eastAsiaTheme="minorHAnsi" w:hAnsi="Arial" w:cs="Arial"/>
                <w:sz w:val="20"/>
                <w:szCs w:val="20"/>
                <w:lang w:val="en-AU"/>
              </w:rPr>
              <w:t>.</w:t>
            </w:r>
          </w:p>
          <w:p w:rsidR="008D573B" w:rsidRPr="00A4527E" w:rsidRDefault="00661DD1" w:rsidP="008B4234">
            <w:pPr>
              <w:pStyle w:val="BodyText"/>
              <w:numPr>
                <w:ilvl w:val="0"/>
                <w:numId w:val="39"/>
              </w:numPr>
              <w:tabs>
                <w:tab w:val="left" w:pos="1709"/>
              </w:tabs>
              <w:ind w:right="351"/>
              <w:rPr>
                <w:rFonts w:ascii="Arial" w:hAnsi="Arial" w:cs="Arial"/>
                <w:b/>
                <w:sz w:val="20"/>
                <w:szCs w:val="20"/>
              </w:rPr>
            </w:pPr>
            <w:r w:rsidRPr="008B4234">
              <w:rPr>
                <w:rFonts w:ascii="Arial" w:eastAsiaTheme="minorHAnsi" w:hAnsi="Arial" w:cs="Arial"/>
                <w:sz w:val="20"/>
                <w:szCs w:val="20"/>
                <w:lang w:val="en-AU"/>
              </w:rPr>
              <w:t>7.2.2 Staff understand the intersections between domestic and family violence services and other mainstream services such as mental health, housing and alcohol and other drug services and can make appropriate referrals and connections.</w:t>
            </w:r>
            <w:r w:rsidRPr="00A4527E">
              <w:rPr>
                <w:rFonts w:ascii="Arial" w:hAnsi="Arial" w:cs="Arial"/>
                <w:sz w:val="20"/>
                <w:szCs w:val="20"/>
              </w:rPr>
              <w:t xml:space="preserve">  </w:t>
            </w:r>
          </w:p>
        </w:tc>
      </w:tr>
      <w:tr w:rsidR="008D573B" w:rsidRPr="00D029D8" w:rsidTr="00BD27DD">
        <w:tc>
          <w:tcPr>
            <w:tcW w:w="11907" w:type="dxa"/>
            <w:shd w:val="clear" w:color="auto" w:fill="ACB9CA" w:themeFill="text2" w:themeFillTint="66"/>
          </w:tcPr>
          <w:p w:rsidR="008D573B" w:rsidRPr="00A4527E" w:rsidRDefault="000E442E" w:rsidP="009F14F2">
            <w:pPr>
              <w:rPr>
                <w:rFonts w:ascii="Arial" w:hAnsi="Arial" w:cs="Arial"/>
                <w:b/>
                <w:sz w:val="20"/>
                <w:szCs w:val="20"/>
              </w:rPr>
            </w:pPr>
            <w:r>
              <w:rPr>
                <w:rFonts w:ascii="Arial" w:hAnsi="Arial" w:cs="Arial"/>
                <w:b/>
                <w:sz w:val="20"/>
                <w:szCs w:val="20"/>
              </w:rPr>
              <w:lastRenderedPageBreak/>
              <w:t>Principle 7: Advocacy —</w:t>
            </w:r>
            <w:r w:rsidR="008D573B" w:rsidRPr="00A4527E">
              <w:rPr>
                <w:rFonts w:ascii="Arial" w:hAnsi="Arial" w:cs="Arial"/>
                <w:b/>
                <w:sz w:val="20"/>
                <w:szCs w:val="20"/>
              </w:rPr>
              <w:t xml:space="preserve"> women affected by domestic and family violence are provided with appropriate advocacy. </w:t>
            </w:r>
          </w:p>
        </w:tc>
        <w:tc>
          <w:tcPr>
            <w:tcW w:w="10206" w:type="dxa"/>
            <w:shd w:val="clear" w:color="auto" w:fill="ACB9CA" w:themeFill="text2" w:themeFillTint="66"/>
          </w:tcPr>
          <w:p w:rsidR="008D573B" w:rsidRPr="00A4527E" w:rsidRDefault="008D573B" w:rsidP="009F14F2">
            <w:pPr>
              <w:rPr>
                <w:rFonts w:ascii="Arial" w:hAnsi="Arial" w:cs="Arial"/>
                <w:b/>
                <w:sz w:val="20"/>
                <w:szCs w:val="20"/>
              </w:rPr>
            </w:pPr>
          </w:p>
        </w:tc>
      </w:tr>
      <w:tr w:rsidR="008D573B" w:rsidRPr="00D029D8" w:rsidTr="00BD27DD">
        <w:tc>
          <w:tcPr>
            <w:tcW w:w="11907" w:type="dxa"/>
          </w:tcPr>
          <w:p w:rsidR="008D573B" w:rsidRPr="00F22E18" w:rsidRDefault="00D60906"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7.1 </w:t>
            </w:r>
            <w:r w:rsidR="008D573B" w:rsidRPr="00F22E18">
              <w:rPr>
                <w:rFonts w:ascii="Arial" w:hAnsi="Arial" w:cs="Arial"/>
                <w:b/>
                <w:sz w:val="20"/>
                <w:szCs w:val="20"/>
              </w:rPr>
              <w:t xml:space="preserve">Workers </w:t>
            </w:r>
            <w:r w:rsidR="008D573B" w:rsidRPr="00A4527E">
              <w:rPr>
                <w:rFonts w:ascii="Arial" w:hAnsi="Arial" w:cs="Arial"/>
                <w:b/>
                <w:sz w:val="20"/>
                <w:szCs w:val="20"/>
              </w:rPr>
              <w:t>assist</w:t>
            </w:r>
            <w:r w:rsidR="008D573B" w:rsidRPr="00F22E18">
              <w:rPr>
                <w:rFonts w:ascii="Arial" w:hAnsi="Arial" w:cs="Arial"/>
                <w:b/>
                <w:sz w:val="20"/>
                <w:szCs w:val="20"/>
              </w:rPr>
              <w:t xml:space="preserve"> women to </w:t>
            </w:r>
            <w:r w:rsidR="008D573B" w:rsidRPr="00A4527E">
              <w:rPr>
                <w:rFonts w:ascii="Arial" w:hAnsi="Arial" w:cs="Arial"/>
                <w:b/>
                <w:sz w:val="20"/>
                <w:szCs w:val="20"/>
              </w:rPr>
              <w:t>identify</w:t>
            </w:r>
            <w:r w:rsidR="008D573B" w:rsidRPr="00F22E18">
              <w:rPr>
                <w:rFonts w:ascii="Arial" w:hAnsi="Arial" w:cs="Arial"/>
                <w:b/>
                <w:sz w:val="20"/>
                <w:szCs w:val="20"/>
              </w:rPr>
              <w:t xml:space="preserve"> </w:t>
            </w:r>
            <w:r w:rsidR="008D573B" w:rsidRPr="00A4527E">
              <w:rPr>
                <w:rFonts w:ascii="Arial" w:hAnsi="Arial" w:cs="Arial"/>
                <w:b/>
                <w:sz w:val="20"/>
                <w:szCs w:val="20"/>
              </w:rPr>
              <w:t>thei</w:t>
            </w:r>
            <w:r w:rsidR="008D573B" w:rsidRPr="00F22E18">
              <w:rPr>
                <w:rFonts w:ascii="Arial" w:hAnsi="Arial" w:cs="Arial"/>
                <w:b/>
                <w:sz w:val="20"/>
                <w:szCs w:val="20"/>
              </w:rPr>
              <w:t xml:space="preserve">r </w:t>
            </w:r>
            <w:r w:rsidR="008D573B" w:rsidRPr="00A4527E">
              <w:rPr>
                <w:rFonts w:ascii="Arial" w:hAnsi="Arial" w:cs="Arial"/>
                <w:b/>
                <w:sz w:val="20"/>
                <w:szCs w:val="20"/>
              </w:rPr>
              <w:t>rights</w:t>
            </w:r>
            <w:r w:rsidR="008D573B" w:rsidRPr="00F22E18">
              <w:rPr>
                <w:rFonts w:ascii="Arial" w:hAnsi="Arial" w:cs="Arial"/>
                <w:b/>
                <w:sz w:val="20"/>
                <w:szCs w:val="20"/>
              </w:rPr>
              <w:t xml:space="preserve"> </w:t>
            </w:r>
            <w:r w:rsidR="008D573B" w:rsidRPr="00A4527E">
              <w:rPr>
                <w:rFonts w:ascii="Arial" w:hAnsi="Arial" w:cs="Arial"/>
                <w:b/>
                <w:sz w:val="20"/>
                <w:szCs w:val="20"/>
              </w:rPr>
              <w:t>and</w:t>
            </w:r>
            <w:r w:rsidR="008D573B" w:rsidRPr="00F22E18">
              <w:rPr>
                <w:rFonts w:ascii="Arial" w:hAnsi="Arial" w:cs="Arial"/>
                <w:b/>
                <w:sz w:val="20"/>
                <w:szCs w:val="20"/>
              </w:rPr>
              <w:t xml:space="preserve"> </w:t>
            </w:r>
            <w:r w:rsidR="008D573B" w:rsidRPr="00A4527E">
              <w:rPr>
                <w:rFonts w:ascii="Arial" w:hAnsi="Arial" w:cs="Arial"/>
                <w:b/>
                <w:sz w:val="20"/>
                <w:szCs w:val="20"/>
              </w:rPr>
              <w:t>adv</w:t>
            </w:r>
            <w:r w:rsidR="008D573B" w:rsidRPr="00F22E18">
              <w:rPr>
                <w:rFonts w:ascii="Arial" w:hAnsi="Arial" w:cs="Arial"/>
                <w:b/>
                <w:sz w:val="20"/>
                <w:szCs w:val="20"/>
              </w:rPr>
              <w:t xml:space="preserve">ocate for </w:t>
            </w:r>
            <w:r w:rsidR="008D573B" w:rsidRPr="00A4527E">
              <w:rPr>
                <w:rFonts w:ascii="Arial" w:hAnsi="Arial" w:cs="Arial"/>
                <w:b/>
                <w:sz w:val="20"/>
                <w:szCs w:val="20"/>
              </w:rPr>
              <w:t>thei</w:t>
            </w:r>
            <w:r w:rsidR="008D573B" w:rsidRPr="00F22E18">
              <w:rPr>
                <w:rFonts w:ascii="Arial" w:hAnsi="Arial" w:cs="Arial"/>
                <w:b/>
                <w:sz w:val="20"/>
                <w:szCs w:val="20"/>
              </w:rPr>
              <w:t>r own and/or t</w:t>
            </w:r>
            <w:r w:rsidR="008D573B" w:rsidRPr="00A4527E">
              <w:rPr>
                <w:rFonts w:ascii="Arial" w:hAnsi="Arial" w:cs="Arial"/>
                <w:b/>
                <w:sz w:val="20"/>
                <w:szCs w:val="20"/>
              </w:rPr>
              <w:t>hei</w:t>
            </w:r>
            <w:r w:rsidR="008D573B" w:rsidRPr="00F22E18">
              <w:rPr>
                <w:rFonts w:ascii="Arial" w:hAnsi="Arial" w:cs="Arial"/>
                <w:b/>
                <w:sz w:val="20"/>
                <w:szCs w:val="20"/>
              </w:rPr>
              <w:t xml:space="preserve">r </w:t>
            </w:r>
            <w:r w:rsidR="008D573B" w:rsidRPr="00A4527E">
              <w:rPr>
                <w:rFonts w:ascii="Arial" w:hAnsi="Arial" w:cs="Arial"/>
                <w:b/>
                <w:sz w:val="20"/>
                <w:szCs w:val="20"/>
              </w:rPr>
              <w:t>children's</w:t>
            </w:r>
            <w:r w:rsidR="008D573B" w:rsidRPr="00F22E18">
              <w:rPr>
                <w:rFonts w:ascii="Arial" w:hAnsi="Arial" w:cs="Arial"/>
                <w:b/>
                <w:sz w:val="20"/>
                <w:szCs w:val="20"/>
              </w:rPr>
              <w:t xml:space="preserve"> </w:t>
            </w:r>
            <w:r w:rsidR="008D573B" w:rsidRPr="00A4527E">
              <w:rPr>
                <w:rFonts w:ascii="Arial" w:hAnsi="Arial" w:cs="Arial"/>
                <w:b/>
                <w:sz w:val="20"/>
                <w:szCs w:val="20"/>
              </w:rPr>
              <w:t>needs</w:t>
            </w:r>
            <w:r w:rsidR="008D573B" w:rsidRPr="00F22E18">
              <w:rPr>
                <w:rFonts w:ascii="Arial" w:hAnsi="Arial" w:cs="Arial"/>
                <w:b/>
                <w:sz w:val="20"/>
                <w:szCs w:val="20"/>
              </w:rPr>
              <w:t xml:space="preserve"> </w:t>
            </w:r>
            <w:r w:rsidR="008D573B" w:rsidRPr="00A4527E">
              <w:rPr>
                <w:rFonts w:ascii="Arial" w:hAnsi="Arial" w:cs="Arial"/>
                <w:b/>
                <w:sz w:val="20"/>
                <w:szCs w:val="20"/>
              </w:rPr>
              <w:t>as</w:t>
            </w:r>
            <w:r w:rsidR="008D573B" w:rsidRPr="00F22E18">
              <w:rPr>
                <w:rFonts w:ascii="Arial" w:hAnsi="Arial" w:cs="Arial"/>
                <w:b/>
                <w:sz w:val="20"/>
                <w:szCs w:val="20"/>
              </w:rPr>
              <w:t xml:space="preserve"> requ</w:t>
            </w:r>
            <w:r w:rsidR="008D573B" w:rsidRPr="00A4527E">
              <w:rPr>
                <w:rFonts w:ascii="Arial" w:hAnsi="Arial" w:cs="Arial"/>
                <w:b/>
                <w:sz w:val="20"/>
                <w:szCs w:val="20"/>
              </w:rPr>
              <w:t>i</w:t>
            </w:r>
            <w:r w:rsidR="008D573B" w:rsidRPr="00F22E18">
              <w:rPr>
                <w:rFonts w:ascii="Arial" w:hAnsi="Arial" w:cs="Arial"/>
                <w:b/>
                <w:sz w:val="20"/>
                <w:szCs w:val="20"/>
              </w:rPr>
              <w:t>red.</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7.1.1 </w:t>
            </w:r>
            <w:r w:rsidR="008D573B" w:rsidRPr="00F22E18">
              <w:rPr>
                <w:rFonts w:ascii="Arial" w:eastAsiaTheme="minorHAnsi" w:hAnsi="Arial" w:cs="Arial"/>
                <w:sz w:val="20"/>
                <w:szCs w:val="20"/>
                <w:lang w:val="en-AU"/>
              </w:rPr>
              <w:t>The service has assessment procedures.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7.1.2 </w:t>
            </w:r>
            <w:r w:rsidR="008D573B" w:rsidRPr="00F22E18">
              <w:rPr>
                <w:rFonts w:ascii="Arial" w:eastAsiaTheme="minorHAnsi" w:hAnsi="Arial" w:cs="Arial"/>
                <w:sz w:val="20"/>
                <w:szCs w:val="20"/>
                <w:lang w:val="en-AU"/>
              </w:rPr>
              <w:t>The worker develops and implements a support plan with the woman.</w:t>
            </w:r>
          </w:p>
          <w:p w:rsidR="008D573B" w:rsidRPr="00A4527E" w:rsidRDefault="00D60906"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7.1.3 </w:t>
            </w:r>
            <w:r w:rsidR="008D573B" w:rsidRPr="00F22E18">
              <w:rPr>
                <w:rFonts w:ascii="Arial" w:eastAsiaTheme="minorHAnsi" w:hAnsi="Arial" w:cs="Arial"/>
                <w:sz w:val="20"/>
                <w:szCs w:val="20"/>
                <w:lang w:val="en-AU"/>
              </w:rPr>
              <w:t>The service has an up to date referral list.</w:t>
            </w:r>
          </w:p>
        </w:tc>
        <w:tc>
          <w:tcPr>
            <w:tcW w:w="10206" w:type="dxa"/>
          </w:tcPr>
          <w:p w:rsidR="008D573B" w:rsidRPr="008B4234" w:rsidRDefault="009C5FD5" w:rsidP="008B4234">
            <w:pPr>
              <w:rPr>
                <w:rFonts w:ascii="Arial" w:hAnsi="Arial" w:cs="Arial"/>
                <w:b/>
                <w:color w:val="0070C0"/>
                <w:sz w:val="20"/>
                <w:szCs w:val="20"/>
              </w:rPr>
            </w:pPr>
            <w:r>
              <w:rPr>
                <w:rFonts w:ascii="Arial" w:hAnsi="Arial" w:cs="Arial"/>
                <w:b/>
                <w:color w:val="0070C0"/>
                <w:sz w:val="20"/>
                <w:szCs w:val="20"/>
              </w:rPr>
              <w:t>Principle 1: T</w:t>
            </w:r>
            <w:r w:rsidR="008D573B" w:rsidRPr="008B4234">
              <w:rPr>
                <w:rFonts w:ascii="Arial" w:hAnsi="Arial" w:cs="Arial"/>
                <w:b/>
                <w:color w:val="0070C0"/>
                <w:sz w:val="20"/>
                <w:szCs w:val="20"/>
              </w:rPr>
              <w:t xml:space="preserve">he rights, safety and dignity of victims are paramount: </w:t>
            </w:r>
          </w:p>
          <w:p w:rsidR="00E82AA7" w:rsidRPr="00A4527E" w:rsidRDefault="00E82AA7"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1.2 Ensuring victim safety</w:t>
            </w:r>
          </w:p>
          <w:p w:rsidR="008D573B" w:rsidRPr="009C5FD5" w:rsidRDefault="008D573B" w:rsidP="009C5FD5">
            <w:pPr>
              <w:pStyle w:val="ListParagraph"/>
              <w:numPr>
                <w:ilvl w:val="0"/>
                <w:numId w:val="38"/>
              </w:numPr>
              <w:ind w:right="80"/>
              <w:rPr>
                <w:rFonts w:ascii="Arial" w:hAnsi="Arial" w:cs="Arial"/>
                <w:b/>
                <w:sz w:val="20"/>
                <w:szCs w:val="20"/>
              </w:rPr>
            </w:pPr>
            <w:r w:rsidRPr="009C5FD5">
              <w:rPr>
                <w:rFonts w:ascii="Arial" w:hAnsi="Arial" w:cs="Arial"/>
                <w:b/>
                <w:sz w:val="20"/>
                <w:szCs w:val="20"/>
              </w:rPr>
              <w:t xml:space="preserve">1.3 </w:t>
            </w:r>
            <w:r w:rsidR="00E82AA7" w:rsidRPr="009C5FD5">
              <w:rPr>
                <w:rFonts w:ascii="Arial" w:hAnsi="Arial" w:cs="Arial"/>
                <w:b/>
                <w:sz w:val="20"/>
                <w:szCs w:val="20"/>
              </w:rPr>
              <w:t xml:space="preserve">Risk assessment, management and safety plans </w:t>
            </w:r>
            <w:r w:rsidRPr="009C5FD5">
              <w:rPr>
                <w:rFonts w:ascii="Arial" w:hAnsi="Arial" w:cs="Arial"/>
                <w:b/>
                <w:sz w:val="20"/>
                <w:szCs w:val="20"/>
              </w:rPr>
              <w:t xml:space="preserve">  </w:t>
            </w:r>
          </w:p>
          <w:p w:rsidR="00E82AA7" w:rsidRPr="008B4234" w:rsidRDefault="00E82AA7" w:rsidP="008B4234">
            <w:pPr>
              <w:pStyle w:val="BodyText"/>
              <w:numPr>
                <w:ilvl w:val="0"/>
                <w:numId w:val="39"/>
              </w:numPr>
              <w:tabs>
                <w:tab w:val="left" w:pos="1709"/>
              </w:tabs>
              <w:ind w:right="351"/>
              <w:rPr>
                <w:rFonts w:ascii="Arial" w:eastAsiaTheme="minorHAnsi" w:hAnsi="Arial" w:cs="Arial"/>
                <w:sz w:val="20"/>
                <w:szCs w:val="20"/>
                <w:lang w:val="en-AU"/>
              </w:rPr>
            </w:pPr>
            <w:r w:rsidRPr="008B4234">
              <w:rPr>
                <w:rFonts w:ascii="Arial" w:eastAsiaTheme="minorHAnsi" w:hAnsi="Arial" w:cs="Arial"/>
                <w:sz w:val="20"/>
                <w:szCs w:val="20"/>
                <w:lang w:val="en-AU"/>
              </w:rPr>
              <w:t xml:space="preserve">1.3.1 Staff undertake a risk assessment and develop a risk management plan with the victim to determine safety and other needs based on the risks posed by the perpetrator. Staff undertake the risk assessment at first contact and manage and update the assessment throughout the provision of interventions. </w:t>
            </w:r>
          </w:p>
          <w:p w:rsidR="00E82AA7" w:rsidRPr="008B4234" w:rsidRDefault="009C5FD5" w:rsidP="008B4234">
            <w:pPr>
              <w:rPr>
                <w:rFonts w:ascii="Arial" w:hAnsi="Arial" w:cs="Arial"/>
                <w:b/>
                <w:color w:val="0070C0"/>
                <w:sz w:val="20"/>
                <w:szCs w:val="20"/>
              </w:rPr>
            </w:pPr>
            <w:r>
              <w:rPr>
                <w:rFonts w:ascii="Arial" w:hAnsi="Arial" w:cs="Arial"/>
                <w:b/>
                <w:color w:val="0070C0"/>
                <w:sz w:val="20"/>
                <w:szCs w:val="20"/>
              </w:rPr>
              <w:t>Principle 7:</w:t>
            </w:r>
            <w:r w:rsidR="00E82AA7" w:rsidRPr="008B4234">
              <w:rPr>
                <w:rFonts w:ascii="Arial" w:hAnsi="Arial" w:cs="Arial"/>
                <w:b/>
                <w:color w:val="0070C0"/>
                <w:sz w:val="20"/>
                <w:szCs w:val="20"/>
              </w:rPr>
              <w:t xml:space="preserve"> Services collaborate to provide an integrated response: </w:t>
            </w:r>
          </w:p>
          <w:p w:rsidR="002840D0" w:rsidRPr="00A4527E" w:rsidRDefault="002840D0"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7.2 Working with organisations outside the service system</w:t>
            </w:r>
          </w:p>
          <w:p w:rsidR="002840D0" w:rsidRPr="00515CFB" w:rsidRDefault="002840D0"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 xml:space="preserve">7.2.1 Staff participate in multi-agency support services as appropriate to the needs of the clients (such as police, the court system, legal services, and medical and mental health services, disability services, housing services, </w:t>
            </w:r>
            <w:r w:rsidR="009C5FD5">
              <w:rPr>
                <w:rFonts w:ascii="Arial" w:eastAsiaTheme="minorHAnsi" w:hAnsi="Arial" w:cs="Arial"/>
                <w:sz w:val="20"/>
                <w:szCs w:val="20"/>
                <w:lang w:val="en-AU"/>
              </w:rPr>
              <w:t>child protection and Centrelink</w:t>
            </w:r>
            <w:r w:rsidRPr="00515CFB">
              <w:rPr>
                <w:rFonts w:ascii="Arial" w:eastAsiaTheme="minorHAnsi" w:hAnsi="Arial" w:cs="Arial"/>
                <w:sz w:val="20"/>
                <w:szCs w:val="20"/>
                <w:lang w:val="en-AU"/>
              </w:rPr>
              <w:t>)</w:t>
            </w:r>
            <w:r w:rsidR="009C5FD5">
              <w:rPr>
                <w:rFonts w:ascii="Arial" w:eastAsiaTheme="minorHAnsi" w:hAnsi="Arial" w:cs="Arial"/>
                <w:sz w:val="20"/>
                <w:szCs w:val="20"/>
                <w:lang w:val="en-AU"/>
              </w:rPr>
              <w:t>.</w:t>
            </w:r>
          </w:p>
          <w:p w:rsidR="00E82AA7" w:rsidRPr="00A4527E" w:rsidRDefault="002840D0" w:rsidP="00515CFB">
            <w:pPr>
              <w:pStyle w:val="BodyText"/>
              <w:numPr>
                <w:ilvl w:val="0"/>
                <w:numId w:val="39"/>
              </w:numPr>
              <w:tabs>
                <w:tab w:val="left" w:pos="1709"/>
              </w:tabs>
              <w:ind w:right="351"/>
              <w:rPr>
                <w:rFonts w:ascii="Arial" w:hAnsi="Arial" w:cs="Arial"/>
                <w:sz w:val="20"/>
                <w:szCs w:val="20"/>
              </w:rPr>
            </w:pPr>
            <w:r w:rsidRPr="00515CFB">
              <w:rPr>
                <w:rFonts w:ascii="Arial" w:eastAsiaTheme="minorHAnsi" w:hAnsi="Arial" w:cs="Arial"/>
                <w:sz w:val="20"/>
                <w:szCs w:val="20"/>
                <w:lang w:val="en-AU"/>
              </w:rPr>
              <w:t>7.2.2 Staff understand the intersections between domestic and family violence services and other mainstream services such as mental health, housing and alcohol and other drug services and can make appropriate referrals and connections.</w:t>
            </w:r>
            <w:r w:rsidRPr="00A4527E">
              <w:rPr>
                <w:rFonts w:ascii="Arial" w:hAnsi="Arial" w:cs="Arial"/>
                <w:sz w:val="20"/>
                <w:szCs w:val="20"/>
              </w:rPr>
              <w:t xml:space="preserve">  </w:t>
            </w:r>
          </w:p>
        </w:tc>
      </w:tr>
      <w:tr w:rsidR="008D573B" w:rsidRPr="00D029D8" w:rsidTr="00BD27DD">
        <w:tc>
          <w:tcPr>
            <w:tcW w:w="11907" w:type="dxa"/>
          </w:tcPr>
          <w:p w:rsidR="008D573B" w:rsidRPr="00F22E18" w:rsidRDefault="00D60906"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7.2 </w:t>
            </w:r>
            <w:r w:rsidR="008D573B" w:rsidRPr="00F22E18">
              <w:rPr>
                <w:rFonts w:ascii="Arial" w:hAnsi="Arial" w:cs="Arial"/>
                <w:b/>
                <w:sz w:val="20"/>
                <w:szCs w:val="20"/>
              </w:rPr>
              <w:t>W</w:t>
            </w:r>
            <w:r w:rsidR="008D573B" w:rsidRPr="00A4527E">
              <w:rPr>
                <w:rFonts w:ascii="Arial" w:hAnsi="Arial" w:cs="Arial"/>
                <w:b/>
                <w:sz w:val="20"/>
                <w:szCs w:val="20"/>
              </w:rPr>
              <w:t>orkers</w:t>
            </w:r>
            <w:r w:rsidR="008D573B" w:rsidRPr="00F22E18">
              <w:rPr>
                <w:rFonts w:ascii="Arial" w:hAnsi="Arial" w:cs="Arial"/>
                <w:b/>
                <w:sz w:val="20"/>
                <w:szCs w:val="20"/>
              </w:rPr>
              <w:t xml:space="preserve"> </w:t>
            </w:r>
            <w:r w:rsidR="008D573B" w:rsidRPr="00A4527E">
              <w:rPr>
                <w:rFonts w:ascii="Arial" w:hAnsi="Arial" w:cs="Arial"/>
                <w:b/>
                <w:sz w:val="20"/>
                <w:szCs w:val="20"/>
              </w:rPr>
              <w:t>adv</w:t>
            </w:r>
            <w:r w:rsidR="008D573B" w:rsidRPr="00F22E18">
              <w:rPr>
                <w:rFonts w:ascii="Arial" w:hAnsi="Arial" w:cs="Arial"/>
                <w:b/>
                <w:sz w:val="20"/>
                <w:szCs w:val="20"/>
              </w:rPr>
              <w:t xml:space="preserve">ocate for the </w:t>
            </w:r>
            <w:r w:rsidR="008D573B" w:rsidRPr="00A4527E">
              <w:rPr>
                <w:rFonts w:ascii="Arial" w:hAnsi="Arial" w:cs="Arial"/>
                <w:b/>
                <w:sz w:val="20"/>
                <w:szCs w:val="20"/>
              </w:rPr>
              <w:t>needs</w:t>
            </w:r>
            <w:r w:rsidR="008D573B" w:rsidRPr="00F22E18">
              <w:rPr>
                <w:rFonts w:ascii="Arial" w:hAnsi="Arial" w:cs="Arial"/>
                <w:b/>
                <w:sz w:val="20"/>
                <w:szCs w:val="20"/>
              </w:rPr>
              <w:t xml:space="preserve"> of women affected by </w:t>
            </w:r>
            <w:r w:rsidR="008D573B" w:rsidRPr="00A4527E">
              <w:rPr>
                <w:rFonts w:ascii="Arial" w:hAnsi="Arial" w:cs="Arial"/>
                <w:b/>
                <w:sz w:val="20"/>
                <w:szCs w:val="20"/>
              </w:rPr>
              <w:t>domestic</w:t>
            </w:r>
            <w:r w:rsidR="008D573B" w:rsidRPr="00F22E18">
              <w:rPr>
                <w:rFonts w:ascii="Arial" w:hAnsi="Arial" w:cs="Arial"/>
                <w:b/>
                <w:sz w:val="20"/>
                <w:szCs w:val="20"/>
              </w:rPr>
              <w:t xml:space="preserve"> </w:t>
            </w:r>
            <w:r w:rsidR="008D573B" w:rsidRPr="00A4527E">
              <w:rPr>
                <w:rFonts w:ascii="Arial" w:hAnsi="Arial" w:cs="Arial"/>
                <w:b/>
                <w:sz w:val="20"/>
                <w:szCs w:val="20"/>
              </w:rPr>
              <w:t>and</w:t>
            </w:r>
            <w:r w:rsidR="008D573B" w:rsidRPr="00F22E18">
              <w:rPr>
                <w:rFonts w:ascii="Arial" w:hAnsi="Arial" w:cs="Arial"/>
                <w:b/>
                <w:sz w:val="20"/>
                <w:szCs w:val="20"/>
              </w:rPr>
              <w:t xml:space="preserve"> family </w:t>
            </w:r>
            <w:r w:rsidR="008D573B" w:rsidRPr="00A4527E">
              <w:rPr>
                <w:rFonts w:ascii="Arial" w:hAnsi="Arial" w:cs="Arial"/>
                <w:b/>
                <w:sz w:val="20"/>
                <w:szCs w:val="20"/>
              </w:rPr>
              <w:t>violence</w:t>
            </w:r>
            <w:r w:rsidR="008D573B" w:rsidRPr="00F22E18">
              <w:rPr>
                <w:rFonts w:ascii="Arial" w:hAnsi="Arial" w:cs="Arial"/>
                <w:b/>
                <w:sz w:val="20"/>
                <w:szCs w:val="20"/>
              </w:rPr>
              <w:t xml:space="preserve"> on </w:t>
            </w:r>
            <w:r w:rsidR="008D573B" w:rsidRPr="00A4527E">
              <w:rPr>
                <w:rFonts w:ascii="Arial" w:hAnsi="Arial" w:cs="Arial"/>
                <w:b/>
                <w:sz w:val="20"/>
                <w:szCs w:val="20"/>
              </w:rPr>
              <w:t>an</w:t>
            </w:r>
            <w:r w:rsidR="008D573B" w:rsidRPr="00F22E18">
              <w:rPr>
                <w:rFonts w:ascii="Arial" w:hAnsi="Arial" w:cs="Arial"/>
                <w:b/>
                <w:sz w:val="20"/>
                <w:szCs w:val="20"/>
              </w:rPr>
              <w:t xml:space="preserve"> </w:t>
            </w:r>
            <w:r w:rsidR="008D573B" w:rsidRPr="00A4527E">
              <w:rPr>
                <w:rFonts w:ascii="Arial" w:hAnsi="Arial" w:cs="Arial"/>
                <w:b/>
                <w:sz w:val="20"/>
                <w:szCs w:val="20"/>
              </w:rPr>
              <w:t>individual</w:t>
            </w:r>
            <w:r w:rsidR="008D573B" w:rsidRPr="00F22E18">
              <w:rPr>
                <w:rFonts w:ascii="Arial" w:hAnsi="Arial" w:cs="Arial"/>
                <w:b/>
                <w:sz w:val="20"/>
                <w:szCs w:val="20"/>
              </w:rPr>
              <w:t xml:space="preserve"> </w:t>
            </w:r>
            <w:r w:rsidR="008D573B" w:rsidRPr="00A4527E">
              <w:rPr>
                <w:rFonts w:ascii="Arial" w:hAnsi="Arial" w:cs="Arial"/>
                <w:b/>
                <w:sz w:val="20"/>
                <w:szCs w:val="20"/>
              </w:rPr>
              <w:t>basis</w:t>
            </w:r>
            <w:r w:rsidR="008D573B" w:rsidRPr="00F22E18">
              <w:rPr>
                <w:rFonts w:ascii="Arial" w:hAnsi="Arial" w:cs="Arial"/>
                <w:b/>
                <w:sz w:val="20"/>
                <w:szCs w:val="20"/>
              </w:rPr>
              <w:t xml:space="preserve"> </w:t>
            </w:r>
            <w:r w:rsidR="008D573B" w:rsidRPr="00A4527E">
              <w:rPr>
                <w:rFonts w:ascii="Arial" w:hAnsi="Arial" w:cs="Arial"/>
                <w:b/>
                <w:sz w:val="20"/>
                <w:szCs w:val="20"/>
              </w:rPr>
              <w:t>as</w:t>
            </w:r>
            <w:r w:rsidR="008D573B" w:rsidRPr="00F22E18">
              <w:rPr>
                <w:rFonts w:ascii="Arial" w:hAnsi="Arial" w:cs="Arial"/>
                <w:b/>
                <w:sz w:val="20"/>
                <w:szCs w:val="20"/>
              </w:rPr>
              <w:t xml:space="preserve"> req</w:t>
            </w:r>
            <w:r w:rsidR="008D573B" w:rsidRPr="00A4527E">
              <w:rPr>
                <w:rFonts w:ascii="Arial" w:hAnsi="Arial" w:cs="Arial"/>
                <w:b/>
                <w:sz w:val="20"/>
                <w:szCs w:val="20"/>
              </w:rPr>
              <w:t>uested</w:t>
            </w:r>
            <w:r w:rsidR="008D573B" w:rsidRPr="00F22E18">
              <w:rPr>
                <w:rFonts w:ascii="Arial" w:hAnsi="Arial" w:cs="Arial"/>
                <w:b/>
                <w:sz w:val="20"/>
                <w:szCs w:val="20"/>
              </w:rPr>
              <w:t xml:space="preserve"> by the woman </w:t>
            </w:r>
            <w:r w:rsidR="008D573B" w:rsidRPr="00A4527E">
              <w:rPr>
                <w:rFonts w:ascii="Arial" w:hAnsi="Arial" w:cs="Arial"/>
                <w:b/>
                <w:sz w:val="20"/>
                <w:szCs w:val="20"/>
              </w:rPr>
              <w:t>and</w:t>
            </w:r>
            <w:r w:rsidR="008D573B" w:rsidRPr="00F22E18">
              <w:rPr>
                <w:rFonts w:ascii="Arial" w:hAnsi="Arial" w:cs="Arial"/>
                <w:b/>
                <w:sz w:val="20"/>
                <w:szCs w:val="20"/>
              </w:rPr>
              <w:t xml:space="preserve"> </w:t>
            </w:r>
            <w:r w:rsidR="008D573B" w:rsidRPr="00A4527E">
              <w:rPr>
                <w:rFonts w:ascii="Arial" w:hAnsi="Arial" w:cs="Arial"/>
                <w:b/>
                <w:sz w:val="20"/>
                <w:szCs w:val="20"/>
              </w:rPr>
              <w:t>with</w:t>
            </w:r>
            <w:r w:rsidR="008D573B" w:rsidRPr="00F22E18">
              <w:rPr>
                <w:rFonts w:ascii="Arial" w:hAnsi="Arial" w:cs="Arial"/>
                <w:b/>
                <w:sz w:val="20"/>
                <w:szCs w:val="20"/>
              </w:rPr>
              <w:t xml:space="preserve"> her consent.</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7.2.1 </w:t>
            </w:r>
            <w:r w:rsidR="008D573B" w:rsidRPr="00F22E18">
              <w:rPr>
                <w:rFonts w:ascii="Arial" w:eastAsiaTheme="minorHAnsi" w:hAnsi="Arial" w:cs="Arial"/>
                <w:sz w:val="20"/>
                <w:szCs w:val="20"/>
                <w:lang w:val="en-AU"/>
              </w:rPr>
              <w:t>The service has a consent form for the sharing of relevant information.</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7.2.2 </w:t>
            </w:r>
            <w:r w:rsidR="008D573B" w:rsidRPr="00F22E18">
              <w:rPr>
                <w:rFonts w:ascii="Arial" w:eastAsiaTheme="minorHAnsi" w:hAnsi="Arial" w:cs="Arial"/>
                <w:sz w:val="20"/>
                <w:szCs w:val="20"/>
                <w:lang w:val="en-AU"/>
              </w:rPr>
              <w:t>The worker acts as an advocate for the woman, with her consent, when negotiating with other agencies.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7.2.3 </w:t>
            </w:r>
            <w:r w:rsidR="008D573B" w:rsidRPr="00F22E18">
              <w:rPr>
                <w:rFonts w:ascii="Arial" w:eastAsiaTheme="minorHAnsi" w:hAnsi="Arial" w:cs="Arial"/>
                <w:sz w:val="20"/>
                <w:szCs w:val="20"/>
                <w:lang w:val="en-AU"/>
              </w:rPr>
              <w:t>The worker seeks the consent of the woman before disclosing personal information to other organisations and only presents information that is relevant to achieve the woman's desired outcome.</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7.2.4 </w:t>
            </w:r>
            <w:r w:rsidR="008D573B" w:rsidRPr="00F22E18">
              <w:rPr>
                <w:rFonts w:ascii="Arial" w:eastAsiaTheme="minorHAnsi" w:hAnsi="Arial" w:cs="Arial"/>
                <w:sz w:val="20"/>
                <w:szCs w:val="20"/>
                <w:lang w:val="en-AU"/>
              </w:rPr>
              <w:t>The worker regularly liaises with the relevant key stakeholders including Court staff and Police in a professional manner in order to develop positive working relationships, address issues or negotiate to resolve problems.</w:t>
            </w:r>
          </w:p>
          <w:p w:rsidR="008D573B" w:rsidRPr="00A4527E" w:rsidRDefault="00D60906"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7.2.5 </w:t>
            </w:r>
            <w:r w:rsidR="008D573B" w:rsidRPr="00F22E18">
              <w:rPr>
                <w:rFonts w:ascii="Arial" w:eastAsiaTheme="minorHAnsi" w:hAnsi="Arial" w:cs="Arial"/>
                <w:sz w:val="20"/>
                <w:szCs w:val="20"/>
                <w:lang w:val="en-AU"/>
              </w:rPr>
              <w:t>As required the worker informs the woman of the appropriate complaint process regarding her representation in Court or her treatment by other agencies, professionals or groups providing Court assistance or support.</w:t>
            </w:r>
          </w:p>
        </w:tc>
        <w:tc>
          <w:tcPr>
            <w:tcW w:w="10206" w:type="dxa"/>
          </w:tcPr>
          <w:p w:rsidR="00E82AA7" w:rsidRPr="008B4234" w:rsidRDefault="009C5FD5" w:rsidP="008B4234">
            <w:pPr>
              <w:rPr>
                <w:rFonts w:ascii="Arial" w:hAnsi="Arial" w:cs="Arial"/>
                <w:b/>
                <w:color w:val="0070C0"/>
                <w:sz w:val="20"/>
                <w:szCs w:val="20"/>
              </w:rPr>
            </w:pPr>
            <w:r>
              <w:rPr>
                <w:rFonts w:ascii="Arial" w:hAnsi="Arial" w:cs="Arial"/>
                <w:b/>
                <w:color w:val="0070C0"/>
                <w:sz w:val="20"/>
                <w:szCs w:val="20"/>
              </w:rPr>
              <w:t>Principle 1: T</w:t>
            </w:r>
            <w:r w:rsidR="00E82AA7" w:rsidRPr="008B4234">
              <w:rPr>
                <w:rFonts w:ascii="Arial" w:hAnsi="Arial" w:cs="Arial"/>
                <w:b/>
                <w:color w:val="0070C0"/>
                <w:sz w:val="20"/>
                <w:szCs w:val="20"/>
              </w:rPr>
              <w:t xml:space="preserve">he rights, safety and dignity of victims are paramount: </w:t>
            </w:r>
          </w:p>
          <w:p w:rsidR="000A393F" w:rsidRPr="00A4527E" w:rsidRDefault="000A393F"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1.1 Respectful, developmentally appropriate, culturally appropriate and non-judgmental approach</w:t>
            </w:r>
          </w:p>
          <w:p w:rsidR="000A393F" w:rsidRPr="00515CFB" w:rsidRDefault="000A393F"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1.1.1 Staff recognise victims’ rights to self-determination and the dignity of choice.</w:t>
            </w:r>
          </w:p>
          <w:p w:rsidR="000A393F" w:rsidRPr="00515CFB" w:rsidRDefault="000A393F"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1.1.2 Staff support, listen to, and respond to victims in a respectful, sensitive, developmentally appropriate, and non-judgmental way</w:t>
            </w:r>
            <w:r w:rsidR="009C5FD5">
              <w:rPr>
                <w:rFonts w:ascii="Arial" w:eastAsiaTheme="minorHAnsi" w:hAnsi="Arial" w:cs="Arial"/>
                <w:sz w:val="20"/>
                <w:szCs w:val="20"/>
                <w:lang w:val="en-AU"/>
              </w:rPr>
              <w:t>.</w:t>
            </w:r>
          </w:p>
          <w:p w:rsidR="00E82AA7" w:rsidRPr="00A4527E" w:rsidRDefault="00E82AA7"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1.2 Ensuring victim safety</w:t>
            </w:r>
          </w:p>
          <w:p w:rsidR="000A393F" w:rsidRPr="00515CFB" w:rsidRDefault="000A393F"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1.2.1 Staff prioritise the safety and wellbeing of victims</w:t>
            </w:r>
            <w:r w:rsidR="009C5FD5">
              <w:rPr>
                <w:rFonts w:ascii="Arial" w:eastAsiaTheme="minorHAnsi" w:hAnsi="Arial" w:cs="Arial"/>
                <w:sz w:val="20"/>
                <w:szCs w:val="20"/>
                <w:lang w:val="en-AU"/>
              </w:rPr>
              <w:t>.</w:t>
            </w:r>
            <w:r w:rsidRPr="00515CFB">
              <w:rPr>
                <w:rFonts w:ascii="Arial" w:eastAsiaTheme="minorHAnsi" w:hAnsi="Arial" w:cs="Arial"/>
                <w:sz w:val="20"/>
                <w:szCs w:val="20"/>
                <w:lang w:val="en-AU"/>
              </w:rPr>
              <w:t xml:space="preserve"> </w:t>
            </w:r>
          </w:p>
          <w:p w:rsidR="000A393F" w:rsidRPr="00515CFB" w:rsidRDefault="000A393F"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1.2.3 Staff are competent in dealing with risks around safety and implementing effective strategies to maintain victim safety, including the specific safety needs of children</w:t>
            </w:r>
            <w:r w:rsidR="009C5FD5">
              <w:rPr>
                <w:rFonts w:ascii="Arial" w:eastAsiaTheme="minorHAnsi" w:hAnsi="Arial" w:cs="Arial"/>
                <w:sz w:val="20"/>
                <w:szCs w:val="20"/>
                <w:lang w:val="en-AU"/>
              </w:rPr>
              <w:t>.</w:t>
            </w:r>
          </w:p>
          <w:p w:rsidR="000A393F" w:rsidRPr="00515CFB" w:rsidRDefault="000A393F"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1.2.4 Staff ensure confidentiality in all aspects of service delivery and practice, including client data and files, consistent with legislative obligations</w:t>
            </w:r>
            <w:r w:rsidR="009C5FD5">
              <w:rPr>
                <w:rFonts w:ascii="Arial" w:eastAsiaTheme="minorHAnsi" w:hAnsi="Arial" w:cs="Arial"/>
                <w:sz w:val="20"/>
                <w:szCs w:val="20"/>
                <w:lang w:val="en-AU"/>
              </w:rPr>
              <w:t>.</w:t>
            </w:r>
          </w:p>
          <w:p w:rsidR="00E82AA7" w:rsidRPr="008B4234" w:rsidRDefault="009C5FD5" w:rsidP="008B4234">
            <w:pPr>
              <w:rPr>
                <w:rFonts w:ascii="Arial" w:hAnsi="Arial" w:cs="Arial"/>
                <w:b/>
                <w:color w:val="0070C0"/>
                <w:sz w:val="20"/>
                <w:szCs w:val="20"/>
              </w:rPr>
            </w:pPr>
            <w:r>
              <w:rPr>
                <w:rFonts w:ascii="Arial" w:hAnsi="Arial" w:cs="Arial"/>
                <w:b/>
                <w:color w:val="0070C0"/>
                <w:sz w:val="20"/>
                <w:szCs w:val="20"/>
              </w:rPr>
              <w:t xml:space="preserve">Principle 7: </w:t>
            </w:r>
            <w:r w:rsidR="00E82AA7" w:rsidRPr="008B4234">
              <w:rPr>
                <w:rFonts w:ascii="Arial" w:hAnsi="Arial" w:cs="Arial"/>
                <w:b/>
                <w:color w:val="0070C0"/>
                <w:sz w:val="20"/>
                <w:szCs w:val="20"/>
              </w:rPr>
              <w:t xml:space="preserve">Services collaborate to provide an integrated response: </w:t>
            </w:r>
          </w:p>
          <w:p w:rsidR="000A393F" w:rsidRPr="00A4527E" w:rsidRDefault="000A393F"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7.2 Working with organisations outside the service system</w:t>
            </w:r>
          </w:p>
          <w:p w:rsidR="000A393F" w:rsidRPr="00515CFB" w:rsidRDefault="000A393F"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 xml:space="preserve">7.2.1 Staff participate in multi-agency support services as appropriate to the needs of the clients (such as police, the court system, legal services, and medical and mental health services, disability services, housing services, </w:t>
            </w:r>
            <w:r w:rsidR="009C5FD5">
              <w:rPr>
                <w:rFonts w:ascii="Arial" w:eastAsiaTheme="minorHAnsi" w:hAnsi="Arial" w:cs="Arial"/>
                <w:sz w:val="20"/>
                <w:szCs w:val="20"/>
                <w:lang w:val="en-AU"/>
              </w:rPr>
              <w:t>child protection and Centrelink</w:t>
            </w:r>
            <w:r w:rsidRPr="00515CFB">
              <w:rPr>
                <w:rFonts w:ascii="Arial" w:eastAsiaTheme="minorHAnsi" w:hAnsi="Arial" w:cs="Arial"/>
                <w:sz w:val="20"/>
                <w:szCs w:val="20"/>
                <w:lang w:val="en-AU"/>
              </w:rPr>
              <w:t>)</w:t>
            </w:r>
            <w:r w:rsidR="009C5FD5">
              <w:rPr>
                <w:rFonts w:ascii="Arial" w:eastAsiaTheme="minorHAnsi" w:hAnsi="Arial" w:cs="Arial"/>
                <w:sz w:val="20"/>
                <w:szCs w:val="20"/>
                <w:lang w:val="en-AU"/>
              </w:rPr>
              <w:t>.</w:t>
            </w:r>
          </w:p>
          <w:p w:rsidR="008D573B" w:rsidRPr="00A4527E" w:rsidRDefault="000A393F" w:rsidP="00515CFB">
            <w:pPr>
              <w:pStyle w:val="BodyText"/>
              <w:numPr>
                <w:ilvl w:val="0"/>
                <w:numId w:val="39"/>
              </w:numPr>
              <w:tabs>
                <w:tab w:val="left" w:pos="1709"/>
              </w:tabs>
              <w:ind w:right="351"/>
              <w:rPr>
                <w:rFonts w:ascii="Arial" w:hAnsi="Arial" w:cs="Arial"/>
                <w:sz w:val="20"/>
                <w:szCs w:val="20"/>
              </w:rPr>
            </w:pPr>
            <w:r w:rsidRPr="00515CFB">
              <w:rPr>
                <w:rFonts w:ascii="Arial" w:eastAsiaTheme="minorHAnsi" w:hAnsi="Arial" w:cs="Arial"/>
                <w:sz w:val="20"/>
                <w:szCs w:val="20"/>
                <w:lang w:val="en-AU"/>
              </w:rPr>
              <w:t>7.2.2 Staff understand the intersections between domestic and family violence services and other mainstream services such as mental health, housing and alcohol and other drug services and can make appropriate referrals and connections.</w:t>
            </w:r>
            <w:r w:rsidRPr="00A4527E">
              <w:rPr>
                <w:rFonts w:ascii="Arial" w:hAnsi="Arial" w:cs="Arial"/>
                <w:sz w:val="20"/>
                <w:szCs w:val="20"/>
              </w:rPr>
              <w:t xml:space="preserve">  </w:t>
            </w:r>
          </w:p>
        </w:tc>
      </w:tr>
      <w:tr w:rsidR="008D573B" w:rsidRPr="00D029D8" w:rsidTr="001200B6">
        <w:trPr>
          <w:trHeight w:val="1384"/>
        </w:trPr>
        <w:tc>
          <w:tcPr>
            <w:tcW w:w="11907" w:type="dxa"/>
          </w:tcPr>
          <w:p w:rsidR="008D573B" w:rsidRPr="00F22E18" w:rsidRDefault="00D60906"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7.3 </w:t>
            </w:r>
            <w:r w:rsidR="008D573B" w:rsidRPr="00F22E18">
              <w:rPr>
                <w:rFonts w:ascii="Arial" w:hAnsi="Arial" w:cs="Arial"/>
                <w:b/>
                <w:sz w:val="20"/>
                <w:szCs w:val="20"/>
              </w:rPr>
              <w:t>Services advocate for the needs of women and children affected by domestic and family violence in collaboration with relevant government and community agencies, with a view to influencing policy and legislation.</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7.3.1 </w:t>
            </w:r>
            <w:r w:rsidR="008D573B" w:rsidRPr="00F22E18">
              <w:rPr>
                <w:rFonts w:ascii="Arial" w:eastAsiaTheme="minorHAnsi" w:hAnsi="Arial" w:cs="Arial"/>
                <w:sz w:val="20"/>
                <w:szCs w:val="20"/>
                <w:lang w:val="en-AU"/>
              </w:rPr>
              <w:t>The service participates in policy and law reform activities.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7.3.2 </w:t>
            </w:r>
            <w:r w:rsidR="008D573B" w:rsidRPr="00F22E18">
              <w:rPr>
                <w:rFonts w:ascii="Arial" w:eastAsiaTheme="minorHAnsi" w:hAnsi="Arial" w:cs="Arial"/>
                <w:sz w:val="20"/>
                <w:szCs w:val="20"/>
                <w:lang w:val="en-AU"/>
              </w:rPr>
              <w:t>The service has a mechanism for feedback from women regarding issues affecting their ability to seek protection under the Domestic Violence legislation.</w:t>
            </w:r>
          </w:p>
          <w:p w:rsidR="008D573B" w:rsidRPr="00A4527E" w:rsidRDefault="00D60906" w:rsidP="00F22E18">
            <w:pPr>
              <w:pStyle w:val="BodyText"/>
              <w:numPr>
                <w:ilvl w:val="0"/>
                <w:numId w:val="39"/>
              </w:numPr>
              <w:tabs>
                <w:tab w:val="left" w:pos="1709"/>
              </w:tabs>
              <w:ind w:right="351"/>
              <w:rPr>
                <w:rFonts w:ascii="Arial" w:hAnsi="Arial" w:cs="Arial"/>
                <w:spacing w:val="-3"/>
                <w:w w:val="110"/>
                <w:sz w:val="20"/>
                <w:szCs w:val="20"/>
              </w:rPr>
            </w:pPr>
            <w:r>
              <w:rPr>
                <w:rFonts w:ascii="Arial" w:eastAsiaTheme="minorHAnsi" w:hAnsi="Arial" w:cs="Arial"/>
                <w:sz w:val="20"/>
                <w:szCs w:val="20"/>
                <w:lang w:val="en-AU"/>
              </w:rPr>
              <w:t xml:space="preserve">7.3.3 </w:t>
            </w:r>
            <w:r w:rsidR="008D573B" w:rsidRPr="00F22E18">
              <w:rPr>
                <w:rFonts w:ascii="Arial" w:eastAsiaTheme="minorHAnsi" w:hAnsi="Arial" w:cs="Arial"/>
                <w:sz w:val="20"/>
                <w:szCs w:val="20"/>
                <w:lang w:val="en-AU"/>
              </w:rPr>
              <w:t>The service responds to relevant discussion papers and submissions as required.</w:t>
            </w:r>
          </w:p>
        </w:tc>
        <w:tc>
          <w:tcPr>
            <w:tcW w:w="10206" w:type="dxa"/>
            <w:shd w:val="clear" w:color="auto" w:fill="auto"/>
          </w:tcPr>
          <w:p w:rsidR="008D573B" w:rsidRPr="00A4527E" w:rsidRDefault="008D573B" w:rsidP="009F14F2">
            <w:pPr>
              <w:rPr>
                <w:rFonts w:ascii="Arial" w:hAnsi="Arial" w:cs="Arial"/>
                <w:sz w:val="20"/>
                <w:szCs w:val="20"/>
              </w:rPr>
            </w:pPr>
            <w:r w:rsidRPr="00A4527E">
              <w:rPr>
                <w:rFonts w:ascii="Arial" w:hAnsi="Arial" w:cs="Arial"/>
                <w:sz w:val="20"/>
                <w:szCs w:val="20"/>
              </w:rPr>
              <w:t>Not captured in the revised standards.</w:t>
            </w:r>
          </w:p>
          <w:p w:rsidR="008D573B" w:rsidRPr="00A4527E" w:rsidRDefault="008D573B" w:rsidP="009F14F2">
            <w:pPr>
              <w:rPr>
                <w:rFonts w:ascii="Arial" w:hAnsi="Arial" w:cs="Arial"/>
                <w:sz w:val="20"/>
                <w:szCs w:val="20"/>
              </w:rPr>
            </w:pPr>
          </w:p>
          <w:p w:rsidR="00E82AA7" w:rsidRPr="00A4527E" w:rsidRDefault="00E82AA7" w:rsidP="009F14F2">
            <w:pPr>
              <w:rPr>
                <w:rFonts w:ascii="Arial" w:hAnsi="Arial" w:cs="Arial"/>
                <w:sz w:val="20"/>
                <w:szCs w:val="20"/>
              </w:rPr>
            </w:pPr>
          </w:p>
        </w:tc>
      </w:tr>
      <w:tr w:rsidR="008D573B" w:rsidRPr="00D029D8" w:rsidTr="00BD27DD">
        <w:tc>
          <w:tcPr>
            <w:tcW w:w="11907" w:type="dxa"/>
            <w:shd w:val="clear" w:color="auto" w:fill="8496B0" w:themeFill="text2" w:themeFillTint="99"/>
          </w:tcPr>
          <w:p w:rsidR="008D573B" w:rsidRPr="00A4527E" w:rsidRDefault="000E442E" w:rsidP="009F14F2">
            <w:pPr>
              <w:pStyle w:val="Heading2"/>
              <w:ind w:left="0" w:right="215" w:firstLine="0"/>
              <w:outlineLvl w:val="1"/>
              <w:rPr>
                <w:rFonts w:ascii="Arial" w:eastAsiaTheme="minorHAnsi" w:hAnsi="Arial" w:cs="Arial"/>
                <w:b/>
                <w:sz w:val="20"/>
                <w:szCs w:val="20"/>
                <w:lang w:val="en-AU"/>
              </w:rPr>
            </w:pPr>
            <w:r w:rsidRPr="000E442E">
              <w:rPr>
                <w:rFonts w:ascii="Arial" w:eastAsiaTheme="minorHAnsi" w:hAnsi="Arial" w:cs="Arial"/>
                <w:b/>
                <w:sz w:val="20"/>
                <w:szCs w:val="20"/>
                <w:lang w:val="en-AU"/>
              </w:rPr>
              <w:t xml:space="preserve">Principle 8: </w:t>
            </w:r>
            <w:r>
              <w:rPr>
                <w:rFonts w:ascii="Arial" w:eastAsiaTheme="minorHAnsi" w:hAnsi="Arial" w:cs="Arial"/>
                <w:b/>
                <w:sz w:val="20"/>
                <w:szCs w:val="20"/>
                <w:lang w:val="en-AU"/>
              </w:rPr>
              <w:t xml:space="preserve">Prevention — </w:t>
            </w:r>
            <w:proofErr w:type="gramStart"/>
            <w:r w:rsidR="008D573B" w:rsidRPr="00A4527E">
              <w:rPr>
                <w:rFonts w:ascii="Arial" w:eastAsiaTheme="minorHAnsi" w:hAnsi="Arial" w:cs="Arial"/>
                <w:b/>
                <w:sz w:val="20"/>
                <w:szCs w:val="20"/>
                <w:lang w:val="en-AU"/>
              </w:rPr>
              <w:t>A</w:t>
            </w:r>
            <w:proofErr w:type="gramEnd"/>
            <w:r w:rsidR="008D573B" w:rsidRPr="00A4527E">
              <w:rPr>
                <w:rFonts w:ascii="Arial" w:eastAsiaTheme="minorHAnsi" w:hAnsi="Arial" w:cs="Arial"/>
                <w:b/>
                <w:sz w:val="20"/>
                <w:szCs w:val="20"/>
                <w:lang w:val="en-AU"/>
              </w:rPr>
              <w:t xml:space="preserve"> culture of intolerance about domestic and family violence is developed in communities and individuals.</w:t>
            </w:r>
          </w:p>
        </w:tc>
        <w:tc>
          <w:tcPr>
            <w:tcW w:w="10206" w:type="dxa"/>
            <w:shd w:val="clear" w:color="auto" w:fill="8496B0" w:themeFill="text2" w:themeFillTint="99"/>
          </w:tcPr>
          <w:p w:rsidR="008D573B" w:rsidRPr="00A4527E" w:rsidRDefault="008D573B" w:rsidP="009F14F2">
            <w:pPr>
              <w:rPr>
                <w:rFonts w:ascii="Arial" w:hAnsi="Arial" w:cs="Arial"/>
                <w:b/>
                <w:sz w:val="20"/>
                <w:szCs w:val="20"/>
              </w:rPr>
            </w:pPr>
          </w:p>
        </w:tc>
      </w:tr>
      <w:tr w:rsidR="008D573B" w:rsidRPr="00D029D8" w:rsidTr="001200B6">
        <w:tc>
          <w:tcPr>
            <w:tcW w:w="11907" w:type="dxa"/>
          </w:tcPr>
          <w:p w:rsidR="008D573B" w:rsidRPr="00F22E18" w:rsidRDefault="008D573B" w:rsidP="00F22E18">
            <w:pPr>
              <w:pStyle w:val="ListParagraph"/>
              <w:numPr>
                <w:ilvl w:val="0"/>
                <w:numId w:val="38"/>
              </w:numPr>
              <w:ind w:right="80"/>
              <w:rPr>
                <w:rFonts w:ascii="Arial" w:hAnsi="Arial" w:cs="Arial"/>
                <w:b/>
                <w:sz w:val="20"/>
                <w:szCs w:val="20"/>
              </w:rPr>
            </w:pPr>
            <w:r w:rsidRPr="00F22E18">
              <w:rPr>
                <w:rFonts w:ascii="Arial" w:hAnsi="Arial" w:cs="Arial"/>
                <w:b/>
                <w:sz w:val="20"/>
                <w:szCs w:val="20"/>
              </w:rPr>
              <w:t>8.1 Services develop strategies to raise community awareness abou</w:t>
            </w:r>
            <w:r w:rsidR="00287D3D" w:rsidRPr="00F22E18">
              <w:rPr>
                <w:rFonts w:ascii="Arial" w:hAnsi="Arial" w:cs="Arial"/>
                <w:b/>
                <w:sz w:val="20"/>
                <w:szCs w:val="20"/>
              </w:rPr>
              <w:t>t domestic and family violence.</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8.1.1 </w:t>
            </w:r>
            <w:r w:rsidR="008D573B" w:rsidRPr="00F22E18">
              <w:rPr>
                <w:rFonts w:ascii="Arial" w:eastAsiaTheme="minorHAnsi" w:hAnsi="Arial" w:cs="Arial"/>
                <w:sz w:val="20"/>
                <w:szCs w:val="20"/>
                <w:lang w:val="en-AU"/>
              </w:rPr>
              <w:t>The service has a community awareness strategy.</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8.1.2 </w:t>
            </w:r>
            <w:r w:rsidR="008D573B" w:rsidRPr="00F22E18">
              <w:rPr>
                <w:rFonts w:ascii="Arial" w:eastAsiaTheme="minorHAnsi" w:hAnsi="Arial" w:cs="Arial"/>
                <w:sz w:val="20"/>
                <w:szCs w:val="20"/>
                <w:lang w:val="en-AU"/>
              </w:rPr>
              <w:t>The service reviews, monitors and updates its community awareness strategy on a regular basis to ensure that it is effective and to determine future directions.</w:t>
            </w:r>
          </w:p>
          <w:p w:rsidR="008D573B" w:rsidRPr="00A4527E" w:rsidRDefault="00D60906" w:rsidP="00F22E18">
            <w:pPr>
              <w:pStyle w:val="BodyText"/>
              <w:numPr>
                <w:ilvl w:val="0"/>
                <w:numId w:val="39"/>
              </w:numPr>
              <w:tabs>
                <w:tab w:val="left" w:pos="1709"/>
              </w:tabs>
              <w:ind w:right="351"/>
              <w:rPr>
                <w:rFonts w:ascii="Arial" w:hAnsi="Arial" w:cs="Arial"/>
                <w:spacing w:val="-3"/>
                <w:w w:val="110"/>
                <w:sz w:val="20"/>
                <w:szCs w:val="20"/>
              </w:rPr>
            </w:pPr>
            <w:r>
              <w:rPr>
                <w:rFonts w:ascii="Arial" w:eastAsiaTheme="minorHAnsi" w:hAnsi="Arial" w:cs="Arial"/>
                <w:sz w:val="20"/>
                <w:szCs w:val="20"/>
                <w:lang w:val="en-AU"/>
              </w:rPr>
              <w:t xml:space="preserve">8.1.3 </w:t>
            </w:r>
            <w:r w:rsidR="008D573B" w:rsidRPr="00F22E18">
              <w:rPr>
                <w:rFonts w:ascii="Arial" w:eastAsiaTheme="minorHAnsi" w:hAnsi="Arial" w:cs="Arial"/>
                <w:sz w:val="20"/>
                <w:szCs w:val="20"/>
                <w:lang w:val="en-AU"/>
              </w:rPr>
              <w:t>The service distributes relevant information regarding the prevention of domestic and family violence to women and the broader community.</w:t>
            </w:r>
          </w:p>
        </w:tc>
        <w:tc>
          <w:tcPr>
            <w:tcW w:w="10206" w:type="dxa"/>
            <w:shd w:val="clear" w:color="auto" w:fill="auto"/>
          </w:tcPr>
          <w:p w:rsidR="008D573B" w:rsidRPr="00A4527E" w:rsidRDefault="008D573B" w:rsidP="009F14F2">
            <w:pPr>
              <w:rPr>
                <w:rFonts w:ascii="Arial" w:hAnsi="Arial" w:cs="Arial"/>
                <w:sz w:val="20"/>
                <w:szCs w:val="20"/>
              </w:rPr>
            </w:pPr>
            <w:r w:rsidRPr="00A4527E">
              <w:rPr>
                <w:rFonts w:ascii="Arial" w:hAnsi="Arial" w:cs="Arial"/>
                <w:sz w:val="20"/>
                <w:szCs w:val="20"/>
              </w:rPr>
              <w:t>Not captured in the revised standards.</w:t>
            </w:r>
          </w:p>
          <w:p w:rsidR="008D573B" w:rsidRPr="00A4527E" w:rsidRDefault="008D573B" w:rsidP="009F14F2">
            <w:pPr>
              <w:rPr>
                <w:rFonts w:ascii="Arial" w:hAnsi="Arial" w:cs="Arial"/>
                <w:sz w:val="20"/>
                <w:szCs w:val="20"/>
              </w:rPr>
            </w:pPr>
          </w:p>
        </w:tc>
      </w:tr>
      <w:tr w:rsidR="008D573B" w:rsidRPr="00D029D8" w:rsidTr="001200B6">
        <w:tc>
          <w:tcPr>
            <w:tcW w:w="11907" w:type="dxa"/>
          </w:tcPr>
          <w:p w:rsidR="008D573B" w:rsidRPr="00A4527E" w:rsidRDefault="00D60906" w:rsidP="00F22E18">
            <w:pPr>
              <w:pStyle w:val="ListParagraph"/>
              <w:numPr>
                <w:ilvl w:val="0"/>
                <w:numId w:val="38"/>
              </w:numPr>
              <w:ind w:right="80"/>
              <w:rPr>
                <w:rFonts w:ascii="Arial" w:hAnsi="Arial" w:cs="Arial"/>
                <w:b/>
                <w:w w:val="105"/>
                <w:sz w:val="20"/>
                <w:szCs w:val="20"/>
              </w:rPr>
            </w:pPr>
            <w:r>
              <w:rPr>
                <w:rFonts w:ascii="Arial" w:hAnsi="Arial" w:cs="Arial"/>
                <w:b/>
                <w:sz w:val="20"/>
                <w:szCs w:val="20"/>
              </w:rPr>
              <w:t xml:space="preserve">8.2 </w:t>
            </w:r>
            <w:r w:rsidR="008D573B" w:rsidRPr="00F22E18">
              <w:rPr>
                <w:rFonts w:ascii="Arial" w:hAnsi="Arial" w:cs="Arial"/>
                <w:b/>
                <w:sz w:val="20"/>
                <w:szCs w:val="20"/>
              </w:rPr>
              <w:t>Services plan and conduct community education activities.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lastRenderedPageBreak/>
              <w:t xml:space="preserve">8.2.1 </w:t>
            </w:r>
            <w:r w:rsidR="008D573B" w:rsidRPr="00F22E18">
              <w:rPr>
                <w:rFonts w:ascii="Arial" w:eastAsiaTheme="minorHAnsi" w:hAnsi="Arial" w:cs="Arial"/>
                <w:sz w:val="20"/>
                <w:szCs w:val="20"/>
                <w:lang w:val="en-AU"/>
              </w:rPr>
              <w:t>The service has a community education plan responding to domestic and family violence.</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8.2.2 </w:t>
            </w:r>
            <w:r w:rsidR="008D573B" w:rsidRPr="00F22E18">
              <w:rPr>
                <w:rFonts w:ascii="Arial" w:eastAsiaTheme="minorHAnsi" w:hAnsi="Arial" w:cs="Arial"/>
                <w:sz w:val="20"/>
                <w:szCs w:val="20"/>
                <w:lang w:val="en-AU"/>
              </w:rPr>
              <w:t>The service provides community education and training activities as requested.</w:t>
            </w:r>
          </w:p>
          <w:p w:rsidR="008D573B" w:rsidRPr="00A4527E" w:rsidRDefault="00D60906"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8.2.3 </w:t>
            </w:r>
            <w:r w:rsidR="008D573B" w:rsidRPr="00F22E18">
              <w:rPr>
                <w:rFonts w:ascii="Arial" w:eastAsiaTheme="minorHAnsi" w:hAnsi="Arial" w:cs="Arial"/>
                <w:sz w:val="20"/>
                <w:szCs w:val="20"/>
                <w:lang w:val="en-AU"/>
              </w:rPr>
              <w:t>The service participates in community education activities including Domestic and Family Violence Prevention Week activities in collaboration with other relevant stakeholders.</w:t>
            </w:r>
          </w:p>
        </w:tc>
        <w:tc>
          <w:tcPr>
            <w:tcW w:w="10206" w:type="dxa"/>
            <w:shd w:val="clear" w:color="auto" w:fill="auto"/>
          </w:tcPr>
          <w:p w:rsidR="008D573B" w:rsidRPr="00A4527E" w:rsidRDefault="008D573B" w:rsidP="009F14F2">
            <w:pPr>
              <w:rPr>
                <w:rFonts w:ascii="Arial" w:hAnsi="Arial" w:cs="Arial"/>
                <w:sz w:val="20"/>
                <w:szCs w:val="20"/>
              </w:rPr>
            </w:pPr>
            <w:r w:rsidRPr="00A4527E">
              <w:rPr>
                <w:rFonts w:ascii="Arial" w:hAnsi="Arial" w:cs="Arial"/>
                <w:sz w:val="20"/>
                <w:szCs w:val="20"/>
              </w:rPr>
              <w:lastRenderedPageBreak/>
              <w:t>Not captured in the revised standards.</w:t>
            </w:r>
          </w:p>
          <w:p w:rsidR="008D573B" w:rsidRPr="00A4527E" w:rsidRDefault="008D573B" w:rsidP="009F14F2">
            <w:pPr>
              <w:rPr>
                <w:rFonts w:ascii="Arial" w:hAnsi="Arial" w:cs="Arial"/>
                <w:sz w:val="20"/>
                <w:szCs w:val="20"/>
              </w:rPr>
            </w:pPr>
          </w:p>
        </w:tc>
      </w:tr>
      <w:tr w:rsidR="008D573B" w:rsidRPr="00D029D8" w:rsidTr="001200B6">
        <w:trPr>
          <w:trHeight w:val="321"/>
        </w:trPr>
        <w:tc>
          <w:tcPr>
            <w:tcW w:w="11907" w:type="dxa"/>
          </w:tcPr>
          <w:p w:rsidR="008D573B" w:rsidRPr="00A4527E" w:rsidRDefault="00D60906" w:rsidP="00F22E18">
            <w:pPr>
              <w:pStyle w:val="ListParagraph"/>
              <w:numPr>
                <w:ilvl w:val="0"/>
                <w:numId w:val="38"/>
              </w:numPr>
              <w:ind w:right="80"/>
              <w:rPr>
                <w:rFonts w:ascii="Arial" w:eastAsia="Calibri" w:hAnsi="Arial" w:cs="Arial"/>
                <w:b/>
                <w:spacing w:val="-4"/>
                <w:w w:val="110"/>
                <w:sz w:val="20"/>
                <w:szCs w:val="20"/>
                <w:lang w:val="en-US"/>
              </w:rPr>
            </w:pPr>
            <w:r>
              <w:rPr>
                <w:rFonts w:ascii="Arial" w:hAnsi="Arial" w:cs="Arial"/>
                <w:b/>
                <w:sz w:val="20"/>
                <w:szCs w:val="20"/>
              </w:rPr>
              <w:lastRenderedPageBreak/>
              <w:t xml:space="preserve">8.3 </w:t>
            </w:r>
            <w:r w:rsidR="008D573B" w:rsidRPr="00F22E18">
              <w:rPr>
                <w:rFonts w:ascii="Arial" w:hAnsi="Arial" w:cs="Arial"/>
                <w:b/>
                <w:sz w:val="20"/>
                <w:szCs w:val="20"/>
              </w:rPr>
              <w:t>Community Education activities promote the prevention of domestic and family violence.</w:t>
            </w:r>
          </w:p>
          <w:p w:rsidR="008D573B" w:rsidRPr="00A4527E" w:rsidRDefault="00E82AA7" w:rsidP="00F22E18">
            <w:pPr>
              <w:pStyle w:val="BodyText"/>
              <w:numPr>
                <w:ilvl w:val="0"/>
                <w:numId w:val="39"/>
              </w:numPr>
              <w:tabs>
                <w:tab w:val="left" w:pos="1709"/>
              </w:tabs>
              <w:ind w:right="351"/>
              <w:rPr>
                <w:rFonts w:ascii="Arial" w:hAnsi="Arial" w:cs="Arial"/>
                <w:spacing w:val="-4"/>
                <w:w w:val="110"/>
                <w:sz w:val="20"/>
                <w:szCs w:val="20"/>
              </w:rPr>
            </w:pPr>
            <w:r w:rsidRPr="00F22E18">
              <w:rPr>
                <w:rFonts w:ascii="Arial" w:eastAsiaTheme="minorHAnsi" w:hAnsi="Arial" w:cs="Arial"/>
                <w:sz w:val="20"/>
                <w:szCs w:val="20"/>
                <w:lang w:val="en-AU"/>
              </w:rPr>
              <w:t>8.3.1 Community</w:t>
            </w:r>
            <w:r w:rsidR="008D573B" w:rsidRPr="00F22E18">
              <w:rPr>
                <w:rFonts w:ascii="Arial" w:eastAsiaTheme="minorHAnsi" w:hAnsi="Arial" w:cs="Arial"/>
                <w:sz w:val="20"/>
                <w:szCs w:val="20"/>
                <w:lang w:val="en-AU"/>
              </w:rPr>
              <w:t xml:space="preserve"> education activities of the service promote positive and healthy relationships.</w:t>
            </w:r>
          </w:p>
        </w:tc>
        <w:tc>
          <w:tcPr>
            <w:tcW w:w="10206" w:type="dxa"/>
            <w:shd w:val="clear" w:color="auto" w:fill="auto"/>
          </w:tcPr>
          <w:p w:rsidR="008D573B" w:rsidRPr="00A4527E" w:rsidRDefault="008D573B" w:rsidP="009F14F2">
            <w:pPr>
              <w:rPr>
                <w:rFonts w:ascii="Arial" w:hAnsi="Arial" w:cs="Arial"/>
                <w:sz w:val="20"/>
                <w:szCs w:val="20"/>
              </w:rPr>
            </w:pPr>
            <w:r w:rsidRPr="00A4527E">
              <w:rPr>
                <w:rFonts w:ascii="Arial" w:hAnsi="Arial" w:cs="Arial"/>
                <w:sz w:val="20"/>
                <w:szCs w:val="20"/>
              </w:rPr>
              <w:t>Not captured in the revised standards.</w:t>
            </w:r>
          </w:p>
          <w:p w:rsidR="008D573B" w:rsidRPr="00A4527E" w:rsidRDefault="008D573B" w:rsidP="009F14F2">
            <w:pPr>
              <w:rPr>
                <w:rFonts w:ascii="Arial" w:hAnsi="Arial" w:cs="Arial"/>
                <w:sz w:val="20"/>
                <w:szCs w:val="20"/>
              </w:rPr>
            </w:pPr>
          </w:p>
        </w:tc>
      </w:tr>
      <w:tr w:rsidR="008D573B" w:rsidRPr="00D029D8" w:rsidTr="00BD27DD">
        <w:tc>
          <w:tcPr>
            <w:tcW w:w="11907" w:type="dxa"/>
            <w:shd w:val="clear" w:color="auto" w:fill="8496B0" w:themeFill="text2" w:themeFillTint="99"/>
          </w:tcPr>
          <w:p w:rsidR="008D573B" w:rsidRPr="00A4527E" w:rsidRDefault="000E442E" w:rsidP="009F14F2">
            <w:pPr>
              <w:rPr>
                <w:rFonts w:ascii="Arial" w:hAnsi="Arial" w:cs="Arial"/>
                <w:b/>
                <w:sz w:val="20"/>
                <w:szCs w:val="20"/>
              </w:rPr>
            </w:pPr>
            <w:r>
              <w:rPr>
                <w:rFonts w:ascii="Arial" w:hAnsi="Arial" w:cs="Arial"/>
                <w:b/>
                <w:sz w:val="20"/>
                <w:szCs w:val="20"/>
              </w:rPr>
              <w:t>Principle 9: Accountability — W</w:t>
            </w:r>
            <w:r w:rsidR="008D573B" w:rsidRPr="00A4527E">
              <w:rPr>
                <w:rFonts w:ascii="Arial" w:hAnsi="Arial" w:cs="Arial"/>
                <w:b/>
                <w:sz w:val="20"/>
                <w:szCs w:val="20"/>
              </w:rPr>
              <w:t>omen receive quality service from appropriately skilled workers.</w:t>
            </w:r>
          </w:p>
        </w:tc>
        <w:tc>
          <w:tcPr>
            <w:tcW w:w="10206" w:type="dxa"/>
            <w:shd w:val="clear" w:color="auto" w:fill="8496B0" w:themeFill="text2" w:themeFillTint="99"/>
          </w:tcPr>
          <w:p w:rsidR="008D573B" w:rsidRPr="00A4527E" w:rsidRDefault="008D573B" w:rsidP="009F14F2">
            <w:pPr>
              <w:rPr>
                <w:rFonts w:ascii="Arial" w:hAnsi="Arial" w:cs="Arial"/>
                <w:b/>
                <w:sz w:val="20"/>
                <w:szCs w:val="20"/>
              </w:rPr>
            </w:pPr>
          </w:p>
        </w:tc>
      </w:tr>
      <w:tr w:rsidR="008D573B" w:rsidRPr="00D029D8" w:rsidTr="00BD27DD">
        <w:tc>
          <w:tcPr>
            <w:tcW w:w="11907" w:type="dxa"/>
          </w:tcPr>
          <w:p w:rsidR="008D573B" w:rsidRPr="00A4527E" w:rsidRDefault="00E82AA7" w:rsidP="00F22E18">
            <w:pPr>
              <w:pStyle w:val="ListParagraph"/>
              <w:numPr>
                <w:ilvl w:val="0"/>
                <w:numId w:val="38"/>
              </w:numPr>
              <w:ind w:right="80"/>
              <w:rPr>
                <w:rFonts w:ascii="Arial" w:hAnsi="Arial" w:cs="Arial"/>
                <w:b/>
                <w:spacing w:val="1"/>
                <w:w w:val="105"/>
                <w:sz w:val="20"/>
                <w:szCs w:val="20"/>
              </w:rPr>
            </w:pPr>
            <w:r w:rsidRPr="00A4527E">
              <w:rPr>
                <w:rFonts w:ascii="Arial" w:hAnsi="Arial" w:cs="Arial"/>
                <w:b/>
                <w:sz w:val="20"/>
                <w:szCs w:val="20"/>
              </w:rPr>
              <w:t>9.1 Workers</w:t>
            </w:r>
            <w:r w:rsidR="008D573B" w:rsidRPr="00F22E18">
              <w:rPr>
                <w:rFonts w:ascii="Arial" w:hAnsi="Arial" w:cs="Arial"/>
                <w:b/>
                <w:sz w:val="20"/>
                <w:szCs w:val="20"/>
              </w:rPr>
              <w:t xml:space="preserve"> have skills to work with women affected by domestic and family violence, as set out in the Partnerships </w:t>
            </w:r>
            <w:proofErr w:type="gramStart"/>
            <w:r w:rsidR="008D573B" w:rsidRPr="00F22E18">
              <w:rPr>
                <w:rFonts w:ascii="Arial" w:hAnsi="Arial" w:cs="Arial"/>
                <w:b/>
                <w:sz w:val="20"/>
                <w:szCs w:val="20"/>
              </w:rPr>
              <w:t>Against</w:t>
            </w:r>
            <w:proofErr w:type="gramEnd"/>
            <w:r w:rsidR="008D573B" w:rsidRPr="00F22E18">
              <w:rPr>
                <w:rFonts w:ascii="Arial" w:hAnsi="Arial" w:cs="Arial"/>
                <w:b/>
                <w:sz w:val="20"/>
                <w:szCs w:val="20"/>
              </w:rPr>
              <w:t xml:space="preserve"> Domestic Violence (</w:t>
            </w:r>
            <w:proofErr w:type="spellStart"/>
            <w:r w:rsidR="008D573B" w:rsidRPr="00F22E18">
              <w:rPr>
                <w:rFonts w:ascii="Arial" w:hAnsi="Arial" w:cs="Arial"/>
                <w:b/>
                <w:sz w:val="20"/>
                <w:szCs w:val="20"/>
              </w:rPr>
              <w:t>PADV</w:t>
            </w:r>
            <w:proofErr w:type="spellEnd"/>
            <w:r w:rsidR="008D573B" w:rsidRPr="00F22E18">
              <w:rPr>
                <w:rFonts w:ascii="Arial" w:hAnsi="Arial" w:cs="Arial"/>
                <w:b/>
                <w:sz w:val="20"/>
                <w:szCs w:val="20"/>
              </w:rPr>
              <w:t xml:space="preserve">) competency </w:t>
            </w:r>
            <w:r w:rsidR="00287D3D" w:rsidRPr="00F22E18">
              <w:rPr>
                <w:rFonts w:ascii="Arial" w:hAnsi="Arial" w:cs="Arial"/>
                <w:b/>
                <w:sz w:val="20"/>
                <w:szCs w:val="20"/>
              </w:rPr>
              <w:t>standards.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9.1.1 </w:t>
            </w:r>
            <w:r w:rsidR="008D573B" w:rsidRPr="00F22E18">
              <w:rPr>
                <w:rFonts w:ascii="Arial" w:eastAsiaTheme="minorHAnsi" w:hAnsi="Arial" w:cs="Arial"/>
                <w:sz w:val="20"/>
                <w:szCs w:val="20"/>
                <w:lang w:val="en-AU"/>
              </w:rPr>
              <w:t xml:space="preserve">Each worker has the relevant competencies required for their position. (See Appendix </w:t>
            </w:r>
            <w:r w:rsidR="005C05EA" w:rsidRPr="00F22E18">
              <w:rPr>
                <w:rFonts w:ascii="Arial" w:eastAsiaTheme="minorHAnsi" w:hAnsi="Arial" w:cs="Arial"/>
                <w:sz w:val="20"/>
                <w:szCs w:val="20"/>
                <w:lang w:val="en-AU"/>
              </w:rPr>
              <w:t>5 -</w:t>
            </w:r>
            <w:r w:rsidR="008D573B" w:rsidRPr="00F22E18">
              <w:rPr>
                <w:rFonts w:ascii="Arial" w:eastAsiaTheme="minorHAnsi" w:hAnsi="Arial" w:cs="Arial"/>
                <w:sz w:val="20"/>
                <w:szCs w:val="20"/>
                <w:lang w:val="en-AU"/>
              </w:rPr>
              <w:t xml:space="preserve"> Staff Competencies).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9.1.2 </w:t>
            </w:r>
            <w:r w:rsidR="008D573B" w:rsidRPr="00F22E18">
              <w:rPr>
                <w:rFonts w:ascii="Arial" w:eastAsiaTheme="minorHAnsi" w:hAnsi="Arial" w:cs="Arial"/>
                <w:sz w:val="20"/>
                <w:szCs w:val="20"/>
                <w:lang w:val="en-AU"/>
              </w:rPr>
              <w:t>The service has an induction and in-service training plan.</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9.1.3 </w:t>
            </w:r>
            <w:r w:rsidR="008D573B" w:rsidRPr="00F22E18">
              <w:rPr>
                <w:rFonts w:ascii="Arial" w:eastAsiaTheme="minorHAnsi" w:hAnsi="Arial" w:cs="Arial"/>
                <w:sz w:val="20"/>
                <w:szCs w:val="20"/>
                <w:lang w:val="en-AU"/>
              </w:rPr>
              <w:t>The service provides induction training on all relevant policies and procedures.</w:t>
            </w:r>
          </w:p>
          <w:p w:rsidR="008D573B" w:rsidRPr="00A4527E" w:rsidRDefault="00D60906"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9.1.4 </w:t>
            </w:r>
            <w:r w:rsidR="008D573B" w:rsidRPr="00F22E18">
              <w:rPr>
                <w:rFonts w:ascii="Arial" w:eastAsiaTheme="minorHAnsi" w:hAnsi="Arial" w:cs="Arial"/>
                <w:sz w:val="20"/>
                <w:szCs w:val="20"/>
                <w:lang w:val="en-AU"/>
              </w:rPr>
              <w:t>The service provides regular supervision and has team meetings.</w:t>
            </w:r>
          </w:p>
        </w:tc>
        <w:tc>
          <w:tcPr>
            <w:tcW w:w="10206" w:type="dxa"/>
          </w:tcPr>
          <w:p w:rsidR="009D26E1" w:rsidRPr="008B4234" w:rsidRDefault="009C5FD5" w:rsidP="008B4234">
            <w:pPr>
              <w:rPr>
                <w:rFonts w:ascii="Arial" w:hAnsi="Arial" w:cs="Arial"/>
                <w:b/>
                <w:color w:val="0070C0"/>
                <w:sz w:val="20"/>
                <w:szCs w:val="20"/>
              </w:rPr>
            </w:pPr>
            <w:r>
              <w:rPr>
                <w:rFonts w:ascii="Arial" w:hAnsi="Arial" w:cs="Arial"/>
                <w:b/>
                <w:color w:val="0070C0"/>
                <w:sz w:val="20"/>
                <w:szCs w:val="20"/>
              </w:rPr>
              <w:t>Principle 1: T</w:t>
            </w:r>
            <w:r w:rsidR="009D26E1" w:rsidRPr="008B4234">
              <w:rPr>
                <w:rFonts w:ascii="Arial" w:hAnsi="Arial" w:cs="Arial"/>
                <w:b/>
                <w:color w:val="0070C0"/>
                <w:sz w:val="20"/>
                <w:szCs w:val="20"/>
              </w:rPr>
              <w:t>he rights, safety and di</w:t>
            </w:r>
            <w:r w:rsidR="005E611B">
              <w:rPr>
                <w:rFonts w:ascii="Arial" w:hAnsi="Arial" w:cs="Arial"/>
                <w:b/>
                <w:color w:val="0070C0"/>
                <w:sz w:val="20"/>
                <w:szCs w:val="20"/>
              </w:rPr>
              <w:t>gnity of victims are paramount</w:t>
            </w:r>
          </w:p>
          <w:p w:rsidR="009D26E1" w:rsidRPr="00A4527E"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1.3 </w:t>
            </w:r>
            <w:r w:rsidR="009D26E1" w:rsidRPr="00A4527E">
              <w:rPr>
                <w:rFonts w:ascii="Arial" w:hAnsi="Arial" w:cs="Arial"/>
                <w:b/>
                <w:sz w:val="20"/>
                <w:szCs w:val="20"/>
              </w:rPr>
              <w:t>Risk management, management and safety plans</w:t>
            </w:r>
          </w:p>
          <w:p w:rsidR="009D26E1" w:rsidRPr="00515CFB" w:rsidRDefault="009D26E1"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1.3.2 Staff are trained to recognise and identify the variety of risks that can be present for adult and child victims and maintain a contemporary knowledge of emerging risk factors.</w:t>
            </w:r>
          </w:p>
          <w:p w:rsidR="009D26E1" w:rsidRPr="00515CFB" w:rsidRDefault="009D26E1"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1.3.3 Staff are trained to recognise and identify the variety of risk factors that perpetrators may present with including attitudinal, behavioural and physical risk factors, and use this information to inform risk assessment, management and the development of safety plans for victims (for example, high risk factors include a history of strangulation, weapons use and/or suicide attempts and general risk factors include pet abuse and acceptance of violence).</w:t>
            </w:r>
          </w:p>
          <w:p w:rsidR="005C05EA" w:rsidRPr="008B4234" w:rsidRDefault="009C5FD5" w:rsidP="008B4234">
            <w:pPr>
              <w:rPr>
                <w:rFonts w:ascii="Arial" w:hAnsi="Arial" w:cs="Arial"/>
                <w:b/>
                <w:color w:val="0070C0"/>
                <w:sz w:val="20"/>
                <w:szCs w:val="20"/>
              </w:rPr>
            </w:pPr>
            <w:r>
              <w:rPr>
                <w:rFonts w:ascii="Arial" w:hAnsi="Arial" w:cs="Arial"/>
                <w:b/>
                <w:color w:val="0070C0"/>
                <w:sz w:val="20"/>
                <w:szCs w:val="20"/>
              </w:rPr>
              <w:t xml:space="preserve">Principle 3: </w:t>
            </w:r>
            <w:r w:rsidR="005C05EA" w:rsidRPr="008B4234">
              <w:rPr>
                <w:rFonts w:ascii="Arial" w:hAnsi="Arial" w:cs="Arial"/>
                <w:b/>
                <w:color w:val="0070C0"/>
                <w:sz w:val="20"/>
                <w:szCs w:val="20"/>
              </w:rPr>
              <w:t xml:space="preserve">Services are evidence-informed </w:t>
            </w:r>
          </w:p>
          <w:p w:rsidR="005C05EA" w:rsidRPr="00A4527E" w:rsidRDefault="005C05EA"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3.1 Evidence-informed practice</w:t>
            </w:r>
          </w:p>
          <w:p w:rsidR="005C05EA" w:rsidRPr="00515CFB" w:rsidRDefault="005C05EA"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3.1.1 Staff stay informed on current theoretical frameworks and contemporary best practice interventions and incorporate these into their responses and practice</w:t>
            </w:r>
            <w:r w:rsidR="009C5FD5">
              <w:rPr>
                <w:rFonts w:ascii="Arial" w:eastAsiaTheme="minorHAnsi" w:hAnsi="Arial" w:cs="Arial"/>
                <w:sz w:val="20"/>
                <w:szCs w:val="20"/>
                <w:lang w:val="en-AU"/>
              </w:rPr>
              <w:t>.</w:t>
            </w:r>
          </w:p>
          <w:p w:rsidR="005C05EA" w:rsidRPr="00515CFB" w:rsidRDefault="005C05EA"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3.1.2 Staff understand the meaning of evidence based practice and develop skills in engaging with evidence and applying it in their daily practice.</w:t>
            </w:r>
          </w:p>
          <w:p w:rsidR="008D573B" w:rsidRPr="00A4527E" w:rsidRDefault="00515CFB" w:rsidP="00515CFB">
            <w:pPr>
              <w:pStyle w:val="BodyText"/>
              <w:numPr>
                <w:ilvl w:val="0"/>
                <w:numId w:val="39"/>
              </w:numPr>
              <w:tabs>
                <w:tab w:val="left" w:pos="1709"/>
              </w:tabs>
              <w:ind w:right="351"/>
              <w:rPr>
                <w:rFonts w:ascii="Arial" w:hAnsi="Arial" w:cs="Arial"/>
                <w:b/>
                <w:sz w:val="20"/>
                <w:szCs w:val="20"/>
              </w:rPr>
            </w:pPr>
            <w:r>
              <w:rPr>
                <w:rFonts w:ascii="Arial" w:eastAsiaTheme="minorHAnsi" w:hAnsi="Arial" w:cs="Arial"/>
                <w:sz w:val="20"/>
                <w:szCs w:val="20"/>
                <w:lang w:val="en-AU"/>
              </w:rPr>
              <w:t xml:space="preserve">3.1.3 </w:t>
            </w:r>
            <w:r w:rsidR="005C05EA" w:rsidRPr="00515CFB">
              <w:rPr>
                <w:rFonts w:ascii="Arial" w:eastAsiaTheme="minorHAnsi" w:hAnsi="Arial" w:cs="Arial"/>
                <w:sz w:val="20"/>
                <w:szCs w:val="20"/>
                <w:lang w:val="en-AU"/>
              </w:rPr>
              <w:t>Staff access learning and development opportunities to ensure continuous professional development and to maintain currency, competency and confidence in their role in working with adult and child victims, and in working with perpetrators.</w:t>
            </w:r>
          </w:p>
        </w:tc>
      </w:tr>
      <w:tr w:rsidR="008D573B" w:rsidRPr="00D029D8" w:rsidTr="00BD27DD">
        <w:tc>
          <w:tcPr>
            <w:tcW w:w="11907" w:type="dxa"/>
          </w:tcPr>
          <w:p w:rsidR="008D573B" w:rsidRPr="00A4527E" w:rsidRDefault="00D60906" w:rsidP="00F22E18">
            <w:pPr>
              <w:pStyle w:val="ListParagraph"/>
              <w:numPr>
                <w:ilvl w:val="0"/>
                <w:numId w:val="38"/>
              </w:numPr>
              <w:ind w:right="80"/>
              <w:rPr>
                <w:rFonts w:ascii="Arial" w:hAnsi="Arial" w:cs="Arial"/>
                <w:b/>
                <w:spacing w:val="1"/>
                <w:w w:val="105"/>
                <w:sz w:val="20"/>
                <w:szCs w:val="20"/>
              </w:rPr>
            </w:pPr>
            <w:r>
              <w:rPr>
                <w:rFonts w:ascii="Arial" w:hAnsi="Arial" w:cs="Arial"/>
                <w:b/>
                <w:sz w:val="20"/>
                <w:szCs w:val="20"/>
              </w:rPr>
              <w:t xml:space="preserve">9.2 </w:t>
            </w:r>
            <w:r w:rsidR="008D573B" w:rsidRPr="00F22E18">
              <w:rPr>
                <w:rFonts w:ascii="Arial" w:hAnsi="Arial" w:cs="Arial"/>
                <w:b/>
                <w:sz w:val="20"/>
                <w:szCs w:val="20"/>
              </w:rPr>
              <w:t>Services have mechanisms for regular monitoring, evaluation and continuous improvement of the service.</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9.2.1 </w:t>
            </w:r>
            <w:r w:rsidR="008D573B" w:rsidRPr="00F22E18">
              <w:rPr>
                <w:rFonts w:ascii="Arial" w:eastAsiaTheme="minorHAnsi" w:hAnsi="Arial" w:cs="Arial"/>
                <w:sz w:val="20"/>
                <w:szCs w:val="20"/>
                <w:lang w:val="en-AU"/>
              </w:rPr>
              <w:t>The service meets the funding body's requirements regarding data collection, financial accountability monitoring and evaluation of the service.</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9.2.2 </w:t>
            </w:r>
            <w:r w:rsidR="008D573B" w:rsidRPr="00F22E18">
              <w:rPr>
                <w:rFonts w:ascii="Arial" w:eastAsiaTheme="minorHAnsi" w:hAnsi="Arial" w:cs="Arial"/>
                <w:sz w:val="20"/>
                <w:szCs w:val="20"/>
                <w:lang w:val="en-AU"/>
              </w:rPr>
              <w:t>The service has mechanisms to encourage feedback from clients, key stakeholders and referral agencies.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9.2.3 </w:t>
            </w:r>
            <w:r w:rsidR="008D573B" w:rsidRPr="00F22E18">
              <w:rPr>
                <w:rFonts w:ascii="Arial" w:eastAsiaTheme="minorHAnsi" w:hAnsi="Arial" w:cs="Arial"/>
                <w:sz w:val="20"/>
                <w:szCs w:val="20"/>
                <w:lang w:val="en-AU"/>
              </w:rPr>
              <w:t>The service has a complaint mechanism that is made available to women and other stakeholders.</w:t>
            </w:r>
          </w:p>
          <w:p w:rsidR="008D573B" w:rsidRPr="00A4527E" w:rsidRDefault="008D573B" w:rsidP="009F14F2">
            <w:pPr>
              <w:rPr>
                <w:rFonts w:ascii="Arial" w:hAnsi="Arial" w:cs="Arial"/>
                <w:sz w:val="20"/>
                <w:szCs w:val="20"/>
              </w:rPr>
            </w:pPr>
          </w:p>
          <w:p w:rsidR="008D573B" w:rsidRPr="00A4527E" w:rsidRDefault="008D573B" w:rsidP="009F14F2">
            <w:pPr>
              <w:rPr>
                <w:rFonts w:ascii="Arial" w:hAnsi="Arial" w:cs="Arial"/>
                <w:sz w:val="20"/>
                <w:szCs w:val="20"/>
              </w:rPr>
            </w:pPr>
          </w:p>
        </w:tc>
        <w:tc>
          <w:tcPr>
            <w:tcW w:w="10206" w:type="dxa"/>
          </w:tcPr>
          <w:p w:rsidR="001200B6" w:rsidRPr="00D60906" w:rsidRDefault="001200B6" w:rsidP="001200B6">
            <w:pPr>
              <w:pStyle w:val="BodyText"/>
              <w:tabs>
                <w:tab w:val="left" w:pos="1709"/>
              </w:tabs>
              <w:ind w:left="0" w:right="351" w:firstLine="0"/>
              <w:rPr>
                <w:rFonts w:ascii="Arial" w:eastAsiaTheme="minorHAnsi" w:hAnsi="Arial" w:cs="Arial"/>
                <w:sz w:val="20"/>
                <w:szCs w:val="20"/>
                <w:lang w:val="en-AU"/>
              </w:rPr>
            </w:pPr>
            <w:r w:rsidRPr="00D60906">
              <w:rPr>
                <w:rFonts w:ascii="Arial" w:eastAsiaTheme="minorHAnsi" w:hAnsi="Arial" w:cs="Arial"/>
                <w:sz w:val="20"/>
                <w:szCs w:val="20"/>
                <w:lang w:val="en-AU"/>
              </w:rPr>
              <w:t>Not all points are captured in the revised standards.</w:t>
            </w:r>
            <w:r>
              <w:rPr>
                <w:rFonts w:ascii="Arial" w:eastAsiaTheme="minorHAnsi" w:hAnsi="Arial" w:cs="Arial"/>
                <w:sz w:val="20"/>
                <w:szCs w:val="20"/>
                <w:lang w:val="en-AU"/>
              </w:rPr>
              <w:t xml:space="preserve"> Elements that are included have been captured under:</w:t>
            </w:r>
          </w:p>
          <w:p w:rsidR="00515CFB" w:rsidRPr="00C515DF" w:rsidRDefault="00515CFB" w:rsidP="00515CFB">
            <w:pPr>
              <w:rPr>
                <w:rFonts w:ascii="Arial" w:hAnsi="Arial" w:cs="Arial"/>
                <w:sz w:val="20"/>
                <w:szCs w:val="20"/>
              </w:rPr>
            </w:pPr>
            <w:r w:rsidRPr="00C515DF">
              <w:rPr>
                <w:rFonts w:ascii="Arial" w:hAnsi="Arial" w:cs="Arial"/>
                <w:sz w:val="20"/>
                <w:szCs w:val="20"/>
              </w:rPr>
              <w:t>Captured under:</w:t>
            </w:r>
          </w:p>
          <w:p w:rsidR="002E1D7D" w:rsidRPr="008B4234" w:rsidRDefault="009C5FD5" w:rsidP="008B4234">
            <w:pPr>
              <w:rPr>
                <w:rFonts w:ascii="Arial" w:hAnsi="Arial" w:cs="Arial"/>
                <w:b/>
                <w:color w:val="0070C0"/>
                <w:sz w:val="20"/>
                <w:szCs w:val="20"/>
              </w:rPr>
            </w:pPr>
            <w:r>
              <w:rPr>
                <w:rFonts w:ascii="Arial" w:hAnsi="Arial" w:cs="Arial"/>
                <w:b/>
                <w:color w:val="0070C0"/>
                <w:sz w:val="20"/>
                <w:szCs w:val="20"/>
              </w:rPr>
              <w:t>Principle 1: T</w:t>
            </w:r>
            <w:r w:rsidR="002E1D7D" w:rsidRPr="008B4234">
              <w:rPr>
                <w:rFonts w:ascii="Arial" w:hAnsi="Arial" w:cs="Arial"/>
                <w:b/>
                <w:color w:val="0070C0"/>
                <w:sz w:val="20"/>
                <w:szCs w:val="20"/>
              </w:rPr>
              <w:t>he rights, safety and di</w:t>
            </w:r>
            <w:r w:rsidR="005E611B">
              <w:rPr>
                <w:rFonts w:ascii="Arial" w:hAnsi="Arial" w:cs="Arial"/>
                <w:b/>
                <w:color w:val="0070C0"/>
                <w:sz w:val="20"/>
                <w:szCs w:val="20"/>
              </w:rPr>
              <w:t>gnity of victims are paramount</w:t>
            </w:r>
          </w:p>
          <w:p w:rsidR="002E1D7D" w:rsidRPr="00A4527E" w:rsidRDefault="002E1D7D"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1.2 Ensuring victim safety</w:t>
            </w:r>
          </w:p>
          <w:p w:rsidR="00DC0BD9" w:rsidRPr="00515CFB" w:rsidRDefault="002B768D"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1.2.4</w:t>
            </w:r>
            <w:r w:rsidR="00DC0BD9" w:rsidRPr="00515CFB">
              <w:rPr>
                <w:rFonts w:ascii="Arial" w:eastAsiaTheme="minorHAnsi" w:hAnsi="Arial" w:cs="Arial"/>
                <w:sz w:val="20"/>
                <w:szCs w:val="20"/>
                <w:lang w:val="en-AU"/>
              </w:rPr>
              <w:t xml:space="preserve"> </w:t>
            </w:r>
            <w:r w:rsidRPr="00515CFB">
              <w:rPr>
                <w:rFonts w:ascii="Arial" w:eastAsiaTheme="minorHAnsi" w:hAnsi="Arial" w:cs="Arial"/>
                <w:sz w:val="20"/>
                <w:szCs w:val="20"/>
                <w:lang w:val="en-AU"/>
              </w:rPr>
              <w:t>Staff ensure confidentiality in all aspects of service delivery and practice, including client data and files, consistent with legislative obligations</w:t>
            </w:r>
            <w:r w:rsidR="009C5FD5">
              <w:rPr>
                <w:rFonts w:ascii="Arial" w:eastAsiaTheme="minorHAnsi" w:hAnsi="Arial" w:cs="Arial"/>
                <w:sz w:val="20"/>
                <w:szCs w:val="20"/>
                <w:lang w:val="en-AU"/>
              </w:rPr>
              <w:t>.</w:t>
            </w:r>
          </w:p>
          <w:p w:rsidR="002E1D7D" w:rsidRPr="008B4234" w:rsidRDefault="009C5FD5" w:rsidP="008B4234">
            <w:pPr>
              <w:rPr>
                <w:rFonts w:ascii="Arial" w:hAnsi="Arial" w:cs="Arial"/>
                <w:b/>
                <w:color w:val="0070C0"/>
                <w:sz w:val="20"/>
                <w:szCs w:val="20"/>
              </w:rPr>
            </w:pPr>
            <w:r>
              <w:rPr>
                <w:rFonts w:ascii="Arial" w:hAnsi="Arial" w:cs="Arial"/>
                <w:b/>
                <w:color w:val="0070C0"/>
                <w:sz w:val="20"/>
                <w:szCs w:val="20"/>
              </w:rPr>
              <w:t xml:space="preserve">Principle 6: </w:t>
            </w:r>
            <w:r w:rsidR="002E1D7D" w:rsidRPr="008B4234">
              <w:rPr>
                <w:rFonts w:ascii="Arial" w:hAnsi="Arial" w:cs="Arial"/>
                <w:b/>
                <w:color w:val="0070C0"/>
                <w:sz w:val="20"/>
                <w:szCs w:val="20"/>
              </w:rPr>
              <w:t xml:space="preserve">Services are client-based and accessible for all </w:t>
            </w:r>
          </w:p>
          <w:p w:rsidR="002840D0" w:rsidRPr="008B4234" w:rsidRDefault="009C5FD5" w:rsidP="008B4234">
            <w:pPr>
              <w:pStyle w:val="ListParagraph"/>
              <w:numPr>
                <w:ilvl w:val="0"/>
                <w:numId w:val="38"/>
              </w:numPr>
              <w:ind w:right="80"/>
              <w:rPr>
                <w:rFonts w:ascii="Arial" w:hAnsi="Arial" w:cs="Arial"/>
                <w:b/>
                <w:sz w:val="20"/>
                <w:szCs w:val="20"/>
              </w:rPr>
            </w:pPr>
            <w:r>
              <w:rPr>
                <w:rFonts w:ascii="Arial" w:hAnsi="Arial" w:cs="Arial"/>
                <w:b/>
                <w:sz w:val="20"/>
                <w:szCs w:val="20"/>
              </w:rPr>
              <w:t xml:space="preserve">6.2 </w:t>
            </w:r>
            <w:r w:rsidR="002E1D7D" w:rsidRPr="00A4527E">
              <w:rPr>
                <w:rFonts w:ascii="Arial" w:hAnsi="Arial" w:cs="Arial"/>
                <w:b/>
                <w:sz w:val="20"/>
                <w:szCs w:val="20"/>
              </w:rPr>
              <w:t>A client focussed approach</w:t>
            </w:r>
          </w:p>
          <w:p w:rsidR="002840D0" w:rsidRPr="00A4527E" w:rsidRDefault="002840D0" w:rsidP="00515CFB">
            <w:pPr>
              <w:pStyle w:val="BodyText"/>
              <w:numPr>
                <w:ilvl w:val="0"/>
                <w:numId w:val="39"/>
              </w:numPr>
              <w:tabs>
                <w:tab w:val="left" w:pos="1709"/>
              </w:tabs>
              <w:ind w:right="351"/>
              <w:rPr>
                <w:rFonts w:ascii="Arial" w:hAnsi="Arial" w:cs="Arial"/>
                <w:sz w:val="20"/>
                <w:szCs w:val="20"/>
              </w:rPr>
            </w:pPr>
            <w:r w:rsidRPr="00515CFB">
              <w:rPr>
                <w:rFonts w:ascii="Arial" w:eastAsiaTheme="minorHAnsi" w:hAnsi="Arial" w:cs="Arial"/>
                <w:sz w:val="20"/>
                <w:szCs w:val="20"/>
                <w:lang w:val="en-AU"/>
              </w:rPr>
              <w:t>6.2.1 Staff provide services that are tailored to client needs taking into account a client’s individual circumstances including their family situation, their personal values and preferences and specific risk and protective factors</w:t>
            </w:r>
            <w:r w:rsidR="009C5FD5">
              <w:rPr>
                <w:rFonts w:ascii="Arial" w:eastAsiaTheme="minorHAnsi" w:hAnsi="Arial" w:cs="Arial"/>
                <w:sz w:val="20"/>
                <w:szCs w:val="20"/>
                <w:lang w:val="en-AU"/>
              </w:rPr>
              <w:t>.</w:t>
            </w:r>
            <w:r w:rsidRPr="00A4527E">
              <w:rPr>
                <w:rFonts w:ascii="Arial" w:hAnsi="Arial" w:cs="Arial"/>
                <w:sz w:val="20"/>
                <w:szCs w:val="20"/>
              </w:rPr>
              <w:t xml:space="preserve">  </w:t>
            </w:r>
          </w:p>
        </w:tc>
      </w:tr>
      <w:tr w:rsidR="008D573B" w:rsidRPr="00D029D8" w:rsidTr="00BD27DD">
        <w:tc>
          <w:tcPr>
            <w:tcW w:w="11907" w:type="dxa"/>
            <w:shd w:val="clear" w:color="auto" w:fill="8496B0" w:themeFill="text2" w:themeFillTint="99"/>
          </w:tcPr>
          <w:p w:rsidR="008D573B" w:rsidRPr="000E442E" w:rsidRDefault="000E442E" w:rsidP="009F14F2">
            <w:pPr>
              <w:rPr>
                <w:rFonts w:ascii="Arial" w:hAnsi="Arial" w:cs="Arial"/>
                <w:b/>
                <w:sz w:val="20"/>
                <w:szCs w:val="20"/>
              </w:rPr>
            </w:pPr>
            <w:r>
              <w:rPr>
                <w:rFonts w:ascii="Arial" w:hAnsi="Arial" w:cs="Arial"/>
                <w:b/>
                <w:sz w:val="20"/>
                <w:szCs w:val="20"/>
              </w:rPr>
              <w:t>Principle 10: Service Environment —</w:t>
            </w:r>
            <w:r w:rsidR="008D573B" w:rsidRPr="000E442E">
              <w:rPr>
                <w:rFonts w:ascii="Arial" w:hAnsi="Arial" w:cs="Arial"/>
                <w:b/>
                <w:sz w:val="20"/>
                <w:szCs w:val="20"/>
              </w:rPr>
              <w:t xml:space="preserve"> Women access a service environment that enables effective service provision</w:t>
            </w:r>
          </w:p>
        </w:tc>
        <w:tc>
          <w:tcPr>
            <w:tcW w:w="10206" w:type="dxa"/>
            <w:shd w:val="clear" w:color="auto" w:fill="8496B0" w:themeFill="text2" w:themeFillTint="99"/>
          </w:tcPr>
          <w:p w:rsidR="008D573B" w:rsidRPr="00A4527E" w:rsidRDefault="008D573B" w:rsidP="009F14F2">
            <w:pPr>
              <w:rPr>
                <w:rFonts w:ascii="Arial" w:hAnsi="Arial" w:cs="Arial"/>
                <w:b/>
                <w:sz w:val="20"/>
                <w:szCs w:val="20"/>
              </w:rPr>
            </w:pPr>
          </w:p>
        </w:tc>
      </w:tr>
      <w:tr w:rsidR="008D573B" w:rsidRPr="00D029D8" w:rsidTr="00BD27DD">
        <w:tc>
          <w:tcPr>
            <w:tcW w:w="11907" w:type="dxa"/>
            <w:shd w:val="clear" w:color="auto" w:fill="auto"/>
          </w:tcPr>
          <w:p w:rsidR="008D573B" w:rsidRPr="00F22E18" w:rsidRDefault="00D60906"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10.1 </w:t>
            </w:r>
            <w:r w:rsidR="008D573B" w:rsidRPr="00F22E18">
              <w:rPr>
                <w:rFonts w:ascii="Arial" w:hAnsi="Arial" w:cs="Arial"/>
                <w:b/>
                <w:sz w:val="20"/>
                <w:szCs w:val="20"/>
              </w:rPr>
              <w:t>Services have effective management and administration systems.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10.1.1 </w:t>
            </w:r>
            <w:r w:rsidR="008D573B" w:rsidRPr="00F22E18">
              <w:rPr>
                <w:rFonts w:ascii="Arial" w:eastAsiaTheme="minorHAnsi" w:hAnsi="Arial" w:cs="Arial"/>
                <w:sz w:val="20"/>
                <w:szCs w:val="20"/>
                <w:lang w:val="en-AU"/>
              </w:rPr>
              <w:t>The organisation has a well-developed structure in place to undertake a bi-annual planning and evaluation process of the organisation's framework for practice.</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10.1.2 </w:t>
            </w:r>
            <w:r w:rsidR="008D573B" w:rsidRPr="00F22E18">
              <w:rPr>
                <w:rFonts w:ascii="Arial" w:eastAsiaTheme="minorHAnsi" w:hAnsi="Arial" w:cs="Arial"/>
                <w:sz w:val="20"/>
                <w:szCs w:val="20"/>
                <w:lang w:val="en-AU"/>
              </w:rPr>
              <w:t>The service has a policy and procedures manual that guides service provisions.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10.1.3 </w:t>
            </w:r>
            <w:r w:rsidR="008D573B" w:rsidRPr="00F22E18">
              <w:rPr>
                <w:rFonts w:ascii="Arial" w:eastAsiaTheme="minorHAnsi" w:hAnsi="Arial" w:cs="Arial"/>
                <w:sz w:val="20"/>
                <w:szCs w:val="20"/>
                <w:lang w:val="en-AU"/>
              </w:rPr>
              <w:t>All policies of the service make safety the first priority.</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10.1.4 </w:t>
            </w:r>
            <w:r w:rsidR="008D573B" w:rsidRPr="00F22E18">
              <w:rPr>
                <w:rFonts w:ascii="Arial" w:eastAsiaTheme="minorHAnsi" w:hAnsi="Arial" w:cs="Arial"/>
                <w:sz w:val="20"/>
                <w:szCs w:val="20"/>
                <w:lang w:val="en-AU"/>
              </w:rPr>
              <w:t>Workers attend training on policy and procedures manuals.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10.1.5 </w:t>
            </w:r>
            <w:r w:rsidR="008D573B" w:rsidRPr="00F22E18">
              <w:rPr>
                <w:rFonts w:ascii="Arial" w:eastAsiaTheme="minorHAnsi" w:hAnsi="Arial" w:cs="Arial"/>
                <w:sz w:val="20"/>
                <w:szCs w:val="20"/>
                <w:lang w:val="en-AU"/>
              </w:rPr>
              <w:t>The service employs a qualified and experienced person who is accountable for resources, planning and human resource management.</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10.1.6 </w:t>
            </w:r>
            <w:r w:rsidR="008D573B" w:rsidRPr="00F22E18">
              <w:rPr>
                <w:rFonts w:ascii="Arial" w:eastAsiaTheme="minorHAnsi" w:hAnsi="Arial" w:cs="Arial"/>
                <w:sz w:val="20"/>
                <w:szCs w:val="20"/>
                <w:lang w:val="en-AU"/>
              </w:rPr>
              <w:t>The service encourages client participation in management and design of services.</w:t>
            </w:r>
          </w:p>
          <w:p w:rsidR="009C2AD4"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10.1.7 </w:t>
            </w:r>
            <w:r w:rsidR="008D573B" w:rsidRPr="00F22E18">
              <w:rPr>
                <w:rFonts w:ascii="Arial" w:eastAsiaTheme="minorHAnsi" w:hAnsi="Arial" w:cs="Arial"/>
                <w:sz w:val="20"/>
                <w:szCs w:val="20"/>
                <w:lang w:val="en-AU"/>
              </w:rPr>
              <w:t>The service adheres to all legal requirements including:</w:t>
            </w:r>
          </w:p>
          <w:p w:rsidR="008D573B" w:rsidRPr="00F22E18" w:rsidRDefault="008D573B" w:rsidP="00D60906">
            <w:pPr>
              <w:pStyle w:val="BodyText"/>
              <w:numPr>
                <w:ilvl w:val="0"/>
                <w:numId w:val="41"/>
              </w:numPr>
              <w:tabs>
                <w:tab w:val="left" w:pos="1709"/>
              </w:tabs>
              <w:ind w:right="351"/>
              <w:rPr>
                <w:rFonts w:ascii="Arial" w:eastAsiaTheme="minorHAnsi" w:hAnsi="Arial" w:cs="Arial"/>
                <w:sz w:val="20"/>
                <w:szCs w:val="20"/>
                <w:lang w:val="en-AU"/>
              </w:rPr>
            </w:pPr>
            <w:r w:rsidRPr="00F22E18">
              <w:rPr>
                <w:rFonts w:ascii="Arial" w:eastAsiaTheme="minorHAnsi" w:hAnsi="Arial" w:cs="Arial"/>
                <w:sz w:val="20"/>
                <w:szCs w:val="20"/>
                <w:lang w:val="en-AU"/>
              </w:rPr>
              <w:t xml:space="preserve">Workplace Health and </w:t>
            </w:r>
            <w:r w:rsidR="00D60906">
              <w:rPr>
                <w:rFonts w:ascii="Arial" w:eastAsiaTheme="minorHAnsi" w:hAnsi="Arial" w:cs="Arial"/>
                <w:sz w:val="20"/>
                <w:szCs w:val="20"/>
                <w:lang w:val="en-AU"/>
              </w:rPr>
              <w:t>Safety</w:t>
            </w:r>
          </w:p>
          <w:p w:rsidR="008D573B" w:rsidRPr="00F22E18" w:rsidRDefault="008D573B" w:rsidP="00D60906">
            <w:pPr>
              <w:pStyle w:val="BodyText"/>
              <w:numPr>
                <w:ilvl w:val="0"/>
                <w:numId w:val="41"/>
              </w:numPr>
              <w:tabs>
                <w:tab w:val="left" w:pos="1709"/>
              </w:tabs>
              <w:ind w:right="351"/>
              <w:rPr>
                <w:rFonts w:ascii="Arial" w:eastAsiaTheme="minorHAnsi" w:hAnsi="Arial" w:cs="Arial"/>
                <w:sz w:val="20"/>
                <w:szCs w:val="20"/>
                <w:lang w:val="en-AU"/>
              </w:rPr>
            </w:pPr>
            <w:r w:rsidRPr="00F22E18">
              <w:rPr>
                <w:rFonts w:ascii="Arial" w:eastAsiaTheme="minorHAnsi" w:hAnsi="Arial" w:cs="Arial"/>
                <w:sz w:val="20"/>
                <w:szCs w:val="20"/>
                <w:lang w:val="en-AU"/>
              </w:rPr>
              <w:t>Award implementation</w:t>
            </w:r>
          </w:p>
          <w:p w:rsidR="008D573B" w:rsidRPr="00F22E18" w:rsidRDefault="008D573B" w:rsidP="00D60906">
            <w:pPr>
              <w:pStyle w:val="BodyText"/>
              <w:numPr>
                <w:ilvl w:val="0"/>
                <w:numId w:val="41"/>
              </w:numPr>
              <w:tabs>
                <w:tab w:val="left" w:pos="1709"/>
              </w:tabs>
              <w:ind w:right="351"/>
              <w:rPr>
                <w:rFonts w:ascii="Arial" w:eastAsiaTheme="minorHAnsi" w:hAnsi="Arial" w:cs="Arial"/>
                <w:sz w:val="20"/>
                <w:szCs w:val="20"/>
                <w:lang w:val="en-AU"/>
              </w:rPr>
            </w:pPr>
            <w:r w:rsidRPr="00F22E18">
              <w:rPr>
                <w:rFonts w:ascii="Arial" w:eastAsiaTheme="minorHAnsi" w:hAnsi="Arial" w:cs="Arial"/>
                <w:sz w:val="20"/>
                <w:szCs w:val="20"/>
                <w:lang w:val="en-AU"/>
              </w:rPr>
              <w:t xml:space="preserve">Professional  indemnity  </w:t>
            </w:r>
            <w:r w:rsidR="00D60906">
              <w:rPr>
                <w:rFonts w:ascii="Arial" w:eastAsiaTheme="minorHAnsi" w:hAnsi="Arial" w:cs="Arial"/>
                <w:sz w:val="20"/>
                <w:szCs w:val="20"/>
                <w:lang w:val="en-AU"/>
              </w:rPr>
              <w:t>insurance</w:t>
            </w:r>
          </w:p>
          <w:p w:rsidR="008D573B" w:rsidRPr="00F22E18" w:rsidRDefault="008D573B" w:rsidP="00D60906">
            <w:pPr>
              <w:pStyle w:val="BodyText"/>
              <w:numPr>
                <w:ilvl w:val="0"/>
                <w:numId w:val="41"/>
              </w:numPr>
              <w:tabs>
                <w:tab w:val="left" w:pos="1709"/>
              </w:tabs>
              <w:ind w:right="351"/>
              <w:rPr>
                <w:rFonts w:ascii="Arial" w:eastAsiaTheme="minorHAnsi" w:hAnsi="Arial" w:cs="Arial"/>
                <w:sz w:val="20"/>
                <w:szCs w:val="20"/>
                <w:lang w:val="en-AU"/>
              </w:rPr>
            </w:pPr>
            <w:r w:rsidRPr="00F22E18">
              <w:rPr>
                <w:rFonts w:ascii="Arial" w:eastAsiaTheme="minorHAnsi" w:hAnsi="Arial" w:cs="Arial"/>
                <w:sz w:val="20"/>
                <w:szCs w:val="20"/>
                <w:lang w:val="en-AU"/>
              </w:rPr>
              <w:t xml:space="preserve">Public liability </w:t>
            </w:r>
            <w:r w:rsidR="00D60906">
              <w:rPr>
                <w:rFonts w:ascii="Arial" w:eastAsiaTheme="minorHAnsi" w:hAnsi="Arial" w:cs="Arial"/>
                <w:sz w:val="20"/>
                <w:szCs w:val="20"/>
                <w:lang w:val="en-AU"/>
              </w:rPr>
              <w:t>insurance</w:t>
            </w:r>
          </w:p>
          <w:p w:rsidR="008D573B" w:rsidRPr="00A4527E" w:rsidRDefault="008D573B" w:rsidP="00D60906">
            <w:pPr>
              <w:pStyle w:val="BodyText"/>
              <w:numPr>
                <w:ilvl w:val="0"/>
                <w:numId w:val="41"/>
              </w:numPr>
              <w:tabs>
                <w:tab w:val="left" w:pos="1709"/>
              </w:tabs>
              <w:ind w:right="351"/>
              <w:rPr>
                <w:rFonts w:ascii="Arial" w:hAnsi="Arial" w:cs="Arial"/>
                <w:sz w:val="20"/>
                <w:szCs w:val="20"/>
              </w:rPr>
            </w:pPr>
            <w:r w:rsidRPr="00F22E18">
              <w:rPr>
                <w:rFonts w:ascii="Arial" w:eastAsiaTheme="minorHAnsi" w:hAnsi="Arial" w:cs="Arial"/>
                <w:sz w:val="20"/>
                <w:szCs w:val="20"/>
                <w:lang w:val="en-AU"/>
              </w:rPr>
              <w:t>Service Delivery.</w:t>
            </w:r>
          </w:p>
        </w:tc>
        <w:tc>
          <w:tcPr>
            <w:tcW w:w="10206" w:type="dxa"/>
          </w:tcPr>
          <w:p w:rsidR="002E1D7D" w:rsidRPr="00D60906" w:rsidRDefault="002E1D7D" w:rsidP="00D60906">
            <w:pPr>
              <w:pStyle w:val="BodyText"/>
              <w:tabs>
                <w:tab w:val="left" w:pos="1709"/>
              </w:tabs>
              <w:ind w:left="0" w:right="351" w:firstLine="0"/>
              <w:rPr>
                <w:rFonts w:ascii="Arial" w:eastAsiaTheme="minorHAnsi" w:hAnsi="Arial" w:cs="Arial"/>
                <w:sz w:val="20"/>
                <w:szCs w:val="20"/>
                <w:lang w:val="en-AU"/>
              </w:rPr>
            </w:pPr>
            <w:r w:rsidRPr="00D60906">
              <w:rPr>
                <w:rFonts w:ascii="Arial" w:eastAsiaTheme="minorHAnsi" w:hAnsi="Arial" w:cs="Arial"/>
                <w:sz w:val="20"/>
                <w:szCs w:val="20"/>
                <w:lang w:val="en-AU"/>
              </w:rPr>
              <w:t>Not all points are captured in the revised standards.</w:t>
            </w:r>
            <w:r w:rsidR="001200B6">
              <w:rPr>
                <w:rFonts w:ascii="Arial" w:eastAsiaTheme="minorHAnsi" w:hAnsi="Arial" w:cs="Arial"/>
                <w:sz w:val="20"/>
                <w:szCs w:val="20"/>
                <w:lang w:val="en-AU"/>
              </w:rPr>
              <w:t xml:space="preserve"> Elements that are included have been captured under:</w:t>
            </w:r>
          </w:p>
          <w:p w:rsidR="005C05EA" w:rsidRPr="008B4234" w:rsidRDefault="009C5FD5" w:rsidP="008B4234">
            <w:pPr>
              <w:rPr>
                <w:rFonts w:ascii="Arial" w:hAnsi="Arial" w:cs="Arial"/>
                <w:b/>
                <w:color w:val="0070C0"/>
                <w:sz w:val="20"/>
                <w:szCs w:val="20"/>
              </w:rPr>
            </w:pPr>
            <w:r>
              <w:rPr>
                <w:rFonts w:ascii="Arial" w:hAnsi="Arial" w:cs="Arial"/>
                <w:b/>
                <w:color w:val="0070C0"/>
                <w:sz w:val="20"/>
                <w:szCs w:val="20"/>
              </w:rPr>
              <w:t>Principle 1: T</w:t>
            </w:r>
            <w:r w:rsidR="005C05EA" w:rsidRPr="008B4234">
              <w:rPr>
                <w:rFonts w:ascii="Arial" w:hAnsi="Arial" w:cs="Arial"/>
                <w:b/>
                <w:color w:val="0070C0"/>
                <w:sz w:val="20"/>
                <w:szCs w:val="20"/>
              </w:rPr>
              <w:t xml:space="preserve">he rights, safety and dignity of victims are paramount: </w:t>
            </w:r>
          </w:p>
          <w:p w:rsidR="002840D0" w:rsidRPr="00A4527E" w:rsidRDefault="005C05EA"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1.2 Ensuring victim safety</w:t>
            </w:r>
          </w:p>
          <w:p w:rsidR="002840D0" w:rsidRPr="00515CFB" w:rsidRDefault="002840D0"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 xml:space="preserve">1.2.1 Staff prioritise the safety and wellbeing of victims. </w:t>
            </w:r>
          </w:p>
          <w:p w:rsidR="005C05EA" w:rsidRPr="008B4234" w:rsidRDefault="005C05EA" w:rsidP="008B4234">
            <w:pPr>
              <w:rPr>
                <w:rFonts w:ascii="Arial" w:hAnsi="Arial" w:cs="Arial"/>
                <w:b/>
                <w:color w:val="0070C0"/>
                <w:sz w:val="20"/>
                <w:szCs w:val="20"/>
              </w:rPr>
            </w:pPr>
            <w:r w:rsidRPr="008B4234">
              <w:rPr>
                <w:rFonts w:ascii="Arial" w:hAnsi="Arial" w:cs="Arial"/>
                <w:b/>
                <w:color w:val="0070C0"/>
                <w:sz w:val="20"/>
                <w:szCs w:val="20"/>
              </w:rPr>
              <w:t xml:space="preserve">Principle </w:t>
            </w:r>
            <w:r w:rsidR="009C5FD5">
              <w:rPr>
                <w:rFonts w:ascii="Arial" w:hAnsi="Arial" w:cs="Arial"/>
                <w:b/>
                <w:color w:val="0070C0"/>
                <w:sz w:val="20"/>
                <w:szCs w:val="20"/>
              </w:rPr>
              <w:t xml:space="preserve">3: </w:t>
            </w:r>
            <w:r w:rsidRPr="008B4234">
              <w:rPr>
                <w:rFonts w:ascii="Arial" w:hAnsi="Arial" w:cs="Arial"/>
                <w:b/>
                <w:color w:val="0070C0"/>
                <w:sz w:val="20"/>
                <w:szCs w:val="20"/>
              </w:rPr>
              <w:t xml:space="preserve">Services are evidence-informed </w:t>
            </w:r>
          </w:p>
          <w:p w:rsidR="005C05EA" w:rsidRPr="00A4527E" w:rsidRDefault="005C05EA" w:rsidP="008B4234">
            <w:pPr>
              <w:pStyle w:val="ListParagraph"/>
              <w:numPr>
                <w:ilvl w:val="0"/>
                <w:numId w:val="38"/>
              </w:numPr>
              <w:ind w:right="80"/>
              <w:rPr>
                <w:rFonts w:ascii="Arial" w:hAnsi="Arial" w:cs="Arial"/>
                <w:b/>
                <w:sz w:val="20"/>
                <w:szCs w:val="20"/>
              </w:rPr>
            </w:pPr>
            <w:r w:rsidRPr="00A4527E">
              <w:rPr>
                <w:rFonts w:ascii="Arial" w:hAnsi="Arial" w:cs="Arial"/>
                <w:b/>
                <w:sz w:val="20"/>
                <w:szCs w:val="20"/>
              </w:rPr>
              <w:t>3.1 Evidence-informed practice</w:t>
            </w:r>
          </w:p>
          <w:p w:rsidR="005C05EA" w:rsidRPr="00515CFB" w:rsidRDefault="005C05EA"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3.1.1 Staff stay informed on current theoretical frameworks and contemporary best practice interventions and incorporate these into their responses and practice</w:t>
            </w:r>
            <w:r w:rsidR="009C5FD5">
              <w:rPr>
                <w:rFonts w:ascii="Arial" w:eastAsiaTheme="minorHAnsi" w:hAnsi="Arial" w:cs="Arial"/>
                <w:sz w:val="20"/>
                <w:szCs w:val="20"/>
                <w:lang w:val="en-AU"/>
              </w:rPr>
              <w:t>.</w:t>
            </w:r>
          </w:p>
          <w:p w:rsidR="005C05EA" w:rsidRPr="00515CFB" w:rsidRDefault="005C05EA" w:rsidP="00515CFB">
            <w:pPr>
              <w:pStyle w:val="BodyText"/>
              <w:numPr>
                <w:ilvl w:val="0"/>
                <w:numId w:val="39"/>
              </w:numPr>
              <w:tabs>
                <w:tab w:val="left" w:pos="1709"/>
              </w:tabs>
              <w:ind w:right="351"/>
              <w:rPr>
                <w:rFonts w:ascii="Arial" w:eastAsiaTheme="minorHAnsi" w:hAnsi="Arial" w:cs="Arial"/>
                <w:sz w:val="20"/>
                <w:szCs w:val="20"/>
                <w:lang w:val="en-AU"/>
              </w:rPr>
            </w:pPr>
            <w:r w:rsidRPr="00515CFB">
              <w:rPr>
                <w:rFonts w:ascii="Arial" w:eastAsiaTheme="minorHAnsi" w:hAnsi="Arial" w:cs="Arial"/>
                <w:sz w:val="20"/>
                <w:szCs w:val="20"/>
                <w:lang w:val="en-AU"/>
              </w:rPr>
              <w:t>3.1.2 Staff understand the meaning of evidence based practice and develop skills in engaging with evidence and applying it in their daily practice.</w:t>
            </w:r>
          </w:p>
          <w:p w:rsidR="002E1D7D" w:rsidRPr="00A4527E" w:rsidRDefault="00515CFB" w:rsidP="00515CFB">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3.1.3 </w:t>
            </w:r>
            <w:r w:rsidR="005C05EA" w:rsidRPr="00515CFB">
              <w:rPr>
                <w:rFonts w:ascii="Arial" w:eastAsiaTheme="minorHAnsi" w:hAnsi="Arial" w:cs="Arial"/>
                <w:sz w:val="20"/>
                <w:szCs w:val="20"/>
                <w:lang w:val="en-AU"/>
              </w:rPr>
              <w:t>Staff access learning and development opportunities to ensure continuous professional development and to maintain currency, competency and confidence in their role in working with adult and child victims, and in working with perpetrators.</w:t>
            </w:r>
          </w:p>
        </w:tc>
      </w:tr>
      <w:tr w:rsidR="008D573B" w:rsidRPr="00D029D8" w:rsidTr="00D60906">
        <w:tc>
          <w:tcPr>
            <w:tcW w:w="11907" w:type="dxa"/>
          </w:tcPr>
          <w:p w:rsidR="008D573B" w:rsidRPr="00A4527E" w:rsidRDefault="005C05EA" w:rsidP="00F22E18">
            <w:pPr>
              <w:pStyle w:val="ListParagraph"/>
              <w:numPr>
                <w:ilvl w:val="0"/>
                <w:numId w:val="38"/>
              </w:numPr>
              <w:ind w:right="80"/>
              <w:rPr>
                <w:rFonts w:ascii="Arial" w:hAnsi="Arial" w:cs="Arial"/>
                <w:sz w:val="20"/>
                <w:szCs w:val="20"/>
              </w:rPr>
            </w:pPr>
            <w:r w:rsidRPr="00F22E18">
              <w:rPr>
                <w:rFonts w:ascii="Arial" w:hAnsi="Arial" w:cs="Arial"/>
                <w:b/>
                <w:sz w:val="20"/>
                <w:szCs w:val="20"/>
              </w:rPr>
              <w:t>10.</w:t>
            </w:r>
            <w:r w:rsidRPr="00A4527E">
              <w:rPr>
                <w:rFonts w:ascii="Arial" w:hAnsi="Arial" w:cs="Arial"/>
                <w:b/>
                <w:sz w:val="20"/>
                <w:szCs w:val="20"/>
              </w:rPr>
              <w:t>2</w:t>
            </w:r>
            <w:r w:rsidRPr="00F22E18">
              <w:rPr>
                <w:rFonts w:ascii="Arial" w:hAnsi="Arial" w:cs="Arial"/>
                <w:b/>
                <w:sz w:val="20"/>
                <w:szCs w:val="20"/>
              </w:rPr>
              <w:t xml:space="preserve"> </w:t>
            </w:r>
            <w:r w:rsidRPr="00A4527E">
              <w:rPr>
                <w:rFonts w:ascii="Arial" w:hAnsi="Arial" w:cs="Arial"/>
                <w:b/>
                <w:sz w:val="20"/>
                <w:szCs w:val="20"/>
              </w:rPr>
              <w:t>Services</w:t>
            </w:r>
            <w:r w:rsidR="008D573B" w:rsidRPr="00F22E18">
              <w:rPr>
                <w:rFonts w:ascii="Arial" w:hAnsi="Arial" w:cs="Arial"/>
                <w:b/>
                <w:sz w:val="20"/>
                <w:szCs w:val="20"/>
              </w:rPr>
              <w:t xml:space="preserve"> </w:t>
            </w:r>
            <w:r w:rsidR="008D573B" w:rsidRPr="00A4527E">
              <w:rPr>
                <w:rFonts w:ascii="Arial" w:hAnsi="Arial" w:cs="Arial"/>
                <w:b/>
                <w:sz w:val="20"/>
                <w:szCs w:val="20"/>
              </w:rPr>
              <w:t>have</w:t>
            </w:r>
            <w:r w:rsidR="008D573B" w:rsidRPr="00F22E18">
              <w:rPr>
                <w:rFonts w:ascii="Arial" w:hAnsi="Arial" w:cs="Arial"/>
                <w:b/>
                <w:sz w:val="20"/>
                <w:szCs w:val="20"/>
              </w:rPr>
              <w:t xml:space="preserve"> </w:t>
            </w:r>
            <w:r w:rsidR="008D573B" w:rsidRPr="00A4527E">
              <w:rPr>
                <w:rFonts w:ascii="Arial" w:hAnsi="Arial" w:cs="Arial"/>
                <w:b/>
                <w:sz w:val="20"/>
                <w:szCs w:val="20"/>
              </w:rPr>
              <w:t>effective</w:t>
            </w:r>
            <w:r w:rsidR="008D573B" w:rsidRPr="00F22E18">
              <w:rPr>
                <w:rFonts w:ascii="Arial" w:hAnsi="Arial" w:cs="Arial"/>
                <w:b/>
                <w:sz w:val="20"/>
                <w:szCs w:val="20"/>
              </w:rPr>
              <w:t xml:space="preserve"> </w:t>
            </w:r>
            <w:r w:rsidR="008D573B" w:rsidRPr="00A4527E">
              <w:rPr>
                <w:rFonts w:ascii="Arial" w:hAnsi="Arial" w:cs="Arial"/>
                <w:b/>
                <w:sz w:val="20"/>
                <w:szCs w:val="20"/>
              </w:rPr>
              <w:t>processes</w:t>
            </w:r>
            <w:r w:rsidR="008D573B" w:rsidRPr="00F22E18">
              <w:rPr>
                <w:rFonts w:ascii="Arial" w:hAnsi="Arial" w:cs="Arial"/>
                <w:b/>
                <w:sz w:val="20"/>
                <w:szCs w:val="20"/>
              </w:rPr>
              <w:t xml:space="preserve"> </w:t>
            </w:r>
            <w:r w:rsidR="008D573B" w:rsidRPr="00A4527E">
              <w:rPr>
                <w:rFonts w:ascii="Arial" w:hAnsi="Arial" w:cs="Arial"/>
                <w:b/>
                <w:sz w:val="20"/>
                <w:szCs w:val="20"/>
              </w:rPr>
              <w:t>for</w:t>
            </w:r>
            <w:r w:rsidR="008D573B" w:rsidRPr="00F22E18">
              <w:rPr>
                <w:rFonts w:ascii="Arial" w:hAnsi="Arial" w:cs="Arial"/>
                <w:b/>
                <w:sz w:val="20"/>
                <w:szCs w:val="20"/>
              </w:rPr>
              <w:t xml:space="preserve"> </w:t>
            </w:r>
            <w:r w:rsidR="008D573B" w:rsidRPr="00A4527E">
              <w:rPr>
                <w:rFonts w:ascii="Arial" w:hAnsi="Arial" w:cs="Arial"/>
                <w:b/>
                <w:sz w:val="20"/>
                <w:szCs w:val="20"/>
              </w:rPr>
              <w:t>the</w:t>
            </w:r>
            <w:r w:rsidR="008D573B" w:rsidRPr="00F22E18">
              <w:rPr>
                <w:rFonts w:ascii="Arial" w:hAnsi="Arial" w:cs="Arial"/>
                <w:b/>
                <w:sz w:val="20"/>
                <w:szCs w:val="20"/>
              </w:rPr>
              <w:t xml:space="preserve"> recruitment </w:t>
            </w:r>
            <w:r w:rsidR="008D573B" w:rsidRPr="00A4527E">
              <w:rPr>
                <w:rFonts w:ascii="Arial" w:hAnsi="Arial" w:cs="Arial"/>
                <w:b/>
                <w:sz w:val="20"/>
                <w:szCs w:val="20"/>
              </w:rPr>
              <w:t>of</w:t>
            </w:r>
            <w:r w:rsidR="008D573B" w:rsidRPr="00F22E18">
              <w:rPr>
                <w:rFonts w:ascii="Arial" w:hAnsi="Arial" w:cs="Arial"/>
                <w:b/>
                <w:sz w:val="20"/>
                <w:szCs w:val="20"/>
              </w:rPr>
              <w:t xml:space="preserve"> w</w:t>
            </w:r>
            <w:r w:rsidR="008D573B" w:rsidRPr="00A4527E">
              <w:rPr>
                <w:rFonts w:ascii="Arial" w:hAnsi="Arial" w:cs="Arial"/>
                <w:b/>
                <w:sz w:val="20"/>
                <w:szCs w:val="20"/>
              </w:rPr>
              <w:t>orkers</w:t>
            </w:r>
            <w:r w:rsidR="008D573B" w:rsidRPr="00F22E18">
              <w:rPr>
                <w:rFonts w:ascii="Arial" w:hAnsi="Arial" w:cs="Arial"/>
                <w:b/>
                <w:sz w:val="20"/>
                <w:szCs w:val="20"/>
              </w:rPr>
              <w:t xml:space="preserve"> </w:t>
            </w:r>
            <w:r w:rsidR="008D573B" w:rsidRPr="00A4527E">
              <w:rPr>
                <w:rFonts w:ascii="Arial" w:hAnsi="Arial" w:cs="Arial"/>
                <w:b/>
                <w:sz w:val="20"/>
                <w:szCs w:val="20"/>
              </w:rPr>
              <w:t>and</w:t>
            </w:r>
            <w:r w:rsidR="008D573B" w:rsidRPr="00F22E18">
              <w:rPr>
                <w:rFonts w:ascii="Arial" w:hAnsi="Arial" w:cs="Arial"/>
                <w:b/>
                <w:sz w:val="20"/>
                <w:szCs w:val="20"/>
              </w:rPr>
              <w:t xml:space="preserve"> M</w:t>
            </w:r>
            <w:r w:rsidR="008D573B" w:rsidRPr="00A4527E">
              <w:rPr>
                <w:rFonts w:ascii="Arial" w:hAnsi="Arial" w:cs="Arial"/>
                <w:b/>
                <w:sz w:val="20"/>
                <w:szCs w:val="20"/>
              </w:rPr>
              <w:t>anag</w:t>
            </w:r>
            <w:r w:rsidR="008D573B" w:rsidRPr="00F22E18">
              <w:rPr>
                <w:rFonts w:ascii="Arial" w:hAnsi="Arial" w:cs="Arial"/>
                <w:b/>
                <w:sz w:val="20"/>
                <w:szCs w:val="20"/>
              </w:rPr>
              <w:t xml:space="preserve">ement </w:t>
            </w:r>
            <w:r w:rsidR="008D573B" w:rsidRPr="00A4527E">
              <w:rPr>
                <w:rFonts w:ascii="Arial" w:hAnsi="Arial" w:cs="Arial"/>
                <w:b/>
                <w:sz w:val="20"/>
                <w:szCs w:val="20"/>
              </w:rPr>
              <w:t>Committee</w:t>
            </w:r>
            <w:r w:rsidR="008D573B" w:rsidRPr="00F22E18">
              <w:rPr>
                <w:rFonts w:ascii="Arial" w:hAnsi="Arial" w:cs="Arial"/>
                <w:b/>
                <w:sz w:val="20"/>
                <w:szCs w:val="20"/>
              </w:rPr>
              <w:t xml:space="preserve"> memb</w:t>
            </w:r>
            <w:r w:rsidR="008D573B" w:rsidRPr="00A4527E">
              <w:rPr>
                <w:rFonts w:ascii="Arial" w:hAnsi="Arial" w:cs="Arial"/>
                <w:b/>
                <w:sz w:val="20"/>
                <w:szCs w:val="20"/>
              </w:rPr>
              <w:t>ers.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10.2.1 </w:t>
            </w:r>
            <w:r w:rsidR="008D573B" w:rsidRPr="00F22E18">
              <w:rPr>
                <w:rFonts w:ascii="Arial" w:eastAsiaTheme="minorHAnsi" w:hAnsi="Arial" w:cs="Arial"/>
                <w:sz w:val="20"/>
                <w:szCs w:val="20"/>
                <w:lang w:val="en-AU"/>
              </w:rPr>
              <w:t>The service has policies and procedures in place for the appropriate recruitment of workers.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10.2.2 </w:t>
            </w:r>
            <w:r w:rsidR="008D573B" w:rsidRPr="00F22E18">
              <w:rPr>
                <w:rFonts w:ascii="Arial" w:eastAsiaTheme="minorHAnsi" w:hAnsi="Arial" w:cs="Arial"/>
                <w:sz w:val="20"/>
                <w:szCs w:val="20"/>
                <w:lang w:val="en-AU"/>
              </w:rPr>
              <w:t>Position descriptions and selection criteria are based on minimum competencies, and are regularly reviewed.</w:t>
            </w:r>
          </w:p>
          <w:p w:rsidR="008D573B" w:rsidRPr="00A4527E" w:rsidRDefault="00D60906"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lastRenderedPageBreak/>
              <w:t xml:space="preserve">10.2.3 </w:t>
            </w:r>
            <w:r w:rsidR="008D573B" w:rsidRPr="00F22E18">
              <w:rPr>
                <w:rFonts w:ascii="Arial" w:eastAsiaTheme="minorHAnsi" w:hAnsi="Arial" w:cs="Arial"/>
                <w:sz w:val="20"/>
                <w:szCs w:val="20"/>
                <w:lang w:val="en-AU"/>
              </w:rPr>
              <w:t>All vacancies are widely advertised amongst diverse cultural groups in the community.</w:t>
            </w:r>
          </w:p>
        </w:tc>
        <w:tc>
          <w:tcPr>
            <w:tcW w:w="10206" w:type="dxa"/>
            <w:shd w:val="clear" w:color="auto" w:fill="auto"/>
          </w:tcPr>
          <w:p w:rsidR="008D573B" w:rsidRPr="00A4527E" w:rsidRDefault="005C05EA" w:rsidP="005C05EA">
            <w:pPr>
              <w:rPr>
                <w:rFonts w:ascii="Arial" w:hAnsi="Arial" w:cs="Arial"/>
                <w:sz w:val="20"/>
                <w:szCs w:val="20"/>
              </w:rPr>
            </w:pPr>
            <w:r w:rsidRPr="00A4527E">
              <w:rPr>
                <w:rFonts w:ascii="Arial" w:hAnsi="Arial" w:cs="Arial"/>
                <w:sz w:val="20"/>
                <w:szCs w:val="20"/>
              </w:rPr>
              <w:lastRenderedPageBreak/>
              <w:t>Not captured in the revised standards.</w:t>
            </w:r>
          </w:p>
        </w:tc>
      </w:tr>
      <w:tr w:rsidR="008D573B" w:rsidRPr="00D029D8" w:rsidTr="00D60906">
        <w:tc>
          <w:tcPr>
            <w:tcW w:w="11907" w:type="dxa"/>
          </w:tcPr>
          <w:p w:rsidR="008D573B" w:rsidRPr="00A4527E" w:rsidRDefault="00D60906" w:rsidP="00F22E18">
            <w:pPr>
              <w:pStyle w:val="ListParagraph"/>
              <w:numPr>
                <w:ilvl w:val="0"/>
                <w:numId w:val="38"/>
              </w:numPr>
              <w:ind w:right="80"/>
              <w:rPr>
                <w:rFonts w:ascii="Arial" w:hAnsi="Arial" w:cs="Arial"/>
                <w:b/>
                <w:spacing w:val="2"/>
                <w:w w:val="105"/>
                <w:sz w:val="20"/>
                <w:szCs w:val="20"/>
              </w:rPr>
            </w:pPr>
            <w:r>
              <w:rPr>
                <w:rFonts w:ascii="Arial" w:hAnsi="Arial" w:cs="Arial"/>
                <w:b/>
                <w:sz w:val="20"/>
                <w:szCs w:val="20"/>
              </w:rPr>
              <w:t xml:space="preserve">10.3 </w:t>
            </w:r>
            <w:r w:rsidR="008D573B" w:rsidRPr="00F22E18">
              <w:rPr>
                <w:rFonts w:ascii="Arial" w:hAnsi="Arial" w:cs="Arial"/>
                <w:b/>
                <w:sz w:val="20"/>
                <w:szCs w:val="20"/>
              </w:rPr>
              <w:t>Services maintain appropriate employment conditions.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10.3.1 </w:t>
            </w:r>
            <w:r w:rsidR="008D573B" w:rsidRPr="00F22E18">
              <w:rPr>
                <w:rFonts w:ascii="Arial" w:eastAsiaTheme="minorHAnsi" w:hAnsi="Arial" w:cs="Arial"/>
                <w:sz w:val="20"/>
                <w:szCs w:val="20"/>
                <w:lang w:val="en-AU"/>
              </w:rPr>
              <w:t>Workers receive award salaries and conditions of employment.</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10.3.2 </w:t>
            </w:r>
            <w:r w:rsidR="008D573B" w:rsidRPr="00F22E18">
              <w:rPr>
                <w:rFonts w:ascii="Arial" w:eastAsiaTheme="minorHAnsi" w:hAnsi="Arial" w:cs="Arial"/>
                <w:sz w:val="20"/>
                <w:szCs w:val="20"/>
                <w:lang w:val="en-AU"/>
              </w:rPr>
              <w:t>Workers attend in-service training regarding conditions of employment.</w:t>
            </w:r>
          </w:p>
          <w:p w:rsidR="008D573B" w:rsidRPr="00A4527E" w:rsidRDefault="00D60906"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10.3.3 </w:t>
            </w:r>
            <w:r w:rsidR="008D573B" w:rsidRPr="00F22E18">
              <w:rPr>
                <w:rFonts w:ascii="Arial" w:eastAsiaTheme="minorHAnsi" w:hAnsi="Arial" w:cs="Arial"/>
                <w:sz w:val="20"/>
                <w:szCs w:val="20"/>
                <w:lang w:val="en-AU"/>
              </w:rPr>
              <w:t>The service has policies and procedures in place for the management of work performance, worker grievances and termination of employment.</w:t>
            </w:r>
          </w:p>
        </w:tc>
        <w:tc>
          <w:tcPr>
            <w:tcW w:w="10206" w:type="dxa"/>
            <w:shd w:val="clear" w:color="auto" w:fill="auto"/>
          </w:tcPr>
          <w:p w:rsidR="005C05EA" w:rsidRPr="00A4527E" w:rsidRDefault="005C05EA" w:rsidP="005C05EA">
            <w:pPr>
              <w:rPr>
                <w:rFonts w:ascii="Arial" w:hAnsi="Arial" w:cs="Arial"/>
                <w:sz w:val="20"/>
                <w:szCs w:val="20"/>
              </w:rPr>
            </w:pPr>
            <w:r w:rsidRPr="00A4527E">
              <w:rPr>
                <w:rFonts w:ascii="Arial" w:hAnsi="Arial" w:cs="Arial"/>
                <w:sz w:val="20"/>
                <w:szCs w:val="20"/>
              </w:rPr>
              <w:t>Not captured in the revised standards.</w:t>
            </w:r>
          </w:p>
          <w:p w:rsidR="008D573B" w:rsidRPr="00A4527E" w:rsidRDefault="008D573B" w:rsidP="005C05EA">
            <w:pPr>
              <w:pStyle w:val="ListParagraph"/>
              <w:ind w:left="1440"/>
              <w:rPr>
                <w:rFonts w:ascii="Arial" w:hAnsi="Arial" w:cs="Arial"/>
                <w:sz w:val="20"/>
                <w:szCs w:val="20"/>
                <w:highlight w:val="yellow"/>
              </w:rPr>
            </w:pPr>
          </w:p>
        </w:tc>
      </w:tr>
      <w:tr w:rsidR="008D573B" w:rsidRPr="00D029D8" w:rsidTr="00D60906">
        <w:trPr>
          <w:trHeight w:val="702"/>
        </w:trPr>
        <w:tc>
          <w:tcPr>
            <w:tcW w:w="11907" w:type="dxa"/>
          </w:tcPr>
          <w:p w:rsidR="008D573B" w:rsidRPr="00F22E18" w:rsidRDefault="00D60906" w:rsidP="00F22E18">
            <w:pPr>
              <w:pStyle w:val="ListParagraph"/>
              <w:numPr>
                <w:ilvl w:val="0"/>
                <w:numId w:val="38"/>
              </w:numPr>
              <w:ind w:right="80"/>
              <w:rPr>
                <w:rFonts w:ascii="Arial" w:hAnsi="Arial" w:cs="Arial"/>
                <w:b/>
                <w:sz w:val="20"/>
                <w:szCs w:val="20"/>
              </w:rPr>
            </w:pPr>
            <w:r>
              <w:rPr>
                <w:rFonts w:ascii="Arial" w:hAnsi="Arial" w:cs="Arial"/>
                <w:b/>
                <w:sz w:val="20"/>
                <w:szCs w:val="20"/>
              </w:rPr>
              <w:t xml:space="preserve">10.4 </w:t>
            </w:r>
            <w:r w:rsidR="008D573B" w:rsidRPr="00F22E18">
              <w:rPr>
                <w:rFonts w:ascii="Arial" w:hAnsi="Arial" w:cs="Arial"/>
                <w:b/>
                <w:sz w:val="20"/>
                <w:szCs w:val="20"/>
              </w:rPr>
              <w:t>M</w:t>
            </w:r>
            <w:r w:rsidR="008D573B" w:rsidRPr="00A4527E">
              <w:rPr>
                <w:rFonts w:ascii="Arial" w:hAnsi="Arial" w:cs="Arial"/>
                <w:b/>
                <w:sz w:val="20"/>
                <w:szCs w:val="20"/>
              </w:rPr>
              <w:t>ana</w:t>
            </w:r>
            <w:r w:rsidR="008D573B" w:rsidRPr="00F22E18">
              <w:rPr>
                <w:rFonts w:ascii="Arial" w:hAnsi="Arial" w:cs="Arial"/>
                <w:b/>
                <w:sz w:val="20"/>
                <w:szCs w:val="20"/>
              </w:rPr>
              <w:t xml:space="preserve">gement </w:t>
            </w:r>
            <w:r w:rsidR="008D573B" w:rsidRPr="00A4527E">
              <w:rPr>
                <w:rFonts w:ascii="Arial" w:hAnsi="Arial" w:cs="Arial"/>
                <w:b/>
                <w:sz w:val="20"/>
                <w:szCs w:val="20"/>
              </w:rPr>
              <w:t>Committee</w:t>
            </w:r>
            <w:r w:rsidR="008D573B" w:rsidRPr="00F22E18">
              <w:rPr>
                <w:rFonts w:ascii="Arial" w:hAnsi="Arial" w:cs="Arial"/>
                <w:b/>
                <w:sz w:val="20"/>
                <w:szCs w:val="20"/>
              </w:rPr>
              <w:t xml:space="preserve"> </w:t>
            </w:r>
            <w:r w:rsidR="008D573B" w:rsidRPr="00A4527E">
              <w:rPr>
                <w:rFonts w:ascii="Arial" w:hAnsi="Arial" w:cs="Arial"/>
                <w:b/>
                <w:sz w:val="20"/>
                <w:szCs w:val="20"/>
              </w:rPr>
              <w:t>members</w:t>
            </w:r>
            <w:r w:rsidR="008D573B" w:rsidRPr="00F22E18">
              <w:rPr>
                <w:rFonts w:ascii="Arial" w:hAnsi="Arial" w:cs="Arial"/>
                <w:b/>
                <w:sz w:val="20"/>
                <w:szCs w:val="20"/>
              </w:rPr>
              <w:t xml:space="preserve"> receive </w:t>
            </w:r>
            <w:r w:rsidR="008D573B" w:rsidRPr="00A4527E">
              <w:rPr>
                <w:rFonts w:ascii="Arial" w:hAnsi="Arial" w:cs="Arial"/>
                <w:b/>
                <w:sz w:val="20"/>
                <w:szCs w:val="20"/>
              </w:rPr>
              <w:t>relevant</w:t>
            </w:r>
            <w:r w:rsidR="008D573B" w:rsidRPr="00F22E18">
              <w:rPr>
                <w:rFonts w:ascii="Arial" w:hAnsi="Arial" w:cs="Arial"/>
                <w:b/>
                <w:sz w:val="20"/>
                <w:szCs w:val="20"/>
              </w:rPr>
              <w:t xml:space="preserve"> </w:t>
            </w:r>
            <w:r w:rsidR="008D573B" w:rsidRPr="00A4527E">
              <w:rPr>
                <w:rFonts w:ascii="Arial" w:hAnsi="Arial" w:cs="Arial"/>
                <w:b/>
                <w:sz w:val="20"/>
                <w:szCs w:val="20"/>
              </w:rPr>
              <w:t>i</w:t>
            </w:r>
            <w:r w:rsidR="008D573B" w:rsidRPr="00F22E18">
              <w:rPr>
                <w:rFonts w:ascii="Arial" w:hAnsi="Arial" w:cs="Arial"/>
                <w:b/>
                <w:sz w:val="20"/>
                <w:szCs w:val="20"/>
              </w:rPr>
              <w:t>nform</w:t>
            </w:r>
            <w:r w:rsidR="008D573B" w:rsidRPr="00A4527E">
              <w:rPr>
                <w:rFonts w:ascii="Arial" w:hAnsi="Arial" w:cs="Arial"/>
                <w:b/>
                <w:sz w:val="20"/>
                <w:szCs w:val="20"/>
              </w:rPr>
              <w:t>ati</w:t>
            </w:r>
            <w:r w:rsidR="008D573B" w:rsidRPr="00F22E18">
              <w:rPr>
                <w:rFonts w:ascii="Arial" w:hAnsi="Arial" w:cs="Arial"/>
                <w:b/>
                <w:sz w:val="20"/>
                <w:szCs w:val="20"/>
              </w:rPr>
              <w:t xml:space="preserve">on </w:t>
            </w:r>
            <w:r w:rsidR="008D573B" w:rsidRPr="00A4527E">
              <w:rPr>
                <w:rFonts w:ascii="Arial" w:hAnsi="Arial" w:cs="Arial"/>
                <w:b/>
                <w:sz w:val="20"/>
                <w:szCs w:val="20"/>
              </w:rPr>
              <w:t>and</w:t>
            </w:r>
            <w:r w:rsidR="008D573B" w:rsidRPr="00F22E18">
              <w:rPr>
                <w:rFonts w:ascii="Arial" w:hAnsi="Arial" w:cs="Arial"/>
                <w:b/>
                <w:sz w:val="20"/>
                <w:szCs w:val="20"/>
              </w:rPr>
              <w:t xml:space="preserve"> resources.</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10.4.1 </w:t>
            </w:r>
            <w:r w:rsidR="008D573B" w:rsidRPr="00F22E18">
              <w:rPr>
                <w:rFonts w:ascii="Arial" w:eastAsiaTheme="minorHAnsi" w:hAnsi="Arial" w:cs="Arial"/>
                <w:sz w:val="20"/>
                <w:szCs w:val="20"/>
                <w:lang w:val="en-AU"/>
              </w:rPr>
              <w:t>An induction program/package is provided to the incoming Management Committee of the service.</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10.4.2 </w:t>
            </w:r>
            <w:r w:rsidR="008D573B" w:rsidRPr="00F22E18">
              <w:rPr>
                <w:rFonts w:ascii="Arial" w:eastAsiaTheme="minorHAnsi" w:hAnsi="Arial" w:cs="Arial"/>
                <w:sz w:val="20"/>
                <w:szCs w:val="20"/>
                <w:lang w:val="en-AU"/>
              </w:rPr>
              <w:t>Information on domestic and family violence is provided to Management Committee members on induction by the service</w:t>
            </w:r>
          </w:p>
          <w:p w:rsidR="008D573B" w:rsidRPr="00F22E18" w:rsidRDefault="00D60906" w:rsidP="00F22E18">
            <w:pPr>
              <w:pStyle w:val="BodyText"/>
              <w:numPr>
                <w:ilvl w:val="0"/>
                <w:numId w:val="39"/>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10.4.3 </w:t>
            </w:r>
            <w:r w:rsidR="008D573B" w:rsidRPr="00F22E18">
              <w:rPr>
                <w:rFonts w:ascii="Arial" w:eastAsiaTheme="minorHAnsi" w:hAnsi="Arial" w:cs="Arial"/>
                <w:sz w:val="20"/>
                <w:szCs w:val="20"/>
                <w:lang w:val="en-AU"/>
              </w:rPr>
              <w:t>The service provides information on roles and responsibilities to Management Committee members on their induction</w:t>
            </w:r>
          </w:p>
          <w:p w:rsidR="008D573B" w:rsidRPr="00A4527E" w:rsidRDefault="00D60906" w:rsidP="00F22E18">
            <w:pPr>
              <w:pStyle w:val="BodyText"/>
              <w:numPr>
                <w:ilvl w:val="0"/>
                <w:numId w:val="39"/>
              </w:numPr>
              <w:tabs>
                <w:tab w:val="left" w:pos="1709"/>
              </w:tabs>
              <w:ind w:right="351"/>
              <w:rPr>
                <w:rFonts w:ascii="Arial" w:hAnsi="Arial" w:cs="Arial"/>
                <w:sz w:val="20"/>
                <w:szCs w:val="20"/>
              </w:rPr>
            </w:pPr>
            <w:r>
              <w:rPr>
                <w:rFonts w:ascii="Arial" w:eastAsiaTheme="minorHAnsi" w:hAnsi="Arial" w:cs="Arial"/>
                <w:sz w:val="20"/>
                <w:szCs w:val="20"/>
                <w:lang w:val="en-AU"/>
              </w:rPr>
              <w:t xml:space="preserve">10.4.4 </w:t>
            </w:r>
            <w:r w:rsidR="008D573B" w:rsidRPr="00F22E18">
              <w:rPr>
                <w:rFonts w:ascii="Arial" w:eastAsiaTheme="minorHAnsi" w:hAnsi="Arial" w:cs="Arial"/>
                <w:sz w:val="20"/>
                <w:szCs w:val="20"/>
                <w:lang w:val="en-AU"/>
              </w:rPr>
              <w:t>Management Committee members of the service receive information from relevant representatives of the funding body.</w:t>
            </w:r>
          </w:p>
        </w:tc>
        <w:tc>
          <w:tcPr>
            <w:tcW w:w="10206" w:type="dxa"/>
            <w:shd w:val="clear" w:color="auto" w:fill="auto"/>
          </w:tcPr>
          <w:p w:rsidR="005C05EA" w:rsidRPr="00A4527E" w:rsidRDefault="005C05EA" w:rsidP="005C05EA">
            <w:pPr>
              <w:rPr>
                <w:rFonts w:ascii="Arial" w:hAnsi="Arial" w:cs="Arial"/>
                <w:sz w:val="20"/>
                <w:szCs w:val="20"/>
              </w:rPr>
            </w:pPr>
            <w:r w:rsidRPr="00A4527E">
              <w:rPr>
                <w:rFonts w:ascii="Arial" w:hAnsi="Arial" w:cs="Arial"/>
                <w:sz w:val="20"/>
                <w:szCs w:val="20"/>
              </w:rPr>
              <w:t>Not captured in the revised standards.</w:t>
            </w:r>
          </w:p>
          <w:p w:rsidR="008D573B" w:rsidRPr="00A4527E" w:rsidRDefault="008D573B" w:rsidP="005C05EA">
            <w:pPr>
              <w:pStyle w:val="ListParagraph"/>
              <w:spacing w:after="160" w:line="259" w:lineRule="auto"/>
              <w:ind w:left="1440"/>
              <w:rPr>
                <w:rFonts w:ascii="Arial" w:hAnsi="Arial" w:cs="Arial"/>
                <w:sz w:val="20"/>
                <w:szCs w:val="20"/>
                <w:highlight w:val="yellow"/>
              </w:rPr>
            </w:pPr>
          </w:p>
        </w:tc>
      </w:tr>
    </w:tbl>
    <w:p w:rsidR="00316E18" w:rsidRDefault="00316E18"/>
    <w:sectPr w:rsidR="00316E18" w:rsidSect="008D573B">
      <w:headerReference w:type="default" r:id="rId7"/>
      <w:footerReference w:type="default" r:id="rId8"/>
      <w:pgSz w:w="23814" w:h="16840" w:orient="landscape" w:code="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906" w:rsidRDefault="00D60906" w:rsidP="009D2147">
      <w:pPr>
        <w:spacing w:after="0" w:line="240" w:lineRule="auto"/>
      </w:pPr>
      <w:r>
        <w:separator/>
      </w:r>
    </w:p>
  </w:endnote>
  <w:endnote w:type="continuationSeparator" w:id="0">
    <w:p w:rsidR="00D60906" w:rsidRDefault="00D60906" w:rsidP="009D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757994"/>
      <w:docPartObj>
        <w:docPartGallery w:val="Page Numbers (Bottom of Page)"/>
        <w:docPartUnique/>
      </w:docPartObj>
    </w:sdtPr>
    <w:sdtEndPr/>
    <w:sdtContent>
      <w:sdt>
        <w:sdtPr>
          <w:id w:val="-1705238520"/>
          <w:docPartObj>
            <w:docPartGallery w:val="Page Numbers (Top of Page)"/>
            <w:docPartUnique/>
          </w:docPartObj>
        </w:sdtPr>
        <w:sdtEndPr/>
        <w:sdtContent>
          <w:p w:rsidR="00D60906" w:rsidRDefault="00D6090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8527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5278">
              <w:rPr>
                <w:b/>
                <w:bCs/>
                <w:noProof/>
              </w:rPr>
              <w:t>9</w:t>
            </w:r>
            <w:r>
              <w:rPr>
                <w:b/>
                <w:bCs/>
                <w:sz w:val="24"/>
                <w:szCs w:val="24"/>
              </w:rPr>
              <w:fldChar w:fldCharType="end"/>
            </w:r>
          </w:p>
        </w:sdtContent>
      </w:sdt>
    </w:sdtContent>
  </w:sdt>
  <w:p w:rsidR="00D60906" w:rsidRDefault="00D60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906" w:rsidRDefault="00D60906" w:rsidP="009D2147">
      <w:pPr>
        <w:spacing w:after="0" w:line="240" w:lineRule="auto"/>
      </w:pPr>
      <w:r>
        <w:separator/>
      </w:r>
    </w:p>
  </w:footnote>
  <w:footnote w:type="continuationSeparator" w:id="0">
    <w:p w:rsidR="00D60906" w:rsidRDefault="00D60906" w:rsidP="009D2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906" w:rsidRPr="009D2147" w:rsidRDefault="00D60906" w:rsidP="009D2147">
    <w:pPr>
      <w:rPr>
        <w:b/>
      </w:rPr>
    </w:pPr>
    <w:r w:rsidRPr="00D86028">
      <w:rPr>
        <w:b/>
      </w:rPr>
      <w:t xml:space="preserve"> </w:t>
    </w:r>
    <w:r>
      <w:rPr>
        <w:noProof/>
        <w:lang w:eastAsia="en-AU"/>
      </w:rPr>
      <w:drawing>
        <wp:anchor distT="0" distB="0" distL="114300" distR="114300" simplePos="0" relativeHeight="251659264" behindDoc="1" locked="1" layoutInCell="1" allowOverlap="1" wp14:anchorId="76CC8EE0" wp14:editId="626E1258">
          <wp:simplePos x="0" y="0"/>
          <wp:positionH relativeFrom="page">
            <wp:align>right</wp:align>
          </wp:positionH>
          <wp:positionV relativeFrom="page">
            <wp:align>bottom</wp:align>
          </wp:positionV>
          <wp:extent cx="15119350" cy="106934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YW Factsheet land A3 OCT18.jpg"/>
                  <pic:cNvPicPr/>
                </pic:nvPicPr>
                <pic:blipFill>
                  <a:blip r:embed="rId1">
                    <a:extLst>
                      <a:ext uri="{28A0092B-C50C-407E-A947-70E740481C1C}">
                        <a14:useLocalDpi xmlns:a14="http://schemas.microsoft.com/office/drawing/2010/main" val="0"/>
                      </a:ext>
                    </a:extLst>
                  </a:blip>
                  <a:stretch>
                    <a:fillRect/>
                  </a:stretch>
                </pic:blipFill>
                <pic:spPr>
                  <a:xfrm>
                    <a:off x="0" y="0"/>
                    <a:ext cx="1511935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E09"/>
    <w:multiLevelType w:val="hybridMultilevel"/>
    <w:tmpl w:val="737609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05589B"/>
    <w:multiLevelType w:val="multilevel"/>
    <w:tmpl w:val="F580FA40"/>
    <w:lvl w:ilvl="0">
      <w:start w:val="3"/>
      <w:numFmt w:val="decimal"/>
      <w:lvlText w:val="%1"/>
      <w:lvlJc w:val="left"/>
      <w:pPr>
        <w:ind w:left="686" w:hanging="567"/>
      </w:pPr>
      <w:rPr>
        <w:rFonts w:hint="default"/>
      </w:rPr>
    </w:lvl>
    <w:lvl w:ilvl="1">
      <w:start w:val="3"/>
      <w:numFmt w:val="decimal"/>
      <w:lvlText w:val="%1.%2"/>
      <w:lvlJc w:val="left"/>
      <w:pPr>
        <w:ind w:left="686" w:hanging="567"/>
      </w:pPr>
      <w:rPr>
        <w:rFonts w:hint="default"/>
      </w:rPr>
    </w:lvl>
    <w:lvl w:ilvl="2">
      <w:start w:val="1"/>
      <w:numFmt w:val="decimal"/>
      <w:lvlText w:val="%1.%2.%3"/>
      <w:lvlJc w:val="left"/>
      <w:pPr>
        <w:ind w:left="686" w:hanging="567"/>
      </w:pPr>
      <w:rPr>
        <w:rFonts w:ascii="Arial" w:eastAsia="Calibri" w:hAnsi="Arial" w:cs="Arial" w:hint="default"/>
        <w:color w:val="000000" w:themeColor="text1"/>
        <w:spacing w:val="-6"/>
        <w:w w:val="104"/>
        <w:sz w:val="20"/>
        <w:szCs w:val="22"/>
      </w:rPr>
    </w:lvl>
    <w:lvl w:ilvl="3">
      <w:start w:val="1"/>
      <w:numFmt w:val="bullet"/>
      <w:lvlText w:val="•"/>
      <w:lvlJc w:val="left"/>
      <w:pPr>
        <w:ind w:left="3744" w:hanging="567"/>
      </w:pPr>
      <w:rPr>
        <w:rFonts w:hint="default"/>
      </w:rPr>
    </w:lvl>
    <w:lvl w:ilvl="4">
      <w:start w:val="1"/>
      <w:numFmt w:val="bullet"/>
      <w:lvlText w:val="•"/>
      <w:lvlJc w:val="left"/>
      <w:pPr>
        <w:ind w:left="4763" w:hanging="567"/>
      </w:pPr>
      <w:rPr>
        <w:rFonts w:hint="default"/>
      </w:rPr>
    </w:lvl>
    <w:lvl w:ilvl="5">
      <w:start w:val="1"/>
      <w:numFmt w:val="bullet"/>
      <w:lvlText w:val="•"/>
      <w:lvlJc w:val="left"/>
      <w:pPr>
        <w:ind w:left="5783" w:hanging="567"/>
      </w:pPr>
      <w:rPr>
        <w:rFonts w:hint="default"/>
      </w:rPr>
    </w:lvl>
    <w:lvl w:ilvl="6">
      <w:start w:val="1"/>
      <w:numFmt w:val="bullet"/>
      <w:lvlText w:val="•"/>
      <w:lvlJc w:val="left"/>
      <w:pPr>
        <w:ind w:left="6802" w:hanging="567"/>
      </w:pPr>
      <w:rPr>
        <w:rFonts w:hint="default"/>
      </w:rPr>
    </w:lvl>
    <w:lvl w:ilvl="7">
      <w:start w:val="1"/>
      <w:numFmt w:val="bullet"/>
      <w:lvlText w:val="•"/>
      <w:lvlJc w:val="left"/>
      <w:pPr>
        <w:ind w:left="7821" w:hanging="567"/>
      </w:pPr>
      <w:rPr>
        <w:rFonts w:hint="default"/>
      </w:rPr>
    </w:lvl>
    <w:lvl w:ilvl="8">
      <w:start w:val="1"/>
      <w:numFmt w:val="bullet"/>
      <w:lvlText w:val="•"/>
      <w:lvlJc w:val="left"/>
      <w:pPr>
        <w:ind w:left="8841" w:hanging="567"/>
      </w:pPr>
      <w:rPr>
        <w:rFonts w:hint="default"/>
      </w:rPr>
    </w:lvl>
  </w:abstractNum>
  <w:abstractNum w:abstractNumId="2" w15:restartNumberingAfterBreak="0">
    <w:nsid w:val="08B07CFE"/>
    <w:multiLevelType w:val="multilevel"/>
    <w:tmpl w:val="5BCAAA94"/>
    <w:lvl w:ilvl="0">
      <w:start w:val="10"/>
      <w:numFmt w:val="decimal"/>
      <w:lvlText w:val="%1"/>
      <w:lvlJc w:val="left"/>
      <w:pPr>
        <w:ind w:left="969" w:hanging="850"/>
      </w:pPr>
      <w:rPr>
        <w:rFonts w:hint="default"/>
      </w:rPr>
    </w:lvl>
    <w:lvl w:ilvl="1">
      <w:start w:val="4"/>
      <w:numFmt w:val="decimal"/>
      <w:lvlText w:val="%1.%2"/>
      <w:lvlJc w:val="left"/>
      <w:pPr>
        <w:ind w:left="969" w:hanging="850"/>
      </w:pPr>
      <w:rPr>
        <w:rFonts w:hint="default"/>
      </w:rPr>
    </w:lvl>
    <w:lvl w:ilvl="2">
      <w:start w:val="1"/>
      <w:numFmt w:val="decimal"/>
      <w:lvlText w:val="%1.%2.%3"/>
      <w:lvlJc w:val="left"/>
      <w:pPr>
        <w:ind w:left="1225" w:hanging="505"/>
      </w:pPr>
      <w:rPr>
        <w:rFonts w:ascii="Arial" w:hAnsi="Arial" w:cs="Arial" w:hint="default"/>
        <w:color w:val="auto"/>
        <w:spacing w:val="0"/>
        <w:w w:val="85"/>
        <w:sz w:val="22"/>
        <w:szCs w:val="22"/>
      </w:rPr>
    </w:lvl>
    <w:lvl w:ilvl="3">
      <w:start w:val="1"/>
      <w:numFmt w:val="bullet"/>
      <w:lvlText w:val="■"/>
      <w:lvlJc w:val="left"/>
      <w:pPr>
        <w:ind w:left="1425" w:hanging="284"/>
      </w:pPr>
      <w:rPr>
        <w:rFonts w:ascii="MS Gothic" w:eastAsia="MS Gothic" w:hAnsi="MS Gothic" w:hint="default"/>
        <w:color w:val="342866"/>
        <w:w w:val="76"/>
        <w:sz w:val="16"/>
        <w:szCs w:val="16"/>
      </w:rPr>
    </w:lvl>
    <w:lvl w:ilvl="4">
      <w:start w:val="1"/>
      <w:numFmt w:val="bullet"/>
      <w:lvlText w:val="-"/>
      <w:lvlJc w:val="left"/>
      <w:pPr>
        <w:ind w:left="1708" w:hanging="284"/>
      </w:pPr>
      <w:rPr>
        <w:rFonts w:ascii="Calibri" w:eastAsia="Calibri" w:hAnsi="Calibri" w:hint="default"/>
        <w:color w:val="342866"/>
        <w:w w:val="97"/>
        <w:sz w:val="22"/>
        <w:szCs w:val="22"/>
      </w:rPr>
    </w:lvl>
    <w:lvl w:ilvl="5">
      <w:start w:val="1"/>
      <w:numFmt w:val="bullet"/>
      <w:lvlText w:val="•"/>
      <w:lvlJc w:val="left"/>
      <w:pPr>
        <w:ind w:left="4742" w:hanging="284"/>
      </w:pPr>
      <w:rPr>
        <w:rFonts w:hint="default"/>
      </w:rPr>
    </w:lvl>
    <w:lvl w:ilvl="6">
      <w:start w:val="1"/>
      <w:numFmt w:val="bullet"/>
      <w:lvlText w:val="•"/>
      <w:lvlJc w:val="left"/>
      <w:pPr>
        <w:ind w:left="5754" w:hanging="284"/>
      </w:pPr>
      <w:rPr>
        <w:rFonts w:hint="default"/>
      </w:rPr>
    </w:lvl>
    <w:lvl w:ilvl="7">
      <w:start w:val="1"/>
      <w:numFmt w:val="bullet"/>
      <w:lvlText w:val="•"/>
      <w:lvlJc w:val="left"/>
      <w:pPr>
        <w:ind w:left="6765" w:hanging="284"/>
      </w:pPr>
      <w:rPr>
        <w:rFonts w:hint="default"/>
      </w:rPr>
    </w:lvl>
    <w:lvl w:ilvl="8">
      <w:start w:val="1"/>
      <w:numFmt w:val="bullet"/>
      <w:lvlText w:val="•"/>
      <w:lvlJc w:val="left"/>
      <w:pPr>
        <w:ind w:left="7777" w:hanging="284"/>
      </w:pPr>
      <w:rPr>
        <w:rFonts w:hint="default"/>
      </w:rPr>
    </w:lvl>
  </w:abstractNum>
  <w:abstractNum w:abstractNumId="3" w15:restartNumberingAfterBreak="0">
    <w:nsid w:val="099C6034"/>
    <w:multiLevelType w:val="hybridMultilevel"/>
    <w:tmpl w:val="10E2E9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3F335A"/>
    <w:multiLevelType w:val="hybridMultilevel"/>
    <w:tmpl w:val="A25E7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C09DD"/>
    <w:multiLevelType w:val="multilevel"/>
    <w:tmpl w:val="B25AC106"/>
    <w:lvl w:ilvl="0">
      <w:start w:val="1"/>
      <w:numFmt w:val="decimal"/>
      <w:lvlText w:val="%1."/>
      <w:lvlJc w:val="left"/>
      <w:pPr>
        <w:ind w:left="360" w:hanging="360"/>
      </w:pPr>
      <w:rPr>
        <w:rFonts w:hint="default"/>
        <w:color w:val="auto"/>
        <w:sz w:val="22"/>
      </w:rPr>
    </w:lvl>
    <w:lvl w:ilvl="1">
      <w:start w:val="1"/>
      <w:numFmt w:val="decimal"/>
      <w:lvlText w:val="%1.%2."/>
      <w:lvlJc w:val="left"/>
      <w:pPr>
        <w:ind w:left="792" w:hanging="432"/>
      </w:pPr>
      <w:rPr>
        <w:rFonts w:hint="default"/>
        <w:color w:val="auto"/>
        <w:sz w:val="22"/>
      </w:rPr>
    </w:lvl>
    <w:lvl w:ilvl="2">
      <w:start w:val="1"/>
      <w:numFmt w:val="decimal"/>
      <w:lvlText w:val="%1.%2.%3."/>
      <w:lvlJc w:val="left"/>
      <w:pPr>
        <w:ind w:left="1224" w:hanging="504"/>
      </w:pPr>
      <w:rPr>
        <w:rFonts w:hint="default"/>
        <w:color w:val="auto"/>
        <w:sz w:val="20"/>
      </w:rPr>
    </w:lvl>
    <w:lvl w:ilvl="3">
      <w:start w:val="1"/>
      <w:numFmt w:val="decimal"/>
      <w:lvlText w:val="%1.%2.%3.%4."/>
      <w:lvlJc w:val="left"/>
      <w:pPr>
        <w:ind w:left="1728" w:hanging="648"/>
      </w:pPr>
      <w:rPr>
        <w:rFonts w:hint="default"/>
        <w:color w:val="auto"/>
        <w:sz w:val="22"/>
      </w:rPr>
    </w:lvl>
    <w:lvl w:ilvl="4">
      <w:start w:val="1"/>
      <w:numFmt w:val="decimal"/>
      <w:lvlText w:val="%1.%2.%3.%4.%5."/>
      <w:lvlJc w:val="left"/>
      <w:pPr>
        <w:ind w:left="2232" w:hanging="792"/>
      </w:pPr>
      <w:rPr>
        <w:rFonts w:hint="default"/>
        <w:color w:val="auto"/>
        <w:sz w:val="22"/>
      </w:rPr>
    </w:lvl>
    <w:lvl w:ilvl="5">
      <w:start w:val="1"/>
      <w:numFmt w:val="decimal"/>
      <w:lvlText w:val="%1.%2.%3.%4.%5.%6."/>
      <w:lvlJc w:val="left"/>
      <w:pPr>
        <w:ind w:left="2736" w:hanging="936"/>
      </w:pPr>
      <w:rPr>
        <w:rFonts w:hint="default"/>
        <w:color w:val="auto"/>
        <w:sz w:val="22"/>
      </w:rPr>
    </w:lvl>
    <w:lvl w:ilvl="6">
      <w:start w:val="1"/>
      <w:numFmt w:val="decimal"/>
      <w:lvlText w:val="%1.%2.%3.%4.%5.%6.%7."/>
      <w:lvlJc w:val="left"/>
      <w:pPr>
        <w:ind w:left="3240" w:hanging="1080"/>
      </w:pPr>
      <w:rPr>
        <w:rFonts w:hint="default"/>
        <w:color w:val="auto"/>
        <w:sz w:val="22"/>
      </w:rPr>
    </w:lvl>
    <w:lvl w:ilvl="7">
      <w:start w:val="1"/>
      <w:numFmt w:val="decimal"/>
      <w:lvlText w:val="%1.%2.%3.%4.%5.%6.%7.%8."/>
      <w:lvlJc w:val="left"/>
      <w:pPr>
        <w:ind w:left="3744" w:hanging="1224"/>
      </w:pPr>
      <w:rPr>
        <w:rFonts w:hint="default"/>
        <w:color w:val="auto"/>
        <w:sz w:val="22"/>
      </w:rPr>
    </w:lvl>
    <w:lvl w:ilvl="8">
      <w:start w:val="1"/>
      <w:numFmt w:val="decimal"/>
      <w:lvlText w:val="%1.%2.%3.%4.%5.%6.%7.%8.%9."/>
      <w:lvlJc w:val="left"/>
      <w:pPr>
        <w:ind w:left="4320" w:hanging="1440"/>
      </w:pPr>
      <w:rPr>
        <w:rFonts w:hint="default"/>
        <w:color w:val="auto"/>
        <w:sz w:val="22"/>
      </w:rPr>
    </w:lvl>
  </w:abstractNum>
  <w:abstractNum w:abstractNumId="6" w15:restartNumberingAfterBreak="0">
    <w:nsid w:val="173B5B5B"/>
    <w:multiLevelType w:val="multilevel"/>
    <w:tmpl w:val="9848A85A"/>
    <w:lvl w:ilvl="0">
      <w:start w:val="1"/>
      <w:numFmt w:val="decimal"/>
      <w:lvlText w:val="%1."/>
      <w:lvlJc w:val="left"/>
      <w:pPr>
        <w:ind w:left="360" w:hanging="360"/>
      </w:pPr>
      <w:rPr>
        <w:rFonts w:hint="default"/>
        <w:color w:val="auto"/>
        <w:sz w:val="22"/>
      </w:rPr>
    </w:lvl>
    <w:lvl w:ilvl="1">
      <w:start w:val="1"/>
      <w:numFmt w:val="decimal"/>
      <w:lvlText w:val="%1.%2."/>
      <w:lvlJc w:val="left"/>
      <w:pPr>
        <w:ind w:left="792" w:hanging="432"/>
      </w:pPr>
      <w:rPr>
        <w:rFonts w:hint="default"/>
        <w:color w:val="auto"/>
        <w:sz w:val="22"/>
      </w:rPr>
    </w:lvl>
    <w:lvl w:ilvl="2">
      <w:start w:val="1"/>
      <w:numFmt w:val="decimal"/>
      <w:lvlText w:val="%1.%2.%3."/>
      <w:lvlJc w:val="left"/>
      <w:pPr>
        <w:ind w:left="1224" w:hanging="504"/>
      </w:pPr>
      <w:rPr>
        <w:rFonts w:hint="default"/>
        <w:color w:val="auto"/>
        <w:sz w:val="20"/>
      </w:rPr>
    </w:lvl>
    <w:lvl w:ilvl="3">
      <w:start w:val="1"/>
      <w:numFmt w:val="decimal"/>
      <w:lvlText w:val="%1.%2.%3.%4."/>
      <w:lvlJc w:val="left"/>
      <w:pPr>
        <w:ind w:left="1728" w:hanging="648"/>
      </w:pPr>
      <w:rPr>
        <w:rFonts w:hint="default"/>
        <w:color w:val="auto"/>
        <w:sz w:val="22"/>
      </w:rPr>
    </w:lvl>
    <w:lvl w:ilvl="4">
      <w:start w:val="1"/>
      <w:numFmt w:val="decimal"/>
      <w:lvlText w:val="%1.%2.%3.%4.%5."/>
      <w:lvlJc w:val="left"/>
      <w:pPr>
        <w:ind w:left="2232" w:hanging="792"/>
      </w:pPr>
      <w:rPr>
        <w:rFonts w:hint="default"/>
        <w:color w:val="auto"/>
        <w:sz w:val="22"/>
      </w:rPr>
    </w:lvl>
    <w:lvl w:ilvl="5">
      <w:start w:val="1"/>
      <w:numFmt w:val="decimal"/>
      <w:lvlText w:val="%1.%2.%3.%4.%5.%6."/>
      <w:lvlJc w:val="left"/>
      <w:pPr>
        <w:ind w:left="2736" w:hanging="936"/>
      </w:pPr>
      <w:rPr>
        <w:rFonts w:hint="default"/>
        <w:color w:val="auto"/>
        <w:sz w:val="22"/>
      </w:rPr>
    </w:lvl>
    <w:lvl w:ilvl="6">
      <w:start w:val="1"/>
      <w:numFmt w:val="decimal"/>
      <w:lvlText w:val="%1.%2.%3.%4.%5.%6.%7."/>
      <w:lvlJc w:val="left"/>
      <w:pPr>
        <w:ind w:left="3240" w:hanging="1080"/>
      </w:pPr>
      <w:rPr>
        <w:rFonts w:hint="default"/>
        <w:color w:val="auto"/>
        <w:sz w:val="22"/>
      </w:rPr>
    </w:lvl>
    <w:lvl w:ilvl="7">
      <w:start w:val="1"/>
      <w:numFmt w:val="decimal"/>
      <w:lvlText w:val="%1.%2.%3.%4.%5.%6.%7.%8."/>
      <w:lvlJc w:val="left"/>
      <w:pPr>
        <w:ind w:left="3744" w:hanging="1224"/>
      </w:pPr>
      <w:rPr>
        <w:rFonts w:hint="default"/>
        <w:color w:val="auto"/>
        <w:sz w:val="22"/>
      </w:rPr>
    </w:lvl>
    <w:lvl w:ilvl="8">
      <w:start w:val="1"/>
      <w:numFmt w:val="decimal"/>
      <w:lvlText w:val="%1.%2.%3.%4.%5.%6.%7.%8.%9."/>
      <w:lvlJc w:val="left"/>
      <w:pPr>
        <w:ind w:left="4320" w:hanging="1440"/>
      </w:pPr>
      <w:rPr>
        <w:rFonts w:hint="default"/>
        <w:color w:val="auto"/>
        <w:sz w:val="22"/>
      </w:rPr>
    </w:lvl>
  </w:abstractNum>
  <w:abstractNum w:abstractNumId="7" w15:restartNumberingAfterBreak="0">
    <w:nsid w:val="189E0D75"/>
    <w:multiLevelType w:val="multilevel"/>
    <w:tmpl w:val="C09486BC"/>
    <w:lvl w:ilvl="0">
      <w:start w:val="8"/>
      <w:numFmt w:val="decimal"/>
      <w:lvlText w:val="%1"/>
      <w:lvlJc w:val="left"/>
      <w:pPr>
        <w:ind w:left="1708" w:hanging="563"/>
      </w:pPr>
      <w:rPr>
        <w:rFonts w:hint="default"/>
      </w:rPr>
    </w:lvl>
    <w:lvl w:ilvl="1">
      <w:start w:val="1"/>
      <w:numFmt w:val="decimal"/>
      <w:lvlText w:val="%1.%2"/>
      <w:lvlJc w:val="left"/>
      <w:pPr>
        <w:ind w:left="1708" w:hanging="563"/>
      </w:pPr>
      <w:rPr>
        <w:rFonts w:hint="default"/>
      </w:rPr>
    </w:lvl>
    <w:lvl w:ilvl="2">
      <w:start w:val="1"/>
      <w:numFmt w:val="decimal"/>
      <w:lvlText w:val="%1.%2.%3"/>
      <w:lvlJc w:val="left"/>
      <w:pPr>
        <w:ind w:left="1708" w:hanging="563"/>
      </w:pPr>
      <w:rPr>
        <w:rFonts w:ascii="Arial" w:eastAsia="Calibri" w:hAnsi="Arial" w:cs="Arial" w:hint="default"/>
        <w:color w:val="auto"/>
        <w:spacing w:val="-3"/>
        <w:w w:val="99"/>
        <w:sz w:val="22"/>
        <w:szCs w:val="22"/>
      </w:rPr>
    </w:lvl>
    <w:lvl w:ilvl="3">
      <w:start w:val="1"/>
      <w:numFmt w:val="bullet"/>
      <w:lvlText w:val="•"/>
      <w:lvlJc w:val="left"/>
      <w:pPr>
        <w:ind w:left="4447" w:hanging="563"/>
      </w:pPr>
      <w:rPr>
        <w:rFonts w:hint="default"/>
      </w:rPr>
    </w:lvl>
    <w:lvl w:ilvl="4">
      <w:start w:val="1"/>
      <w:numFmt w:val="bullet"/>
      <w:lvlText w:val="•"/>
      <w:lvlJc w:val="left"/>
      <w:pPr>
        <w:ind w:left="5360" w:hanging="563"/>
      </w:pPr>
      <w:rPr>
        <w:rFonts w:hint="default"/>
      </w:rPr>
    </w:lvl>
    <w:lvl w:ilvl="5">
      <w:start w:val="1"/>
      <w:numFmt w:val="bullet"/>
      <w:lvlText w:val="•"/>
      <w:lvlJc w:val="left"/>
      <w:pPr>
        <w:ind w:left="6274" w:hanging="563"/>
      </w:pPr>
      <w:rPr>
        <w:rFonts w:hint="default"/>
      </w:rPr>
    </w:lvl>
    <w:lvl w:ilvl="6">
      <w:start w:val="1"/>
      <w:numFmt w:val="bullet"/>
      <w:lvlText w:val="•"/>
      <w:lvlJc w:val="left"/>
      <w:pPr>
        <w:ind w:left="7187" w:hanging="563"/>
      </w:pPr>
      <w:rPr>
        <w:rFonts w:hint="default"/>
      </w:rPr>
    </w:lvl>
    <w:lvl w:ilvl="7">
      <w:start w:val="1"/>
      <w:numFmt w:val="bullet"/>
      <w:lvlText w:val="•"/>
      <w:lvlJc w:val="left"/>
      <w:pPr>
        <w:ind w:left="8100" w:hanging="563"/>
      </w:pPr>
      <w:rPr>
        <w:rFonts w:hint="default"/>
      </w:rPr>
    </w:lvl>
    <w:lvl w:ilvl="8">
      <w:start w:val="1"/>
      <w:numFmt w:val="bullet"/>
      <w:lvlText w:val="•"/>
      <w:lvlJc w:val="left"/>
      <w:pPr>
        <w:ind w:left="9013" w:hanging="563"/>
      </w:pPr>
      <w:rPr>
        <w:rFonts w:hint="default"/>
      </w:rPr>
    </w:lvl>
  </w:abstractNum>
  <w:abstractNum w:abstractNumId="8" w15:restartNumberingAfterBreak="0">
    <w:nsid w:val="1A4E6966"/>
    <w:multiLevelType w:val="hybridMultilevel"/>
    <w:tmpl w:val="9922597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1AF86254"/>
    <w:multiLevelType w:val="multilevel"/>
    <w:tmpl w:val="6E542BCA"/>
    <w:lvl w:ilvl="0">
      <w:start w:val="10"/>
      <w:numFmt w:val="decimal"/>
      <w:lvlText w:val="%1"/>
      <w:lvlJc w:val="left"/>
      <w:pPr>
        <w:ind w:left="1991" w:hanging="847"/>
      </w:pPr>
      <w:rPr>
        <w:rFonts w:hint="default"/>
      </w:rPr>
    </w:lvl>
    <w:lvl w:ilvl="1">
      <w:start w:val="2"/>
      <w:numFmt w:val="decimal"/>
      <w:lvlText w:val="%1.%2"/>
      <w:lvlJc w:val="left"/>
      <w:pPr>
        <w:ind w:left="1991" w:hanging="847"/>
      </w:pPr>
      <w:rPr>
        <w:rFonts w:hint="default"/>
      </w:rPr>
    </w:lvl>
    <w:lvl w:ilvl="2">
      <w:start w:val="1"/>
      <w:numFmt w:val="decimal"/>
      <w:lvlText w:val="%1.%2.%3"/>
      <w:lvlJc w:val="left"/>
      <w:pPr>
        <w:ind w:left="1991" w:hanging="847"/>
      </w:pPr>
      <w:rPr>
        <w:rFonts w:ascii="Arial" w:eastAsia="Calibri" w:hAnsi="Arial" w:cs="Arial" w:hint="default"/>
        <w:color w:val="auto"/>
        <w:spacing w:val="-3"/>
        <w:w w:val="101"/>
        <w:sz w:val="20"/>
        <w:szCs w:val="22"/>
      </w:rPr>
    </w:lvl>
    <w:lvl w:ilvl="3">
      <w:start w:val="1"/>
      <w:numFmt w:val="bullet"/>
      <w:lvlText w:val="•"/>
      <w:lvlJc w:val="left"/>
      <w:pPr>
        <w:ind w:left="4651" w:hanging="847"/>
      </w:pPr>
      <w:rPr>
        <w:rFonts w:hint="default"/>
      </w:rPr>
    </w:lvl>
    <w:lvl w:ilvl="4">
      <w:start w:val="1"/>
      <w:numFmt w:val="bullet"/>
      <w:lvlText w:val="•"/>
      <w:lvlJc w:val="left"/>
      <w:pPr>
        <w:ind w:left="5538" w:hanging="847"/>
      </w:pPr>
      <w:rPr>
        <w:rFonts w:hint="default"/>
      </w:rPr>
    </w:lvl>
    <w:lvl w:ilvl="5">
      <w:start w:val="1"/>
      <w:numFmt w:val="bullet"/>
      <w:lvlText w:val="•"/>
      <w:lvlJc w:val="left"/>
      <w:pPr>
        <w:ind w:left="6425" w:hanging="847"/>
      </w:pPr>
      <w:rPr>
        <w:rFonts w:hint="default"/>
      </w:rPr>
    </w:lvl>
    <w:lvl w:ilvl="6">
      <w:start w:val="1"/>
      <w:numFmt w:val="bullet"/>
      <w:lvlText w:val="•"/>
      <w:lvlJc w:val="left"/>
      <w:pPr>
        <w:ind w:left="7312" w:hanging="847"/>
      </w:pPr>
      <w:rPr>
        <w:rFonts w:hint="default"/>
      </w:rPr>
    </w:lvl>
    <w:lvl w:ilvl="7">
      <w:start w:val="1"/>
      <w:numFmt w:val="bullet"/>
      <w:lvlText w:val="•"/>
      <w:lvlJc w:val="left"/>
      <w:pPr>
        <w:ind w:left="8199" w:hanging="847"/>
      </w:pPr>
      <w:rPr>
        <w:rFonts w:hint="default"/>
      </w:rPr>
    </w:lvl>
    <w:lvl w:ilvl="8">
      <w:start w:val="1"/>
      <w:numFmt w:val="bullet"/>
      <w:lvlText w:val="•"/>
      <w:lvlJc w:val="left"/>
      <w:pPr>
        <w:ind w:left="9086" w:hanging="847"/>
      </w:pPr>
      <w:rPr>
        <w:rFonts w:hint="default"/>
      </w:rPr>
    </w:lvl>
  </w:abstractNum>
  <w:abstractNum w:abstractNumId="10" w15:restartNumberingAfterBreak="0">
    <w:nsid w:val="1C687BE6"/>
    <w:multiLevelType w:val="multilevel"/>
    <w:tmpl w:val="54F476BE"/>
    <w:lvl w:ilvl="0">
      <w:start w:val="10"/>
      <w:numFmt w:val="decimal"/>
      <w:lvlText w:val="%1"/>
      <w:lvlJc w:val="left"/>
      <w:pPr>
        <w:ind w:left="969" w:hanging="853"/>
      </w:pPr>
      <w:rPr>
        <w:rFonts w:hint="default"/>
      </w:rPr>
    </w:lvl>
    <w:lvl w:ilvl="1">
      <w:start w:val="1"/>
      <w:numFmt w:val="decimal"/>
      <w:lvlText w:val="%1.%2"/>
      <w:lvlJc w:val="left"/>
      <w:pPr>
        <w:ind w:left="969" w:hanging="853"/>
      </w:pPr>
      <w:rPr>
        <w:rFonts w:hint="default"/>
        <w:b/>
      </w:rPr>
    </w:lvl>
    <w:lvl w:ilvl="2">
      <w:start w:val="1"/>
      <w:numFmt w:val="decimal"/>
      <w:lvlText w:val="%1.%2.%3"/>
      <w:lvlJc w:val="left"/>
      <w:pPr>
        <w:ind w:left="969" w:hanging="853"/>
      </w:pPr>
      <w:rPr>
        <w:rFonts w:ascii="Arial" w:eastAsia="Calibri" w:hAnsi="Arial" w:cs="Arial" w:hint="default"/>
        <w:color w:val="auto"/>
        <w:spacing w:val="-3"/>
        <w:w w:val="96"/>
        <w:sz w:val="20"/>
        <w:szCs w:val="22"/>
      </w:rPr>
    </w:lvl>
    <w:lvl w:ilvl="3">
      <w:start w:val="1"/>
      <w:numFmt w:val="bullet"/>
      <w:lvlText w:val="-"/>
      <w:lvlJc w:val="left"/>
      <w:pPr>
        <w:ind w:left="1252" w:hanging="284"/>
      </w:pPr>
      <w:rPr>
        <w:rFonts w:ascii="Calibri" w:eastAsia="Calibri" w:hAnsi="Calibri" w:hint="default"/>
        <w:color w:val="342866"/>
        <w:w w:val="97"/>
        <w:sz w:val="22"/>
        <w:szCs w:val="22"/>
      </w:rPr>
    </w:lvl>
    <w:lvl w:ilvl="4">
      <w:start w:val="1"/>
      <w:numFmt w:val="bullet"/>
      <w:lvlText w:val="•"/>
      <w:lvlJc w:val="left"/>
      <w:pPr>
        <w:ind w:left="4461" w:hanging="284"/>
      </w:pPr>
      <w:rPr>
        <w:rFonts w:hint="default"/>
      </w:rPr>
    </w:lvl>
    <w:lvl w:ilvl="5">
      <w:start w:val="1"/>
      <w:numFmt w:val="bullet"/>
      <w:lvlText w:val="•"/>
      <w:lvlJc w:val="left"/>
      <w:pPr>
        <w:ind w:left="5531" w:hanging="284"/>
      </w:pPr>
      <w:rPr>
        <w:rFonts w:hint="default"/>
      </w:rPr>
    </w:lvl>
    <w:lvl w:ilvl="6">
      <w:start w:val="1"/>
      <w:numFmt w:val="bullet"/>
      <w:lvlText w:val="•"/>
      <w:lvlJc w:val="left"/>
      <w:pPr>
        <w:ind w:left="6601" w:hanging="284"/>
      </w:pPr>
      <w:rPr>
        <w:rFonts w:hint="default"/>
      </w:rPr>
    </w:lvl>
    <w:lvl w:ilvl="7">
      <w:start w:val="1"/>
      <w:numFmt w:val="bullet"/>
      <w:lvlText w:val="•"/>
      <w:lvlJc w:val="left"/>
      <w:pPr>
        <w:ind w:left="7670" w:hanging="284"/>
      </w:pPr>
      <w:rPr>
        <w:rFonts w:hint="default"/>
      </w:rPr>
    </w:lvl>
    <w:lvl w:ilvl="8">
      <w:start w:val="1"/>
      <w:numFmt w:val="bullet"/>
      <w:lvlText w:val="•"/>
      <w:lvlJc w:val="left"/>
      <w:pPr>
        <w:ind w:left="8740" w:hanging="284"/>
      </w:pPr>
      <w:rPr>
        <w:rFonts w:hint="default"/>
      </w:rPr>
    </w:lvl>
  </w:abstractNum>
  <w:abstractNum w:abstractNumId="11" w15:restartNumberingAfterBreak="0">
    <w:nsid w:val="1DBA1C2E"/>
    <w:multiLevelType w:val="multilevel"/>
    <w:tmpl w:val="2594EDD8"/>
    <w:lvl w:ilvl="0">
      <w:start w:val="7"/>
      <w:numFmt w:val="decimal"/>
      <w:lvlText w:val="%1"/>
      <w:lvlJc w:val="left"/>
      <w:pPr>
        <w:ind w:left="695" w:hanging="567"/>
      </w:pPr>
      <w:rPr>
        <w:rFonts w:hint="default"/>
      </w:rPr>
    </w:lvl>
    <w:lvl w:ilvl="1">
      <w:start w:val="3"/>
      <w:numFmt w:val="decimal"/>
      <w:lvlText w:val="%1.%2"/>
      <w:lvlJc w:val="left"/>
      <w:pPr>
        <w:ind w:left="695" w:hanging="567"/>
      </w:pPr>
      <w:rPr>
        <w:rFonts w:hint="default"/>
      </w:rPr>
    </w:lvl>
    <w:lvl w:ilvl="2">
      <w:start w:val="1"/>
      <w:numFmt w:val="decimal"/>
      <w:lvlText w:val="%1.%2.%3"/>
      <w:lvlJc w:val="left"/>
      <w:pPr>
        <w:ind w:left="695" w:hanging="567"/>
      </w:pPr>
      <w:rPr>
        <w:rFonts w:ascii="Arial" w:eastAsia="Calibri" w:hAnsi="Arial" w:cs="Arial" w:hint="default"/>
        <w:color w:val="auto"/>
        <w:spacing w:val="-26"/>
        <w:sz w:val="22"/>
        <w:szCs w:val="22"/>
      </w:rPr>
    </w:lvl>
    <w:lvl w:ilvl="3">
      <w:start w:val="1"/>
      <w:numFmt w:val="bullet"/>
      <w:lvlText w:val="•"/>
      <w:lvlJc w:val="left"/>
      <w:pPr>
        <w:ind w:left="3744" w:hanging="567"/>
      </w:pPr>
      <w:rPr>
        <w:rFonts w:hint="default"/>
      </w:rPr>
    </w:lvl>
    <w:lvl w:ilvl="4">
      <w:start w:val="1"/>
      <w:numFmt w:val="bullet"/>
      <w:lvlText w:val="•"/>
      <w:lvlJc w:val="left"/>
      <w:pPr>
        <w:ind w:left="4761" w:hanging="567"/>
      </w:pPr>
      <w:rPr>
        <w:rFonts w:hint="default"/>
      </w:rPr>
    </w:lvl>
    <w:lvl w:ilvl="5">
      <w:start w:val="1"/>
      <w:numFmt w:val="bullet"/>
      <w:lvlText w:val="•"/>
      <w:lvlJc w:val="left"/>
      <w:pPr>
        <w:ind w:left="5777" w:hanging="567"/>
      </w:pPr>
      <w:rPr>
        <w:rFonts w:hint="default"/>
      </w:rPr>
    </w:lvl>
    <w:lvl w:ilvl="6">
      <w:start w:val="1"/>
      <w:numFmt w:val="bullet"/>
      <w:lvlText w:val="•"/>
      <w:lvlJc w:val="left"/>
      <w:pPr>
        <w:ind w:left="6794" w:hanging="567"/>
      </w:pPr>
      <w:rPr>
        <w:rFonts w:hint="default"/>
      </w:rPr>
    </w:lvl>
    <w:lvl w:ilvl="7">
      <w:start w:val="1"/>
      <w:numFmt w:val="bullet"/>
      <w:lvlText w:val="•"/>
      <w:lvlJc w:val="left"/>
      <w:pPr>
        <w:ind w:left="7810" w:hanging="567"/>
      </w:pPr>
      <w:rPr>
        <w:rFonts w:hint="default"/>
      </w:rPr>
    </w:lvl>
    <w:lvl w:ilvl="8">
      <w:start w:val="1"/>
      <w:numFmt w:val="bullet"/>
      <w:lvlText w:val="•"/>
      <w:lvlJc w:val="left"/>
      <w:pPr>
        <w:ind w:left="8827" w:hanging="567"/>
      </w:pPr>
      <w:rPr>
        <w:rFonts w:hint="default"/>
      </w:rPr>
    </w:lvl>
  </w:abstractNum>
  <w:abstractNum w:abstractNumId="12" w15:restartNumberingAfterBreak="0">
    <w:nsid w:val="1F0E192D"/>
    <w:multiLevelType w:val="multilevel"/>
    <w:tmpl w:val="84EE0DB0"/>
    <w:lvl w:ilvl="0">
      <w:start w:val="8"/>
      <w:numFmt w:val="decimal"/>
      <w:lvlText w:val="%1"/>
      <w:lvlJc w:val="left"/>
      <w:pPr>
        <w:ind w:left="700" w:hanging="561"/>
      </w:pPr>
      <w:rPr>
        <w:rFonts w:hint="default"/>
      </w:rPr>
    </w:lvl>
    <w:lvl w:ilvl="1">
      <w:start w:val="2"/>
      <w:numFmt w:val="decimal"/>
      <w:lvlText w:val="%1.%2"/>
      <w:lvlJc w:val="left"/>
      <w:pPr>
        <w:ind w:left="700" w:hanging="561"/>
      </w:pPr>
      <w:rPr>
        <w:rFonts w:hint="default"/>
      </w:rPr>
    </w:lvl>
    <w:lvl w:ilvl="2">
      <w:start w:val="1"/>
      <w:numFmt w:val="decimal"/>
      <w:lvlText w:val="%1.%2.%3"/>
      <w:lvlJc w:val="left"/>
      <w:pPr>
        <w:ind w:left="706" w:hanging="561"/>
      </w:pPr>
      <w:rPr>
        <w:rFonts w:ascii="Arial" w:eastAsia="Calibri" w:hAnsi="Arial" w:cs="Arial" w:hint="default"/>
        <w:color w:val="auto"/>
        <w:spacing w:val="-3"/>
        <w:w w:val="105"/>
        <w:sz w:val="20"/>
        <w:szCs w:val="22"/>
      </w:rPr>
    </w:lvl>
    <w:lvl w:ilvl="3">
      <w:start w:val="1"/>
      <w:numFmt w:val="bullet"/>
      <w:lvlText w:val="•"/>
      <w:lvlJc w:val="left"/>
      <w:pPr>
        <w:ind w:left="2971" w:hanging="561"/>
      </w:pPr>
      <w:rPr>
        <w:rFonts w:hint="default"/>
      </w:rPr>
    </w:lvl>
    <w:lvl w:ilvl="4">
      <w:start w:val="1"/>
      <w:numFmt w:val="bullet"/>
      <w:lvlText w:val="•"/>
      <w:lvlJc w:val="left"/>
      <w:pPr>
        <w:ind w:left="4104" w:hanging="561"/>
      </w:pPr>
      <w:rPr>
        <w:rFonts w:hint="default"/>
      </w:rPr>
    </w:lvl>
    <w:lvl w:ilvl="5">
      <w:start w:val="1"/>
      <w:numFmt w:val="bullet"/>
      <w:lvlText w:val="•"/>
      <w:lvlJc w:val="left"/>
      <w:pPr>
        <w:ind w:left="5236" w:hanging="561"/>
      </w:pPr>
      <w:rPr>
        <w:rFonts w:hint="default"/>
      </w:rPr>
    </w:lvl>
    <w:lvl w:ilvl="6">
      <w:start w:val="1"/>
      <w:numFmt w:val="bullet"/>
      <w:lvlText w:val="•"/>
      <w:lvlJc w:val="left"/>
      <w:pPr>
        <w:ind w:left="6369" w:hanging="561"/>
      </w:pPr>
      <w:rPr>
        <w:rFonts w:hint="default"/>
      </w:rPr>
    </w:lvl>
    <w:lvl w:ilvl="7">
      <w:start w:val="1"/>
      <w:numFmt w:val="bullet"/>
      <w:lvlText w:val="•"/>
      <w:lvlJc w:val="left"/>
      <w:pPr>
        <w:ind w:left="7502" w:hanging="561"/>
      </w:pPr>
      <w:rPr>
        <w:rFonts w:hint="default"/>
      </w:rPr>
    </w:lvl>
    <w:lvl w:ilvl="8">
      <w:start w:val="1"/>
      <w:numFmt w:val="bullet"/>
      <w:lvlText w:val="•"/>
      <w:lvlJc w:val="left"/>
      <w:pPr>
        <w:ind w:left="8634" w:hanging="561"/>
      </w:pPr>
      <w:rPr>
        <w:rFonts w:hint="default"/>
      </w:rPr>
    </w:lvl>
  </w:abstractNum>
  <w:abstractNum w:abstractNumId="13" w15:restartNumberingAfterBreak="0">
    <w:nsid w:val="22000922"/>
    <w:multiLevelType w:val="multilevel"/>
    <w:tmpl w:val="FF0645AC"/>
    <w:lvl w:ilvl="0">
      <w:start w:val="1"/>
      <w:numFmt w:val="decimal"/>
      <w:lvlText w:val="%1."/>
      <w:lvlJc w:val="left"/>
      <w:pPr>
        <w:ind w:left="360" w:hanging="360"/>
      </w:pPr>
      <w:rPr>
        <w:rFonts w:hint="default"/>
        <w:color w:val="342866"/>
        <w:spacing w:val="-7"/>
        <w:w w:val="108"/>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DB0224"/>
    <w:multiLevelType w:val="multilevel"/>
    <w:tmpl w:val="ECAE6EC0"/>
    <w:lvl w:ilvl="0">
      <w:start w:val="1"/>
      <w:numFmt w:val="decimal"/>
      <w:lvlText w:val="%1."/>
      <w:lvlJc w:val="left"/>
      <w:pPr>
        <w:ind w:left="360" w:hanging="360"/>
      </w:pPr>
      <w:rPr>
        <w:rFonts w:hint="default"/>
        <w:color w:val="auto"/>
        <w:sz w:val="22"/>
      </w:rPr>
    </w:lvl>
    <w:lvl w:ilvl="1">
      <w:start w:val="1"/>
      <w:numFmt w:val="decimal"/>
      <w:lvlText w:val="%1.%2."/>
      <w:lvlJc w:val="left"/>
      <w:pPr>
        <w:ind w:left="792" w:hanging="432"/>
      </w:pPr>
      <w:rPr>
        <w:rFonts w:hint="default"/>
        <w:color w:val="auto"/>
        <w:sz w:val="22"/>
      </w:rPr>
    </w:lvl>
    <w:lvl w:ilvl="2">
      <w:start w:val="1"/>
      <w:numFmt w:val="decimal"/>
      <w:lvlText w:val="%1.%2.%3."/>
      <w:lvlJc w:val="left"/>
      <w:pPr>
        <w:ind w:left="1224" w:hanging="504"/>
      </w:pPr>
      <w:rPr>
        <w:rFonts w:hint="default"/>
        <w:color w:val="auto"/>
        <w:sz w:val="20"/>
      </w:rPr>
    </w:lvl>
    <w:lvl w:ilvl="3">
      <w:start w:val="1"/>
      <w:numFmt w:val="decimal"/>
      <w:lvlText w:val="%1.%2.%3.%4."/>
      <w:lvlJc w:val="left"/>
      <w:pPr>
        <w:ind w:left="1728" w:hanging="648"/>
      </w:pPr>
      <w:rPr>
        <w:rFonts w:hint="default"/>
        <w:color w:val="auto"/>
        <w:sz w:val="22"/>
      </w:rPr>
    </w:lvl>
    <w:lvl w:ilvl="4">
      <w:start w:val="1"/>
      <w:numFmt w:val="decimal"/>
      <w:lvlText w:val="%1.%2.%3.%4.%5."/>
      <w:lvlJc w:val="left"/>
      <w:pPr>
        <w:ind w:left="2232" w:hanging="792"/>
      </w:pPr>
      <w:rPr>
        <w:rFonts w:hint="default"/>
        <w:color w:val="auto"/>
        <w:sz w:val="22"/>
      </w:rPr>
    </w:lvl>
    <w:lvl w:ilvl="5">
      <w:start w:val="1"/>
      <w:numFmt w:val="decimal"/>
      <w:lvlText w:val="%1.%2.%3.%4.%5.%6."/>
      <w:lvlJc w:val="left"/>
      <w:pPr>
        <w:ind w:left="2736" w:hanging="936"/>
      </w:pPr>
      <w:rPr>
        <w:rFonts w:hint="default"/>
        <w:color w:val="auto"/>
        <w:sz w:val="22"/>
      </w:rPr>
    </w:lvl>
    <w:lvl w:ilvl="6">
      <w:start w:val="1"/>
      <w:numFmt w:val="decimal"/>
      <w:lvlText w:val="%1.%2.%3.%4.%5.%6.%7."/>
      <w:lvlJc w:val="left"/>
      <w:pPr>
        <w:ind w:left="3240" w:hanging="1080"/>
      </w:pPr>
      <w:rPr>
        <w:rFonts w:hint="default"/>
        <w:color w:val="auto"/>
        <w:sz w:val="22"/>
      </w:rPr>
    </w:lvl>
    <w:lvl w:ilvl="7">
      <w:start w:val="1"/>
      <w:numFmt w:val="decimal"/>
      <w:lvlText w:val="%1.%2.%3.%4.%5.%6.%7.%8."/>
      <w:lvlJc w:val="left"/>
      <w:pPr>
        <w:ind w:left="3744" w:hanging="1224"/>
      </w:pPr>
      <w:rPr>
        <w:rFonts w:hint="default"/>
        <w:color w:val="auto"/>
        <w:sz w:val="22"/>
      </w:rPr>
    </w:lvl>
    <w:lvl w:ilvl="8">
      <w:start w:val="1"/>
      <w:numFmt w:val="decimal"/>
      <w:lvlText w:val="%1.%2.%3.%4.%5.%6.%7.%8.%9."/>
      <w:lvlJc w:val="left"/>
      <w:pPr>
        <w:ind w:left="4320" w:hanging="1440"/>
      </w:pPr>
      <w:rPr>
        <w:rFonts w:hint="default"/>
        <w:color w:val="auto"/>
        <w:sz w:val="22"/>
      </w:rPr>
    </w:lvl>
  </w:abstractNum>
  <w:abstractNum w:abstractNumId="15" w15:restartNumberingAfterBreak="0">
    <w:nsid w:val="2CCC534E"/>
    <w:multiLevelType w:val="hybridMultilevel"/>
    <w:tmpl w:val="2FCAA4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B65009"/>
    <w:multiLevelType w:val="hybridMultilevel"/>
    <w:tmpl w:val="C2A48F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DA3D01"/>
    <w:multiLevelType w:val="hybridMultilevel"/>
    <w:tmpl w:val="09D6C82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AC26E43"/>
    <w:multiLevelType w:val="multilevel"/>
    <w:tmpl w:val="4F6EBC38"/>
    <w:lvl w:ilvl="0">
      <w:start w:val="2"/>
      <w:numFmt w:val="decimal"/>
      <w:lvlText w:val="%1."/>
      <w:lvlJc w:val="left"/>
      <w:pPr>
        <w:ind w:left="360" w:hanging="360"/>
      </w:pPr>
      <w:rPr>
        <w:rFonts w:hint="default"/>
        <w:color w:val="auto"/>
        <w:sz w:val="22"/>
      </w:rPr>
    </w:lvl>
    <w:lvl w:ilvl="1">
      <w:start w:val="2"/>
      <w:numFmt w:val="decimal"/>
      <w:lvlText w:val="%1.%2."/>
      <w:lvlJc w:val="left"/>
      <w:pPr>
        <w:ind w:left="792" w:hanging="432"/>
      </w:pPr>
      <w:rPr>
        <w:rFonts w:hint="default"/>
        <w:color w:val="auto"/>
        <w:sz w:val="22"/>
      </w:rPr>
    </w:lvl>
    <w:lvl w:ilvl="2">
      <w:start w:val="1"/>
      <w:numFmt w:val="decimal"/>
      <w:lvlText w:val="%1.%2.%3."/>
      <w:lvlJc w:val="left"/>
      <w:pPr>
        <w:ind w:left="1224" w:hanging="504"/>
      </w:pPr>
      <w:rPr>
        <w:rFonts w:hint="default"/>
        <w:color w:val="000000" w:themeColor="text1"/>
        <w:sz w:val="20"/>
      </w:rPr>
    </w:lvl>
    <w:lvl w:ilvl="3">
      <w:start w:val="1"/>
      <w:numFmt w:val="decimal"/>
      <w:lvlText w:val="%1.%2.%3.%4."/>
      <w:lvlJc w:val="left"/>
      <w:pPr>
        <w:ind w:left="1728" w:hanging="648"/>
      </w:pPr>
      <w:rPr>
        <w:rFonts w:hint="default"/>
        <w:color w:val="auto"/>
        <w:sz w:val="22"/>
      </w:rPr>
    </w:lvl>
    <w:lvl w:ilvl="4">
      <w:start w:val="1"/>
      <w:numFmt w:val="decimal"/>
      <w:lvlText w:val="%1.%2.%3.%4.%5."/>
      <w:lvlJc w:val="left"/>
      <w:pPr>
        <w:ind w:left="2232" w:hanging="792"/>
      </w:pPr>
      <w:rPr>
        <w:rFonts w:hint="default"/>
        <w:color w:val="auto"/>
        <w:sz w:val="22"/>
      </w:rPr>
    </w:lvl>
    <w:lvl w:ilvl="5">
      <w:start w:val="1"/>
      <w:numFmt w:val="decimal"/>
      <w:lvlText w:val="%1.%2.%3.%4.%5.%6."/>
      <w:lvlJc w:val="left"/>
      <w:pPr>
        <w:ind w:left="2736" w:hanging="936"/>
      </w:pPr>
      <w:rPr>
        <w:rFonts w:hint="default"/>
        <w:color w:val="auto"/>
        <w:sz w:val="22"/>
      </w:rPr>
    </w:lvl>
    <w:lvl w:ilvl="6">
      <w:start w:val="1"/>
      <w:numFmt w:val="decimal"/>
      <w:lvlText w:val="%1.%2.%3.%4.%5.%6.%7."/>
      <w:lvlJc w:val="left"/>
      <w:pPr>
        <w:ind w:left="3240" w:hanging="1080"/>
      </w:pPr>
      <w:rPr>
        <w:rFonts w:hint="default"/>
        <w:color w:val="auto"/>
        <w:sz w:val="22"/>
      </w:rPr>
    </w:lvl>
    <w:lvl w:ilvl="7">
      <w:start w:val="1"/>
      <w:numFmt w:val="decimal"/>
      <w:lvlText w:val="%1.%2.%3.%4.%5.%6.%7.%8."/>
      <w:lvlJc w:val="left"/>
      <w:pPr>
        <w:ind w:left="3744" w:hanging="1224"/>
      </w:pPr>
      <w:rPr>
        <w:rFonts w:hint="default"/>
        <w:color w:val="auto"/>
        <w:sz w:val="22"/>
      </w:rPr>
    </w:lvl>
    <w:lvl w:ilvl="8">
      <w:start w:val="1"/>
      <w:numFmt w:val="decimal"/>
      <w:lvlText w:val="%1.%2.%3.%4.%5.%6.%7.%8.%9."/>
      <w:lvlJc w:val="left"/>
      <w:pPr>
        <w:ind w:left="4320" w:hanging="1440"/>
      </w:pPr>
      <w:rPr>
        <w:rFonts w:hint="default"/>
        <w:color w:val="auto"/>
        <w:sz w:val="22"/>
      </w:rPr>
    </w:lvl>
  </w:abstractNum>
  <w:abstractNum w:abstractNumId="19" w15:restartNumberingAfterBreak="0">
    <w:nsid w:val="3BF0310D"/>
    <w:multiLevelType w:val="multilevel"/>
    <w:tmpl w:val="203040CE"/>
    <w:lvl w:ilvl="0">
      <w:start w:val="10"/>
      <w:numFmt w:val="decimal"/>
      <w:lvlText w:val="%1"/>
      <w:lvlJc w:val="left"/>
      <w:pPr>
        <w:ind w:left="969" w:hanging="850"/>
      </w:pPr>
      <w:rPr>
        <w:rFonts w:hint="default"/>
      </w:rPr>
    </w:lvl>
    <w:lvl w:ilvl="1">
      <w:start w:val="3"/>
      <w:numFmt w:val="decimal"/>
      <w:lvlText w:val="%1.%2"/>
      <w:lvlJc w:val="left"/>
      <w:pPr>
        <w:ind w:left="969" w:hanging="850"/>
      </w:pPr>
      <w:rPr>
        <w:rFonts w:hint="default"/>
      </w:rPr>
    </w:lvl>
    <w:lvl w:ilvl="2">
      <w:start w:val="1"/>
      <w:numFmt w:val="decimal"/>
      <w:lvlText w:val="%1.%2.%3"/>
      <w:lvlJc w:val="left"/>
      <w:pPr>
        <w:ind w:left="969" w:hanging="850"/>
      </w:pPr>
      <w:rPr>
        <w:rFonts w:ascii="Arial" w:eastAsia="Calibri" w:hAnsi="Arial" w:cs="Arial" w:hint="default"/>
        <w:color w:val="auto"/>
        <w:spacing w:val="-3"/>
        <w:sz w:val="20"/>
        <w:szCs w:val="22"/>
      </w:rPr>
    </w:lvl>
    <w:lvl w:ilvl="3">
      <w:start w:val="1"/>
      <w:numFmt w:val="bullet"/>
      <w:lvlText w:val="•"/>
      <w:lvlJc w:val="left"/>
      <w:pPr>
        <w:ind w:left="3172" w:hanging="850"/>
      </w:pPr>
      <w:rPr>
        <w:rFonts w:hint="default"/>
      </w:rPr>
    </w:lvl>
    <w:lvl w:ilvl="4">
      <w:start w:val="1"/>
      <w:numFmt w:val="bullet"/>
      <w:lvlText w:val="•"/>
      <w:lvlJc w:val="left"/>
      <w:pPr>
        <w:ind w:left="4273" w:hanging="850"/>
      </w:pPr>
      <w:rPr>
        <w:rFonts w:hint="default"/>
      </w:rPr>
    </w:lvl>
    <w:lvl w:ilvl="5">
      <w:start w:val="1"/>
      <w:numFmt w:val="bullet"/>
      <w:lvlText w:val="•"/>
      <w:lvlJc w:val="left"/>
      <w:pPr>
        <w:ind w:left="5374" w:hanging="850"/>
      </w:pPr>
      <w:rPr>
        <w:rFonts w:hint="default"/>
      </w:rPr>
    </w:lvl>
    <w:lvl w:ilvl="6">
      <w:start w:val="1"/>
      <w:numFmt w:val="bullet"/>
      <w:lvlText w:val="•"/>
      <w:lvlJc w:val="left"/>
      <w:pPr>
        <w:ind w:left="6475" w:hanging="850"/>
      </w:pPr>
      <w:rPr>
        <w:rFonts w:hint="default"/>
      </w:rPr>
    </w:lvl>
    <w:lvl w:ilvl="7">
      <w:start w:val="1"/>
      <w:numFmt w:val="bullet"/>
      <w:lvlText w:val="•"/>
      <w:lvlJc w:val="left"/>
      <w:pPr>
        <w:ind w:left="7576" w:hanging="850"/>
      </w:pPr>
      <w:rPr>
        <w:rFonts w:hint="default"/>
      </w:rPr>
    </w:lvl>
    <w:lvl w:ilvl="8">
      <w:start w:val="1"/>
      <w:numFmt w:val="bullet"/>
      <w:lvlText w:val="•"/>
      <w:lvlJc w:val="left"/>
      <w:pPr>
        <w:ind w:left="8677" w:hanging="850"/>
      </w:pPr>
      <w:rPr>
        <w:rFonts w:hint="default"/>
      </w:rPr>
    </w:lvl>
  </w:abstractNum>
  <w:abstractNum w:abstractNumId="20" w15:restartNumberingAfterBreak="0">
    <w:nsid w:val="423776A6"/>
    <w:multiLevelType w:val="hybridMultilevel"/>
    <w:tmpl w:val="07E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5B5D56"/>
    <w:multiLevelType w:val="hybridMultilevel"/>
    <w:tmpl w:val="DD56B698"/>
    <w:lvl w:ilvl="0" w:tplc="0C090001">
      <w:start w:val="1"/>
      <w:numFmt w:val="bullet"/>
      <w:lvlText w:val=""/>
      <w:lvlJc w:val="left"/>
      <w:pPr>
        <w:ind w:left="2172" w:hanging="360"/>
      </w:pPr>
      <w:rPr>
        <w:rFonts w:ascii="Symbol" w:hAnsi="Symbol" w:hint="default"/>
      </w:rPr>
    </w:lvl>
    <w:lvl w:ilvl="1" w:tplc="0C090003" w:tentative="1">
      <w:start w:val="1"/>
      <w:numFmt w:val="bullet"/>
      <w:lvlText w:val="o"/>
      <w:lvlJc w:val="left"/>
      <w:pPr>
        <w:ind w:left="2892" w:hanging="360"/>
      </w:pPr>
      <w:rPr>
        <w:rFonts w:ascii="Courier New" w:hAnsi="Courier New" w:cs="Courier New" w:hint="default"/>
      </w:rPr>
    </w:lvl>
    <w:lvl w:ilvl="2" w:tplc="0C090005" w:tentative="1">
      <w:start w:val="1"/>
      <w:numFmt w:val="bullet"/>
      <w:lvlText w:val=""/>
      <w:lvlJc w:val="left"/>
      <w:pPr>
        <w:ind w:left="3612" w:hanging="360"/>
      </w:pPr>
      <w:rPr>
        <w:rFonts w:ascii="Wingdings" w:hAnsi="Wingdings" w:hint="default"/>
      </w:rPr>
    </w:lvl>
    <w:lvl w:ilvl="3" w:tplc="0C090001" w:tentative="1">
      <w:start w:val="1"/>
      <w:numFmt w:val="bullet"/>
      <w:lvlText w:val=""/>
      <w:lvlJc w:val="left"/>
      <w:pPr>
        <w:ind w:left="4332" w:hanging="360"/>
      </w:pPr>
      <w:rPr>
        <w:rFonts w:ascii="Symbol" w:hAnsi="Symbol" w:hint="default"/>
      </w:rPr>
    </w:lvl>
    <w:lvl w:ilvl="4" w:tplc="0C090003" w:tentative="1">
      <w:start w:val="1"/>
      <w:numFmt w:val="bullet"/>
      <w:lvlText w:val="o"/>
      <w:lvlJc w:val="left"/>
      <w:pPr>
        <w:ind w:left="5052" w:hanging="360"/>
      </w:pPr>
      <w:rPr>
        <w:rFonts w:ascii="Courier New" w:hAnsi="Courier New" w:cs="Courier New" w:hint="default"/>
      </w:rPr>
    </w:lvl>
    <w:lvl w:ilvl="5" w:tplc="0C090005" w:tentative="1">
      <w:start w:val="1"/>
      <w:numFmt w:val="bullet"/>
      <w:lvlText w:val=""/>
      <w:lvlJc w:val="left"/>
      <w:pPr>
        <w:ind w:left="5772" w:hanging="360"/>
      </w:pPr>
      <w:rPr>
        <w:rFonts w:ascii="Wingdings" w:hAnsi="Wingdings" w:hint="default"/>
      </w:rPr>
    </w:lvl>
    <w:lvl w:ilvl="6" w:tplc="0C090001" w:tentative="1">
      <w:start w:val="1"/>
      <w:numFmt w:val="bullet"/>
      <w:lvlText w:val=""/>
      <w:lvlJc w:val="left"/>
      <w:pPr>
        <w:ind w:left="6492" w:hanging="360"/>
      </w:pPr>
      <w:rPr>
        <w:rFonts w:ascii="Symbol" w:hAnsi="Symbol" w:hint="default"/>
      </w:rPr>
    </w:lvl>
    <w:lvl w:ilvl="7" w:tplc="0C090003" w:tentative="1">
      <w:start w:val="1"/>
      <w:numFmt w:val="bullet"/>
      <w:lvlText w:val="o"/>
      <w:lvlJc w:val="left"/>
      <w:pPr>
        <w:ind w:left="7212" w:hanging="360"/>
      </w:pPr>
      <w:rPr>
        <w:rFonts w:ascii="Courier New" w:hAnsi="Courier New" w:cs="Courier New" w:hint="default"/>
      </w:rPr>
    </w:lvl>
    <w:lvl w:ilvl="8" w:tplc="0C090005" w:tentative="1">
      <w:start w:val="1"/>
      <w:numFmt w:val="bullet"/>
      <w:lvlText w:val=""/>
      <w:lvlJc w:val="left"/>
      <w:pPr>
        <w:ind w:left="7932" w:hanging="360"/>
      </w:pPr>
      <w:rPr>
        <w:rFonts w:ascii="Wingdings" w:hAnsi="Wingdings" w:hint="default"/>
      </w:rPr>
    </w:lvl>
  </w:abstractNum>
  <w:abstractNum w:abstractNumId="22" w15:restartNumberingAfterBreak="0">
    <w:nsid w:val="4684038D"/>
    <w:multiLevelType w:val="hybridMultilevel"/>
    <w:tmpl w:val="D688B79E"/>
    <w:lvl w:ilvl="0" w:tplc="0C090001">
      <w:start w:val="1"/>
      <w:numFmt w:val="bullet"/>
      <w:lvlText w:val=""/>
      <w:lvlJc w:val="left"/>
      <w:pPr>
        <w:ind w:left="2172" w:hanging="360"/>
      </w:pPr>
      <w:rPr>
        <w:rFonts w:ascii="Symbol" w:hAnsi="Symbol" w:hint="default"/>
      </w:rPr>
    </w:lvl>
    <w:lvl w:ilvl="1" w:tplc="0C090003" w:tentative="1">
      <w:start w:val="1"/>
      <w:numFmt w:val="bullet"/>
      <w:lvlText w:val="o"/>
      <w:lvlJc w:val="left"/>
      <w:pPr>
        <w:ind w:left="2892" w:hanging="360"/>
      </w:pPr>
      <w:rPr>
        <w:rFonts w:ascii="Courier New" w:hAnsi="Courier New" w:cs="Courier New" w:hint="default"/>
      </w:rPr>
    </w:lvl>
    <w:lvl w:ilvl="2" w:tplc="0C090005" w:tentative="1">
      <w:start w:val="1"/>
      <w:numFmt w:val="bullet"/>
      <w:lvlText w:val=""/>
      <w:lvlJc w:val="left"/>
      <w:pPr>
        <w:ind w:left="3612" w:hanging="360"/>
      </w:pPr>
      <w:rPr>
        <w:rFonts w:ascii="Wingdings" w:hAnsi="Wingdings" w:hint="default"/>
      </w:rPr>
    </w:lvl>
    <w:lvl w:ilvl="3" w:tplc="0C090001" w:tentative="1">
      <w:start w:val="1"/>
      <w:numFmt w:val="bullet"/>
      <w:lvlText w:val=""/>
      <w:lvlJc w:val="left"/>
      <w:pPr>
        <w:ind w:left="4332" w:hanging="360"/>
      </w:pPr>
      <w:rPr>
        <w:rFonts w:ascii="Symbol" w:hAnsi="Symbol" w:hint="default"/>
      </w:rPr>
    </w:lvl>
    <w:lvl w:ilvl="4" w:tplc="0C090003" w:tentative="1">
      <w:start w:val="1"/>
      <w:numFmt w:val="bullet"/>
      <w:lvlText w:val="o"/>
      <w:lvlJc w:val="left"/>
      <w:pPr>
        <w:ind w:left="5052" w:hanging="360"/>
      </w:pPr>
      <w:rPr>
        <w:rFonts w:ascii="Courier New" w:hAnsi="Courier New" w:cs="Courier New" w:hint="default"/>
      </w:rPr>
    </w:lvl>
    <w:lvl w:ilvl="5" w:tplc="0C090005" w:tentative="1">
      <w:start w:val="1"/>
      <w:numFmt w:val="bullet"/>
      <w:lvlText w:val=""/>
      <w:lvlJc w:val="left"/>
      <w:pPr>
        <w:ind w:left="5772" w:hanging="360"/>
      </w:pPr>
      <w:rPr>
        <w:rFonts w:ascii="Wingdings" w:hAnsi="Wingdings" w:hint="default"/>
      </w:rPr>
    </w:lvl>
    <w:lvl w:ilvl="6" w:tplc="0C090001" w:tentative="1">
      <w:start w:val="1"/>
      <w:numFmt w:val="bullet"/>
      <w:lvlText w:val=""/>
      <w:lvlJc w:val="left"/>
      <w:pPr>
        <w:ind w:left="6492" w:hanging="360"/>
      </w:pPr>
      <w:rPr>
        <w:rFonts w:ascii="Symbol" w:hAnsi="Symbol" w:hint="default"/>
      </w:rPr>
    </w:lvl>
    <w:lvl w:ilvl="7" w:tplc="0C090003" w:tentative="1">
      <w:start w:val="1"/>
      <w:numFmt w:val="bullet"/>
      <w:lvlText w:val="o"/>
      <w:lvlJc w:val="left"/>
      <w:pPr>
        <w:ind w:left="7212" w:hanging="360"/>
      </w:pPr>
      <w:rPr>
        <w:rFonts w:ascii="Courier New" w:hAnsi="Courier New" w:cs="Courier New" w:hint="default"/>
      </w:rPr>
    </w:lvl>
    <w:lvl w:ilvl="8" w:tplc="0C090005" w:tentative="1">
      <w:start w:val="1"/>
      <w:numFmt w:val="bullet"/>
      <w:lvlText w:val=""/>
      <w:lvlJc w:val="left"/>
      <w:pPr>
        <w:ind w:left="7932" w:hanging="360"/>
      </w:pPr>
      <w:rPr>
        <w:rFonts w:ascii="Wingdings" w:hAnsi="Wingdings" w:hint="default"/>
      </w:rPr>
    </w:lvl>
  </w:abstractNum>
  <w:abstractNum w:abstractNumId="23" w15:restartNumberingAfterBreak="0">
    <w:nsid w:val="47E012F8"/>
    <w:multiLevelType w:val="hybridMultilevel"/>
    <w:tmpl w:val="F36865BE"/>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24" w15:restartNumberingAfterBreak="0">
    <w:nsid w:val="4C18709C"/>
    <w:multiLevelType w:val="multilevel"/>
    <w:tmpl w:val="A12CA6DA"/>
    <w:lvl w:ilvl="0">
      <w:start w:val="1"/>
      <w:numFmt w:val="decimal"/>
      <w:lvlText w:val="%1"/>
      <w:lvlJc w:val="left"/>
      <w:pPr>
        <w:ind w:left="1225" w:hanging="505"/>
      </w:pPr>
      <w:rPr>
        <w:rFonts w:hint="default"/>
      </w:rPr>
    </w:lvl>
    <w:lvl w:ilvl="1">
      <w:start w:val="3"/>
      <w:numFmt w:val="decimal"/>
      <w:lvlText w:val="%1.%2"/>
      <w:lvlJc w:val="left"/>
      <w:pPr>
        <w:ind w:left="1225" w:hanging="505"/>
      </w:pPr>
      <w:rPr>
        <w:rFonts w:hint="default"/>
      </w:rPr>
    </w:lvl>
    <w:lvl w:ilvl="2">
      <w:start w:val="1"/>
      <w:numFmt w:val="decimal"/>
      <w:lvlRestart w:val="1"/>
      <w:lvlText w:val="%1.%2.%3"/>
      <w:lvlJc w:val="left"/>
      <w:pPr>
        <w:ind w:left="1225" w:hanging="505"/>
      </w:pPr>
      <w:rPr>
        <w:rFonts w:ascii="Arial" w:hAnsi="Arial" w:cs="Arial" w:hint="default"/>
        <w:b w:val="0"/>
        <w:color w:val="000000" w:themeColor="text1"/>
        <w:spacing w:val="0"/>
        <w:w w:val="85"/>
        <w:sz w:val="22"/>
        <w:szCs w:val="22"/>
      </w:rPr>
    </w:lvl>
    <w:lvl w:ilvl="3">
      <w:start w:val="1"/>
      <w:numFmt w:val="bullet"/>
      <w:lvlText w:val="•"/>
      <w:lvlJc w:val="left"/>
      <w:pPr>
        <w:ind w:left="1225" w:hanging="505"/>
      </w:pPr>
      <w:rPr>
        <w:rFonts w:hint="default"/>
      </w:rPr>
    </w:lvl>
    <w:lvl w:ilvl="4">
      <w:start w:val="1"/>
      <w:numFmt w:val="bullet"/>
      <w:lvlText w:val="•"/>
      <w:lvlJc w:val="left"/>
      <w:pPr>
        <w:ind w:left="1225" w:hanging="505"/>
      </w:pPr>
      <w:rPr>
        <w:rFonts w:hint="default"/>
      </w:rPr>
    </w:lvl>
    <w:lvl w:ilvl="5">
      <w:start w:val="1"/>
      <w:numFmt w:val="bullet"/>
      <w:lvlText w:val="•"/>
      <w:lvlJc w:val="left"/>
      <w:pPr>
        <w:ind w:left="1225" w:hanging="505"/>
      </w:pPr>
      <w:rPr>
        <w:rFonts w:hint="default"/>
      </w:rPr>
    </w:lvl>
    <w:lvl w:ilvl="6">
      <w:start w:val="1"/>
      <w:numFmt w:val="bullet"/>
      <w:lvlText w:val="•"/>
      <w:lvlJc w:val="left"/>
      <w:pPr>
        <w:ind w:left="1225" w:hanging="505"/>
      </w:pPr>
      <w:rPr>
        <w:rFonts w:hint="default"/>
      </w:rPr>
    </w:lvl>
    <w:lvl w:ilvl="7">
      <w:start w:val="1"/>
      <w:numFmt w:val="bullet"/>
      <w:lvlText w:val="•"/>
      <w:lvlJc w:val="left"/>
      <w:pPr>
        <w:ind w:left="1225" w:hanging="505"/>
      </w:pPr>
      <w:rPr>
        <w:rFonts w:hint="default"/>
      </w:rPr>
    </w:lvl>
    <w:lvl w:ilvl="8">
      <w:start w:val="1"/>
      <w:numFmt w:val="bullet"/>
      <w:lvlText w:val="•"/>
      <w:lvlJc w:val="left"/>
      <w:pPr>
        <w:ind w:left="1225" w:hanging="505"/>
      </w:pPr>
      <w:rPr>
        <w:rFonts w:hint="default"/>
      </w:rPr>
    </w:lvl>
  </w:abstractNum>
  <w:abstractNum w:abstractNumId="25" w15:restartNumberingAfterBreak="0">
    <w:nsid w:val="53B16DAD"/>
    <w:multiLevelType w:val="multilevel"/>
    <w:tmpl w:val="E4320F6C"/>
    <w:lvl w:ilvl="0">
      <w:start w:val="2"/>
      <w:numFmt w:val="decimal"/>
      <w:lvlText w:val="%1"/>
      <w:lvlJc w:val="left"/>
      <w:pPr>
        <w:ind w:left="1737" w:hanging="569"/>
      </w:pPr>
      <w:rPr>
        <w:rFonts w:hint="default"/>
      </w:rPr>
    </w:lvl>
    <w:lvl w:ilvl="1">
      <w:start w:val="2"/>
      <w:numFmt w:val="decimal"/>
      <w:lvlText w:val="%1.%2"/>
      <w:lvlJc w:val="left"/>
      <w:pPr>
        <w:ind w:left="1737" w:hanging="569"/>
      </w:pPr>
      <w:rPr>
        <w:rFonts w:hint="default"/>
      </w:rPr>
    </w:lvl>
    <w:lvl w:ilvl="2">
      <w:start w:val="1"/>
      <w:numFmt w:val="decimal"/>
      <w:suff w:val="space"/>
      <w:lvlText w:val="%1.%2.%3"/>
      <w:lvlJc w:val="left"/>
      <w:pPr>
        <w:ind w:left="1737" w:hanging="569"/>
      </w:pPr>
      <w:rPr>
        <w:rFonts w:ascii="Arial" w:eastAsia="Calibri" w:hAnsi="Arial" w:cs="Arial" w:hint="default"/>
        <w:color w:val="000000" w:themeColor="text1"/>
        <w:spacing w:val="-3"/>
        <w:w w:val="104"/>
        <w:sz w:val="20"/>
        <w:szCs w:val="22"/>
      </w:rPr>
    </w:lvl>
    <w:lvl w:ilvl="3">
      <w:start w:val="1"/>
      <w:numFmt w:val="bullet"/>
      <w:lvlText w:val="•"/>
      <w:lvlJc w:val="left"/>
      <w:pPr>
        <w:ind w:left="4479" w:hanging="569"/>
      </w:pPr>
      <w:rPr>
        <w:rFonts w:hint="default"/>
      </w:rPr>
    </w:lvl>
    <w:lvl w:ilvl="4">
      <w:start w:val="1"/>
      <w:numFmt w:val="bullet"/>
      <w:lvlText w:val="•"/>
      <w:lvlJc w:val="left"/>
      <w:pPr>
        <w:ind w:left="5394" w:hanging="569"/>
      </w:pPr>
      <w:rPr>
        <w:rFonts w:hint="default"/>
      </w:rPr>
    </w:lvl>
    <w:lvl w:ilvl="5">
      <w:start w:val="1"/>
      <w:numFmt w:val="bullet"/>
      <w:lvlText w:val="•"/>
      <w:lvlJc w:val="left"/>
      <w:pPr>
        <w:ind w:left="6308" w:hanging="569"/>
      </w:pPr>
      <w:rPr>
        <w:rFonts w:hint="default"/>
      </w:rPr>
    </w:lvl>
    <w:lvl w:ilvl="6">
      <w:start w:val="1"/>
      <w:numFmt w:val="bullet"/>
      <w:lvlText w:val="•"/>
      <w:lvlJc w:val="left"/>
      <w:pPr>
        <w:ind w:left="7222" w:hanging="569"/>
      </w:pPr>
      <w:rPr>
        <w:rFonts w:hint="default"/>
      </w:rPr>
    </w:lvl>
    <w:lvl w:ilvl="7">
      <w:start w:val="1"/>
      <w:numFmt w:val="bullet"/>
      <w:lvlText w:val="•"/>
      <w:lvlJc w:val="left"/>
      <w:pPr>
        <w:ind w:left="8137" w:hanging="569"/>
      </w:pPr>
      <w:rPr>
        <w:rFonts w:hint="default"/>
      </w:rPr>
    </w:lvl>
    <w:lvl w:ilvl="8">
      <w:start w:val="1"/>
      <w:numFmt w:val="bullet"/>
      <w:lvlText w:val="•"/>
      <w:lvlJc w:val="left"/>
      <w:pPr>
        <w:ind w:left="9051" w:hanging="569"/>
      </w:pPr>
      <w:rPr>
        <w:rFonts w:hint="default"/>
      </w:rPr>
    </w:lvl>
  </w:abstractNum>
  <w:abstractNum w:abstractNumId="26" w15:restartNumberingAfterBreak="0">
    <w:nsid w:val="57A06019"/>
    <w:multiLevelType w:val="multilevel"/>
    <w:tmpl w:val="1968FAF4"/>
    <w:lvl w:ilvl="0">
      <w:start w:val="1"/>
      <w:numFmt w:val="decimal"/>
      <w:lvlText w:val="%1."/>
      <w:lvlJc w:val="left"/>
      <w:pPr>
        <w:ind w:left="360" w:hanging="360"/>
      </w:pPr>
      <w:rPr>
        <w:rFonts w:hint="default"/>
        <w:color w:val="auto"/>
        <w:sz w:val="22"/>
      </w:rPr>
    </w:lvl>
    <w:lvl w:ilvl="1">
      <w:start w:val="1"/>
      <w:numFmt w:val="decimal"/>
      <w:lvlText w:val="%1.%2."/>
      <w:lvlJc w:val="left"/>
      <w:pPr>
        <w:ind w:left="792" w:hanging="432"/>
      </w:pPr>
      <w:rPr>
        <w:rFonts w:hint="default"/>
        <w:color w:val="auto"/>
        <w:sz w:val="22"/>
      </w:rPr>
    </w:lvl>
    <w:lvl w:ilvl="2">
      <w:start w:val="1"/>
      <w:numFmt w:val="decimal"/>
      <w:lvlText w:val="%1.%2.%3."/>
      <w:lvlJc w:val="left"/>
      <w:pPr>
        <w:ind w:left="1224" w:hanging="504"/>
      </w:pPr>
      <w:rPr>
        <w:rFonts w:hint="default"/>
        <w:color w:val="auto"/>
        <w:sz w:val="20"/>
      </w:rPr>
    </w:lvl>
    <w:lvl w:ilvl="3">
      <w:start w:val="1"/>
      <w:numFmt w:val="decimal"/>
      <w:lvlText w:val="%1.%2.%3.%4."/>
      <w:lvlJc w:val="left"/>
      <w:pPr>
        <w:ind w:left="1728" w:hanging="648"/>
      </w:pPr>
      <w:rPr>
        <w:rFonts w:hint="default"/>
        <w:color w:val="auto"/>
        <w:sz w:val="22"/>
      </w:rPr>
    </w:lvl>
    <w:lvl w:ilvl="4">
      <w:start w:val="1"/>
      <w:numFmt w:val="decimal"/>
      <w:lvlText w:val="%1.%2.%3.%4.%5."/>
      <w:lvlJc w:val="left"/>
      <w:pPr>
        <w:ind w:left="2232" w:hanging="792"/>
      </w:pPr>
      <w:rPr>
        <w:rFonts w:hint="default"/>
        <w:color w:val="auto"/>
        <w:sz w:val="22"/>
      </w:rPr>
    </w:lvl>
    <w:lvl w:ilvl="5">
      <w:start w:val="1"/>
      <w:numFmt w:val="decimal"/>
      <w:lvlText w:val="%1.%2.%3.%4.%5.%6."/>
      <w:lvlJc w:val="left"/>
      <w:pPr>
        <w:ind w:left="2736" w:hanging="936"/>
      </w:pPr>
      <w:rPr>
        <w:rFonts w:hint="default"/>
        <w:color w:val="auto"/>
        <w:sz w:val="22"/>
      </w:rPr>
    </w:lvl>
    <w:lvl w:ilvl="6">
      <w:start w:val="1"/>
      <w:numFmt w:val="decimal"/>
      <w:lvlText w:val="%1.%2.%3.%4.%5.%6.%7."/>
      <w:lvlJc w:val="left"/>
      <w:pPr>
        <w:ind w:left="3240" w:hanging="1080"/>
      </w:pPr>
      <w:rPr>
        <w:rFonts w:hint="default"/>
        <w:color w:val="auto"/>
        <w:sz w:val="22"/>
      </w:rPr>
    </w:lvl>
    <w:lvl w:ilvl="7">
      <w:start w:val="1"/>
      <w:numFmt w:val="decimal"/>
      <w:lvlText w:val="%1.%2.%3.%4.%5.%6.%7.%8."/>
      <w:lvlJc w:val="left"/>
      <w:pPr>
        <w:ind w:left="3744" w:hanging="1224"/>
      </w:pPr>
      <w:rPr>
        <w:rFonts w:hint="default"/>
        <w:color w:val="auto"/>
        <w:sz w:val="22"/>
      </w:rPr>
    </w:lvl>
    <w:lvl w:ilvl="8">
      <w:start w:val="1"/>
      <w:numFmt w:val="decimal"/>
      <w:lvlText w:val="%1.%2.%3.%4.%5.%6.%7.%8.%9."/>
      <w:lvlJc w:val="left"/>
      <w:pPr>
        <w:ind w:left="4320" w:hanging="1440"/>
      </w:pPr>
      <w:rPr>
        <w:rFonts w:hint="default"/>
        <w:color w:val="auto"/>
        <w:sz w:val="22"/>
      </w:rPr>
    </w:lvl>
  </w:abstractNum>
  <w:abstractNum w:abstractNumId="27" w15:restartNumberingAfterBreak="0">
    <w:nsid w:val="5C986BE6"/>
    <w:multiLevelType w:val="hybridMultilevel"/>
    <w:tmpl w:val="CB3C7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704AD3"/>
    <w:multiLevelType w:val="multilevel"/>
    <w:tmpl w:val="AC804E56"/>
    <w:lvl w:ilvl="0">
      <w:start w:val="9"/>
      <w:numFmt w:val="decimal"/>
      <w:lvlText w:val="%1"/>
      <w:lvlJc w:val="left"/>
      <w:pPr>
        <w:ind w:left="686" w:hanging="574"/>
      </w:pPr>
      <w:rPr>
        <w:rFonts w:hint="default"/>
      </w:rPr>
    </w:lvl>
    <w:lvl w:ilvl="1">
      <w:start w:val="2"/>
      <w:numFmt w:val="decimal"/>
      <w:lvlText w:val="%1.%2"/>
      <w:lvlJc w:val="left"/>
      <w:pPr>
        <w:ind w:left="686" w:hanging="574"/>
      </w:pPr>
      <w:rPr>
        <w:rFonts w:hint="default"/>
      </w:rPr>
    </w:lvl>
    <w:lvl w:ilvl="2">
      <w:start w:val="1"/>
      <w:numFmt w:val="decimal"/>
      <w:lvlText w:val="%1.%2.%3"/>
      <w:lvlJc w:val="left"/>
      <w:pPr>
        <w:ind w:left="686" w:hanging="574"/>
      </w:pPr>
      <w:rPr>
        <w:rFonts w:ascii="Arial" w:eastAsia="Calibri" w:hAnsi="Arial" w:cs="Arial" w:hint="default"/>
        <w:color w:val="auto"/>
        <w:spacing w:val="-3"/>
        <w:w w:val="105"/>
        <w:sz w:val="20"/>
        <w:szCs w:val="22"/>
      </w:rPr>
    </w:lvl>
    <w:lvl w:ilvl="3">
      <w:start w:val="1"/>
      <w:numFmt w:val="bullet"/>
      <w:lvlText w:val="•"/>
      <w:lvlJc w:val="left"/>
      <w:pPr>
        <w:ind w:left="3744" w:hanging="574"/>
      </w:pPr>
      <w:rPr>
        <w:rFonts w:hint="default"/>
      </w:rPr>
    </w:lvl>
    <w:lvl w:ilvl="4">
      <w:start w:val="1"/>
      <w:numFmt w:val="bullet"/>
      <w:lvlText w:val="•"/>
      <w:lvlJc w:val="left"/>
      <w:pPr>
        <w:ind w:left="4763" w:hanging="574"/>
      </w:pPr>
      <w:rPr>
        <w:rFonts w:hint="default"/>
      </w:rPr>
    </w:lvl>
    <w:lvl w:ilvl="5">
      <w:start w:val="1"/>
      <w:numFmt w:val="bullet"/>
      <w:lvlText w:val="•"/>
      <w:lvlJc w:val="left"/>
      <w:pPr>
        <w:ind w:left="5783" w:hanging="574"/>
      </w:pPr>
      <w:rPr>
        <w:rFonts w:hint="default"/>
      </w:rPr>
    </w:lvl>
    <w:lvl w:ilvl="6">
      <w:start w:val="1"/>
      <w:numFmt w:val="bullet"/>
      <w:lvlText w:val="•"/>
      <w:lvlJc w:val="left"/>
      <w:pPr>
        <w:ind w:left="6802" w:hanging="574"/>
      </w:pPr>
      <w:rPr>
        <w:rFonts w:hint="default"/>
      </w:rPr>
    </w:lvl>
    <w:lvl w:ilvl="7">
      <w:start w:val="1"/>
      <w:numFmt w:val="bullet"/>
      <w:lvlText w:val="•"/>
      <w:lvlJc w:val="left"/>
      <w:pPr>
        <w:ind w:left="7821" w:hanging="574"/>
      </w:pPr>
      <w:rPr>
        <w:rFonts w:hint="default"/>
      </w:rPr>
    </w:lvl>
    <w:lvl w:ilvl="8">
      <w:start w:val="1"/>
      <w:numFmt w:val="bullet"/>
      <w:lvlText w:val="•"/>
      <w:lvlJc w:val="left"/>
      <w:pPr>
        <w:ind w:left="8841" w:hanging="574"/>
      </w:pPr>
      <w:rPr>
        <w:rFonts w:hint="default"/>
      </w:rPr>
    </w:lvl>
  </w:abstractNum>
  <w:abstractNum w:abstractNumId="29" w15:restartNumberingAfterBreak="0">
    <w:nsid w:val="64ED266E"/>
    <w:multiLevelType w:val="hybridMultilevel"/>
    <w:tmpl w:val="E3AAA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653337"/>
    <w:multiLevelType w:val="multilevel"/>
    <w:tmpl w:val="FC40BA1A"/>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0507DF"/>
    <w:multiLevelType w:val="multilevel"/>
    <w:tmpl w:val="B6C65958"/>
    <w:lvl w:ilvl="0">
      <w:start w:val="9"/>
      <w:numFmt w:val="decimal"/>
      <w:lvlText w:val="%1"/>
      <w:lvlJc w:val="left"/>
      <w:pPr>
        <w:ind w:left="1708" w:hanging="567"/>
      </w:pPr>
      <w:rPr>
        <w:rFonts w:hint="default"/>
      </w:rPr>
    </w:lvl>
    <w:lvl w:ilvl="1">
      <w:start w:val="1"/>
      <w:numFmt w:val="decimal"/>
      <w:lvlText w:val="%1.%2"/>
      <w:lvlJc w:val="left"/>
      <w:pPr>
        <w:ind w:left="1708" w:hanging="567"/>
      </w:pPr>
      <w:rPr>
        <w:rFonts w:hint="default"/>
      </w:rPr>
    </w:lvl>
    <w:lvl w:ilvl="2">
      <w:start w:val="1"/>
      <w:numFmt w:val="decimal"/>
      <w:lvlText w:val="%1.%2.%3"/>
      <w:lvlJc w:val="left"/>
      <w:pPr>
        <w:ind w:left="1708" w:hanging="567"/>
      </w:pPr>
      <w:rPr>
        <w:rFonts w:ascii="Arial" w:eastAsia="Calibri" w:hAnsi="Arial" w:cs="Arial" w:hint="default"/>
        <w:color w:val="auto"/>
        <w:spacing w:val="-7"/>
        <w:w w:val="99"/>
        <w:sz w:val="22"/>
        <w:szCs w:val="22"/>
      </w:rPr>
    </w:lvl>
    <w:lvl w:ilvl="3">
      <w:start w:val="1"/>
      <w:numFmt w:val="bullet"/>
      <w:lvlText w:val="•"/>
      <w:lvlJc w:val="left"/>
      <w:pPr>
        <w:ind w:left="4453" w:hanging="567"/>
      </w:pPr>
      <w:rPr>
        <w:rFonts w:hint="default"/>
      </w:rPr>
    </w:lvl>
    <w:lvl w:ilvl="4">
      <w:start w:val="1"/>
      <w:numFmt w:val="bullet"/>
      <w:lvlText w:val="•"/>
      <w:lvlJc w:val="left"/>
      <w:pPr>
        <w:ind w:left="5368" w:hanging="567"/>
      </w:pPr>
      <w:rPr>
        <w:rFonts w:hint="default"/>
      </w:rPr>
    </w:lvl>
    <w:lvl w:ilvl="5">
      <w:start w:val="1"/>
      <w:numFmt w:val="bullet"/>
      <w:lvlText w:val="•"/>
      <w:lvlJc w:val="left"/>
      <w:pPr>
        <w:ind w:left="6284" w:hanging="567"/>
      </w:pPr>
      <w:rPr>
        <w:rFonts w:hint="default"/>
      </w:rPr>
    </w:lvl>
    <w:lvl w:ilvl="6">
      <w:start w:val="1"/>
      <w:numFmt w:val="bullet"/>
      <w:lvlText w:val="•"/>
      <w:lvlJc w:val="left"/>
      <w:pPr>
        <w:ind w:left="7199" w:hanging="567"/>
      </w:pPr>
      <w:rPr>
        <w:rFonts w:hint="default"/>
      </w:rPr>
    </w:lvl>
    <w:lvl w:ilvl="7">
      <w:start w:val="1"/>
      <w:numFmt w:val="bullet"/>
      <w:lvlText w:val="•"/>
      <w:lvlJc w:val="left"/>
      <w:pPr>
        <w:ind w:left="8114" w:hanging="567"/>
      </w:pPr>
      <w:rPr>
        <w:rFonts w:hint="default"/>
      </w:rPr>
    </w:lvl>
    <w:lvl w:ilvl="8">
      <w:start w:val="1"/>
      <w:numFmt w:val="bullet"/>
      <w:lvlText w:val="•"/>
      <w:lvlJc w:val="left"/>
      <w:pPr>
        <w:ind w:left="9029" w:hanging="567"/>
      </w:pPr>
      <w:rPr>
        <w:rFonts w:hint="default"/>
      </w:rPr>
    </w:lvl>
  </w:abstractNum>
  <w:abstractNum w:abstractNumId="32" w15:restartNumberingAfterBreak="0">
    <w:nsid w:val="66E76CFF"/>
    <w:multiLevelType w:val="hybridMultilevel"/>
    <w:tmpl w:val="7464B9D8"/>
    <w:lvl w:ilvl="0" w:tplc="BC66375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EE0D35"/>
    <w:multiLevelType w:val="multilevel"/>
    <w:tmpl w:val="44A4A18A"/>
    <w:lvl w:ilvl="0">
      <w:start w:val="3"/>
      <w:numFmt w:val="decimal"/>
      <w:lvlText w:val="%1"/>
      <w:lvlJc w:val="left"/>
      <w:pPr>
        <w:ind w:left="1708" w:hanging="564"/>
      </w:pPr>
      <w:rPr>
        <w:rFonts w:hint="default"/>
      </w:rPr>
    </w:lvl>
    <w:lvl w:ilvl="1">
      <w:start w:val="2"/>
      <w:numFmt w:val="decimal"/>
      <w:lvlText w:val="%1.%2"/>
      <w:lvlJc w:val="left"/>
      <w:pPr>
        <w:ind w:left="1708" w:hanging="564"/>
      </w:pPr>
      <w:rPr>
        <w:rFonts w:hint="default"/>
      </w:rPr>
    </w:lvl>
    <w:lvl w:ilvl="2">
      <w:start w:val="1"/>
      <w:numFmt w:val="decimal"/>
      <w:lvlText w:val="%1.%2.%3"/>
      <w:lvlJc w:val="left"/>
      <w:pPr>
        <w:ind w:left="1708" w:hanging="564"/>
      </w:pPr>
      <w:rPr>
        <w:rFonts w:ascii="Arial" w:eastAsia="Calibri" w:hAnsi="Arial" w:cs="Arial" w:hint="default"/>
        <w:color w:val="auto"/>
        <w:spacing w:val="-3"/>
        <w:w w:val="102"/>
        <w:sz w:val="20"/>
        <w:szCs w:val="22"/>
      </w:rPr>
    </w:lvl>
    <w:lvl w:ilvl="3">
      <w:start w:val="1"/>
      <w:numFmt w:val="bullet"/>
      <w:lvlText w:val="•"/>
      <w:lvlJc w:val="left"/>
      <w:pPr>
        <w:ind w:left="4459" w:hanging="564"/>
      </w:pPr>
      <w:rPr>
        <w:rFonts w:hint="default"/>
      </w:rPr>
    </w:lvl>
    <w:lvl w:ilvl="4">
      <w:start w:val="1"/>
      <w:numFmt w:val="bullet"/>
      <w:lvlText w:val="•"/>
      <w:lvlJc w:val="left"/>
      <w:pPr>
        <w:ind w:left="5376" w:hanging="564"/>
      </w:pPr>
      <w:rPr>
        <w:rFonts w:hint="default"/>
      </w:rPr>
    </w:lvl>
    <w:lvl w:ilvl="5">
      <w:start w:val="1"/>
      <w:numFmt w:val="bullet"/>
      <w:lvlText w:val="•"/>
      <w:lvlJc w:val="left"/>
      <w:pPr>
        <w:ind w:left="6294" w:hanging="564"/>
      </w:pPr>
      <w:rPr>
        <w:rFonts w:hint="default"/>
      </w:rPr>
    </w:lvl>
    <w:lvl w:ilvl="6">
      <w:start w:val="1"/>
      <w:numFmt w:val="bullet"/>
      <w:lvlText w:val="•"/>
      <w:lvlJc w:val="left"/>
      <w:pPr>
        <w:ind w:left="7211" w:hanging="564"/>
      </w:pPr>
      <w:rPr>
        <w:rFonts w:hint="default"/>
      </w:rPr>
    </w:lvl>
    <w:lvl w:ilvl="7">
      <w:start w:val="1"/>
      <w:numFmt w:val="bullet"/>
      <w:lvlText w:val="•"/>
      <w:lvlJc w:val="left"/>
      <w:pPr>
        <w:ind w:left="8128" w:hanging="564"/>
      </w:pPr>
      <w:rPr>
        <w:rFonts w:hint="default"/>
      </w:rPr>
    </w:lvl>
    <w:lvl w:ilvl="8">
      <w:start w:val="1"/>
      <w:numFmt w:val="bullet"/>
      <w:lvlText w:val="•"/>
      <w:lvlJc w:val="left"/>
      <w:pPr>
        <w:ind w:left="9045" w:hanging="564"/>
      </w:pPr>
      <w:rPr>
        <w:rFonts w:hint="default"/>
      </w:rPr>
    </w:lvl>
  </w:abstractNum>
  <w:abstractNum w:abstractNumId="34" w15:restartNumberingAfterBreak="0">
    <w:nsid w:val="6D563906"/>
    <w:multiLevelType w:val="hybridMultilevel"/>
    <w:tmpl w:val="7F0EB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BC546B"/>
    <w:multiLevelType w:val="multilevel"/>
    <w:tmpl w:val="FFBA4440"/>
    <w:lvl w:ilvl="0">
      <w:start w:val="7"/>
      <w:numFmt w:val="decimal"/>
      <w:lvlText w:val="%1"/>
      <w:lvlJc w:val="left"/>
      <w:pPr>
        <w:ind w:left="795" w:hanging="567"/>
      </w:pPr>
      <w:rPr>
        <w:rFonts w:hint="default"/>
      </w:rPr>
    </w:lvl>
    <w:lvl w:ilvl="1">
      <w:start w:val="1"/>
      <w:numFmt w:val="decimal"/>
      <w:lvlText w:val="%1.%2"/>
      <w:lvlJc w:val="left"/>
      <w:pPr>
        <w:ind w:left="795" w:hanging="567"/>
      </w:pPr>
      <w:rPr>
        <w:rFonts w:hint="default"/>
      </w:rPr>
    </w:lvl>
    <w:lvl w:ilvl="2">
      <w:start w:val="1"/>
      <w:numFmt w:val="decimal"/>
      <w:lvlText w:val="%1.%2.%3"/>
      <w:lvlJc w:val="left"/>
      <w:pPr>
        <w:ind w:left="795" w:hanging="567"/>
      </w:pPr>
      <w:rPr>
        <w:rFonts w:ascii="Arial" w:eastAsia="Calibri" w:hAnsi="Arial" w:cs="Arial" w:hint="default"/>
        <w:color w:val="auto"/>
        <w:spacing w:val="-8"/>
        <w:w w:val="114"/>
        <w:sz w:val="20"/>
        <w:szCs w:val="22"/>
      </w:rPr>
    </w:lvl>
    <w:lvl w:ilvl="3">
      <w:start w:val="1"/>
      <w:numFmt w:val="bullet"/>
      <w:lvlText w:val="•"/>
      <w:lvlJc w:val="left"/>
      <w:pPr>
        <w:ind w:left="3556" w:hanging="567"/>
      </w:pPr>
      <w:rPr>
        <w:rFonts w:hint="default"/>
      </w:rPr>
    </w:lvl>
    <w:lvl w:ilvl="4">
      <w:start w:val="1"/>
      <w:numFmt w:val="bullet"/>
      <w:lvlText w:val="•"/>
      <w:lvlJc w:val="left"/>
      <w:pPr>
        <w:ind w:left="4476" w:hanging="567"/>
      </w:pPr>
      <w:rPr>
        <w:rFonts w:hint="default"/>
      </w:rPr>
    </w:lvl>
    <w:lvl w:ilvl="5">
      <w:start w:val="1"/>
      <w:numFmt w:val="bullet"/>
      <w:lvlText w:val="•"/>
      <w:lvlJc w:val="left"/>
      <w:pPr>
        <w:ind w:left="5396" w:hanging="567"/>
      </w:pPr>
      <w:rPr>
        <w:rFonts w:hint="default"/>
      </w:rPr>
    </w:lvl>
    <w:lvl w:ilvl="6">
      <w:start w:val="1"/>
      <w:numFmt w:val="bullet"/>
      <w:lvlText w:val="•"/>
      <w:lvlJc w:val="left"/>
      <w:pPr>
        <w:ind w:left="6316" w:hanging="567"/>
      </w:pPr>
      <w:rPr>
        <w:rFonts w:hint="default"/>
      </w:rPr>
    </w:lvl>
    <w:lvl w:ilvl="7">
      <w:start w:val="1"/>
      <w:numFmt w:val="bullet"/>
      <w:lvlText w:val="•"/>
      <w:lvlJc w:val="left"/>
      <w:pPr>
        <w:ind w:left="7237" w:hanging="567"/>
      </w:pPr>
      <w:rPr>
        <w:rFonts w:hint="default"/>
      </w:rPr>
    </w:lvl>
    <w:lvl w:ilvl="8">
      <w:start w:val="1"/>
      <w:numFmt w:val="bullet"/>
      <w:lvlText w:val="•"/>
      <w:lvlJc w:val="left"/>
      <w:pPr>
        <w:ind w:left="8157" w:hanging="567"/>
      </w:pPr>
      <w:rPr>
        <w:rFonts w:hint="default"/>
      </w:rPr>
    </w:lvl>
  </w:abstractNum>
  <w:abstractNum w:abstractNumId="36" w15:restartNumberingAfterBreak="0">
    <w:nsid w:val="76091768"/>
    <w:multiLevelType w:val="multilevel"/>
    <w:tmpl w:val="115C4B96"/>
    <w:lvl w:ilvl="0">
      <w:start w:val="6"/>
      <w:numFmt w:val="decimal"/>
      <w:lvlText w:val="%1"/>
      <w:lvlJc w:val="left"/>
      <w:pPr>
        <w:ind w:left="795" w:hanging="567"/>
      </w:pPr>
      <w:rPr>
        <w:rFonts w:hint="default"/>
      </w:rPr>
    </w:lvl>
    <w:lvl w:ilvl="1">
      <w:start w:val="3"/>
      <w:numFmt w:val="decimal"/>
      <w:lvlText w:val="%1.%2"/>
      <w:lvlJc w:val="left"/>
      <w:pPr>
        <w:ind w:left="795" w:hanging="567"/>
      </w:pPr>
      <w:rPr>
        <w:rFonts w:hint="default"/>
      </w:rPr>
    </w:lvl>
    <w:lvl w:ilvl="2">
      <w:start w:val="1"/>
      <w:numFmt w:val="decimal"/>
      <w:lvlText w:val="%1.%2.%3"/>
      <w:lvlJc w:val="left"/>
      <w:pPr>
        <w:ind w:left="795" w:hanging="567"/>
      </w:pPr>
      <w:rPr>
        <w:rFonts w:ascii="Arial" w:eastAsia="Calibri" w:hAnsi="Arial" w:cs="Arial" w:hint="default"/>
        <w:color w:val="000000" w:themeColor="text1"/>
        <w:spacing w:val="-8"/>
        <w:w w:val="114"/>
        <w:sz w:val="20"/>
        <w:szCs w:val="22"/>
      </w:rPr>
    </w:lvl>
    <w:lvl w:ilvl="3">
      <w:start w:val="1"/>
      <w:numFmt w:val="bullet"/>
      <w:lvlText w:val="•"/>
      <w:lvlJc w:val="left"/>
      <w:pPr>
        <w:ind w:left="3556" w:hanging="567"/>
      </w:pPr>
      <w:rPr>
        <w:rFonts w:hint="default"/>
      </w:rPr>
    </w:lvl>
    <w:lvl w:ilvl="4">
      <w:start w:val="1"/>
      <w:numFmt w:val="bullet"/>
      <w:lvlText w:val="•"/>
      <w:lvlJc w:val="left"/>
      <w:pPr>
        <w:ind w:left="4476" w:hanging="567"/>
      </w:pPr>
      <w:rPr>
        <w:rFonts w:hint="default"/>
      </w:rPr>
    </w:lvl>
    <w:lvl w:ilvl="5">
      <w:start w:val="1"/>
      <w:numFmt w:val="bullet"/>
      <w:lvlText w:val="•"/>
      <w:lvlJc w:val="left"/>
      <w:pPr>
        <w:ind w:left="5396" w:hanging="567"/>
      </w:pPr>
      <w:rPr>
        <w:rFonts w:hint="default"/>
      </w:rPr>
    </w:lvl>
    <w:lvl w:ilvl="6">
      <w:start w:val="1"/>
      <w:numFmt w:val="bullet"/>
      <w:lvlText w:val="•"/>
      <w:lvlJc w:val="left"/>
      <w:pPr>
        <w:ind w:left="6316" w:hanging="567"/>
      </w:pPr>
      <w:rPr>
        <w:rFonts w:hint="default"/>
      </w:rPr>
    </w:lvl>
    <w:lvl w:ilvl="7">
      <w:start w:val="1"/>
      <w:numFmt w:val="bullet"/>
      <w:lvlText w:val="•"/>
      <w:lvlJc w:val="left"/>
      <w:pPr>
        <w:ind w:left="7237" w:hanging="567"/>
      </w:pPr>
      <w:rPr>
        <w:rFonts w:hint="default"/>
      </w:rPr>
    </w:lvl>
    <w:lvl w:ilvl="8">
      <w:start w:val="1"/>
      <w:numFmt w:val="bullet"/>
      <w:lvlText w:val="•"/>
      <w:lvlJc w:val="left"/>
      <w:pPr>
        <w:ind w:left="8157" w:hanging="567"/>
      </w:pPr>
      <w:rPr>
        <w:rFonts w:hint="default"/>
      </w:rPr>
    </w:lvl>
  </w:abstractNum>
  <w:abstractNum w:abstractNumId="37" w15:restartNumberingAfterBreak="0">
    <w:nsid w:val="7A555B6A"/>
    <w:multiLevelType w:val="hybridMultilevel"/>
    <w:tmpl w:val="B7027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68082F"/>
    <w:multiLevelType w:val="hybridMultilevel"/>
    <w:tmpl w:val="9C108B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25"/>
  </w:num>
  <w:num w:numId="4">
    <w:abstractNumId w:val="24"/>
  </w:num>
  <w:num w:numId="5">
    <w:abstractNumId w:val="23"/>
  </w:num>
  <w:num w:numId="6">
    <w:abstractNumId w:val="4"/>
  </w:num>
  <w:num w:numId="7">
    <w:abstractNumId w:val="18"/>
  </w:num>
  <w:num w:numId="8">
    <w:abstractNumId w:val="14"/>
  </w:num>
  <w:num w:numId="9">
    <w:abstractNumId w:val="33"/>
  </w:num>
  <w:num w:numId="10">
    <w:abstractNumId w:val="1"/>
  </w:num>
  <w:num w:numId="11">
    <w:abstractNumId w:val="6"/>
  </w:num>
  <w:num w:numId="12">
    <w:abstractNumId w:val="5"/>
  </w:num>
  <w:num w:numId="13">
    <w:abstractNumId w:val="36"/>
  </w:num>
  <w:num w:numId="14">
    <w:abstractNumId w:val="35"/>
  </w:num>
  <w:num w:numId="15">
    <w:abstractNumId w:val="11"/>
  </w:num>
  <w:num w:numId="16">
    <w:abstractNumId w:val="7"/>
  </w:num>
  <w:num w:numId="17">
    <w:abstractNumId w:val="12"/>
  </w:num>
  <w:num w:numId="18">
    <w:abstractNumId w:val="31"/>
  </w:num>
  <w:num w:numId="19">
    <w:abstractNumId w:val="28"/>
  </w:num>
  <w:num w:numId="20">
    <w:abstractNumId w:val="10"/>
  </w:num>
  <w:num w:numId="21">
    <w:abstractNumId w:val="9"/>
  </w:num>
  <w:num w:numId="22">
    <w:abstractNumId w:val="19"/>
  </w:num>
  <w:num w:numId="23">
    <w:abstractNumId w:val="2"/>
  </w:num>
  <w:num w:numId="24">
    <w:abstractNumId w:val="27"/>
  </w:num>
  <w:num w:numId="25">
    <w:abstractNumId w:val="37"/>
  </w:num>
  <w:num w:numId="26">
    <w:abstractNumId w:val="0"/>
  </w:num>
  <w:num w:numId="27">
    <w:abstractNumId w:val="34"/>
  </w:num>
  <w:num w:numId="28">
    <w:abstractNumId w:val="38"/>
  </w:num>
  <w:num w:numId="29">
    <w:abstractNumId w:val="20"/>
  </w:num>
  <w:num w:numId="30">
    <w:abstractNumId w:val="29"/>
  </w:num>
  <w:num w:numId="31">
    <w:abstractNumId w:val="16"/>
  </w:num>
  <w:num w:numId="32">
    <w:abstractNumId w:val="8"/>
  </w:num>
  <w:num w:numId="33">
    <w:abstractNumId w:val="30"/>
  </w:num>
  <w:num w:numId="34">
    <w:abstractNumId w:val="24"/>
    <w:lvlOverride w:ilvl="0">
      <w:lvl w:ilvl="0">
        <w:start w:val="1"/>
        <w:numFmt w:val="decimal"/>
        <w:lvlText w:val="%1"/>
        <w:lvlJc w:val="left"/>
        <w:pPr>
          <w:ind w:left="1225" w:hanging="505"/>
        </w:pPr>
        <w:rPr>
          <w:rFonts w:hint="default"/>
        </w:rPr>
      </w:lvl>
    </w:lvlOverride>
    <w:lvlOverride w:ilvl="1">
      <w:lvl w:ilvl="1">
        <w:start w:val="3"/>
        <w:numFmt w:val="decimal"/>
        <w:suff w:val="space"/>
        <w:lvlText w:val="%1.%2"/>
        <w:lvlJc w:val="left"/>
        <w:pPr>
          <w:ind w:left="1225" w:hanging="505"/>
        </w:pPr>
        <w:rPr>
          <w:rFonts w:ascii="Arial" w:hAnsi="Arial" w:hint="default"/>
          <w:sz w:val="22"/>
        </w:rPr>
      </w:lvl>
    </w:lvlOverride>
    <w:lvlOverride w:ilvl="2">
      <w:lvl w:ilvl="2">
        <w:start w:val="1"/>
        <w:numFmt w:val="decimal"/>
        <w:lvlRestart w:val="1"/>
        <w:lvlText w:val="%1.%2.%3"/>
        <w:lvlJc w:val="left"/>
        <w:pPr>
          <w:ind w:left="1225" w:hanging="505"/>
        </w:pPr>
        <w:rPr>
          <w:rFonts w:ascii="Arial" w:hAnsi="Arial" w:cs="Arial" w:hint="default"/>
          <w:b w:val="0"/>
          <w:color w:val="000000" w:themeColor="text1"/>
          <w:spacing w:val="0"/>
          <w:w w:val="85"/>
          <w:sz w:val="22"/>
          <w:szCs w:val="22"/>
        </w:rPr>
      </w:lvl>
    </w:lvlOverride>
    <w:lvlOverride w:ilvl="3">
      <w:lvl w:ilvl="3">
        <w:start w:val="1"/>
        <w:numFmt w:val="bullet"/>
        <w:lvlText w:val="•"/>
        <w:lvlJc w:val="left"/>
        <w:pPr>
          <w:ind w:left="1225" w:hanging="505"/>
        </w:pPr>
        <w:rPr>
          <w:rFonts w:hint="default"/>
        </w:rPr>
      </w:lvl>
    </w:lvlOverride>
    <w:lvlOverride w:ilvl="4">
      <w:lvl w:ilvl="4">
        <w:start w:val="1"/>
        <w:numFmt w:val="bullet"/>
        <w:lvlText w:val="•"/>
        <w:lvlJc w:val="left"/>
        <w:pPr>
          <w:ind w:left="1225" w:hanging="505"/>
        </w:pPr>
        <w:rPr>
          <w:rFonts w:hint="default"/>
        </w:rPr>
      </w:lvl>
    </w:lvlOverride>
    <w:lvlOverride w:ilvl="5">
      <w:lvl w:ilvl="5">
        <w:start w:val="1"/>
        <w:numFmt w:val="bullet"/>
        <w:lvlText w:val="•"/>
        <w:lvlJc w:val="left"/>
        <w:pPr>
          <w:ind w:left="1225" w:hanging="505"/>
        </w:pPr>
        <w:rPr>
          <w:rFonts w:hint="default"/>
        </w:rPr>
      </w:lvl>
    </w:lvlOverride>
    <w:lvlOverride w:ilvl="6">
      <w:lvl w:ilvl="6">
        <w:start w:val="1"/>
        <w:numFmt w:val="bullet"/>
        <w:lvlText w:val="•"/>
        <w:lvlJc w:val="left"/>
        <w:pPr>
          <w:ind w:left="1225" w:hanging="505"/>
        </w:pPr>
        <w:rPr>
          <w:rFonts w:hint="default"/>
        </w:rPr>
      </w:lvl>
    </w:lvlOverride>
    <w:lvlOverride w:ilvl="7">
      <w:lvl w:ilvl="7">
        <w:start w:val="1"/>
        <w:numFmt w:val="bullet"/>
        <w:lvlText w:val="•"/>
        <w:lvlJc w:val="left"/>
        <w:pPr>
          <w:ind w:left="1225" w:hanging="505"/>
        </w:pPr>
        <w:rPr>
          <w:rFonts w:hint="default"/>
        </w:rPr>
      </w:lvl>
    </w:lvlOverride>
    <w:lvlOverride w:ilvl="8">
      <w:lvl w:ilvl="8">
        <w:start w:val="1"/>
        <w:numFmt w:val="bullet"/>
        <w:lvlText w:val="•"/>
        <w:lvlJc w:val="left"/>
        <w:pPr>
          <w:ind w:left="1225" w:hanging="505"/>
        </w:pPr>
        <w:rPr>
          <w:rFonts w:hint="default"/>
        </w:rPr>
      </w:lvl>
    </w:lvlOverride>
  </w:num>
  <w:num w:numId="35">
    <w:abstractNumId w:val="26"/>
    <w:lvlOverride w:ilvl="0">
      <w:lvl w:ilvl="0">
        <w:start w:val="1"/>
        <w:numFmt w:val="decimal"/>
        <w:lvlText w:val="%1."/>
        <w:lvlJc w:val="left"/>
        <w:pPr>
          <w:ind w:left="360" w:hanging="360"/>
        </w:pPr>
        <w:rPr>
          <w:rFonts w:hint="default"/>
          <w:color w:val="auto"/>
          <w:sz w:val="22"/>
        </w:rPr>
      </w:lvl>
    </w:lvlOverride>
    <w:lvlOverride w:ilvl="1">
      <w:lvl w:ilvl="1">
        <w:start w:val="1"/>
        <w:numFmt w:val="decimal"/>
        <w:lvlText w:val="%1.%2."/>
        <w:lvlJc w:val="left"/>
        <w:pPr>
          <w:ind w:left="792" w:hanging="432"/>
        </w:pPr>
        <w:rPr>
          <w:rFonts w:hint="default"/>
          <w:color w:val="auto"/>
          <w:sz w:val="22"/>
        </w:rPr>
      </w:lvl>
    </w:lvlOverride>
    <w:lvlOverride w:ilvl="2">
      <w:lvl w:ilvl="2">
        <w:start w:val="1"/>
        <w:numFmt w:val="decimal"/>
        <w:suff w:val="space"/>
        <w:lvlText w:val="%1.%2.%3."/>
        <w:lvlJc w:val="left"/>
        <w:pPr>
          <w:ind w:left="1224" w:hanging="504"/>
        </w:pPr>
        <w:rPr>
          <w:rFonts w:hint="default"/>
          <w:color w:val="auto"/>
          <w:sz w:val="20"/>
        </w:rPr>
      </w:lvl>
    </w:lvlOverride>
    <w:lvlOverride w:ilvl="3">
      <w:lvl w:ilvl="3">
        <w:start w:val="1"/>
        <w:numFmt w:val="decimal"/>
        <w:lvlText w:val="%1.%2.%3.%4."/>
        <w:lvlJc w:val="left"/>
        <w:pPr>
          <w:ind w:left="1728" w:hanging="648"/>
        </w:pPr>
        <w:rPr>
          <w:rFonts w:hint="default"/>
          <w:color w:val="auto"/>
          <w:sz w:val="22"/>
        </w:rPr>
      </w:lvl>
    </w:lvlOverride>
    <w:lvlOverride w:ilvl="4">
      <w:lvl w:ilvl="4">
        <w:start w:val="1"/>
        <w:numFmt w:val="decimal"/>
        <w:lvlText w:val="%1.%2.%3.%4.%5."/>
        <w:lvlJc w:val="left"/>
        <w:pPr>
          <w:ind w:left="2232" w:hanging="792"/>
        </w:pPr>
        <w:rPr>
          <w:rFonts w:hint="default"/>
          <w:color w:val="auto"/>
          <w:sz w:val="22"/>
        </w:rPr>
      </w:lvl>
    </w:lvlOverride>
    <w:lvlOverride w:ilvl="5">
      <w:lvl w:ilvl="5">
        <w:start w:val="1"/>
        <w:numFmt w:val="decimal"/>
        <w:lvlText w:val="%1.%2.%3.%4.%5.%6."/>
        <w:lvlJc w:val="left"/>
        <w:pPr>
          <w:ind w:left="2736" w:hanging="936"/>
        </w:pPr>
        <w:rPr>
          <w:rFonts w:hint="default"/>
          <w:color w:val="auto"/>
          <w:sz w:val="22"/>
        </w:rPr>
      </w:lvl>
    </w:lvlOverride>
    <w:lvlOverride w:ilvl="6">
      <w:lvl w:ilvl="6">
        <w:start w:val="1"/>
        <w:numFmt w:val="decimal"/>
        <w:lvlText w:val="%1.%2.%3.%4.%5.%6.%7."/>
        <w:lvlJc w:val="left"/>
        <w:pPr>
          <w:ind w:left="3240" w:hanging="1080"/>
        </w:pPr>
        <w:rPr>
          <w:rFonts w:hint="default"/>
          <w:color w:val="auto"/>
          <w:sz w:val="22"/>
        </w:rPr>
      </w:lvl>
    </w:lvlOverride>
    <w:lvlOverride w:ilvl="7">
      <w:lvl w:ilvl="7">
        <w:start w:val="1"/>
        <w:numFmt w:val="decimal"/>
        <w:lvlText w:val="%1.%2.%3.%4.%5.%6.%7.%8."/>
        <w:lvlJc w:val="left"/>
        <w:pPr>
          <w:ind w:left="3744" w:hanging="1224"/>
        </w:pPr>
        <w:rPr>
          <w:rFonts w:hint="default"/>
          <w:color w:val="auto"/>
          <w:sz w:val="22"/>
        </w:rPr>
      </w:lvl>
    </w:lvlOverride>
    <w:lvlOverride w:ilvl="8">
      <w:lvl w:ilvl="8">
        <w:start w:val="1"/>
        <w:numFmt w:val="decimal"/>
        <w:lvlText w:val="%1.%2.%3.%4.%5.%6.%7.%8.%9."/>
        <w:lvlJc w:val="left"/>
        <w:pPr>
          <w:ind w:left="4320" w:hanging="1440"/>
        </w:pPr>
        <w:rPr>
          <w:rFonts w:hint="default"/>
          <w:color w:val="auto"/>
          <w:sz w:val="22"/>
        </w:rPr>
      </w:lvl>
    </w:lvlOverride>
  </w:num>
  <w:num w:numId="36">
    <w:abstractNumId w:val="21"/>
  </w:num>
  <w:num w:numId="37">
    <w:abstractNumId w:val="22"/>
  </w:num>
  <w:num w:numId="38">
    <w:abstractNumId w:val="15"/>
  </w:num>
  <w:num w:numId="39">
    <w:abstractNumId w:val="32"/>
  </w:num>
  <w:num w:numId="40">
    <w:abstractNumId w:val="3"/>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B8"/>
    <w:rsid w:val="00012DFF"/>
    <w:rsid w:val="0002724B"/>
    <w:rsid w:val="00074223"/>
    <w:rsid w:val="000A393F"/>
    <w:rsid w:val="000E442E"/>
    <w:rsid w:val="000F3DF9"/>
    <w:rsid w:val="001200B6"/>
    <w:rsid w:val="00142FFC"/>
    <w:rsid w:val="001851F1"/>
    <w:rsid w:val="00185278"/>
    <w:rsid w:val="002037E6"/>
    <w:rsid w:val="00210E59"/>
    <w:rsid w:val="0021471E"/>
    <w:rsid w:val="0024661D"/>
    <w:rsid w:val="002770B8"/>
    <w:rsid w:val="002840D0"/>
    <w:rsid w:val="00287D3D"/>
    <w:rsid w:val="00295F88"/>
    <w:rsid w:val="002A6059"/>
    <w:rsid w:val="002B768D"/>
    <w:rsid w:val="002C1998"/>
    <w:rsid w:val="002C2566"/>
    <w:rsid w:val="002E1D7D"/>
    <w:rsid w:val="00316E18"/>
    <w:rsid w:val="00345B6C"/>
    <w:rsid w:val="003626D2"/>
    <w:rsid w:val="00396DD4"/>
    <w:rsid w:val="00403742"/>
    <w:rsid w:val="00433E46"/>
    <w:rsid w:val="004633EF"/>
    <w:rsid w:val="00515CFB"/>
    <w:rsid w:val="00527679"/>
    <w:rsid w:val="005B508F"/>
    <w:rsid w:val="005B5469"/>
    <w:rsid w:val="005C05EA"/>
    <w:rsid w:val="005E611B"/>
    <w:rsid w:val="00661DD1"/>
    <w:rsid w:val="007011C5"/>
    <w:rsid w:val="00702F7B"/>
    <w:rsid w:val="00703CF2"/>
    <w:rsid w:val="0071472D"/>
    <w:rsid w:val="00715B1B"/>
    <w:rsid w:val="007D4228"/>
    <w:rsid w:val="008011C1"/>
    <w:rsid w:val="00852D00"/>
    <w:rsid w:val="008A0F17"/>
    <w:rsid w:val="008B4234"/>
    <w:rsid w:val="008D573B"/>
    <w:rsid w:val="00983F8E"/>
    <w:rsid w:val="009A139A"/>
    <w:rsid w:val="009A6CEA"/>
    <w:rsid w:val="009C2AD4"/>
    <w:rsid w:val="009C5FD5"/>
    <w:rsid w:val="009D2147"/>
    <w:rsid w:val="009D26E1"/>
    <w:rsid w:val="009F14F2"/>
    <w:rsid w:val="00A4527E"/>
    <w:rsid w:val="00A520A2"/>
    <w:rsid w:val="00AA15A3"/>
    <w:rsid w:val="00AA376B"/>
    <w:rsid w:val="00AC1139"/>
    <w:rsid w:val="00B9575D"/>
    <w:rsid w:val="00BD27DD"/>
    <w:rsid w:val="00C03807"/>
    <w:rsid w:val="00C515DF"/>
    <w:rsid w:val="00C53190"/>
    <w:rsid w:val="00C63009"/>
    <w:rsid w:val="00C811B4"/>
    <w:rsid w:val="00C87D96"/>
    <w:rsid w:val="00C92E89"/>
    <w:rsid w:val="00CC3795"/>
    <w:rsid w:val="00CD4009"/>
    <w:rsid w:val="00D029D8"/>
    <w:rsid w:val="00D60906"/>
    <w:rsid w:val="00D76066"/>
    <w:rsid w:val="00D861A9"/>
    <w:rsid w:val="00DC0BD9"/>
    <w:rsid w:val="00E23557"/>
    <w:rsid w:val="00E82AA7"/>
    <w:rsid w:val="00E93A47"/>
    <w:rsid w:val="00EB6BD5"/>
    <w:rsid w:val="00ED5239"/>
    <w:rsid w:val="00F20263"/>
    <w:rsid w:val="00F22E18"/>
    <w:rsid w:val="00F559F0"/>
    <w:rsid w:val="00F6011C"/>
    <w:rsid w:val="00F96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0499D2F-9686-4BB4-A4DC-B9BE1F56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73B"/>
  </w:style>
  <w:style w:type="paragraph" w:styleId="Heading2">
    <w:name w:val="heading 2"/>
    <w:basedOn w:val="Normal"/>
    <w:link w:val="Heading2Char"/>
    <w:uiPriority w:val="1"/>
    <w:qFormat/>
    <w:rsid w:val="002770B8"/>
    <w:pPr>
      <w:widowControl w:val="0"/>
      <w:spacing w:after="0" w:line="240" w:lineRule="auto"/>
      <w:ind w:left="934" w:hanging="361"/>
      <w:outlineLvl w:val="1"/>
    </w:pPr>
    <w:rPr>
      <w:rFonts w:ascii="Calibri" w:eastAsia="Calibri" w:hAnsi="Calibri"/>
      <w:sz w:val="34"/>
      <w:szCs w:val="34"/>
      <w:lang w:val="en-US"/>
    </w:rPr>
  </w:style>
  <w:style w:type="paragraph" w:styleId="Heading3">
    <w:name w:val="heading 3"/>
    <w:basedOn w:val="Normal"/>
    <w:next w:val="Normal"/>
    <w:link w:val="Heading3Char"/>
    <w:uiPriority w:val="9"/>
    <w:unhideWhenUsed/>
    <w:qFormat/>
    <w:rsid w:val="002770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770B8"/>
    <w:rPr>
      <w:rFonts w:ascii="Calibri" w:eastAsia="Calibri" w:hAnsi="Calibri"/>
      <w:sz w:val="34"/>
      <w:szCs w:val="34"/>
      <w:lang w:val="en-US"/>
    </w:rPr>
  </w:style>
  <w:style w:type="character" w:customStyle="1" w:styleId="Heading3Char">
    <w:name w:val="Heading 3 Char"/>
    <w:basedOn w:val="DefaultParagraphFont"/>
    <w:link w:val="Heading3"/>
    <w:uiPriority w:val="9"/>
    <w:rsid w:val="002770B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77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770B8"/>
    <w:pPr>
      <w:widowControl w:val="0"/>
      <w:spacing w:after="0" w:line="240" w:lineRule="auto"/>
      <w:ind w:left="1425" w:hanging="284"/>
    </w:pPr>
    <w:rPr>
      <w:rFonts w:ascii="Calibri" w:eastAsia="Calibri" w:hAnsi="Calibri"/>
      <w:lang w:val="en-US"/>
    </w:rPr>
  </w:style>
  <w:style w:type="character" w:customStyle="1" w:styleId="BodyTextChar">
    <w:name w:val="Body Text Char"/>
    <w:basedOn w:val="DefaultParagraphFont"/>
    <w:link w:val="BodyText"/>
    <w:uiPriority w:val="1"/>
    <w:rsid w:val="002770B8"/>
    <w:rPr>
      <w:rFonts w:ascii="Calibri" w:eastAsia="Calibri" w:hAnsi="Calibri"/>
      <w:lang w:val="en-US"/>
    </w:rPr>
  </w:style>
  <w:style w:type="paragraph" w:styleId="ListParagraph">
    <w:name w:val="List Paragraph"/>
    <w:basedOn w:val="Normal"/>
    <w:uiPriority w:val="1"/>
    <w:qFormat/>
    <w:rsid w:val="002770B8"/>
    <w:pPr>
      <w:ind w:left="720"/>
      <w:contextualSpacing/>
    </w:pPr>
  </w:style>
  <w:style w:type="paragraph" w:customStyle="1" w:styleId="TableParagraph">
    <w:name w:val="Table Paragraph"/>
    <w:basedOn w:val="Normal"/>
    <w:uiPriority w:val="1"/>
    <w:qFormat/>
    <w:rsid w:val="002770B8"/>
    <w:pPr>
      <w:widowControl w:val="0"/>
      <w:spacing w:after="0" w:line="240" w:lineRule="auto"/>
    </w:pPr>
    <w:rPr>
      <w:lang w:val="en-US"/>
    </w:rPr>
  </w:style>
  <w:style w:type="character" w:styleId="CommentReference">
    <w:name w:val="annotation reference"/>
    <w:basedOn w:val="DefaultParagraphFont"/>
    <w:uiPriority w:val="99"/>
    <w:semiHidden/>
    <w:unhideWhenUsed/>
    <w:rsid w:val="00CC3795"/>
    <w:rPr>
      <w:sz w:val="16"/>
      <w:szCs w:val="16"/>
    </w:rPr>
  </w:style>
  <w:style w:type="paragraph" w:styleId="CommentText">
    <w:name w:val="annotation text"/>
    <w:basedOn w:val="Normal"/>
    <w:link w:val="CommentTextChar"/>
    <w:uiPriority w:val="99"/>
    <w:semiHidden/>
    <w:unhideWhenUsed/>
    <w:rsid w:val="00CC3795"/>
    <w:pPr>
      <w:spacing w:line="240" w:lineRule="auto"/>
    </w:pPr>
    <w:rPr>
      <w:sz w:val="20"/>
      <w:szCs w:val="20"/>
    </w:rPr>
  </w:style>
  <w:style w:type="character" w:customStyle="1" w:styleId="CommentTextChar">
    <w:name w:val="Comment Text Char"/>
    <w:basedOn w:val="DefaultParagraphFont"/>
    <w:link w:val="CommentText"/>
    <w:uiPriority w:val="99"/>
    <w:semiHidden/>
    <w:rsid w:val="00CC3795"/>
    <w:rPr>
      <w:sz w:val="20"/>
      <w:szCs w:val="20"/>
    </w:rPr>
  </w:style>
  <w:style w:type="paragraph" w:styleId="CommentSubject">
    <w:name w:val="annotation subject"/>
    <w:basedOn w:val="CommentText"/>
    <w:next w:val="CommentText"/>
    <w:link w:val="CommentSubjectChar"/>
    <w:uiPriority w:val="99"/>
    <w:semiHidden/>
    <w:unhideWhenUsed/>
    <w:rsid w:val="00CC3795"/>
    <w:rPr>
      <w:b/>
      <w:bCs/>
    </w:rPr>
  </w:style>
  <w:style w:type="character" w:customStyle="1" w:styleId="CommentSubjectChar">
    <w:name w:val="Comment Subject Char"/>
    <w:basedOn w:val="CommentTextChar"/>
    <w:link w:val="CommentSubject"/>
    <w:uiPriority w:val="99"/>
    <w:semiHidden/>
    <w:rsid w:val="00CC3795"/>
    <w:rPr>
      <w:b/>
      <w:bCs/>
      <w:sz w:val="20"/>
      <w:szCs w:val="20"/>
    </w:rPr>
  </w:style>
  <w:style w:type="paragraph" w:styleId="BalloonText">
    <w:name w:val="Balloon Text"/>
    <w:basedOn w:val="Normal"/>
    <w:link w:val="BalloonTextChar"/>
    <w:uiPriority w:val="99"/>
    <w:semiHidden/>
    <w:unhideWhenUsed/>
    <w:rsid w:val="00CC3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795"/>
    <w:rPr>
      <w:rFonts w:ascii="Segoe UI" w:hAnsi="Segoe UI" w:cs="Segoe UI"/>
      <w:sz w:val="18"/>
      <w:szCs w:val="18"/>
    </w:rPr>
  </w:style>
  <w:style w:type="paragraph" w:styleId="Header">
    <w:name w:val="header"/>
    <w:basedOn w:val="Normal"/>
    <w:link w:val="HeaderChar"/>
    <w:uiPriority w:val="99"/>
    <w:unhideWhenUsed/>
    <w:rsid w:val="009D2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147"/>
  </w:style>
  <w:style w:type="paragraph" w:styleId="Footer">
    <w:name w:val="footer"/>
    <w:basedOn w:val="Normal"/>
    <w:link w:val="FooterChar"/>
    <w:uiPriority w:val="99"/>
    <w:unhideWhenUsed/>
    <w:rsid w:val="009D2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147"/>
  </w:style>
  <w:style w:type="paragraph" w:customStyle="1" w:styleId="footnotedescription">
    <w:name w:val="footnote description"/>
    <w:next w:val="Normal"/>
    <w:link w:val="footnotedescriptionChar"/>
    <w:hidden/>
    <w:rsid w:val="00D861A9"/>
    <w:pPr>
      <w:spacing w:after="0" w:line="261" w:lineRule="auto"/>
      <w:ind w:left="350"/>
    </w:pPr>
    <w:rPr>
      <w:rFonts w:ascii="Arial" w:eastAsia="Arial" w:hAnsi="Arial" w:cs="Arial"/>
      <w:color w:val="000000"/>
      <w:sz w:val="18"/>
      <w:lang w:eastAsia="en-AU"/>
    </w:rPr>
  </w:style>
  <w:style w:type="character" w:customStyle="1" w:styleId="footnotedescriptionChar">
    <w:name w:val="footnote description Char"/>
    <w:link w:val="footnotedescription"/>
    <w:rsid w:val="00D861A9"/>
    <w:rPr>
      <w:rFonts w:ascii="Arial" w:eastAsia="Arial" w:hAnsi="Arial" w:cs="Arial"/>
      <w:color w:val="000000"/>
      <w:sz w:val="18"/>
      <w:lang w:eastAsia="en-AU"/>
    </w:rPr>
  </w:style>
  <w:style w:type="character" w:customStyle="1" w:styleId="footnotemark">
    <w:name w:val="footnote mark"/>
    <w:hidden/>
    <w:rsid w:val="00D861A9"/>
    <w:rPr>
      <w:rFonts w:ascii="Arial" w:eastAsia="Arial" w:hAnsi="Arial" w:cs="Arial"/>
      <w:color w:val="000000"/>
      <w:sz w:val="18"/>
      <w:vertAlign w:val="superscript"/>
    </w:rPr>
  </w:style>
  <w:style w:type="paragraph" w:styleId="FootnoteText">
    <w:name w:val="footnote text"/>
    <w:basedOn w:val="Normal"/>
    <w:link w:val="FootnoteTextChar"/>
    <w:uiPriority w:val="99"/>
    <w:semiHidden/>
    <w:unhideWhenUsed/>
    <w:rsid w:val="001200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0B6"/>
    <w:rPr>
      <w:sz w:val="20"/>
      <w:szCs w:val="20"/>
    </w:rPr>
  </w:style>
  <w:style w:type="character" w:styleId="FootnoteReference">
    <w:name w:val="footnote reference"/>
    <w:basedOn w:val="DefaultParagraphFont"/>
    <w:uiPriority w:val="99"/>
    <w:semiHidden/>
    <w:unhideWhenUsed/>
    <w:rsid w:val="001200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ntTable.xml" Type="http://schemas.openxmlformats.org/officeDocument/2006/relationships/fontTabl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9</Pages>
  <Words>6931</Words>
  <Characters>39851</Characters>
  <Application>Microsoft Office Word</Application>
  <DocSecurity>0</DocSecurity>
  <Lines>636</Lines>
  <Paragraphs>386</Paragraphs>
  <ScaleCrop>false</ScaleCrop>
  <HeadingPairs>
    <vt:vector size="2" baseType="variant">
      <vt:variant>
        <vt:lpstr>Title</vt:lpstr>
      </vt:variant>
      <vt:variant>
        <vt:i4>1</vt:i4>
      </vt:variant>
    </vt:vector>
  </HeadingPairs>
  <TitlesOfParts>
    <vt:vector size="1" baseType="lpstr">
      <vt:lpstr>Practice standards comparison table working with women affected by domestic and family violence</vt:lpstr>
    </vt:vector>
  </TitlesOfParts>
  <Company>Queensland Government</Company>
  <LinksUpToDate>false</LinksUpToDate>
  <CharactersWithSpaces>46623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practice standards, working with women affected by domestic and family violence, DFV</cp:category>
  <dcterms:created xsi:type="dcterms:W3CDTF">2019-12-11T01:06:00Z</dcterms:created>
  <dc:creator>Queensland Government</dc:creator>
  <cp:keywords>Violence prevention;</cp:keywords>
  <cp:lastModifiedBy>Kylie Mathewson</cp:lastModifiedBy>
  <dcterms:modified xsi:type="dcterms:W3CDTF">2020-06-29T23:57:00Z</dcterms:modified>
  <cp:revision>10</cp:revision>
  <dc:subject>Practice standards comparison table working with women affected by domestic and family violence</dc:subject>
  <dc:title>Practice standards comparison table working with women affected by domestic and family violence</dc:title>
</cp:coreProperties>
</file>