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6A9C0" w14:textId="77777777" w:rsidR="005F5AE7" w:rsidRPr="00661E39" w:rsidRDefault="005F5AE7" w:rsidP="00466476">
      <w:pPr>
        <w:pStyle w:val="Title"/>
        <w:rPr>
          <w:rFonts w:eastAsiaTheme="minorEastAsia"/>
          <w:w w:val="110"/>
          <w:lang w:eastAsia="en-AU"/>
        </w:rPr>
      </w:pPr>
      <w:r w:rsidRPr="00661E39">
        <w:rPr>
          <w:rFonts w:eastAsiaTheme="minorEastAsia"/>
          <w:spacing w:val="-7"/>
          <w:w w:val="110"/>
          <w:lang w:eastAsia="en-AU"/>
        </w:rPr>
        <w:t xml:space="preserve">Queensland </w:t>
      </w:r>
      <w:r w:rsidRPr="00661E39">
        <w:rPr>
          <w:rFonts w:eastAsiaTheme="minorEastAsia"/>
          <w:spacing w:val="-5"/>
          <w:w w:val="110"/>
          <w:lang w:eastAsia="en-AU"/>
        </w:rPr>
        <w:t xml:space="preserve">says: </w:t>
      </w:r>
      <w:r w:rsidRPr="00661E39">
        <w:rPr>
          <w:rFonts w:eastAsiaTheme="minorEastAsia"/>
          <w:w w:val="110"/>
          <w:lang w:eastAsia="en-AU"/>
        </w:rPr>
        <w:t xml:space="preserve">not </w:t>
      </w:r>
      <w:r w:rsidRPr="00661E39">
        <w:rPr>
          <w:rFonts w:eastAsiaTheme="minorEastAsia"/>
          <w:spacing w:val="-8"/>
          <w:w w:val="110"/>
          <w:lang w:eastAsia="en-AU"/>
        </w:rPr>
        <w:t xml:space="preserve">now, </w:t>
      </w:r>
      <w:r w:rsidRPr="00661E39">
        <w:rPr>
          <w:rFonts w:eastAsiaTheme="minorEastAsia"/>
          <w:w w:val="110"/>
          <w:lang w:eastAsia="en-AU"/>
        </w:rPr>
        <w:t>not ever</w:t>
      </w:r>
    </w:p>
    <w:p w14:paraId="66C3FC09" w14:textId="77777777" w:rsidR="00DF4E3F" w:rsidRPr="00661E39" w:rsidRDefault="00DF4E3F" w:rsidP="00466476">
      <w:pPr>
        <w:pStyle w:val="Heading1"/>
        <w:spacing w:before="0"/>
        <w:rPr>
          <w:sz w:val="22"/>
        </w:rPr>
      </w:pPr>
    </w:p>
    <w:p w14:paraId="6A71C30C" w14:textId="07A8C4BB" w:rsidR="000A3362" w:rsidRPr="00661E39" w:rsidRDefault="005F5AE7" w:rsidP="00466476">
      <w:pPr>
        <w:pStyle w:val="Heading1"/>
        <w:spacing w:before="0"/>
      </w:pPr>
      <w:r w:rsidRPr="00661E39">
        <w:t>Year 3 highlights card</w:t>
      </w:r>
      <w:bookmarkStart w:id="0" w:name="_GoBack"/>
      <w:bookmarkEnd w:id="0"/>
    </w:p>
    <w:p w14:paraId="708FFD24" w14:textId="77777777" w:rsidR="00DF4E3F" w:rsidRPr="00661E39" w:rsidRDefault="00DF4E3F" w:rsidP="00DF4E3F"/>
    <w:p w14:paraId="44E7C007" w14:textId="4B2ACD2D" w:rsidR="00EB2A85" w:rsidRPr="00661E39" w:rsidRDefault="002613C2" w:rsidP="00466476">
      <w:pPr>
        <w:pStyle w:val="Heading2"/>
        <w:spacing w:before="0" w:line="240" w:lineRule="auto"/>
        <w:rPr>
          <w:rFonts w:eastAsiaTheme="minorEastAsia"/>
          <w:b w:val="0"/>
          <w:color w:val="auto"/>
          <w:lang w:eastAsia="en-AU"/>
        </w:rPr>
      </w:pPr>
      <w:r w:rsidRPr="00661E39">
        <w:rPr>
          <w:rFonts w:eastAsiaTheme="minorEastAsia"/>
          <w:b w:val="0"/>
          <w:color w:val="auto"/>
          <w:lang w:eastAsia="en-AU"/>
        </w:rPr>
        <w:t>Queenslanders take</w:t>
      </w:r>
      <w:r w:rsidR="00EB2A85" w:rsidRPr="00661E39">
        <w:rPr>
          <w:rFonts w:eastAsiaTheme="minorEastAsia"/>
          <w:b w:val="0"/>
          <w:color w:val="auto"/>
          <w:lang w:eastAsia="en-AU"/>
        </w:rPr>
        <w:t xml:space="preserve"> a </w:t>
      </w:r>
      <w:r w:rsidR="00EB2A85" w:rsidRPr="00661E39">
        <w:rPr>
          <w:rFonts w:eastAsiaTheme="minorEastAsia" w:cstheme="majorHAnsi"/>
          <w:b w:val="0"/>
          <w:bCs/>
          <w:color w:val="auto"/>
          <w:lang w:eastAsia="en-AU"/>
        </w:rPr>
        <w:t xml:space="preserve">zero tolerance </w:t>
      </w:r>
      <w:r w:rsidR="00EB2A85" w:rsidRPr="00661E39">
        <w:rPr>
          <w:rFonts w:eastAsiaTheme="minorEastAsia" w:cstheme="majorHAnsi"/>
          <w:b w:val="0"/>
          <w:color w:val="auto"/>
          <w:lang w:eastAsia="en-AU"/>
        </w:rPr>
        <w:t>approach</w:t>
      </w:r>
      <w:r w:rsidR="00EB2A85" w:rsidRPr="00661E39">
        <w:rPr>
          <w:rFonts w:eastAsiaTheme="minorEastAsia"/>
          <w:b w:val="0"/>
          <w:color w:val="auto"/>
          <w:lang w:eastAsia="en-AU"/>
        </w:rPr>
        <w:t xml:space="preserve"> to domestic and family violence</w:t>
      </w:r>
    </w:p>
    <w:p w14:paraId="4DA5F714" w14:textId="77777777" w:rsidR="00EB2A85" w:rsidRPr="00661E39" w:rsidRDefault="00EB2A85" w:rsidP="00466476">
      <w:pPr>
        <w:pStyle w:val="Heading3"/>
        <w:spacing w:before="0" w:line="240" w:lineRule="auto"/>
        <w:rPr>
          <w:rFonts w:eastAsiaTheme="minorEastAsia"/>
          <w:color w:val="auto"/>
          <w:w w:val="105"/>
          <w:lang w:eastAsia="en-AU"/>
        </w:rPr>
      </w:pPr>
      <w:r w:rsidRPr="00661E39">
        <w:rPr>
          <w:rFonts w:eastAsiaTheme="minorEastAsia"/>
          <w:color w:val="auto"/>
          <w:w w:val="105"/>
          <w:lang w:eastAsia="en-AU"/>
        </w:rPr>
        <w:t>Queenslanders are aware of this social issue and are seeking help</w:t>
      </w:r>
    </w:p>
    <w:p w14:paraId="0FF0ABCD" w14:textId="77777777" w:rsidR="00466476" w:rsidRPr="00661E39" w:rsidRDefault="00466476" w:rsidP="00466476">
      <w:pPr>
        <w:pStyle w:val="Heading3"/>
        <w:spacing w:before="0" w:line="240" w:lineRule="auto"/>
        <w:rPr>
          <w:rFonts w:eastAsiaTheme="minorEastAsia"/>
          <w:color w:val="auto"/>
          <w:w w:val="105"/>
          <w:lang w:eastAsia="en-AU"/>
        </w:rPr>
      </w:pPr>
    </w:p>
    <w:p w14:paraId="10FAA9C3" w14:textId="71B38B37" w:rsidR="00EB2A85" w:rsidRPr="00661E39" w:rsidRDefault="00EB2A85" w:rsidP="00466476">
      <w:pPr>
        <w:pStyle w:val="Heading3"/>
        <w:spacing w:before="0" w:line="240" w:lineRule="auto"/>
        <w:rPr>
          <w:rFonts w:eastAsiaTheme="minorEastAsia"/>
          <w:color w:val="auto"/>
          <w:w w:val="105"/>
          <w:lang w:eastAsia="en-AU"/>
        </w:rPr>
      </w:pPr>
      <w:r w:rsidRPr="00661E39">
        <w:rPr>
          <w:rFonts w:eastAsiaTheme="minorEastAsia"/>
          <w:color w:val="auto"/>
          <w:w w:val="105"/>
          <w:lang w:eastAsia="en-AU"/>
        </w:rPr>
        <w:t xml:space="preserve">Approximately </w:t>
      </w:r>
      <w:r w:rsidRPr="00661E39">
        <w:rPr>
          <w:rFonts w:eastAsiaTheme="minorEastAsia"/>
          <w:bCs/>
          <w:color w:val="auto"/>
          <w:spacing w:val="-5"/>
          <w:w w:val="105"/>
          <w:lang w:eastAsia="en-AU"/>
        </w:rPr>
        <w:t xml:space="preserve">95% </w:t>
      </w:r>
      <w:r w:rsidRPr="00661E39">
        <w:rPr>
          <w:rFonts w:eastAsiaTheme="minorEastAsia"/>
          <w:color w:val="auto"/>
          <w:w w:val="105"/>
          <w:lang w:eastAsia="en-AU"/>
        </w:rPr>
        <w:t xml:space="preserve">of Queenslanders indicate that </w:t>
      </w:r>
      <w:r w:rsidRPr="00661E39">
        <w:rPr>
          <w:rFonts w:eastAsiaTheme="minorEastAsia"/>
          <w:i/>
          <w:iCs/>
          <w:color w:val="auto"/>
          <w:w w:val="105"/>
          <w:lang w:eastAsia="en-AU"/>
        </w:rPr>
        <w:t xml:space="preserve">all </w:t>
      </w:r>
      <w:r w:rsidRPr="00661E39">
        <w:rPr>
          <w:rFonts w:eastAsiaTheme="minorEastAsia"/>
          <w:color w:val="auto"/>
          <w:w w:val="105"/>
          <w:lang w:eastAsia="en-AU"/>
        </w:rPr>
        <w:t xml:space="preserve">types of domestic and family violence are </w:t>
      </w:r>
      <w:r w:rsidRPr="00661E39">
        <w:rPr>
          <w:rFonts w:eastAsiaTheme="minorEastAsia"/>
          <w:bCs/>
          <w:color w:val="auto"/>
          <w:w w:val="105"/>
          <w:lang w:eastAsia="en-AU"/>
        </w:rPr>
        <w:t>unacceptable</w:t>
      </w:r>
      <w:r w:rsidRPr="00661E39">
        <w:rPr>
          <w:rFonts w:eastAsiaTheme="minorEastAsia"/>
          <w:color w:val="auto"/>
          <w:w w:val="105"/>
          <w:lang w:eastAsia="en-AU"/>
        </w:rPr>
        <w:t xml:space="preserve">, including physical, psychological, emotional and financial abuse </w:t>
      </w:r>
    </w:p>
    <w:p w14:paraId="36C8B304" w14:textId="77777777" w:rsidR="00466476" w:rsidRPr="00661E39" w:rsidRDefault="00466476" w:rsidP="00466476">
      <w:pPr>
        <w:pStyle w:val="Heading3"/>
        <w:spacing w:before="0" w:line="240" w:lineRule="auto"/>
        <w:rPr>
          <w:rFonts w:eastAsiaTheme="minorEastAsia"/>
          <w:color w:val="auto"/>
          <w:w w:val="110"/>
          <w:lang w:eastAsia="en-AU"/>
        </w:rPr>
      </w:pPr>
    </w:p>
    <w:p w14:paraId="2C2BEAE5" w14:textId="1EFBA3D4" w:rsidR="00EB2A85" w:rsidRPr="00661E39" w:rsidRDefault="00EB2A85" w:rsidP="00466476">
      <w:pPr>
        <w:pStyle w:val="Heading3"/>
        <w:spacing w:before="0" w:line="240" w:lineRule="auto"/>
        <w:rPr>
          <w:rFonts w:eastAsiaTheme="minorEastAsia"/>
          <w:color w:val="auto"/>
          <w:w w:val="105"/>
          <w:lang w:eastAsia="en-AU"/>
        </w:rPr>
      </w:pPr>
      <w:r w:rsidRPr="00661E39">
        <w:rPr>
          <w:rFonts w:eastAsiaTheme="minorEastAsia"/>
          <w:color w:val="auto"/>
          <w:w w:val="110"/>
          <w:lang w:eastAsia="en-AU"/>
        </w:rPr>
        <w:t xml:space="preserve">More than </w:t>
      </w:r>
      <w:r w:rsidRPr="00661E39">
        <w:rPr>
          <w:rFonts w:eastAsiaTheme="minorEastAsia"/>
          <w:bCs/>
          <w:color w:val="auto"/>
          <w:w w:val="110"/>
          <w:lang w:eastAsia="en-AU"/>
        </w:rPr>
        <w:t xml:space="preserve">93,000 calls </w:t>
      </w:r>
      <w:r w:rsidRPr="00661E39">
        <w:rPr>
          <w:rFonts w:eastAsiaTheme="minorEastAsia"/>
          <w:color w:val="auto"/>
          <w:w w:val="105"/>
          <w:lang w:eastAsia="en-AU"/>
        </w:rPr>
        <w:t>to DVConnect in 2017–18</w:t>
      </w:r>
    </w:p>
    <w:p w14:paraId="19269C08" w14:textId="77777777" w:rsidR="00EB2A85" w:rsidRPr="00661E39" w:rsidRDefault="00EB2A85" w:rsidP="0046647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1"/>
        <w:rPr>
          <w:rFonts w:ascii="Arial Narrow" w:eastAsiaTheme="minorEastAsia" w:hAnsi="Arial Narrow" w:cs="Arial Narrow"/>
          <w:sz w:val="24"/>
          <w:szCs w:val="24"/>
          <w:lang w:eastAsia="en-AU"/>
        </w:rPr>
      </w:pPr>
    </w:p>
    <w:p w14:paraId="2A539E9F" w14:textId="0F836A53" w:rsidR="00EB2A85" w:rsidRPr="00661E39" w:rsidRDefault="00EB2A85" w:rsidP="00466476">
      <w:pPr>
        <w:pStyle w:val="Heading2"/>
        <w:spacing w:before="0" w:line="240" w:lineRule="auto"/>
        <w:rPr>
          <w:rFonts w:ascii="Times New Roman" w:hAnsi="Times New Roman" w:cs="Times New Roman"/>
          <w:b w:val="0"/>
          <w:bCs/>
          <w:color w:val="auto"/>
          <w:w w:val="90"/>
        </w:rPr>
      </w:pPr>
      <w:r w:rsidRPr="00661E39">
        <w:rPr>
          <w:b w:val="0"/>
          <w:color w:val="auto"/>
        </w:rPr>
        <w:t xml:space="preserve">Victims and </w:t>
      </w:r>
      <w:r w:rsidRPr="00661E39">
        <w:rPr>
          <w:rFonts w:cstheme="majorHAnsi"/>
          <w:b w:val="0"/>
          <w:color w:val="auto"/>
        </w:rPr>
        <w:t xml:space="preserve">their families are </w:t>
      </w:r>
      <w:r w:rsidRPr="00661E39">
        <w:rPr>
          <w:rFonts w:cstheme="majorHAnsi"/>
          <w:b w:val="0"/>
          <w:bCs/>
          <w:color w:val="auto"/>
        </w:rPr>
        <w:t xml:space="preserve">safe </w:t>
      </w:r>
      <w:r w:rsidRPr="00661E39">
        <w:rPr>
          <w:rFonts w:cstheme="majorHAnsi"/>
          <w:b w:val="0"/>
          <w:bCs/>
          <w:color w:val="auto"/>
          <w:w w:val="90"/>
        </w:rPr>
        <w:t>and supported</w:t>
      </w:r>
    </w:p>
    <w:p w14:paraId="7A7565CD" w14:textId="77777777" w:rsidR="00EB2A85" w:rsidRPr="00661E39" w:rsidRDefault="00EB2A85" w:rsidP="00466476">
      <w:pPr>
        <w:pStyle w:val="Heading3"/>
        <w:spacing w:before="0" w:line="240" w:lineRule="auto"/>
        <w:rPr>
          <w:color w:val="auto"/>
          <w:w w:val="110"/>
        </w:rPr>
      </w:pPr>
      <w:r w:rsidRPr="00661E39">
        <w:rPr>
          <w:color w:val="auto"/>
          <w:w w:val="105"/>
        </w:rPr>
        <w:t xml:space="preserve">Tailored support for victims </w:t>
      </w:r>
      <w:r w:rsidRPr="00661E39">
        <w:rPr>
          <w:color w:val="auto"/>
          <w:w w:val="110"/>
        </w:rPr>
        <w:t>and their families</w:t>
      </w:r>
    </w:p>
    <w:p w14:paraId="04CF5A78" w14:textId="77777777" w:rsidR="00EB2A85" w:rsidRPr="00661E39" w:rsidRDefault="00EB2A85" w:rsidP="00466476">
      <w:pPr>
        <w:pStyle w:val="Heading4"/>
        <w:spacing w:before="0" w:line="240" w:lineRule="auto"/>
        <w:rPr>
          <w:w w:val="105"/>
        </w:rPr>
      </w:pPr>
      <w:r w:rsidRPr="00661E39">
        <w:rPr>
          <w:w w:val="105"/>
        </w:rPr>
        <w:t xml:space="preserve">More than </w:t>
      </w:r>
      <w:r w:rsidRPr="00661E39">
        <w:rPr>
          <w:bCs/>
          <w:w w:val="105"/>
        </w:rPr>
        <w:t xml:space="preserve">12,000 </w:t>
      </w:r>
      <w:r w:rsidRPr="00661E39">
        <w:rPr>
          <w:w w:val="105"/>
        </w:rPr>
        <w:t>people provided with crisis</w:t>
      </w:r>
      <w:r w:rsidRPr="00661E39">
        <w:rPr>
          <w:spacing w:val="2"/>
          <w:w w:val="105"/>
        </w:rPr>
        <w:t xml:space="preserve"> </w:t>
      </w:r>
      <w:r w:rsidRPr="00661E39">
        <w:rPr>
          <w:w w:val="105"/>
        </w:rPr>
        <w:t>accommodation</w:t>
      </w:r>
    </w:p>
    <w:p w14:paraId="21CE5DC6" w14:textId="0F4EFE7E" w:rsidR="00EB2A85" w:rsidRPr="00661E39" w:rsidRDefault="00EB2A85" w:rsidP="00466476">
      <w:pPr>
        <w:pStyle w:val="Heading4"/>
        <w:spacing w:before="0" w:line="240" w:lineRule="auto"/>
        <w:rPr>
          <w:w w:val="105"/>
        </w:rPr>
      </w:pPr>
      <w:r w:rsidRPr="00661E39">
        <w:rPr>
          <w:w w:val="105"/>
        </w:rPr>
        <w:t xml:space="preserve">More than </w:t>
      </w:r>
      <w:r w:rsidRPr="00661E39">
        <w:rPr>
          <w:bCs/>
          <w:spacing w:val="-4"/>
          <w:w w:val="105"/>
        </w:rPr>
        <w:t xml:space="preserve">27,000 </w:t>
      </w:r>
      <w:r w:rsidRPr="00661E39">
        <w:rPr>
          <w:w w:val="105"/>
        </w:rPr>
        <w:t xml:space="preserve">domestic and family violence counselling service </w:t>
      </w:r>
      <w:r w:rsidR="001733CF" w:rsidRPr="00661E39">
        <w:rPr>
          <w:w w:val="105"/>
        </w:rPr>
        <w:t>user cases</w:t>
      </w:r>
      <w:r w:rsidRPr="00661E39">
        <w:rPr>
          <w:spacing w:val="6"/>
          <w:w w:val="105"/>
        </w:rPr>
        <w:t xml:space="preserve"> </w:t>
      </w:r>
      <w:r w:rsidRPr="00661E39">
        <w:rPr>
          <w:w w:val="105"/>
        </w:rPr>
        <w:t>finalised</w:t>
      </w:r>
    </w:p>
    <w:p w14:paraId="26E5CDAB" w14:textId="77777777" w:rsidR="00466476" w:rsidRPr="00661E39" w:rsidRDefault="00466476" w:rsidP="00466476">
      <w:pPr>
        <w:pStyle w:val="Heading3"/>
        <w:spacing w:before="0" w:line="240" w:lineRule="auto"/>
        <w:rPr>
          <w:bCs/>
          <w:color w:val="auto"/>
          <w:spacing w:val="-5"/>
          <w:w w:val="105"/>
        </w:rPr>
      </w:pPr>
    </w:p>
    <w:p w14:paraId="04F046E8" w14:textId="4C88605E" w:rsidR="00EB2A85" w:rsidRPr="00661E39" w:rsidRDefault="00EB2A85" w:rsidP="00466476">
      <w:pPr>
        <w:pStyle w:val="Heading3"/>
        <w:spacing w:before="0" w:line="240" w:lineRule="auto"/>
        <w:rPr>
          <w:color w:val="auto"/>
          <w:spacing w:val="-6"/>
          <w:w w:val="105"/>
        </w:rPr>
      </w:pPr>
      <w:r w:rsidRPr="00661E39">
        <w:rPr>
          <w:bCs/>
          <w:color w:val="auto"/>
          <w:spacing w:val="-5"/>
          <w:w w:val="105"/>
        </w:rPr>
        <w:t xml:space="preserve">$14.2 </w:t>
      </w:r>
      <w:r w:rsidRPr="00661E39">
        <w:rPr>
          <w:bCs/>
          <w:color w:val="auto"/>
          <w:spacing w:val="-3"/>
          <w:w w:val="105"/>
        </w:rPr>
        <w:t xml:space="preserve">million </w:t>
      </w:r>
      <w:r w:rsidRPr="00661E39">
        <w:rPr>
          <w:color w:val="auto"/>
          <w:w w:val="105"/>
        </w:rPr>
        <w:t xml:space="preserve">for new </w:t>
      </w:r>
      <w:r w:rsidRPr="00661E39">
        <w:rPr>
          <w:color w:val="auto"/>
          <w:spacing w:val="-3"/>
          <w:w w:val="105"/>
        </w:rPr>
        <w:t xml:space="preserve">and enhanced </w:t>
      </w:r>
      <w:r w:rsidRPr="00661E39">
        <w:rPr>
          <w:color w:val="auto"/>
          <w:w w:val="105"/>
        </w:rPr>
        <w:t xml:space="preserve">domestic </w:t>
      </w:r>
      <w:r w:rsidRPr="00661E39">
        <w:rPr>
          <w:color w:val="auto"/>
          <w:spacing w:val="-3"/>
          <w:w w:val="105"/>
        </w:rPr>
        <w:t xml:space="preserve">and </w:t>
      </w:r>
      <w:r w:rsidRPr="00661E39">
        <w:rPr>
          <w:color w:val="auto"/>
          <w:w w:val="105"/>
        </w:rPr>
        <w:t xml:space="preserve">family violence services </w:t>
      </w:r>
      <w:r w:rsidRPr="00661E39">
        <w:rPr>
          <w:color w:val="auto"/>
          <w:spacing w:val="-6"/>
          <w:w w:val="105"/>
        </w:rPr>
        <w:t>(2018–19)</w:t>
      </w:r>
    </w:p>
    <w:p w14:paraId="4F0ED0E8" w14:textId="77777777" w:rsidR="00466476" w:rsidRPr="00661E39" w:rsidRDefault="00466476" w:rsidP="00466476">
      <w:pPr>
        <w:pStyle w:val="Heading3"/>
        <w:spacing w:before="0" w:line="240" w:lineRule="auto"/>
        <w:rPr>
          <w:bCs/>
          <w:color w:val="auto"/>
          <w:w w:val="105"/>
        </w:rPr>
      </w:pPr>
    </w:p>
    <w:p w14:paraId="10DCDAD2" w14:textId="590FD297" w:rsidR="00EB2A85" w:rsidRPr="00661E39" w:rsidRDefault="00EB2A85" w:rsidP="00466476">
      <w:pPr>
        <w:pStyle w:val="Heading3"/>
        <w:spacing w:before="0" w:line="240" w:lineRule="auto"/>
        <w:rPr>
          <w:color w:val="auto"/>
          <w:spacing w:val="-6"/>
          <w:w w:val="105"/>
        </w:rPr>
      </w:pPr>
      <w:r w:rsidRPr="00661E39">
        <w:rPr>
          <w:bCs/>
          <w:color w:val="auto"/>
          <w:w w:val="105"/>
        </w:rPr>
        <w:t xml:space="preserve">$8.7 </w:t>
      </w:r>
      <w:r w:rsidRPr="00661E39">
        <w:rPr>
          <w:bCs/>
          <w:color w:val="auto"/>
          <w:spacing w:val="-3"/>
          <w:w w:val="105"/>
        </w:rPr>
        <w:t xml:space="preserve">million </w:t>
      </w:r>
      <w:r w:rsidRPr="00661E39">
        <w:rPr>
          <w:color w:val="auto"/>
          <w:w w:val="105"/>
        </w:rPr>
        <w:t xml:space="preserve">to support six High </w:t>
      </w:r>
      <w:r w:rsidRPr="00661E39">
        <w:rPr>
          <w:color w:val="auto"/>
          <w:spacing w:val="-3"/>
          <w:w w:val="105"/>
        </w:rPr>
        <w:t xml:space="preserve">Risk </w:t>
      </w:r>
      <w:r w:rsidRPr="00661E39">
        <w:rPr>
          <w:color w:val="auto"/>
          <w:spacing w:val="-5"/>
          <w:w w:val="105"/>
        </w:rPr>
        <w:t xml:space="preserve">Teams </w:t>
      </w:r>
      <w:r w:rsidRPr="00661E39">
        <w:rPr>
          <w:color w:val="auto"/>
          <w:spacing w:val="-3"/>
          <w:w w:val="105"/>
        </w:rPr>
        <w:t xml:space="preserve">and create </w:t>
      </w:r>
      <w:r w:rsidRPr="00661E39">
        <w:rPr>
          <w:color w:val="auto"/>
          <w:w w:val="105"/>
        </w:rPr>
        <w:t xml:space="preserve">two more in Mackay </w:t>
      </w:r>
      <w:r w:rsidRPr="00661E39">
        <w:rPr>
          <w:color w:val="auto"/>
          <w:spacing w:val="-3"/>
          <w:w w:val="105"/>
        </w:rPr>
        <w:t xml:space="preserve">and </w:t>
      </w:r>
      <w:r w:rsidRPr="00661E39">
        <w:rPr>
          <w:color w:val="auto"/>
          <w:w w:val="105"/>
        </w:rPr>
        <w:t xml:space="preserve">Moreton Bay </w:t>
      </w:r>
      <w:r w:rsidRPr="00661E39">
        <w:rPr>
          <w:color w:val="auto"/>
          <w:spacing w:val="-6"/>
          <w:w w:val="105"/>
        </w:rPr>
        <w:t>(2018–19)</w:t>
      </w:r>
    </w:p>
    <w:p w14:paraId="3F92B6A3" w14:textId="77777777" w:rsidR="00EB2A85" w:rsidRPr="00661E39" w:rsidRDefault="00EB2A85" w:rsidP="00466476">
      <w:pPr>
        <w:pStyle w:val="BodyText"/>
        <w:kinsoku w:val="0"/>
        <w:overflowPunct w:val="0"/>
        <w:ind w:right="520"/>
        <w:jc w:val="both"/>
        <w:rPr>
          <w:rFonts w:ascii="Times New Roman" w:hAnsi="Times New Roman" w:cs="Times New Roman"/>
          <w:bCs/>
          <w:w w:val="90"/>
          <w:szCs w:val="24"/>
        </w:rPr>
      </w:pPr>
    </w:p>
    <w:p w14:paraId="46A21C5B" w14:textId="32C587A8" w:rsidR="00EB2A85" w:rsidRPr="00661E39" w:rsidRDefault="00EB2A85" w:rsidP="00466476">
      <w:pPr>
        <w:pStyle w:val="Heading2"/>
        <w:spacing w:before="0" w:line="240" w:lineRule="auto"/>
        <w:rPr>
          <w:rFonts w:cstheme="majorHAnsi"/>
          <w:b w:val="0"/>
          <w:bCs/>
          <w:color w:val="auto"/>
          <w:w w:val="90"/>
        </w:rPr>
      </w:pPr>
      <w:r w:rsidRPr="00661E39">
        <w:rPr>
          <w:rFonts w:cstheme="majorHAnsi"/>
          <w:b w:val="0"/>
          <w:color w:val="auto"/>
          <w:spacing w:val="-5"/>
        </w:rPr>
        <w:t xml:space="preserve">Queensland </w:t>
      </w:r>
      <w:r w:rsidRPr="00661E39">
        <w:rPr>
          <w:rFonts w:cstheme="majorHAnsi"/>
          <w:b w:val="0"/>
          <w:color w:val="auto"/>
          <w:spacing w:val="-4"/>
          <w:w w:val="105"/>
        </w:rPr>
        <w:t xml:space="preserve">community, business, </w:t>
      </w:r>
      <w:r w:rsidRPr="00661E39">
        <w:rPr>
          <w:rFonts w:cstheme="majorHAnsi"/>
          <w:b w:val="0"/>
          <w:color w:val="auto"/>
        </w:rPr>
        <w:t xml:space="preserve">religious, sporting </w:t>
      </w:r>
      <w:r w:rsidRPr="00661E39">
        <w:rPr>
          <w:rFonts w:cstheme="majorHAnsi"/>
          <w:b w:val="0"/>
          <w:color w:val="auto"/>
          <w:spacing w:val="-4"/>
        </w:rPr>
        <w:t xml:space="preserve">and all </w:t>
      </w:r>
      <w:r w:rsidRPr="00661E39">
        <w:rPr>
          <w:rFonts w:cstheme="majorHAnsi"/>
          <w:b w:val="0"/>
          <w:color w:val="auto"/>
        </w:rPr>
        <w:t xml:space="preserve">government </w:t>
      </w:r>
      <w:r w:rsidRPr="00661E39">
        <w:rPr>
          <w:rFonts w:cstheme="majorHAnsi"/>
          <w:b w:val="0"/>
          <w:color w:val="auto"/>
          <w:spacing w:val="-4"/>
        </w:rPr>
        <w:t xml:space="preserve">leaders are </w:t>
      </w:r>
      <w:r w:rsidRPr="00661E39">
        <w:rPr>
          <w:rFonts w:cstheme="majorHAnsi"/>
          <w:b w:val="0"/>
          <w:bCs/>
          <w:color w:val="auto"/>
          <w:spacing w:val="-4"/>
        </w:rPr>
        <w:t>taking a</w:t>
      </w:r>
      <w:r w:rsidRPr="00661E39">
        <w:rPr>
          <w:rFonts w:cstheme="majorHAnsi"/>
          <w:b w:val="0"/>
          <w:bCs/>
          <w:color w:val="auto"/>
          <w:w w:val="90"/>
        </w:rPr>
        <w:t xml:space="preserve">ction </w:t>
      </w:r>
      <w:r w:rsidRPr="00661E39">
        <w:rPr>
          <w:rFonts w:cstheme="majorHAnsi"/>
          <w:b w:val="0"/>
          <w:color w:val="auto"/>
          <w:spacing w:val="-4"/>
          <w:w w:val="90"/>
        </w:rPr>
        <w:t xml:space="preserve">and </w:t>
      </w:r>
      <w:r w:rsidRPr="00661E39">
        <w:rPr>
          <w:rFonts w:cstheme="majorHAnsi"/>
          <w:b w:val="0"/>
          <w:bCs/>
          <w:color w:val="auto"/>
          <w:w w:val="90"/>
        </w:rPr>
        <w:t>working together</w:t>
      </w:r>
    </w:p>
    <w:p w14:paraId="25367A1E" w14:textId="77777777" w:rsidR="00EB2A85" w:rsidRPr="00661E39" w:rsidRDefault="00EB2A85" w:rsidP="00466476">
      <w:pPr>
        <w:pStyle w:val="Heading3"/>
        <w:spacing w:before="0" w:line="240" w:lineRule="auto"/>
        <w:rPr>
          <w:color w:val="auto"/>
          <w:w w:val="105"/>
        </w:rPr>
      </w:pPr>
      <w:r w:rsidRPr="00661E39">
        <w:rPr>
          <w:color w:val="auto"/>
          <w:spacing w:val="-4"/>
          <w:w w:val="105"/>
        </w:rPr>
        <w:t xml:space="preserve">Queensland </w:t>
      </w:r>
      <w:r w:rsidRPr="00661E39">
        <w:rPr>
          <w:color w:val="auto"/>
          <w:w w:val="105"/>
        </w:rPr>
        <w:t>communities standing up for change</w:t>
      </w:r>
    </w:p>
    <w:p w14:paraId="35F79024" w14:textId="77777777" w:rsidR="00EB2A85" w:rsidRPr="00661E39" w:rsidRDefault="00EB2A85" w:rsidP="00466476">
      <w:pPr>
        <w:pStyle w:val="Heading4"/>
        <w:spacing w:before="0" w:line="240" w:lineRule="auto"/>
        <w:rPr>
          <w:spacing w:val="-6"/>
          <w:w w:val="105"/>
        </w:rPr>
      </w:pPr>
      <w:r w:rsidRPr="00661E39">
        <w:rPr>
          <w:w w:val="105"/>
        </w:rPr>
        <w:t xml:space="preserve">More than </w:t>
      </w:r>
      <w:r w:rsidRPr="00661E39">
        <w:rPr>
          <w:bCs/>
          <w:w w:val="105"/>
        </w:rPr>
        <w:t xml:space="preserve">250,000 </w:t>
      </w:r>
      <w:r w:rsidRPr="00661E39">
        <w:rPr>
          <w:w w:val="105"/>
        </w:rPr>
        <w:t>adult Queenslanders were involved in a community domestic and family violence initiative</w:t>
      </w:r>
      <w:r w:rsidRPr="00661E39">
        <w:rPr>
          <w:spacing w:val="-12"/>
          <w:w w:val="105"/>
        </w:rPr>
        <w:t xml:space="preserve"> </w:t>
      </w:r>
      <w:r w:rsidRPr="00661E39">
        <w:rPr>
          <w:spacing w:val="-6"/>
          <w:w w:val="105"/>
        </w:rPr>
        <w:t>(7.6%)</w:t>
      </w:r>
    </w:p>
    <w:p w14:paraId="4147D2CF" w14:textId="77777777" w:rsidR="00466476" w:rsidRPr="00661E39" w:rsidRDefault="00466476" w:rsidP="00466476">
      <w:pPr>
        <w:pStyle w:val="Heading3"/>
        <w:spacing w:before="0" w:line="240" w:lineRule="auto"/>
        <w:rPr>
          <w:bCs/>
          <w:color w:val="auto"/>
          <w:spacing w:val="-5"/>
          <w:w w:val="105"/>
        </w:rPr>
      </w:pPr>
    </w:p>
    <w:p w14:paraId="7561743D" w14:textId="06713D42" w:rsidR="00EB2A85" w:rsidRPr="00661E39" w:rsidRDefault="00EB2A85" w:rsidP="00466476">
      <w:pPr>
        <w:pStyle w:val="Heading3"/>
        <w:spacing w:before="0" w:line="240" w:lineRule="auto"/>
        <w:rPr>
          <w:color w:val="auto"/>
          <w:spacing w:val="-5"/>
          <w:w w:val="105"/>
        </w:rPr>
      </w:pPr>
      <w:r w:rsidRPr="00661E39">
        <w:rPr>
          <w:bCs/>
          <w:color w:val="auto"/>
          <w:spacing w:val="-5"/>
          <w:w w:val="105"/>
        </w:rPr>
        <w:t xml:space="preserve">35 </w:t>
      </w:r>
      <w:r w:rsidRPr="00661E39">
        <w:rPr>
          <w:color w:val="auto"/>
          <w:w w:val="105"/>
        </w:rPr>
        <w:t xml:space="preserve">grants for community events </w:t>
      </w:r>
      <w:r w:rsidRPr="00661E39">
        <w:rPr>
          <w:color w:val="auto"/>
          <w:spacing w:val="-3"/>
          <w:w w:val="105"/>
        </w:rPr>
        <w:t xml:space="preserve">and </w:t>
      </w:r>
      <w:r w:rsidRPr="00661E39">
        <w:rPr>
          <w:bCs/>
          <w:color w:val="auto"/>
          <w:spacing w:val="-6"/>
          <w:w w:val="105"/>
        </w:rPr>
        <w:t xml:space="preserve">75 </w:t>
      </w:r>
      <w:r w:rsidRPr="00661E39">
        <w:rPr>
          <w:color w:val="auto"/>
          <w:w w:val="105"/>
        </w:rPr>
        <w:t xml:space="preserve">events </w:t>
      </w:r>
      <w:r w:rsidRPr="00661E39">
        <w:rPr>
          <w:color w:val="auto"/>
          <w:spacing w:val="-3"/>
          <w:w w:val="105"/>
        </w:rPr>
        <w:t xml:space="preserve">(including </w:t>
      </w:r>
      <w:r w:rsidRPr="00661E39">
        <w:rPr>
          <w:bCs/>
          <w:color w:val="auto"/>
          <w:spacing w:val="-5"/>
          <w:w w:val="105"/>
        </w:rPr>
        <w:t xml:space="preserve">13 </w:t>
      </w:r>
      <w:r w:rsidRPr="00661E39">
        <w:rPr>
          <w:color w:val="auto"/>
          <w:w w:val="105"/>
        </w:rPr>
        <w:t>for Aboriginal</w:t>
      </w:r>
      <w:r w:rsidRPr="00661E39">
        <w:rPr>
          <w:color w:val="auto"/>
          <w:spacing w:val="-21"/>
          <w:w w:val="105"/>
        </w:rPr>
        <w:t xml:space="preserve"> </w:t>
      </w:r>
      <w:r w:rsidRPr="00661E39">
        <w:rPr>
          <w:color w:val="auto"/>
          <w:spacing w:val="-3"/>
          <w:w w:val="105"/>
        </w:rPr>
        <w:t>and</w:t>
      </w:r>
      <w:r w:rsidRPr="00661E39">
        <w:rPr>
          <w:color w:val="auto"/>
          <w:spacing w:val="-21"/>
          <w:w w:val="105"/>
        </w:rPr>
        <w:t xml:space="preserve"> </w:t>
      </w:r>
      <w:r w:rsidRPr="00661E39">
        <w:rPr>
          <w:color w:val="auto"/>
          <w:spacing w:val="-3"/>
          <w:w w:val="105"/>
        </w:rPr>
        <w:t>Torres</w:t>
      </w:r>
      <w:r w:rsidRPr="00661E39">
        <w:rPr>
          <w:color w:val="auto"/>
          <w:spacing w:val="-21"/>
          <w:w w:val="105"/>
        </w:rPr>
        <w:t xml:space="preserve"> </w:t>
      </w:r>
      <w:r w:rsidRPr="00661E39">
        <w:rPr>
          <w:color w:val="auto"/>
          <w:w w:val="105"/>
        </w:rPr>
        <w:t>Strait</w:t>
      </w:r>
      <w:r w:rsidRPr="00661E39">
        <w:rPr>
          <w:color w:val="auto"/>
          <w:spacing w:val="-21"/>
          <w:w w:val="105"/>
        </w:rPr>
        <w:t xml:space="preserve"> </w:t>
      </w:r>
      <w:r w:rsidRPr="00661E39">
        <w:rPr>
          <w:color w:val="auto"/>
          <w:spacing w:val="-3"/>
          <w:w w:val="105"/>
        </w:rPr>
        <w:t xml:space="preserve">Islander peoples) </w:t>
      </w:r>
      <w:r w:rsidRPr="00661E39">
        <w:rPr>
          <w:color w:val="auto"/>
          <w:w w:val="105"/>
        </w:rPr>
        <w:t xml:space="preserve">for Domestic </w:t>
      </w:r>
      <w:r w:rsidRPr="00661E39">
        <w:rPr>
          <w:color w:val="auto"/>
          <w:spacing w:val="-3"/>
          <w:w w:val="105"/>
        </w:rPr>
        <w:t xml:space="preserve">and Family </w:t>
      </w:r>
      <w:r w:rsidRPr="00661E39">
        <w:rPr>
          <w:color w:val="auto"/>
          <w:spacing w:val="-1"/>
          <w:w w:val="105"/>
        </w:rPr>
        <w:t>Violence</w:t>
      </w:r>
      <w:r w:rsidRPr="00661E39">
        <w:rPr>
          <w:color w:val="auto"/>
          <w:spacing w:val="-28"/>
          <w:w w:val="105"/>
        </w:rPr>
        <w:t xml:space="preserve"> </w:t>
      </w:r>
      <w:r w:rsidRPr="00661E39">
        <w:rPr>
          <w:color w:val="auto"/>
          <w:w w:val="105"/>
        </w:rPr>
        <w:t>Prevention</w:t>
      </w:r>
      <w:r w:rsidRPr="00661E39">
        <w:rPr>
          <w:color w:val="auto"/>
          <w:spacing w:val="-28"/>
          <w:w w:val="105"/>
        </w:rPr>
        <w:t xml:space="preserve"> </w:t>
      </w:r>
      <w:r w:rsidRPr="00661E39">
        <w:rPr>
          <w:color w:val="auto"/>
          <w:w w:val="105"/>
        </w:rPr>
        <w:t>Month</w:t>
      </w:r>
      <w:r w:rsidRPr="00661E39">
        <w:rPr>
          <w:color w:val="auto"/>
          <w:spacing w:val="-28"/>
          <w:w w:val="105"/>
        </w:rPr>
        <w:t xml:space="preserve"> </w:t>
      </w:r>
      <w:r w:rsidRPr="00661E39">
        <w:rPr>
          <w:color w:val="auto"/>
          <w:spacing w:val="-5"/>
          <w:w w:val="105"/>
        </w:rPr>
        <w:t>2018</w:t>
      </w:r>
    </w:p>
    <w:p w14:paraId="09FB448A" w14:textId="77777777" w:rsidR="0000647E" w:rsidRPr="00661E39" w:rsidRDefault="0000647E" w:rsidP="00466476">
      <w:pPr>
        <w:spacing w:after="0" w:line="240" w:lineRule="auto"/>
      </w:pPr>
    </w:p>
    <w:p w14:paraId="4AA8DE80" w14:textId="25752D95" w:rsidR="0053353B" w:rsidRPr="00661E39" w:rsidRDefault="0053353B" w:rsidP="00466476">
      <w:pPr>
        <w:pStyle w:val="Heading2"/>
        <w:spacing w:before="0" w:line="240" w:lineRule="auto"/>
        <w:rPr>
          <w:rFonts w:cstheme="majorHAnsi"/>
          <w:b w:val="0"/>
          <w:color w:val="auto"/>
          <w:spacing w:val="-3"/>
          <w:w w:val="95"/>
        </w:rPr>
      </w:pPr>
      <w:r w:rsidRPr="00661E39">
        <w:rPr>
          <w:b w:val="0"/>
          <w:color w:val="auto"/>
          <w:w w:val="105"/>
        </w:rPr>
        <w:t xml:space="preserve">Queensland </w:t>
      </w:r>
      <w:r w:rsidRPr="00661E39">
        <w:rPr>
          <w:rFonts w:cstheme="majorHAnsi"/>
          <w:b w:val="0"/>
          <w:color w:val="auto"/>
          <w:w w:val="105"/>
        </w:rPr>
        <w:t xml:space="preserve">workplaces and workforce </w:t>
      </w:r>
      <w:r w:rsidRPr="00661E39">
        <w:rPr>
          <w:rFonts w:cstheme="majorHAnsi"/>
          <w:b w:val="0"/>
          <w:bCs/>
          <w:color w:val="auto"/>
          <w:spacing w:val="-4"/>
          <w:w w:val="95"/>
        </w:rPr>
        <w:t xml:space="preserve">challenge attitudes </w:t>
      </w:r>
      <w:r w:rsidRPr="00661E39">
        <w:rPr>
          <w:rFonts w:cstheme="majorHAnsi"/>
          <w:b w:val="0"/>
          <w:color w:val="auto"/>
          <w:spacing w:val="-4"/>
        </w:rPr>
        <w:t xml:space="preserve">contributing </w:t>
      </w:r>
      <w:r w:rsidRPr="00661E39">
        <w:rPr>
          <w:rFonts w:cstheme="majorHAnsi"/>
          <w:b w:val="0"/>
          <w:color w:val="auto"/>
          <w:spacing w:val="-3"/>
        </w:rPr>
        <w:t xml:space="preserve">to </w:t>
      </w:r>
      <w:r w:rsidRPr="00661E39">
        <w:rPr>
          <w:rFonts w:cstheme="majorHAnsi"/>
          <w:b w:val="0"/>
          <w:color w:val="auto"/>
          <w:spacing w:val="-4"/>
        </w:rPr>
        <w:t xml:space="preserve">violence and </w:t>
      </w:r>
      <w:r w:rsidRPr="00661E39">
        <w:rPr>
          <w:rFonts w:cstheme="majorHAnsi"/>
          <w:b w:val="0"/>
          <w:bCs/>
          <w:color w:val="auto"/>
          <w:w w:val="95"/>
        </w:rPr>
        <w:t xml:space="preserve">effectively </w:t>
      </w:r>
      <w:r w:rsidRPr="00661E39">
        <w:rPr>
          <w:rFonts w:cstheme="majorHAnsi"/>
          <w:b w:val="0"/>
          <w:bCs/>
          <w:color w:val="auto"/>
          <w:spacing w:val="-3"/>
          <w:w w:val="95"/>
        </w:rPr>
        <w:t xml:space="preserve">support </w:t>
      </w:r>
      <w:r w:rsidRPr="00661E39">
        <w:rPr>
          <w:rFonts w:cstheme="majorHAnsi"/>
          <w:b w:val="0"/>
          <w:color w:val="auto"/>
          <w:spacing w:val="-3"/>
          <w:w w:val="95"/>
        </w:rPr>
        <w:t>workers</w:t>
      </w:r>
    </w:p>
    <w:p w14:paraId="2B17C9D7" w14:textId="77777777" w:rsidR="0053353B" w:rsidRPr="00661E39" w:rsidRDefault="0053353B" w:rsidP="00466476">
      <w:pPr>
        <w:pStyle w:val="Heading3"/>
        <w:spacing w:before="0" w:line="240" w:lineRule="auto"/>
        <w:rPr>
          <w:color w:val="auto"/>
          <w:w w:val="105"/>
        </w:rPr>
      </w:pPr>
      <w:r w:rsidRPr="00661E39">
        <w:rPr>
          <w:color w:val="auto"/>
          <w:w w:val="110"/>
        </w:rPr>
        <w:t>Continuing</w:t>
      </w:r>
      <w:r w:rsidRPr="00661E39">
        <w:rPr>
          <w:color w:val="auto"/>
          <w:spacing w:val="-39"/>
          <w:w w:val="110"/>
        </w:rPr>
        <w:t xml:space="preserve"> </w:t>
      </w:r>
      <w:r w:rsidRPr="00661E39">
        <w:rPr>
          <w:color w:val="auto"/>
          <w:w w:val="110"/>
        </w:rPr>
        <w:t>to</w:t>
      </w:r>
      <w:r w:rsidRPr="00661E39">
        <w:rPr>
          <w:color w:val="auto"/>
          <w:spacing w:val="-39"/>
          <w:w w:val="110"/>
        </w:rPr>
        <w:t xml:space="preserve"> </w:t>
      </w:r>
      <w:r w:rsidRPr="00661E39">
        <w:rPr>
          <w:color w:val="auto"/>
          <w:w w:val="110"/>
        </w:rPr>
        <w:t>build</w:t>
      </w:r>
      <w:r w:rsidRPr="00661E39">
        <w:rPr>
          <w:color w:val="auto"/>
          <w:spacing w:val="-39"/>
          <w:w w:val="110"/>
        </w:rPr>
        <w:t xml:space="preserve"> </w:t>
      </w:r>
      <w:r w:rsidRPr="00661E39">
        <w:rPr>
          <w:color w:val="auto"/>
          <w:w w:val="110"/>
        </w:rPr>
        <w:t>a</w:t>
      </w:r>
      <w:r w:rsidRPr="00661E39">
        <w:rPr>
          <w:color w:val="auto"/>
          <w:spacing w:val="-39"/>
          <w:w w:val="110"/>
        </w:rPr>
        <w:t xml:space="preserve"> </w:t>
      </w:r>
      <w:r w:rsidRPr="00661E39">
        <w:rPr>
          <w:color w:val="auto"/>
          <w:w w:val="110"/>
        </w:rPr>
        <w:t xml:space="preserve">supportive </w:t>
      </w:r>
      <w:r w:rsidRPr="00661E39">
        <w:rPr>
          <w:color w:val="auto"/>
          <w:spacing w:val="-1"/>
          <w:w w:val="105"/>
        </w:rPr>
        <w:t>workplace</w:t>
      </w:r>
      <w:r w:rsidRPr="00661E39">
        <w:rPr>
          <w:color w:val="auto"/>
          <w:spacing w:val="-21"/>
          <w:w w:val="105"/>
        </w:rPr>
        <w:t xml:space="preserve"> </w:t>
      </w:r>
      <w:r w:rsidRPr="00661E39">
        <w:rPr>
          <w:color w:val="auto"/>
          <w:w w:val="105"/>
        </w:rPr>
        <w:t>culture</w:t>
      </w:r>
    </w:p>
    <w:p w14:paraId="4AA708B5" w14:textId="77777777" w:rsidR="0053353B" w:rsidRPr="00661E39" w:rsidRDefault="0053353B" w:rsidP="00466476">
      <w:pPr>
        <w:pStyle w:val="Heading4"/>
        <w:spacing w:before="0" w:line="240" w:lineRule="auto"/>
        <w:rPr>
          <w:w w:val="105"/>
        </w:rPr>
      </w:pPr>
      <w:r w:rsidRPr="00661E39">
        <w:rPr>
          <w:bCs/>
          <w:spacing w:val="-5"/>
          <w:w w:val="105"/>
        </w:rPr>
        <w:t xml:space="preserve">19 </w:t>
      </w:r>
      <w:r w:rsidRPr="00661E39">
        <w:rPr>
          <w:w w:val="105"/>
        </w:rPr>
        <w:t>Queensland Government agencies White Ribbon</w:t>
      </w:r>
      <w:r w:rsidRPr="00661E39">
        <w:rPr>
          <w:spacing w:val="-5"/>
          <w:w w:val="105"/>
        </w:rPr>
        <w:t xml:space="preserve"> </w:t>
      </w:r>
      <w:r w:rsidRPr="00661E39">
        <w:rPr>
          <w:w w:val="105"/>
        </w:rPr>
        <w:t>accredited</w:t>
      </w:r>
    </w:p>
    <w:p w14:paraId="0505EC29" w14:textId="30D73D62" w:rsidR="0053353B" w:rsidRPr="00661E39" w:rsidRDefault="0053353B" w:rsidP="00466476">
      <w:pPr>
        <w:pStyle w:val="Heading4"/>
        <w:spacing w:before="0" w:line="240" w:lineRule="auto"/>
        <w:rPr>
          <w:spacing w:val="-3"/>
          <w:w w:val="105"/>
        </w:rPr>
      </w:pPr>
      <w:r w:rsidRPr="00661E39">
        <w:rPr>
          <w:bCs/>
          <w:w w:val="105"/>
        </w:rPr>
        <w:t xml:space="preserve">79% </w:t>
      </w:r>
      <w:r w:rsidRPr="00661E39">
        <w:rPr>
          <w:w w:val="105"/>
        </w:rPr>
        <w:t xml:space="preserve">of Queensland Government employees aware of domestic and family violence support in </w:t>
      </w:r>
      <w:r w:rsidRPr="00661E39">
        <w:rPr>
          <w:spacing w:val="-4"/>
          <w:w w:val="105"/>
        </w:rPr>
        <w:t xml:space="preserve">2017–18, </w:t>
      </w:r>
      <w:r w:rsidRPr="00661E39">
        <w:rPr>
          <w:w w:val="105"/>
        </w:rPr>
        <w:t xml:space="preserve">up from 68% </w:t>
      </w:r>
      <w:r w:rsidR="001733CF" w:rsidRPr="00661E39">
        <w:rPr>
          <w:w w:val="105"/>
        </w:rPr>
        <w:t xml:space="preserve">in </w:t>
      </w:r>
      <w:r w:rsidR="001733CF" w:rsidRPr="00661E39">
        <w:rPr>
          <w:spacing w:val="13"/>
          <w:w w:val="105"/>
        </w:rPr>
        <w:t>2016</w:t>
      </w:r>
      <w:r w:rsidRPr="00661E39">
        <w:rPr>
          <w:spacing w:val="-3"/>
          <w:w w:val="105"/>
        </w:rPr>
        <w:t>–17</w:t>
      </w:r>
    </w:p>
    <w:p w14:paraId="742FA329" w14:textId="77777777" w:rsidR="00466476" w:rsidRPr="00661E39" w:rsidRDefault="00466476" w:rsidP="00466476">
      <w:pPr>
        <w:pStyle w:val="Heading3"/>
        <w:spacing w:before="0" w:line="240" w:lineRule="auto"/>
        <w:rPr>
          <w:color w:val="auto"/>
          <w:w w:val="105"/>
        </w:rPr>
      </w:pPr>
    </w:p>
    <w:p w14:paraId="4F41A3A8" w14:textId="7B6F3420" w:rsidR="0053353B" w:rsidRPr="00661E39" w:rsidRDefault="0053353B" w:rsidP="00466476">
      <w:pPr>
        <w:pStyle w:val="Heading3"/>
        <w:spacing w:before="0" w:line="240" w:lineRule="auto"/>
        <w:rPr>
          <w:color w:val="auto"/>
          <w:spacing w:val="-3"/>
          <w:w w:val="105"/>
        </w:rPr>
      </w:pPr>
      <w:r w:rsidRPr="00661E39">
        <w:rPr>
          <w:color w:val="auto"/>
          <w:w w:val="105"/>
        </w:rPr>
        <w:t>More</w:t>
      </w:r>
      <w:r w:rsidRPr="00661E39">
        <w:rPr>
          <w:color w:val="auto"/>
          <w:spacing w:val="-22"/>
          <w:w w:val="105"/>
        </w:rPr>
        <w:t xml:space="preserve"> </w:t>
      </w:r>
      <w:r w:rsidRPr="00661E39">
        <w:rPr>
          <w:color w:val="auto"/>
          <w:spacing w:val="-3"/>
          <w:w w:val="105"/>
        </w:rPr>
        <w:t>than</w:t>
      </w:r>
      <w:r w:rsidRPr="00661E39">
        <w:rPr>
          <w:color w:val="auto"/>
          <w:spacing w:val="-22"/>
          <w:w w:val="105"/>
        </w:rPr>
        <w:t xml:space="preserve"> </w:t>
      </w:r>
      <w:r w:rsidRPr="00661E39">
        <w:rPr>
          <w:bCs/>
          <w:color w:val="auto"/>
          <w:w w:val="105"/>
        </w:rPr>
        <w:t>one</w:t>
      </w:r>
      <w:r w:rsidRPr="00661E39">
        <w:rPr>
          <w:bCs/>
          <w:color w:val="auto"/>
          <w:spacing w:val="-21"/>
          <w:w w:val="105"/>
        </w:rPr>
        <w:t xml:space="preserve"> </w:t>
      </w:r>
      <w:r w:rsidRPr="00661E39">
        <w:rPr>
          <w:bCs/>
          <w:color w:val="auto"/>
          <w:spacing w:val="-3"/>
          <w:w w:val="105"/>
        </w:rPr>
        <w:t>third</w:t>
      </w:r>
      <w:r w:rsidRPr="00661E39">
        <w:rPr>
          <w:bCs/>
          <w:color w:val="auto"/>
          <w:spacing w:val="-23"/>
          <w:w w:val="105"/>
        </w:rPr>
        <w:t xml:space="preserve"> </w:t>
      </w:r>
      <w:r w:rsidRPr="00661E39">
        <w:rPr>
          <w:color w:val="auto"/>
          <w:w w:val="105"/>
        </w:rPr>
        <w:t>of</w:t>
      </w:r>
      <w:r w:rsidRPr="00661E39">
        <w:rPr>
          <w:color w:val="auto"/>
          <w:spacing w:val="-22"/>
          <w:w w:val="105"/>
        </w:rPr>
        <w:t xml:space="preserve"> </w:t>
      </w:r>
      <w:r w:rsidRPr="00661E39">
        <w:rPr>
          <w:color w:val="auto"/>
          <w:spacing w:val="-3"/>
          <w:w w:val="105"/>
        </w:rPr>
        <w:t xml:space="preserve">Queensland </w:t>
      </w:r>
      <w:r w:rsidRPr="00661E39">
        <w:rPr>
          <w:color w:val="auto"/>
          <w:w w:val="105"/>
        </w:rPr>
        <w:t xml:space="preserve">workplaces engaged in a domestic </w:t>
      </w:r>
      <w:r w:rsidRPr="00661E39">
        <w:rPr>
          <w:color w:val="auto"/>
          <w:spacing w:val="-3"/>
          <w:w w:val="105"/>
        </w:rPr>
        <w:t xml:space="preserve">and </w:t>
      </w:r>
      <w:r w:rsidRPr="00661E39">
        <w:rPr>
          <w:color w:val="auto"/>
          <w:spacing w:val="-1"/>
          <w:w w:val="105"/>
        </w:rPr>
        <w:t xml:space="preserve">family </w:t>
      </w:r>
      <w:r w:rsidRPr="00661E39">
        <w:rPr>
          <w:color w:val="auto"/>
          <w:w w:val="105"/>
        </w:rPr>
        <w:t>violence</w:t>
      </w:r>
      <w:r w:rsidRPr="00661E39">
        <w:rPr>
          <w:color w:val="auto"/>
          <w:spacing w:val="-16"/>
          <w:w w:val="105"/>
        </w:rPr>
        <w:t xml:space="preserve"> </w:t>
      </w:r>
      <w:r w:rsidRPr="00661E39">
        <w:rPr>
          <w:color w:val="auto"/>
          <w:spacing w:val="-3"/>
          <w:w w:val="105"/>
        </w:rPr>
        <w:t>initiative</w:t>
      </w:r>
    </w:p>
    <w:p w14:paraId="7E495931" w14:textId="77777777" w:rsidR="006D74A4" w:rsidRPr="00661E39" w:rsidRDefault="006D74A4" w:rsidP="00466476">
      <w:pPr>
        <w:spacing w:after="0" w:line="240" w:lineRule="auto"/>
      </w:pPr>
    </w:p>
    <w:p w14:paraId="68D99028" w14:textId="3958F76A" w:rsidR="0053353B" w:rsidRPr="00661E39" w:rsidRDefault="0053353B" w:rsidP="00466476">
      <w:pPr>
        <w:pStyle w:val="Heading2"/>
        <w:spacing w:before="0" w:line="240" w:lineRule="auto"/>
        <w:rPr>
          <w:b w:val="0"/>
          <w:color w:val="auto"/>
        </w:rPr>
      </w:pPr>
      <w:r w:rsidRPr="00661E39">
        <w:rPr>
          <w:b w:val="0"/>
          <w:color w:val="auto"/>
        </w:rPr>
        <w:lastRenderedPageBreak/>
        <w:t>Perpetrators stop using violence and are held to account</w:t>
      </w:r>
    </w:p>
    <w:p w14:paraId="3864EEF6" w14:textId="77777777" w:rsidR="0053353B" w:rsidRPr="00661E39" w:rsidRDefault="0053353B" w:rsidP="00466476">
      <w:pPr>
        <w:pStyle w:val="Heading3"/>
        <w:spacing w:before="0" w:line="240" w:lineRule="auto"/>
        <w:rPr>
          <w:color w:val="auto"/>
          <w:w w:val="110"/>
        </w:rPr>
      </w:pPr>
      <w:r w:rsidRPr="00661E39">
        <w:rPr>
          <w:color w:val="auto"/>
          <w:w w:val="110"/>
        </w:rPr>
        <w:t>During</w:t>
      </w:r>
      <w:r w:rsidRPr="00661E39">
        <w:rPr>
          <w:color w:val="auto"/>
          <w:spacing w:val="-38"/>
          <w:w w:val="110"/>
        </w:rPr>
        <w:t xml:space="preserve"> </w:t>
      </w:r>
      <w:r w:rsidRPr="00661E39">
        <w:rPr>
          <w:color w:val="auto"/>
          <w:spacing w:val="-9"/>
          <w:w w:val="110"/>
        </w:rPr>
        <w:t>2017–18</w:t>
      </w:r>
      <w:r w:rsidRPr="00661E39">
        <w:rPr>
          <w:color w:val="auto"/>
          <w:spacing w:val="-38"/>
          <w:w w:val="110"/>
        </w:rPr>
        <w:t xml:space="preserve"> </w:t>
      </w:r>
      <w:r w:rsidRPr="00661E39">
        <w:rPr>
          <w:color w:val="auto"/>
          <w:w w:val="110"/>
        </w:rPr>
        <w:t>police</w:t>
      </w:r>
      <w:r w:rsidRPr="00661E39">
        <w:rPr>
          <w:color w:val="auto"/>
          <w:spacing w:val="-38"/>
          <w:w w:val="110"/>
        </w:rPr>
        <w:t xml:space="preserve"> </w:t>
      </w:r>
      <w:r w:rsidRPr="00661E39">
        <w:rPr>
          <w:color w:val="auto"/>
          <w:w w:val="110"/>
        </w:rPr>
        <w:t xml:space="preserve">issued </w:t>
      </w:r>
      <w:r w:rsidRPr="00661E39">
        <w:rPr>
          <w:bCs/>
          <w:color w:val="auto"/>
          <w:spacing w:val="-5"/>
          <w:w w:val="110"/>
        </w:rPr>
        <w:t xml:space="preserve">21,092 </w:t>
      </w:r>
      <w:r w:rsidRPr="00661E39">
        <w:rPr>
          <w:color w:val="auto"/>
          <w:w w:val="110"/>
        </w:rPr>
        <w:t>domestic violence applications</w:t>
      </w:r>
    </w:p>
    <w:p w14:paraId="3D20816D" w14:textId="77777777" w:rsidR="006E05B4" w:rsidRPr="00661E39" w:rsidRDefault="006E05B4" w:rsidP="00466476">
      <w:pPr>
        <w:pStyle w:val="Heading3"/>
        <w:spacing w:before="0" w:line="240" w:lineRule="auto"/>
        <w:rPr>
          <w:color w:val="auto"/>
          <w:w w:val="105"/>
        </w:rPr>
      </w:pPr>
    </w:p>
    <w:p w14:paraId="133013CF" w14:textId="71E6C500" w:rsidR="0053353B" w:rsidRPr="00661E39" w:rsidRDefault="0053353B" w:rsidP="00466476">
      <w:pPr>
        <w:pStyle w:val="Heading3"/>
        <w:spacing w:before="0" w:line="240" w:lineRule="auto"/>
        <w:rPr>
          <w:color w:val="auto"/>
          <w:w w:val="105"/>
        </w:rPr>
      </w:pPr>
      <w:r w:rsidRPr="00661E39">
        <w:rPr>
          <w:color w:val="auto"/>
          <w:w w:val="105"/>
        </w:rPr>
        <w:t>Perpetrator programs are preventing re-offending</w:t>
      </w:r>
    </w:p>
    <w:p w14:paraId="3454F38E" w14:textId="0985D82D" w:rsidR="0053353B" w:rsidRPr="00661E39" w:rsidRDefault="0053353B" w:rsidP="00466476">
      <w:pPr>
        <w:pStyle w:val="Heading4"/>
        <w:spacing w:before="0" w:line="240" w:lineRule="auto"/>
        <w:rPr>
          <w:spacing w:val="-4"/>
          <w:w w:val="105"/>
        </w:rPr>
      </w:pPr>
      <w:r w:rsidRPr="00661E39">
        <w:rPr>
          <w:bCs/>
          <w:spacing w:val="-3"/>
          <w:w w:val="105"/>
        </w:rPr>
        <w:t xml:space="preserve">15,000 </w:t>
      </w:r>
      <w:r w:rsidRPr="00661E39">
        <w:rPr>
          <w:w w:val="105"/>
        </w:rPr>
        <w:t xml:space="preserve">perpetrators voluntarily </w:t>
      </w:r>
      <w:r w:rsidR="001733CF" w:rsidRPr="00661E39">
        <w:rPr>
          <w:w w:val="105"/>
        </w:rPr>
        <w:t>accessing help in</w:t>
      </w:r>
      <w:r w:rsidRPr="00661E39">
        <w:rPr>
          <w:spacing w:val="-4"/>
          <w:w w:val="105"/>
        </w:rPr>
        <w:t xml:space="preserve"> 2017–18,</w:t>
      </w:r>
      <w:r w:rsidR="0000647E" w:rsidRPr="00661E39">
        <w:rPr>
          <w:spacing w:val="-4"/>
          <w:w w:val="105"/>
        </w:rPr>
        <w:t xml:space="preserve"> </w:t>
      </w:r>
      <w:r w:rsidRPr="00661E39">
        <w:rPr>
          <w:w w:val="110"/>
        </w:rPr>
        <w:t>up from 6000 in 2015–16</w:t>
      </w:r>
    </w:p>
    <w:p w14:paraId="059F3FEF" w14:textId="77777777" w:rsidR="006E05B4" w:rsidRPr="00661E39" w:rsidRDefault="006E05B4" w:rsidP="00466476">
      <w:pPr>
        <w:pStyle w:val="Heading3"/>
        <w:spacing w:before="0" w:line="240" w:lineRule="auto"/>
        <w:rPr>
          <w:bCs/>
          <w:color w:val="auto"/>
          <w:w w:val="105"/>
        </w:rPr>
      </w:pPr>
    </w:p>
    <w:p w14:paraId="1EFC57E1" w14:textId="231206E5" w:rsidR="0053353B" w:rsidRPr="00661E39" w:rsidRDefault="0053353B" w:rsidP="00466476">
      <w:pPr>
        <w:pStyle w:val="Heading3"/>
        <w:spacing w:before="0" w:line="240" w:lineRule="auto"/>
        <w:rPr>
          <w:color w:val="auto"/>
          <w:spacing w:val="-7"/>
          <w:w w:val="105"/>
        </w:rPr>
      </w:pPr>
      <w:r w:rsidRPr="00661E39">
        <w:rPr>
          <w:bCs/>
          <w:color w:val="auto"/>
          <w:w w:val="105"/>
        </w:rPr>
        <w:t xml:space="preserve">3600 </w:t>
      </w:r>
      <w:r w:rsidRPr="00661E39">
        <w:rPr>
          <w:color w:val="auto"/>
          <w:w w:val="105"/>
        </w:rPr>
        <w:t>perpetrators assessed</w:t>
      </w:r>
      <w:r w:rsidR="0000647E" w:rsidRPr="00661E39">
        <w:rPr>
          <w:color w:val="auto"/>
          <w:w w:val="105"/>
        </w:rPr>
        <w:t xml:space="preserve"> </w:t>
      </w:r>
      <w:r w:rsidRPr="00661E39">
        <w:rPr>
          <w:color w:val="auto"/>
          <w:w w:val="105"/>
        </w:rPr>
        <w:t xml:space="preserve">as </w:t>
      </w:r>
      <w:r w:rsidRPr="00661E39">
        <w:rPr>
          <w:color w:val="auto"/>
          <w:spacing w:val="-3"/>
          <w:w w:val="105"/>
        </w:rPr>
        <w:t xml:space="preserve">reducing </w:t>
      </w:r>
      <w:r w:rsidRPr="00661E39">
        <w:rPr>
          <w:color w:val="auto"/>
          <w:w w:val="105"/>
        </w:rPr>
        <w:t xml:space="preserve">domestic </w:t>
      </w:r>
      <w:r w:rsidRPr="00661E39">
        <w:rPr>
          <w:color w:val="auto"/>
          <w:spacing w:val="-3"/>
          <w:w w:val="105"/>
        </w:rPr>
        <w:t xml:space="preserve">and </w:t>
      </w:r>
      <w:r w:rsidRPr="00661E39">
        <w:rPr>
          <w:color w:val="auto"/>
          <w:w w:val="105"/>
        </w:rPr>
        <w:t xml:space="preserve">family violence by NGOs in </w:t>
      </w:r>
      <w:r w:rsidRPr="00661E39">
        <w:rPr>
          <w:color w:val="auto"/>
          <w:spacing w:val="-8"/>
          <w:w w:val="105"/>
        </w:rPr>
        <w:t xml:space="preserve">2017–18, </w:t>
      </w:r>
      <w:r w:rsidRPr="00661E39">
        <w:rPr>
          <w:color w:val="auto"/>
          <w:w w:val="105"/>
        </w:rPr>
        <w:t xml:space="preserve">up from </w:t>
      </w:r>
      <w:r w:rsidR="001733CF" w:rsidRPr="00661E39">
        <w:rPr>
          <w:color w:val="auto"/>
          <w:spacing w:val="-4"/>
          <w:w w:val="105"/>
        </w:rPr>
        <w:t>1500 in</w:t>
      </w:r>
      <w:r w:rsidRPr="00661E39">
        <w:rPr>
          <w:color w:val="auto"/>
          <w:w w:val="105"/>
        </w:rPr>
        <w:t xml:space="preserve"> </w:t>
      </w:r>
      <w:r w:rsidRPr="00661E39">
        <w:rPr>
          <w:color w:val="auto"/>
          <w:spacing w:val="-7"/>
          <w:w w:val="105"/>
        </w:rPr>
        <w:t>2015–16</w:t>
      </w:r>
    </w:p>
    <w:p w14:paraId="2D28A163" w14:textId="77777777" w:rsidR="006D74A4" w:rsidRPr="00661E39" w:rsidRDefault="006D74A4" w:rsidP="00466476">
      <w:pPr>
        <w:spacing w:after="0" w:line="240" w:lineRule="auto"/>
      </w:pPr>
    </w:p>
    <w:p w14:paraId="67E56430" w14:textId="7198C7F6" w:rsidR="0053353B" w:rsidRPr="00661E39" w:rsidRDefault="0053353B" w:rsidP="00466476">
      <w:pPr>
        <w:pStyle w:val="Heading2"/>
        <w:spacing w:before="0" w:line="240" w:lineRule="auto"/>
        <w:rPr>
          <w:b w:val="0"/>
          <w:color w:val="auto"/>
        </w:rPr>
      </w:pPr>
      <w:r w:rsidRPr="00661E39">
        <w:rPr>
          <w:b w:val="0"/>
          <w:color w:val="auto"/>
        </w:rPr>
        <w:t>The justice system deals effectively with domestic and family violence</w:t>
      </w:r>
    </w:p>
    <w:p w14:paraId="58BF1145" w14:textId="77777777" w:rsidR="0053353B" w:rsidRPr="00661E39" w:rsidRDefault="0053353B" w:rsidP="00466476">
      <w:pPr>
        <w:pStyle w:val="Heading3"/>
        <w:spacing w:before="0" w:line="240" w:lineRule="auto"/>
        <w:rPr>
          <w:color w:val="auto"/>
          <w:w w:val="105"/>
        </w:rPr>
      </w:pPr>
      <w:r w:rsidRPr="00661E39">
        <w:rPr>
          <w:color w:val="auto"/>
          <w:w w:val="105"/>
        </w:rPr>
        <w:t xml:space="preserve">Additional </w:t>
      </w:r>
      <w:r w:rsidRPr="00661E39">
        <w:rPr>
          <w:bCs/>
          <w:color w:val="auto"/>
          <w:w w:val="105"/>
        </w:rPr>
        <w:t xml:space="preserve">$8.1 million </w:t>
      </w:r>
      <w:r w:rsidRPr="00661E39">
        <w:rPr>
          <w:color w:val="auto"/>
          <w:w w:val="105"/>
        </w:rPr>
        <w:t>for the Townsville,</w:t>
      </w:r>
      <w:r w:rsidRPr="00661E39">
        <w:rPr>
          <w:color w:val="auto"/>
          <w:spacing w:val="-22"/>
          <w:w w:val="105"/>
        </w:rPr>
        <w:t xml:space="preserve"> </w:t>
      </w:r>
      <w:r w:rsidRPr="00661E39">
        <w:rPr>
          <w:color w:val="auto"/>
          <w:w w:val="105"/>
        </w:rPr>
        <w:t>Mount</w:t>
      </w:r>
      <w:r w:rsidRPr="00661E39">
        <w:rPr>
          <w:color w:val="auto"/>
          <w:spacing w:val="-22"/>
          <w:w w:val="105"/>
        </w:rPr>
        <w:t xml:space="preserve"> </w:t>
      </w:r>
      <w:r w:rsidRPr="00661E39">
        <w:rPr>
          <w:color w:val="auto"/>
          <w:w w:val="105"/>
        </w:rPr>
        <w:t>Isa</w:t>
      </w:r>
      <w:r w:rsidRPr="00661E39">
        <w:rPr>
          <w:color w:val="auto"/>
          <w:spacing w:val="-22"/>
          <w:w w:val="105"/>
        </w:rPr>
        <w:t xml:space="preserve"> </w:t>
      </w:r>
      <w:r w:rsidRPr="00661E39">
        <w:rPr>
          <w:color w:val="auto"/>
          <w:w w:val="105"/>
        </w:rPr>
        <w:t>and</w:t>
      </w:r>
      <w:r w:rsidRPr="00661E39">
        <w:rPr>
          <w:color w:val="auto"/>
          <w:spacing w:val="-22"/>
          <w:w w:val="105"/>
        </w:rPr>
        <w:t xml:space="preserve"> </w:t>
      </w:r>
      <w:r w:rsidRPr="00661E39">
        <w:rPr>
          <w:color w:val="auto"/>
          <w:w w:val="105"/>
        </w:rPr>
        <w:t>Palm Island specialist courts</w:t>
      </w:r>
    </w:p>
    <w:p w14:paraId="2B7FCAC9" w14:textId="77777777" w:rsidR="006E05B4" w:rsidRPr="00661E39" w:rsidRDefault="006E05B4" w:rsidP="00466476">
      <w:pPr>
        <w:pStyle w:val="Heading3"/>
        <w:spacing w:before="0" w:line="240" w:lineRule="auto"/>
        <w:rPr>
          <w:bCs/>
          <w:color w:val="auto"/>
          <w:w w:val="110"/>
        </w:rPr>
      </w:pPr>
    </w:p>
    <w:p w14:paraId="35066387" w14:textId="496464E7" w:rsidR="0053353B" w:rsidRPr="00661E39" w:rsidRDefault="0053353B" w:rsidP="00466476">
      <w:pPr>
        <w:pStyle w:val="Heading3"/>
        <w:spacing w:before="0" w:line="240" w:lineRule="auto"/>
        <w:rPr>
          <w:color w:val="auto"/>
          <w:spacing w:val="-9"/>
          <w:w w:val="110"/>
        </w:rPr>
      </w:pPr>
      <w:r w:rsidRPr="00661E39">
        <w:rPr>
          <w:bCs/>
          <w:color w:val="auto"/>
          <w:w w:val="110"/>
        </w:rPr>
        <w:t xml:space="preserve">18,837 </w:t>
      </w:r>
      <w:r w:rsidRPr="00661E39">
        <w:rPr>
          <w:color w:val="auto"/>
          <w:w w:val="110"/>
        </w:rPr>
        <w:t xml:space="preserve">individuals </w:t>
      </w:r>
      <w:r w:rsidRPr="00661E39">
        <w:rPr>
          <w:bCs/>
          <w:color w:val="auto"/>
          <w:w w:val="110"/>
        </w:rPr>
        <w:t xml:space="preserve">receiving </w:t>
      </w:r>
      <w:r w:rsidRPr="00661E39">
        <w:rPr>
          <w:bCs/>
          <w:color w:val="auto"/>
          <w:w w:val="105"/>
        </w:rPr>
        <w:t xml:space="preserve">advice </w:t>
      </w:r>
      <w:r w:rsidRPr="00661E39">
        <w:rPr>
          <w:color w:val="auto"/>
          <w:w w:val="105"/>
        </w:rPr>
        <w:t xml:space="preserve">from specialist domestic and family violence duty lawyers </w:t>
      </w:r>
      <w:r w:rsidRPr="00661E39">
        <w:rPr>
          <w:color w:val="auto"/>
          <w:w w:val="110"/>
        </w:rPr>
        <w:t xml:space="preserve">in </w:t>
      </w:r>
      <w:r w:rsidRPr="00661E39">
        <w:rPr>
          <w:color w:val="auto"/>
          <w:spacing w:val="-9"/>
          <w:w w:val="110"/>
        </w:rPr>
        <w:t>2017–18</w:t>
      </w:r>
    </w:p>
    <w:p w14:paraId="0CC4619E" w14:textId="77777777" w:rsidR="006E05B4" w:rsidRPr="00661E39" w:rsidRDefault="006E05B4" w:rsidP="00466476">
      <w:pPr>
        <w:pStyle w:val="Heading3"/>
        <w:spacing w:before="0" w:line="240" w:lineRule="auto"/>
        <w:rPr>
          <w:bCs/>
          <w:color w:val="auto"/>
          <w:w w:val="105"/>
        </w:rPr>
      </w:pPr>
    </w:p>
    <w:p w14:paraId="5124F541" w14:textId="609344D4" w:rsidR="0053353B" w:rsidRPr="00661E39" w:rsidRDefault="0053353B" w:rsidP="00466476">
      <w:pPr>
        <w:pStyle w:val="Heading3"/>
        <w:spacing w:before="0" w:line="240" w:lineRule="auto"/>
        <w:rPr>
          <w:color w:val="auto"/>
          <w:w w:val="105"/>
        </w:rPr>
      </w:pPr>
      <w:r w:rsidRPr="00661E39">
        <w:rPr>
          <w:bCs/>
          <w:color w:val="auto"/>
          <w:w w:val="105"/>
        </w:rPr>
        <w:t xml:space="preserve">Strangulation offence </w:t>
      </w:r>
      <w:r w:rsidRPr="00661E39">
        <w:rPr>
          <w:color w:val="auto"/>
          <w:w w:val="105"/>
        </w:rPr>
        <w:t>used more than 1700 times in 2017–18,</w:t>
      </w:r>
    </w:p>
    <w:p w14:paraId="11E195D5" w14:textId="77777777" w:rsidR="0053353B" w:rsidRPr="00661E39" w:rsidRDefault="0053353B" w:rsidP="00466476">
      <w:pPr>
        <w:pStyle w:val="Heading3"/>
        <w:spacing w:before="0" w:line="240" w:lineRule="auto"/>
        <w:rPr>
          <w:color w:val="auto"/>
          <w:w w:val="110"/>
        </w:rPr>
      </w:pPr>
      <w:r w:rsidRPr="00661E39">
        <w:rPr>
          <w:color w:val="auto"/>
          <w:w w:val="110"/>
        </w:rPr>
        <w:t>up from 1000 in 2016–17</w:t>
      </w:r>
    </w:p>
    <w:p w14:paraId="41B9C649" w14:textId="77777777" w:rsidR="006E05B4" w:rsidRPr="00661E39" w:rsidRDefault="006E05B4" w:rsidP="00466476">
      <w:pPr>
        <w:pStyle w:val="Heading3"/>
        <w:spacing w:before="0" w:line="240" w:lineRule="auto"/>
        <w:rPr>
          <w:bCs/>
          <w:color w:val="auto"/>
          <w:spacing w:val="-6"/>
          <w:w w:val="105"/>
        </w:rPr>
      </w:pPr>
    </w:p>
    <w:p w14:paraId="163DD057" w14:textId="64E1B3C0" w:rsidR="0053353B" w:rsidRPr="00661E39" w:rsidRDefault="0053353B" w:rsidP="00466476">
      <w:pPr>
        <w:pStyle w:val="Heading3"/>
        <w:spacing w:before="0" w:line="240" w:lineRule="auto"/>
        <w:rPr>
          <w:bCs/>
          <w:color w:val="auto"/>
          <w:spacing w:val="-7"/>
          <w:w w:val="110"/>
        </w:rPr>
      </w:pPr>
      <w:r w:rsidRPr="00661E39">
        <w:rPr>
          <w:bCs/>
          <w:color w:val="auto"/>
          <w:spacing w:val="-6"/>
          <w:w w:val="105"/>
        </w:rPr>
        <w:t xml:space="preserve">11,984 </w:t>
      </w:r>
      <w:r w:rsidRPr="00661E39">
        <w:rPr>
          <w:bCs/>
          <w:color w:val="auto"/>
          <w:w w:val="105"/>
        </w:rPr>
        <w:t xml:space="preserve">domestic violence- </w:t>
      </w:r>
      <w:r w:rsidRPr="00661E39">
        <w:rPr>
          <w:bCs/>
          <w:color w:val="auto"/>
          <w:w w:val="110"/>
        </w:rPr>
        <w:t xml:space="preserve">related charges </w:t>
      </w:r>
      <w:r w:rsidRPr="00661E39">
        <w:rPr>
          <w:color w:val="auto"/>
          <w:w w:val="110"/>
        </w:rPr>
        <w:t xml:space="preserve">lodged in </w:t>
      </w:r>
      <w:r w:rsidRPr="00661E39">
        <w:rPr>
          <w:color w:val="auto"/>
          <w:spacing w:val="-8"/>
          <w:w w:val="110"/>
        </w:rPr>
        <w:t xml:space="preserve">2017–18, </w:t>
      </w:r>
      <w:r w:rsidRPr="00661E39">
        <w:rPr>
          <w:color w:val="auto"/>
          <w:w w:val="110"/>
        </w:rPr>
        <w:t xml:space="preserve">down from </w:t>
      </w:r>
      <w:r w:rsidRPr="00661E39">
        <w:rPr>
          <w:bCs/>
          <w:color w:val="auto"/>
          <w:spacing w:val="-7"/>
          <w:w w:val="110"/>
        </w:rPr>
        <w:t>12,135</w:t>
      </w:r>
    </w:p>
    <w:p w14:paraId="5C6E69C7" w14:textId="77777777" w:rsidR="0053353B" w:rsidRPr="00661E39" w:rsidRDefault="0053353B" w:rsidP="00466476">
      <w:pPr>
        <w:pStyle w:val="Heading3"/>
        <w:spacing w:before="0" w:line="240" w:lineRule="auto"/>
        <w:rPr>
          <w:color w:val="auto"/>
          <w:w w:val="110"/>
        </w:rPr>
      </w:pPr>
      <w:r w:rsidRPr="00661E39">
        <w:rPr>
          <w:color w:val="auto"/>
          <w:w w:val="110"/>
        </w:rPr>
        <w:t>in 2016–17</w:t>
      </w:r>
    </w:p>
    <w:p w14:paraId="3D2E1A74" w14:textId="77777777" w:rsidR="0053353B" w:rsidRPr="00661E39" w:rsidRDefault="0053353B" w:rsidP="00466476">
      <w:pPr>
        <w:pStyle w:val="Heading3"/>
        <w:spacing w:before="0" w:line="240" w:lineRule="auto"/>
        <w:rPr>
          <w:color w:val="auto"/>
        </w:rPr>
      </w:pPr>
    </w:p>
    <w:p w14:paraId="0726E62C" w14:textId="665600CD" w:rsidR="0053353B" w:rsidRPr="00661E39" w:rsidRDefault="0053353B" w:rsidP="00466476">
      <w:pPr>
        <w:pStyle w:val="Heading2"/>
        <w:spacing w:before="0" w:line="240" w:lineRule="auto"/>
        <w:rPr>
          <w:rFonts w:ascii="Times New Roman" w:hAnsi="Times New Roman" w:cs="Times New Roman"/>
          <w:b w:val="0"/>
          <w:bCs/>
          <w:color w:val="auto"/>
        </w:rPr>
      </w:pPr>
      <w:r w:rsidRPr="00661E39">
        <w:rPr>
          <w:b w:val="0"/>
          <w:color w:val="auto"/>
        </w:rPr>
        <w:t xml:space="preserve">Respectful </w:t>
      </w:r>
      <w:r w:rsidRPr="00661E39">
        <w:rPr>
          <w:rFonts w:cstheme="majorHAnsi"/>
          <w:b w:val="0"/>
          <w:color w:val="auto"/>
        </w:rPr>
        <w:t xml:space="preserve">relationships and </w:t>
      </w:r>
      <w:r w:rsidRPr="00661E39">
        <w:rPr>
          <w:rFonts w:cstheme="majorHAnsi"/>
          <w:b w:val="0"/>
          <w:bCs/>
          <w:color w:val="auto"/>
        </w:rPr>
        <w:t>non</w:t>
      </w:r>
      <w:r w:rsidRPr="00661E39">
        <w:rPr>
          <w:rFonts w:ascii="Cambria Math" w:hAnsi="Cambria Math" w:cs="Cambria Math"/>
          <w:b w:val="0"/>
          <w:bCs/>
          <w:color w:val="auto"/>
        </w:rPr>
        <w:t>‑</w:t>
      </w:r>
      <w:r w:rsidRPr="00661E39">
        <w:rPr>
          <w:rFonts w:cstheme="majorHAnsi"/>
          <w:b w:val="0"/>
          <w:bCs/>
          <w:color w:val="auto"/>
        </w:rPr>
        <w:t xml:space="preserve">violent </w:t>
      </w:r>
      <w:r w:rsidRPr="00661E39">
        <w:rPr>
          <w:rFonts w:cstheme="majorHAnsi"/>
          <w:b w:val="0"/>
          <w:bCs/>
          <w:color w:val="auto"/>
          <w:w w:val="90"/>
        </w:rPr>
        <w:t xml:space="preserve">behaviour </w:t>
      </w:r>
      <w:r w:rsidRPr="00661E39">
        <w:rPr>
          <w:rFonts w:cstheme="majorHAnsi"/>
          <w:b w:val="0"/>
          <w:color w:val="auto"/>
          <w:w w:val="90"/>
        </w:rPr>
        <w:t xml:space="preserve">are </w:t>
      </w:r>
      <w:r w:rsidRPr="00661E39">
        <w:rPr>
          <w:rFonts w:cstheme="majorHAnsi"/>
          <w:b w:val="0"/>
          <w:color w:val="auto"/>
        </w:rPr>
        <w:t xml:space="preserve">embedded in our </w:t>
      </w:r>
      <w:r w:rsidRPr="00661E39">
        <w:rPr>
          <w:rFonts w:cstheme="majorHAnsi"/>
          <w:b w:val="0"/>
          <w:bCs/>
          <w:color w:val="auto"/>
        </w:rPr>
        <w:t>community</w:t>
      </w:r>
    </w:p>
    <w:p w14:paraId="1090393B" w14:textId="77777777" w:rsidR="0053353B" w:rsidRPr="00661E39" w:rsidRDefault="0053353B" w:rsidP="00466476">
      <w:pPr>
        <w:pStyle w:val="Heading3"/>
        <w:spacing w:before="0" w:line="240" w:lineRule="auto"/>
        <w:rPr>
          <w:color w:val="auto"/>
          <w:w w:val="105"/>
        </w:rPr>
      </w:pPr>
      <w:r w:rsidRPr="00661E39">
        <w:rPr>
          <w:color w:val="auto"/>
          <w:w w:val="105"/>
        </w:rPr>
        <w:t>Healthy relationships</w:t>
      </w:r>
    </w:p>
    <w:p w14:paraId="07F04801" w14:textId="77777777" w:rsidR="0053353B" w:rsidRPr="00661E39" w:rsidRDefault="0053353B" w:rsidP="006E05B4">
      <w:pPr>
        <w:pStyle w:val="Heading4"/>
        <w:numPr>
          <w:ilvl w:val="0"/>
          <w:numId w:val="9"/>
        </w:numPr>
        <w:spacing w:before="0" w:line="240" w:lineRule="auto"/>
        <w:rPr>
          <w:rFonts w:ascii="Calibri" w:eastAsiaTheme="minorEastAsia" w:hAnsi="Calibri" w:cs="Calibri"/>
          <w:iCs w:val="0"/>
          <w:szCs w:val="20"/>
          <w:lang w:eastAsia="en-AU"/>
        </w:rPr>
      </w:pPr>
      <w:r w:rsidRPr="00661E39">
        <w:rPr>
          <w:rFonts w:ascii="Calibri" w:eastAsiaTheme="minorEastAsia" w:hAnsi="Calibri" w:cs="Calibri"/>
          <w:iCs w:val="0"/>
          <w:szCs w:val="20"/>
          <w:lang w:eastAsia="en-AU"/>
        </w:rPr>
        <w:t>All schools have access to the Respectful Relationships Education program</w:t>
      </w:r>
    </w:p>
    <w:p w14:paraId="2807115A" w14:textId="52C5375F" w:rsidR="0053353B" w:rsidRPr="00661E39" w:rsidRDefault="0053353B" w:rsidP="006E05B4">
      <w:pPr>
        <w:pStyle w:val="Heading4"/>
        <w:numPr>
          <w:ilvl w:val="0"/>
          <w:numId w:val="9"/>
        </w:numPr>
        <w:spacing w:before="0" w:line="240" w:lineRule="auto"/>
        <w:rPr>
          <w:rFonts w:ascii="Calibri" w:eastAsiaTheme="minorEastAsia" w:hAnsi="Calibri" w:cs="Calibri"/>
          <w:iCs w:val="0"/>
          <w:szCs w:val="20"/>
          <w:lang w:eastAsia="en-AU"/>
        </w:rPr>
      </w:pPr>
      <w:r w:rsidRPr="00661E39">
        <w:rPr>
          <w:rFonts w:ascii="Calibri" w:eastAsiaTheme="minorEastAsia" w:hAnsi="Calibri" w:cs="Calibri"/>
          <w:iCs w:val="0"/>
          <w:szCs w:val="20"/>
          <w:lang w:eastAsia="en-AU"/>
        </w:rPr>
        <w:t>Ten state primary schools are participating in a pilot with Our Watch to trial a whole school</w:t>
      </w:r>
      <w:r w:rsidR="006D74A4" w:rsidRPr="00661E39">
        <w:rPr>
          <w:rFonts w:ascii="Calibri" w:eastAsiaTheme="minorEastAsia" w:hAnsi="Calibri" w:cs="Calibri"/>
          <w:iCs w:val="0"/>
          <w:szCs w:val="20"/>
          <w:lang w:eastAsia="en-AU"/>
        </w:rPr>
        <w:t xml:space="preserve"> </w:t>
      </w:r>
      <w:r w:rsidRPr="00661E39">
        <w:rPr>
          <w:rFonts w:ascii="Calibri" w:eastAsiaTheme="minorEastAsia" w:hAnsi="Calibri" w:cs="Calibri"/>
          <w:iCs w:val="0"/>
          <w:szCs w:val="20"/>
          <w:lang w:eastAsia="en-AU"/>
        </w:rPr>
        <w:t>approach to respectful relationships education</w:t>
      </w:r>
    </w:p>
    <w:p w14:paraId="332CC60D" w14:textId="77777777" w:rsidR="006D74A4" w:rsidRPr="00661E39" w:rsidRDefault="006D74A4" w:rsidP="00466476">
      <w:pPr>
        <w:pStyle w:val="BodyText"/>
      </w:pPr>
    </w:p>
    <w:p w14:paraId="4B088332" w14:textId="64A543F4" w:rsidR="002978AA" w:rsidRPr="00661E39" w:rsidRDefault="002978AA" w:rsidP="00466476">
      <w:pPr>
        <w:pStyle w:val="BodyText"/>
        <w:rPr>
          <w:sz w:val="22"/>
        </w:rPr>
      </w:pPr>
      <w:r w:rsidRPr="00661E39">
        <w:rPr>
          <w:sz w:val="22"/>
        </w:rPr>
        <w:t>Since the Not Now, Not Ever: Putting an End to Domestic and Family Violence in Queensland report was released in 2015, the Queensland Government has been committed to leading the significant reform required to achieve a Queensland free from domestic and family violence—the vision of the Not Now, Not Ever report.</w:t>
      </w:r>
    </w:p>
    <w:p w14:paraId="06F6DC96" w14:textId="477929DA" w:rsidR="002978AA" w:rsidRPr="00661E39" w:rsidRDefault="002978AA" w:rsidP="00466476">
      <w:pPr>
        <w:pStyle w:val="BodyText"/>
        <w:rPr>
          <w:sz w:val="22"/>
        </w:rPr>
      </w:pPr>
    </w:p>
    <w:p w14:paraId="0E47755A" w14:textId="1A6EE86F" w:rsidR="002978AA" w:rsidRPr="00661E39" w:rsidRDefault="002978AA" w:rsidP="00466476">
      <w:pPr>
        <w:pStyle w:val="BodyText"/>
        <w:rPr>
          <w:sz w:val="22"/>
        </w:rPr>
      </w:pPr>
      <w:r w:rsidRPr="00661E39">
        <w:rPr>
          <w:sz w:val="22"/>
        </w:rPr>
        <w:t>The Queensland says: not now, not ever, Domestic and Family Violence Prevention Strategy 2016–2026 outlines a long-term, strategic approach to both prevention— stopping the violence before it happens—</w:t>
      </w:r>
      <w:r w:rsidRPr="00661E39">
        <w:rPr>
          <w:w w:val="105"/>
          <w:sz w:val="22"/>
        </w:rPr>
        <w:t>and supporting people to live free from violence. The Queensland community has taken up the challenge to end domestic and family violence and the government is responding with a positive plan of action.</w:t>
      </w:r>
    </w:p>
    <w:p w14:paraId="10DAE200" w14:textId="77777777" w:rsidR="00724137" w:rsidRPr="00661E39" w:rsidRDefault="00724137" w:rsidP="00466476">
      <w:pPr>
        <w:spacing w:after="0" w:line="240" w:lineRule="auto"/>
        <w:rPr>
          <w:w w:val="105"/>
        </w:rPr>
      </w:pPr>
    </w:p>
    <w:p w14:paraId="4B43A688" w14:textId="19669E7D" w:rsidR="002978AA" w:rsidRPr="00661E39" w:rsidRDefault="002978AA" w:rsidP="00466476">
      <w:pPr>
        <w:spacing w:after="0" w:line="240" w:lineRule="auto"/>
        <w:rPr>
          <w:w w:val="105"/>
        </w:rPr>
      </w:pPr>
      <w:r w:rsidRPr="00661E39">
        <w:rPr>
          <w:w w:val="105"/>
        </w:rPr>
        <w:t>‘Queensland has made great strides in our efforts to combat domestic and family violence.’</w:t>
      </w:r>
    </w:p>
    <w:p w14:paraId="4ABDEEBA" w14:textId="3F4E5D2F" w:rsidR="002978AA" w:rsidRPr="00661E39" w:rsidRDefault="002978AA" w:rsidP="00466476">
      <w:pPr>
        <w:spacing w:after="0" w:line="240" w:lineRule="auto"/>
        <w:rPr>
          <w:w w:val="105"/>
        </w:rPr>
      </w:pPr>
      <w:r w:rsidRPr="00661E39">
        <w:rPr>
          <w:rFonts w:ascii="Lucida Sans" w:hAnsi="Lucida Sans" w:cs="Lucida Sans"/>
          <w:w w:val="105"/>
        </w:rPr>
        <w:t xml:space="preserve">— </w:t>
      </w:r>
      <w:r w:rsidRPr="00661E39">
        <w:rPr>
          <w:w w:val="105"/>
        </w:rPr>
        <w:t>Domestic and Family Violence Implementation Council,</w:t>
      </w:r>
      <w:r w:rsidR="00724137" w:rsidRPr="00661E39">
        <w:rPr>
          <w:w w:val="105"/>
        </w:rPr>
        <w:t xml:space="preserve"> </w:t>
      </w:r>
      <w:r w:rsidRPr="00661E39">
        <w:rPr>
          <w:w w:val="105"/>
        </w:rPr>
        <w:t>12 Month Report.</w:t>
      </w:r>
    </w:p>
    <w:p w14:paraId="14154DF2" w14:textId="77777777" w:rsidR="002978AA" w:rsidRPr="00661E39" w:rsidRDefault="002978AA" w:rsidP="00466476">
      <w:pPr>
        <w:spacing w:after="0" w:line="240" w:lineRule="auto"/>
        <w:rPr>
          <w:w w:val="105"/>
        </w:rPr>
      </w:pPr>
      <w:r w:rsidRPr="00661E39">
        <w:rPr>
          <w:w w:val="105"/>
        </w:rPr>
        <w:t>The program of change is supported with a record investment</w:t>
      </w:r>
      <w:r w:rsidRPr="00661E39">
        <w:rPr>
          <w:spacing w:val="-12"/>
          <w:w w:val="105"/>
        </w:rPr>
        <w:t xml:space="preserve"> </w:t>
      </w:r>
      <w:r w:rsidRPr="00661E39">
        <w:rPr>
          <w:w w:val="105"/>
        </w:rPr>
        <w:t>by</w:t>
      </w:r>
      <w:r w:rsidRPr="00661E39">
        <w:rPr>
          <w:spacing w:val="-12"/>
          <w:w w:val="105"/>
        </w:rPr>
        <w:t xml:space="preserve"> </w:t>
      </w:r>
      <w:r w:rsidRPr="00661E39">
        <w:rPr>
          <w:w w:val="105"/>
        </w:rPr>
        <w:t>the</w:t>
      </w:r>
      <w:r w:rsidRPr="00661E39">
        <w:rPr>
          <w:spacing w:val="-12"/>
          <w:w w:val="105"/>
        </w:rPr>
        <w:t xml:space="preserve"> </w:t>
      </w:r>
      <w:r w:rsidRPr="00661E39">
        <w:rPr>
          <w:w w:val="105"/>
        </w:rPr>
        <w:t>Queensland</w:t>
      </w:r>
      <w:r w:rsidRPr="00661E39">
        <w:rPr>
          <w:spacing w:val="-12"/>
          <w:w w:val="105"/>
        </w:rPr>
        <w:t xml:space="preserve"> </w:t>
      </w:r>
      <w:r w:rsidRPr="00661E39">
        <w:rPr>
          <w:w w:val="105"/>
        </w:rPr>
        <w:t>Government</w:t>
      </w:r>
      <w:r w:rsidRPr="00661E39">
        <w:rPr>
          <w:spacing w:val="-12"/>
          <w:w w:val="105"/>
        </w:rPr>
        <w:t xml:space="preserve"> </w:t>
      </w:r>
      <w:r w:rsidRPr="00661E39">
        <w:rPr>
          <w:w w:val="105"/>
        </w:rPr>
        <w:t>of</w:t>
      </w:r>
      <w:r w:rsidRPr="00661E39">
        <w:rPr>
          <w:spacing w:val="-12"/>
          <w:w w:val="105"/>
        </w:rPr>
        <w:t xml:space="preserve"> </w:t>
      </w:r>
      <w:r w:rsidRPr="00661E39">
        <w:rPr>
          <w:w w:val="105"/>
        </w:rPr>
        <w:t>$328.9</w:t>
      </w:r>
      <w:r w:rsidRPr="00661E39">
        <w:rPr>
          <w:spacing w:val="-16"/>
          <w:w w:val="105"/>
        </w:rPr>
        <w:t xml:space="preserve"> </w:t>
      </w:r>
      <w:r w:rsidRPr="00661E39">
        <w:rPr>
          <w:w w:val="105"/>
        </w:rPr>
        <w:t>million over</w:t>
      </w:r>
      <w:r w:rsidRPr="00661E39">
        <w:rPr>
          <w:spacing w:val="-19"/>
          <w:w w:val="105"/>
        </w:rPr>
        <w:t xml:space="preserve"> </w:t>
      </w:r>
      <w:r w:rsidRPr="00661E39">
        <w:rPr>
          <w:w w:val="105"/>
        </w:rPr>
        <w:t>six</w:t>
      </w:r>
      <w:r w:rsidRPr="00661E39">
        <w:rPr>
          <w:spacing w:val="-19"/>
          <w:w w:val="105"/>
        </w:rPr>
        <w:t xml:space="preserve"> </w:t>
      </w:r>
      <w:r w:rsidRPr="00661E39">
        <w:rPr>
          <w:w w:val="105"/>
        </w:rPr>
        <w:t>years</w:t>
      </w:r>
      <w:r w:rsidRPr="00661E39">
        <w:rPr>
          <w:spacing w:val="-16"/>
          <w:w w:val="105"/>
        </w:rPr>
        <w:t xml:space="preserve"> </w:t>
      </w:r>
      <w:r w:rsidRPr="00661E39">
        <w:rPr>
          <w:w w:val="105"/>
        </w:rPr>
        <w:t>in</w:t>
      </w:r>
      <w:r w:rsidRPr="00661E39">
        <w:rPr>
          <w:spacing w:val="-16"/>
          <w:w w:val="105"/>
        </w:rPr>
        <w:t xml:space="preserve"> </w:t>
      </w:r>
      <w:r w:rsidRPr="00661E39">
        <w:rPr>
          <w:w w:val="105"/>
        </w:rPr>
        <w:t>response</w:t>
      </w:r>
      <w:r w:rsidRPr="00661E39">
        <w:rPr>
          <w:spacing w:val="-16"/>
          <w:w w:val="105"/>
        </w:rPr>
        <w:t xml:space="preserve"> </w:t>
      </w:r>
      <w:r w:rsidRPr="00661E39">
        <w:rPr>
          <w:w w:val="105"/>
        </w:rPr>
        <w:t>to</w:t>
      </w:r>
      <w:r w:rsidRPr="00661E39">
        <w:rPr>
          <w:spacing w:val="-16"/>
          <w:w w:val="105"/>
        </w:rPr>
        <w:t xml:space="preserve"> </w:t>
      </w:r>
      <w:r w:rsidRPr="00661E39">
        <w:rPr>
          <w:w w:val="105"/>
        </w:rPr>
        <w:t>the</w:t>
      </w:r>
      <w:r w:rsidRPr="00661E39">
        <w:rPr>
          <w:spacing w:val="-16"/>
          <w:w w:val="105"/>
        </w:rPr>
        <w:t xml:space="preserve"> </w:t>
      </w:r>
      <w:r w:rsidRPr="00661E39">
        <w:rPr>
          <w:w w:val="105"/>
        </w:rPr>
        <w:t>Not</w:t>
      </w:r>
      <w:r w:rsidRPr="00661E39">
        <w:rPr>
          <w:spacing w:val="-16"/>
          <w:w w:val="105"/>
        </w:rPr>
        <w:t xml:space="preserve"> </w:t>
      </w:r>
      <w:r w:rsidRPr="00661E39">
        <w:rPr>
          <w:w w:val="105"/>
        </w:rPr>
        <w:t>Now,</w:t>
      </w:r>
      <w:r w:rsidRPr="00661E39">
        <w:rPr>
          <w:spacing w:val="-16"/>
          <w:w w:val="105"/>
        </w:rPr>
        <w:t xml:space="preserve"> </w:t>
      </w:r>
      <w:r w:rsidRPr="00661E39">
        <w:rPr>
          <w:w w:val="105"/>
        </w:rPr>
        <w:t>Not</w:t>
      </w:r>
      <w:r w:rsidRPr="00661E39">
        <w:rPr>
          <w:spacing w:val="-16"/>
          <w:w w:val="105"/>
        </w:rPr>
        <w:t xml:space="preserve"> </w:t>
      </w:r>
      <w:r w:rsidRPr="00661E39">
        <w:rPr>
          <w:w w:val="105"/>
        </w:rPr>
        <w:t>Ever</w:t>
      </w:r>
      <w:r w:rsidRPr="00661E39">
        <w:rPr>
          <w:spacing w:val="-16"/>
          <w:w w:val="105"/>
        </w:rPr>
        <w:t xml:space="preserve"> </w:t>
      </w:r>
      <w:r w:rsidRPr="00661E39">
        <w:rPr>
          <w:w w:val="105"/>
        </w:rPr>
        <w:t>report.</w:t>
      </w:r>
    </w:p>
    <w:p w14:paraId="105BE73C" w14:textId="2D4DAB73" w:rsidR="002978AA" w:rsidRPr="00661E39" w:rsidRDefault="002978AA" w:rsidP="00466476">
      <w:pPr>
        <w:spacing w:after="0" w:line="240" w:lineRule="auto"/>
        <w:rPr>
          <w:w w:val="105"/>
        </w:rPr>
      </w:pPr>
      <w:r w:rsidRPr="00661E39">
        <w:rPr>
          <w:w w:val="105"/>
        </w:rPr>
        <w:t>Sustained commitment is necessary and we all have a</w:t>
      </w:r>
      <w:r w:rsidRPr="00661E39">
        <w:rPr>
          <w:spacing w:val="-9"/>
          <w:w w:val="105"/>
        </w:rPr>
        <w:t xml:space="preserve"> </w:t>
      </w:r>
      <w:r w:rsidRPr="00661E39">
        <w:rPr>
          <w:w w:val="105"/>
        </w:rPr>
        <w:t>role</w:t>
      </w:r>
      <w:r w:rsidRPr="00661E39">
        <w:rPr>
          <w:spacing w:val="-9"/>
          <w:w w:val="105"/>
        </w:rPr>
        <w:t xml:space="preserve"> </w:t>
      </w:r>
      <w:r w:rsidRPr="00661E39">
        <w:rPr>
          <w:w w:val="105"/>
        </w:rPr>
        <w:t>to</w:t>
      </w:r>
      <w:r w:rsidRPr="00661E39">
        <w:rPr>
          <w:spacing w:val="-9"/>
          <w:w w:val="105"/>
        </w:rPr>
        <w:t xml:space="preserve"> </w:t>
      </w:r>
      <w:r w:rsidRPr="00661E39">
        <w:rPr>
          <w:w w:val="105"/>
        </w:rPr>
        <w:t>play.</w:t>
      </w:r>
      <w:r w:rsidRPr="00661E39">
        <w:rPr>
          <w:spacing w:val="-9"/>
          <w:w w:val="105"/>
        </w:rPr>
        <w:t xml:space="preserve"> </w:t>
      </w:r>
      <w:r w:rsidRPr="00661E39">
        <w:rPr>
          <w:w w:val="105"/>
        </w:rPr>
        <w:t>While</w:t>
      </w:r>
      <w:r w:rsidRPr="00661E39">
        <w:rPr>
          <w:spacing w:val="-9"/>
          <w:w w:val="105"/>
        </w:rPr>
        <w:t xml:space="preserve"> </w:t>
      </w:r>
      <w:r w:rsidRPr="00661E39">
        <w:rPr>
          <w:w w:val="105"/>
        </w:rPr>
        <w:t>significant</w:t>
      </w:r>
      <w:r w:rsidRPr="00661E39">
        <w:rPr>
          <w:spacing w:val="-9"/>
          <w:w w:val="105"/>
        </w:rPr>
        <w:t xml:space="preserve"> </w:t>
      </w:r>
      <w:r w:rsidRPr="00661E39">
        <w:rPr>
          <w:w w:val="105"/>
        </w:rPr>
        <w:t>reform</w:t>
      </w:r>
      <w:r w:rsidRPr="00661E39">
        <w:rPr>
          <w:spacing w:val="-9"/>
          <w:w w:val="105"/>
        </w:rPr>
        <w:t xml:space="preserve"> </w:t>
      </w:r>
      <w:r w:rsidRPr="00661E39">
        <w:rPr>
          <w:w w:val="105"/>
        </w:rPr>
        <w:t>takes</w:t>
      </w:r>
      <w:r w:rsidRPr="00661E39">
        <w:rPr>
          <w:spacing w:val="-9"/>
          <w:w w:val="105"/>
        </w:rPr>
        <w:t xml:space="preserve"> t</w:t>
      </w:r>
      <w:r w:rsidRPr="00661E39">
        <w:rPr>
          <w:w w:val="105"/>
        </w:rPr>
        <w:t>ime,</w:t>
      </w:r>
      <w:r w:rsidRPr="00661E39">
        <w:rPr>
          <w:spacing w:val="-9"/>
          <w:w w:val="105"/>
        </w:rPr>
        <w:t xml:space="preserve"> </w:t>
      </w:r>
      <w:r w:rsidRPr="00661E39">
        <w:rPr>
          <w:w w:val="105"/>
        </w:rPr>
        <w:t xml:space="preserve">the </w:t>
      </w:r>
      <w:r w:rsidRPr="00661E39">
        <w:rPr>
          <w:spacing w:val="2"/>
          <w:w w:val="105"/>
        </w:rPr>
        <w:t xml:space="preserve">efforts </w:t>
      </w:r>
      <w:r w:rsidRPr="00661E39">
        <w:rPr>
          <w:w w:val="105"/>
        </w:rPr>
        <w:t>of Queenslanders across the state are adding up to important</w:t>
      </w:r>
      <w:r w:rsidRPr="00661E39">
        <w:rPr>
          <w:spacing w:val="-24"/>
          <w:w w:val="105"/>
        </w:rPr>
        <w:t xml:space="preserve"> </w:t>
      </w:r>
      <w:r w:rsidRPr="00661E39">
        <w:rPr>
          <w:w w:val="105"/>
        </w:rPr>
        <w:t>progress.</w:t>
      </w:r>
    </w:p>
    <w:p w14:paraId="30C295D0" w14:textId="77777777" w:rsidR="002978AA" w:rsidRPr="00661E39" w:rsidRDefault="002978AA" w:rsidP="00466476">
      <w:pPr>
        <w:spacing w:after="0" w:line="240" w:lineRule="auto"/>
        <w:rPr>
          <w:w w:val="105"/>
        </w:rPr>
      </w:pPr>
      <w:r w:rsidRPr="00661E39">
        <w:rPr>
          <w:w w:val="105"/>
        </w:rPr>
        <w:t>In</w:t>
      </w:r>
      <w:r w:rsidRPr="00661E39">
        <w:rPr>
          <w:spacing w:val="-13"/>
          <w:w w:val="105"/>
        </w:rPr>
        <w:t xml:space="preserve"> </w:t>
      </w:r>
      <w:r w:rsidRPr="00661E39">
        <w:rPr>
          <w:w w:val="105"/>
        </w:rPr>
        <w:t>the</w:t>
      </w:r>
      <w:r w:rsidRPr="00661E39">
        <w:rPr>
          <w:spacing w:val="-13"/>
          <w:w w:val="105"/>
        </w:rPr>
        <w:t xml:space="preserve"> </w:t>
      </w:r>
      <w:r w:rsidRPr="00661E39">
        <w:rPr>
          <w:w w:val="105"/>
        </w:rPr>
        <w:t>first</w:t>
      </w:r>
      <w:r w:rsidRPr="00661E39">
        <w:rPr>
          <w:spacing w:val="-16"/>
          <w:w w:val="105"/>
        </w:rPr>
        <w:t xml:space="preserve"> </w:t>
      </w:r>
      <w:r w:rsidRPr="00661E39">
        <w:rPr>
          <w:w w:val="105"/>
        </w:rPr>
        <w:t>year</w:t>
      </w:r>
      <w:r w:rsidRPr="00661E39">
        <w:rPr>
          <w:spacing w:val="-14"/>
          <w:w w:val="105"/>
        </w:rPr>
        <w:t xml:space="preserve"> </w:t>
      </w:r>
      <w:r w:rsidRPr="00661E39">
        <w:rPr>
          <w:w w:val="105"/>
        </w:rPr>
        <w:t>of</w:t>
      </w:r>
      <w:r w:rsidRPr="00661E39">
        <w:rPr>
          <w:spacing w:val="-13"/>
          <w:w w:val="105"/>
        </w:rPr>
        <w:t xml:space="preserve"> </w:t>
      </w:r>
      <w:r w:rsidRPr="00661E39">
        <w:rPr>
          <w:w w:val="105"/>
        </w:rPr>
        <w:t>the</w:t>
      </w:r>
      <w:r w:rsidRPr="00661E39">
        <w:rPr>
          <w:spacing w:val="-13"/>
          <w:w w:val="105"/>
        </w:rPr>
        <w:t xml:space="preserve"> </w:t>
      </w:r>
      <w:r w:rsidRPr="00661E39">
        <w:rPr>
          <w:w w:val="105"/>
        </w:rPr>
        <w:t>reform</w:t>
      </w:r>
      <w:r w:rsidRPr="00661E39">
        <w:rPr>
          <w:spacing w:val="-13"/>
          <w:w w:val="105"/>
        </w:rPr>
        <w:t xml:space="preserve"> </w:t>
      </w:r>
      <w:r w:rsidRPr="00661E39">
        <w:rPr>
          <w:w w:val="105"/>
        </w:rPr>
        <w:t>program,</w:t>
      </w:r>
      <w:r w:rsidRPr="00661E39">
        <w:rPr>
          <w:spacing w:val="-13"/>
          <w:w w:val="105"/>
        </w:rPr>
        <w:t xml:space="preserve"> </w:t>
      </w:r>
      <w:r w:rsidRPr="00661E39">
        <w:rPr>
          <w:w w:val="105"/>
        </w:rPr>
        <w:t>the</w:t>
      </w:r>
      <w:r w:rsidRPr="00661E39">
        <w:rPr>
          <w:spacing w:val="-13"/>
          <w:w w:val="105"/>
        </w:rPr>
        <w:t xml:space="preserve"> </w:t>
      </w:r>
      <w:r w:rsidRPr="00661E39">
        <w:rPr>
          <w:w w:val="105"/>
        </w:rPr>
        <w:t>foundations of</w:t>
      </w:r>
      <w:r w:rsidRPr="00661E39">
        <w:rPr>
          <w:spacing w:val="-7"/>
          <w:w w:val="105"/>
        </w:rPr>
        <w:t xml:space="preserve"> </w:t>
      </w:r>
      <w:r w:rsidRPr="00661E39">
        <w:rPr>
          <w:w w:val="105"/>
        </w:rPr>
        <w:t>reform</w:t>
      </w:r>
      <w:r w:rsidRPr="00661E39">
        <w:rPr>
          <w:spacing w:val="-7"/>
          <w:w w:val="105"/>
        </w:rPr>
        <w:t xml:space="preserve"> </w:t>
      </w:r>
      <w:r w:rsidRPr="00661E39">
        <w:rPr>
          <w:w w:val="105"/>
        </w:rPr>
        <w:t>success</w:t>
      </w:r>
      <w:r w:rsidRPr="00661E39">
        <w:rPr>
          <w:spacing w:val="-7"/>
          <w:w w:val="105"/>
        </w:rPr>
        <w:t xml:space="preserve"> </w:t>
      </w:r>
      <w:r w:rsidRPr="00661E39">
        <w:rPr>
          <w:w w:val="105"/>
        </w:rPr>
        <w:t>were</w:t>
      </w:r>
      <w:r w:rsidRPr="00661E39">
        <w:rPr>
          <w:spacing w:val="-7"/>
          <w:w w:val="105"/>
        </w:rPr>
        <w:t xml:space="preserve"> </w:t>
      </w:r>
      <w:r w:rsidRPr="00661E39">
        <w:rPr>
          <w:w w:val="105"/>
        </w:rPr>
        <w:t>put</w:t>
      </w:r>
      <w:r w:rsidRPr="00661E39">
        <w:rPr>
          <w:spacing w:val="-7"/>
          <w:w w:val="105"/>
        </w:rPr>
        <w:t xml:space="preserve"> </w:t>
      </w:r>
      <w:r w:rsidRPr="00661E39">
        <w:rPr>
          <w:w w:val="105"/>
        </w:rPr>
        <w:t>in</w:t>
      </w:r>
      <w:r w:rsidRPr="00661E39">
        <w:rPr>
          <w:spacing w:val="-7"/>
          <w:w w:val="105"/>
        </w:rPr>
        <w:t xml:space="preserve"> </w:t>
      </w:r>
      <w:r w:rsidRPr="00661E39">
        <w:rPr>
          <w:w w:val="105"/>
        </w:rPr>
        <w:t>place.</w:t>
      </w:r>
    </w:p>
    <w:p w14:paraId="33FA0E42" w14:textId="72983EFF" w:rsidR="002978AA" w:rsidRPr="00661E39" w:rsidRDefault="002978AA" w:rsidP="00466476">
      <w:pPr>
        <w:spacing w:after="0" w:line="240" w:lineRule="auto"/>
        <w:rPr>
          <w:w w:val="105"/>
        </w:rPr>
      </w:pPr>
      <w:r w:rsidRPr="00661E39">
        <w:rPr>
          <w:w w:val="105"/>
        </w:rPr>
        <w:t>In</w:t>
      </w:r>
      <w:r w:rsidRPr="00661E39">
        <w:rPr>
          <w:spacing w:val="-16"/>
          <w:w w:val="105"/>
        </w:rPr>
        <w:t xml:space="preserve"> </w:t>
      </w:r>
      <w:r w:rsidRPr="00661E39">
        <w:rPr>
          <w:w w:val="105"/>
        </w:rPr>
        <w:t>the</w:t>
      </w:r>
      <w:r w:rsidRPr="00661E39">
        <w:rPr>
          <w:spacing w:val="-16"/>
          <w:w w:val="105"/>
        </w:rPr>
        <w:t xml:space="preserve"> </w:t>
      </w:r>
      <w:r w:rsidRPr="00661E39">
        <w:rPr>
          <w:w w:val="105"/>
        </w:rPr>
        <w:t>second</w:t>
      </w:r>
      <w:r w:rsidRPr="00661E39">
        <w:rPr>
          <w:spacing w:val="-18"/>
          <w:w w:val="105"/>
        </w:rPr>
        <w:t xml:space="preserve"> </w:t>
      </w:r>
      <w:r w:rsidRPr="00661E39">
        <w:rPr>
          <w:w w:val="105"/>
        </w:rPr>
        <w:t>year</w:t>
      </w:r>
      <w:r w:rsidRPr="00661E39">
        <w:rPr>
          <w:spacing w:val="-16"/>
          <w:w w:val="105"/>
        </w:rPr>
        <w:t xml:space="preserve"> </w:t>
      </w:r>
      <w:r w:rsidRPr="00661E39">
        <w:rPr>
          <w:w w:val="105"/>
        </w:rPr>
        <w:t>of</w:t>
      </w:r>
      <w:r w:rsidRPr="00661E39">
        <w:rPr>
          <w:spacing w:val="-16"/>
          <w:w w:val="105"/>
        </w:rPr>
        <w:t xml:space="preserve"> </w:t>
      </w:r>
      <w:r w:rsidRPr="00661E39">
        <w:rPr>
          <w:w w:val="105"/>
        </w:rPr>
        <w:t>the</w:t>
      </w:r>
      <w:r w:rsidRPr="00661E39">
        <w:rPr>
          <w:spacing w:val="-16"/>
          <w:w w:val="105"/>
        </w:rPr>
        <w:t xml:space="preserve"> </w:t>
      </w:r>
      <w:r w:rsidRPr="00661E39">
        <w:rPr>
          <w:w w:val="105"/>
        </w:rPr>
        <w:t>reform</w:t>
      </w:r>
      <w:r w:rsidRPr="00661E39">
        <w:rPr>
          <w:spacing w:val="-16"/>
          <w:w w:val="105"/>
        </w:rPr>
        <w:t xml:space="preserve"> </w:t>
      </w:r>
      <w:r w:rsidRPr="00661E39">
        <w:rPr>
          <w:w w:val="105"/>
        </w:rPr>
        <w:t>program,</w:t>
      </w:r>
      <w:r w:rsidRPr="00661E39">
        <w:rPr>
          <w:spacing w:val="-16"/>
          <w:w w:val="105"/>
        </w:rPr>
        <w:t xml:space="preserve"> </w:t>
      </w:r>
      <w:r w:rsidRPr="00661E39">
        <w:rPr>
          <w:w w:val="105"/>
        </w:rPr>
        <w:t>transformational changes in the way the government and community work together were</w:t>
      </w:r>
      <w:r w:rsidRPr="00661E39">
        <w:rPr>
          <w:spacing w:val="-30"/>
          <w:w w:val="105"/>
        </w:rPr>
        <w:t xml:space="preserve"> </w:t>
      </w:r>
      <w:r w:rsidRPr="00661E39">
        <w:rPr>
          <w:w w:val="105"/>
        </w:rPr>
        <w:t>established.</w:t>
      </w:r>
    </w:p>
    <w:p w14:paraId="55B5B4F8" w14:textId="36EC8382" w:rsidR="002978AA" w:rsidRPr="00661E39" w:rsidRDefault="002978AA" w:rsidP="00466476">
      <w:pPr>
        <w:spacing w:after="0" w:line="240" w:lineRule="auto"/>
        <w:rPr>
          <w:w w:val="105"/>
        </w:rPr>
      </w:pPr>
    </w:p>
    <w:p w14:paraId="79BBE99B" w14:textId="77777777" w:rsidR="002978AA" w:rsidRPr="00661E39" w:rsidRDefault="002978AA" w:rsidP="00466476">
      <w:pPr>
        <w:spacing w:after="0" w:line="240" w:lineRule="auto"/>
        <w:rPr>
          <w:w w:val="105"/>
        </w:rPr>
      </w:pPr>
      <w:r w:rsidRPr="00661E39">
        <w:rPr>
          <w:w w:val="105"/>
        </w:rPr>
        <w:lastRenderedPageBreak/>
        <w:t>Now,</w:t>
      </w:r>
      <w:r w:rsidRPr="00661E39">
        <w:rPr>
          <w:spacing w:val="-16"/>
          <w:w w:val="105"/>
        </w:rPr>
        <w:t xml:space="preserve"> </w:t>
      </w:r>
      <w:r w:rsidRPr="00661E39">
        <w:rPr>
          <w:w w:val="105"/>
        </w:rPr>
        <w:t>in</w:t>
      </w:r>
      <w:r w:rsidRPr="00661E39">
        <w:rPr>
          <w:spacing w:val="-16"/>
          <w:w w:val="105"/>
        </w:rPr>
        <w:t xml:space="preserve"> </w:t>
      </w:r>
      <w:r w:rsidRPr="00661E39">
        <w:rPr>
          <w:w w:val="105"/>
        </w:rPr>
        <w:t>the</w:t>
      </w:r>
      <w:r w:rsidRPr="00661E39">
        <w:rPr>
          <w:spacing w:val="-16"/>
          <w:w w:val="105"/>
        </w:rPr>
        <w:t xml:space="preserve"> </w:t>
      </w:r>
      <w:r w:rsidRPr="00661E39">
        <w:rPr>
          <w:w w:val="105"/>
        </w:rPr>
        <w:t>third</w:t>
      </w:r>
      <w:r w:rsidRPr="00661E39">
        <w:rPr>
          <w:spacing w:val="-19"/>
          <w:w w:val="105"/>
        </w:rPr>
        <w:t xml:space="preserve"> </w:t>
      </w:r>
      <w:r w:rsidRPr="00661E39">
        <w:rPr>
          <w:w w:val="105"/>
        </w:rPr>
        <w:t>year</w:t>
      </w:r>
      <w:r w:rsidRPr="00661E39">
        <w:rPr>
          <w:spacing w:val="-17"/>
          <w:w w:val="105"/>
        </w:rPr>
        <w:t xml:space="preserve"> </w:t>
      </w:r>
      <w:r w:rsidRPr="00661E39">
        <w:rPr>
          <w:w w:val="105"/>
        </w:rPr>
        <w:t>of</w:t>
      </w:r>
      <w:r w:rsidRPr="00661E39">
        <w:rPr>
          <w:spacing w:val="-16"/>
          <w:w w:val="105"/>
        </w:rPr>
        <w:t xml:space="preserve"> </w:t>
      </w:r>
      <w:r w:rsidRPr="00661E39">
        <w:rPr>
          <w:w w:val="105"/>
        </w:rPr>
        <w:t>the</w:t>
      </w:r>
      <w:r w:rsidRPr="00661E39">
        <w:rPr>
          <w:spacing w:val="-16"/>
          <w:w w:val="105"/>
        </w:rPr>
        <w:t xml:space="preserve"> </w:t>
      </w:r>
      <w:r w:rsidRPr="00661E39">
        <w:rPr>
          <w:w w:val="105"/>
        </w:rPr>
        <w:t>reform</w:t>
      </w:r>
      <w:r w:rsidRPr="00661E39">
        <w:rPr>
          <w:spacing w:val="-16"/>
          <w:w w:val="105"/>
        </w:rPr>
        <w:t xml:space="preserve"> </w:t>
      </w:r>
      <w:r w:rsidRPr="00661E39">
        <w:rPr>
          <w:w w:val="105"/>
        </w:rPr>
        <w:t>program,</w:t>
      </w:r>
      <w:r w:rsidRPr="00661E39">
        <w:rPr>
          <w:spacing w:val="-16"/>
          <w:w w:val="105"/>
        </w:rPr>
        <w:t xml:space="preserve"> </w:t>
      </w:r>
      <w:r w:rsidRPr="00661E39">
        <w:rPr>
          <w:w w:val="105"/>
        </w:rPr>
        <w:t>we</w:t>
      </w:r>
      <w:r w:rsidRPr="00661E39">
        <w:rPr>
          <w:spacing w:val="-16"/>
          <w:w w:val="105"/>
        </w:rPr>
        <w:t xml:space="preserve"> </w:t>
      </w:r>
      <w:r w:rsidRPr="00661E39">
        <w:rPr>
          <w:w w:val="105"/>
        </w:rPr>
        <w:t xml:space="preserve">are continuing our </w:t>
      </w:r>
      <w:r w:rsidRPr="00661E39">
        <w:rPr>
          <w:spacing w:val="2"/>
          <w:w w:val="105"/>
        </w:rPr>
        <w:t xml:space="preserve">efforts </w:t>
      </w:r>
      <w:r w:rsidRPr="00661E39">
        <w:rPr>
          <w:w w:val="105"/>
        </w:rPr>
        <w:t>and expanding successful programs,</w:t>
      </w:r>
      <w:r w:rsidRPr="00661E39">
        <w:rPr>
          <w:spacing w:val="10"/>
          <w:w w:val="105"/>
        </w:rPr>
        <w:t xml:space="preserve"> </w:t>
      </w:r>
      <w:r w:rsidRPr="00661E39">
        <w:rPr>
          <w:w w:val="105"/>
        </w:rPr>
        <w:t>including:</w:t>
      </w:r>
    </w:p>
    <w:p w14:paraId="38FDDED6" w14:textId="77777777" w:rsidR="002978AA" w:rsidRPr="00661E39" w:rsidRDefault="002978AA" w:rsidP="00466476">
      <w:pPr>
        <w:pStyle w:val="ListParagraph"/>
        <w:numPr>
          <w:ilvl w:val="0"/>
          <w:numId w:val="8"/>
        </w:numPr>
        <w:spacing w:before="0"/>
        <w:rPr>
          <w:w w:val="105"/>
          <w:sz w:val="22"/>
          <w:szCs w:val="22"/>
        </w:rPr>
      </w:pPr>
      <w:r w:rsidRPr="00661E39">
        <w:rPr>
          <w:w w:val="105"/>
          <w:sz w:val="22"/>
          <w:szCs w:val="22"/>
        </w:rPr>
        <w:t>expanding domestic and family violence specialist</w:t>
      </w:r>
      <w:r w:rsidRPr="00661E39">
        <w:rPr>
          <w:spacing w:val="28"/>
          <w:w w:val="105"/>
          <w:sz w:val="22"/>
          <w:szCs w:val="22"/>
        </w:rPr>
        <w:t xml:space="preserve"> </w:t>
      </w:r>
      <w:r w:rsidRPr="00661E39">
        <w:rPr>
          <w:w w:val="105"/>
          <w:sz w:val="22"/>
          <w:szCs w:val="22"/>
        </w:rPr>
        <w:t>courts</w:t>
      </w:r>
    </w:p>
    <w:p w14:paraId="7E5A9792" w14:textId="77777777" w:rsidR="002978AA" w:rsidRPr="00661E39" w:rsidRDefault="002978AA" w:rsidP="00466476">
      <w:pPr>
        <w:pStyle w:val="ListParagraph"/>
        <w:numPr>
          <w:ilvl w:val="0"/>
          <w:numId w:val="8"/>
        </w:numPr>
        <w:spacing w:before="0"/>
        <w:rPr>
          <w:w w:val="105"/>
          <w:sz w:val="22"/>
          <w:szCs w:val="22"/>
        </w:rPr>
      </w:pPr>
      <w:r w:rsidRPr="00661E39">
        <w:rPr>
          <w:w w:val="105"/>
          <w:sz w:val="22"/>
          <w:szCs w:val="22"/>
        </w:rPr>
        <w:t>adding</w:t>
      </w:r>
      <w:r w:rsidRPr="00661E39">
        <w:rPr>
          <w:spacing w:val="-9"/>
          <w:w w:val="105"/>
          <w:sz w:val="22"/>
          <w:szCs w:val="22"/>
        </w:rPr>
        <w:t xml:space="preserve"> </w:t>
      </w:r>
      <w:r w:rsidRPr="00661E39">
        <w:rPr>
          <w:w w:val="105"/>
          <w:sz w:val="22"/>
          <w:szCs w:val="22"/>
        </w:rPr>
        <w:t>to</w:t>
      </w:r>
      <w:r w:rsidRPr="00661E39">
        <w:rPr>
          <w:spacing w:val="-9"/>
          <w:w w:val="105"/>
          <w:sz w:val="22"/>
          <w:szCs w:val="22"/>
        </w:rPr>
        <w:t xml:space="preserve"> </w:t>
      </w:r>
      <w:r w:rsidRPr="00661E39">
        <w:rPr>
          <w:w w:val="105"/>
          <w:sz w:val="22"/>
          <w:szCs w:val="22"/>
        </w:rPr>
        <w:t>our</w:t>
      </w:r>
      <w:r w:rsidRPr="00661E39">
        <w:rPr>
          <w:spacing w:val="-9"/>
          <w:w w:val="105"/>
          <w:sz w:val="22"/>
          <w:szCs w:val="22"/>
        </w:rPr>
        <w:t xml:space="preserve"> </w:t>
      </w:r>
      <w:r w:rsidRPr="00661E39">
        <w:rPr>
          <w:w w:val="105"/>
          <w:sz w:val="22"/>
          <w:szCs w:val="22"/>
        </w:rPr>
        <w:t>network</w:t>
      </w:r>
      <w:r w:rsidRPr="00661E39">
        <w:rPr>
          <w:spacing w:val="-9"/>
          <w:w w:val="105"/>
          <w:sz w:val="22"/>
          <w:szCs w:val="22"/>
        </w:rPr>
        <w:t xml:space="preserve"> </w:t>
      </w:r>
      <w:r w:rsidRPr="00661E39">
        <w:rPr>
          <w:w w:val="105"/>
          <w:sz w:val="22"/>
          <w:szCs w:val="22"/>
        </w:rPr>
        <w:t>of</w:t>
      </w:r>
      <w:r w:rsidRPr="00661E39">
        <w:rPr>
          <w:spacing w:val="-9"/>
          <w:w w:val="105"/>
          <w:sz w:val="22"/>
          <w:szCs w:val="22"/>
        </w:rPr>
        <w:t xml:space="preserve"> </w:t>
      </w:r>
      <w:r w:rsidRPr="00661E39">
        <w:rPr>
          <w:w w:val="105"/>
          <w:sz w:val="22"/>
          <w:szCs w:val="22"/>
        </w:rPr>
        <w:t>domestic</w:t>
      </w:r>
      <w:r w:rsidRPr="00661E39">
        <w:rPr>
          <w:spacing w:val="-9"/>
          <w:w w:val="105"/>
          <w:sz w:val="22"/>
          <w:szCs w:val="22"/>
        </w:rPr>
        <w:t xml:space="preserve"> </w:t>
      </w:r>
      <w:r w:rsidRPr="00661E39">
        <w:rPr>
          <w:w w:val="105"/>
          <w:sz w:val="22"/>
          <w:szCs w:val="22"/>
        </w:rPr>
        <w:t>and</w:t>
      </w:r>
      <w:r w:rsidRPr="00661E39">
        <w:rPr>
          <w:spacing w:val="-9"/>
          <w:w w:val="105"/>
          <w:sz w:val="22"/>
          <w:szCs w:val="22"/>
        </w:rPr>
        <w:t xml:space="preserve"> </w:t>
      </w:r>
      <w:r w:rsidRPr="00661E39">
        <w:rPr>
          <w:w w:val="105"/>
          <w:sz w:val="22"/>
          <w:szCs w:val="22"/>
        </w:rPr>
        <w:t>family violence shelters</w:t>
      </w:r>
    </w:p>
    <w:p w14:paraId="7475C874" w14:textId="3F5508A0" w:rsidR="002978AA" w:rsidRPr="00661E39" w:rsidRDefault="002978AA" w:rsidP="00466476">
      <w:pPr>
        <w:pStyle w:val="ListParagraph"/>
        <w:numPr>
          <w:ilvl w:val="0"/>
          <w:numId w:val="8"/>
        </w:numPr>
        <w:spacing w:before="0"/>
        <w:rPr>
          <w:w w:val="105"/>
          <w:sz w:val="22"/>
          <w:szCs w:val="22"/>
        </w:rPr>
      </w:pPr>
      <w:r w:rsidRPr="00661E39">
        <w:rPr>
          <w:w w:val="105"/>
          <w:sz w:val="22"/>
          <w:szCs w:val="22"/>
        </w:rPr>
        <w:t>expanding our High Risk Teams to new</w:t>
      </w:r>
      <w:r w:rsidRPr="00661E39">
        <w:rPr>
          <w:spacing w:val="-29"/>
          <w:w w:val="105"/>
          <w:sz w:val="22"/>
          <w:szCs w:val="22"/>
        </w:rPr>
        <w:t xml:space="preserve"> </w:t>
      </w:r>
      <w:r w:rsidRPr="00661E39">
        <w:rPr>
          <w:w w:val="105"/>
          <w:sz w:val="22"/>
          <w:szCs w:val="22"/>
        </w:rPr>
        <w:t>locations.</w:t>
      </w:r>
    </w:p>
    <w:p w14:paraId="2A7DDDE8" w14:textId="533A9E3F" w:rsidR="002978AA" w:rsidRPr="00661E39" w:rsidRDefault="002978AA" w:rsidP="00466476">
      <w:pPr>
        <w:spacing w:after="0" w:line="240" w:lineRule="auto"/>
        <w:rPr>
          <w:w w:val="105"/>
        </w:rPr>
      </w:pPr>
    </w:p>
    <w:p w14:paraId="458D22DA" w14:textId="77777777" w:rsidR="002978AA" w:rsidRPr="00661E39" w:rsidRDefault="002978AA" w:rsidP="00466476">
      <w:pPr>
        <w:pStyle w:val="Heading1"/>
        <w:kinsoku w:val="0"/>
        <w:overflowPunct w:val="0"/>
        <w:spacing w:before="0"/>
        <w:rPr>
          <w:w w:val="105"/>
        </w:rPr>
      </w:pPr>
      <w:r w:rsidRPr="00661E39">
        <w:rPr>
          <w:w w:val="105"/>
        </w:rPr>
        <w:t>Our core measures of success</w:t>
      </w:r>
    </w:p>
    <w:p w14:paraId="16457567" w14:textId="11CFC100" w:rsidR="00CB3D13" w:rsidRPr="00661E39" w:rsidRDefault="002978AA" w:rsidP="00466476">
      <w:pPr>
        <w:pStyle w:val="BodyText"/>
        <w:kinsoku w:val="0"/>
        <w:overflowPunct w:val="0"/>
        <w:rPr>
          <w:w w:val="105"/>
          <w:sz w:val="22"/>
        </w:rPr>
        <w:sectPr w:rsidR="00CB3D13" w:rsidRPr="00661E39" w:rsidSect="00CB3D13">
          <w:footnotePr>
            <w:numFmt w:val="lowerRoman"/>
          </w:footnotePr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61E39">
        <w:rPr>
          <w:w w:val="105"/>
          <w:sz w:val="22"/>
        </w:rPr>
        <w:t xml:space="preserve">Trends in </w:t>
      </w:r>
      <w:r w:rsidRPr="00661E39">
        <w:rPr>
          <w:bCs/>
          <w:w w:val="105"/>
          <w:sz w:val="22"/>
        </w:rPr>
        <w:t xml:space="preserve">community confidence to report </w:t>
      </w:r>
      <w:r w:rsidRPr="00661E39">
        <w:rPr>
          <w:w w:val="105"/>
          <w:sz w:val="22"/>
        </w:rPr>
        <w:t>domestic and family violence incidents to the Queensland Police Service have remained steady over the previous three years.</w:t>
      </w:r>
      <w:r w:rsidR="00BF1E21" w:rsidRPr="00661E39">
        <w:rPr>
          <w:rStyle w:val="FootnoteReference"/>
          <w:w w:val="105"/>
          <w:sz w:val="22"/>
        </w:rPr>
        <w:footnoteReference w:id="1"/>
      </w:r>
    </w:p>
    <w:p w14:paraId="0AD5C256" w14:textId="137F50A5" w:rsidR="002978AA" w:rsidRPr="00661E39" w:rsidRDefault="002978AA" w:rsidP="00466476">
      <w:pPr>
        <w:pStyle w:val="BodyText"/>
        <w:kinsoku w:val="0"/>
        <w:overflowPunct w:val="0"/>
        <w:rPr>
          <w:w w:val="105"/>
          <w:sz w:val="22"/>
        </w:rPr>
      </w:pPr>
    </w:p>
    <w:p w14:paraId="4DC335C8" w14:textId="1801963B" w:rsidR="002978AA" w:rsidRPr="00661E39" w:rsidRDefault="002978AA" w:rsidP="00466476">
      <w:pPr>
        <w:pStyle w:val="BodyText"/>
        <w:kinsoku w:val="0"/>
        <w:overflowPunct w:val="0"/>
        <w:rPr>
          <w:w w:val="105"/>
          <w:sz w:val="22"/>
        </w:rPr>
      </w:pPr>
      <w:r w:rsidRPr="00661E39">
        <w:rPr>
          <w:w w:val="105"/>
          <w:sz w:val="22"/>
        </w:rPr>
        <w:t xml:space="preserve">In 2018, </w:t>
      </w:r>
      <w:r w:rsidRPr="00661E39">
        <w:rPr>
          <w:bCs/>
          <w:w w:val="105"/>
          <w:sz w:val="22"/>
        </w:rPr>
        <w:t xml:space="preserve">94.95% </w:t>
      </w:r>
      <w:r w:rsidRPr="00661E39">
        <w:rPr>
          <w:w w:val="105"/>
          <w:sz w:val="22"/>
        </w:rPr>
        <w:t xml:space="preserve">of Queenslanders view domestic and family violence (both physical and non-physical forms) </w:t>
      </w:r>
      <w:r w:rsidRPr="00661E39">
        <w:rPr>
          <w:bCs/>
          <w:w w:val="105"/>
          <w:sz w:val="22"/>
        </w:rPr>
        <w:t>as serious</w:t>
      </w:r>
      <w:r w:rsidRPr="00661E39">
        <w:rPr>
          <w:w w:val="105"/>
          <w:sz w:val="22"/>
        </w:rPr>
        <w:t>.</w:t>
      </w:r>
      <w:r w:rsidR="00CB3D13" w:rsidRPr="00661E39">
        <w:rPr>
          <w:rStyle w:val="FootnoteReference"/>
          <w:w w:val="105"/>
          <w:sz w:val="22"/>
        </w:rPr>
        <w:footnoteReference w:id="2"/>
      </w:r>
    </w:p>
    <w:p w14:paraId="74CC4F66" w14:textId="77777777" w:rsidR="00CB3D13" w:rsidRPr="00661E39" w:rsidRDefault="00CB3D13" w:rsidP="00466476">
      <w:pPr>
        <w:pStyle w:val="BodyText"/>
        <w:kinsoku w:val="0"/>
        <w:overflowPunct w:val="0"/>
        <w:rPr>
          <w:w w:val="105"/>
          <w:sz w:val="22"/>
        </w:rPr>
        <w:sectPr w:rsidR="00CB3D13" w:rsidRPr="00661E39" w:rsidSect="00CB3D13">
          <w:footnotePr>
            <w:numFmt w:val="lowerRoman"/>
          </w:footnotePr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248E52" w14:textId="0A6343C7" w:rsidR="00CB3D13" w:rsidRPr="00661E39" w:rsidRDefault="00A1514C" w:rsidP="00466476">
      <w:pPr>
        <w:pStyle w:val="BodyText"/>
        <w:kinsoku w:val="0"/>
        <w:overflowPunct w:val="0"/>
        <w:rPr>
          <w:w w:val="105"/>
          <w:sz w:val="22"/>
        </w:rPr>
        <w:sectPr w:rsidR="00CB3D13" w:rsidRPr="00661E39" w:rsidSect="00CB3D13">
          <w:footnotePr>
            <w:numFmt w:val="lowerRoman"/>
          </w:footnotePr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61E39">
        <w:rPr>
          <w:w w:val="105"/>
          <w:sz w:val="22"/>
        </w:rPr>
        <w:t>The</w:t>
      </w:r>
      <w:r w:rsidRPr="00661E39">
        <w:rPr>
          <w:spacing w:val="-22"/>
          <w:w w:val="105"/>
          <w:sz w:val="22"/>
        </w:rPr>
        <w:t xml:space="preserve"> </w:t>
      </w:r>
      <w:r w:rsidRPr="00661E39">
        <w:rPr>
          <w:w w:val="105"/>
          <w:sz w:val="22"/>
        </w:rPr>
        <w:t>three-year</w:t>
      </w:r>
      <w:r w:rsidRPr="00661E39">
        <w:rPr>
          <w:spacing w:val="-22"/>
          <w:w w:val="105"/>
          <w:sz w:val="22"/>
        </w:rPr>
        <w:t xml:space="preserve"> </w:t>
      </w:r>
      <w:r w:rsidRPr="00661E39">
        <w:rPr>
          <w:w w:val="105"/>
          <w:sz w:val="22"/>
        </w:rPr>
        <w:t>trend</w:t>
      </w:r>
      <w:r w:rsidRPr="00661E39">
        <w:rPr>
          <w:spacing w:val="-22"/>
          <w:w w:val="105"/>
          <w:sz w:val="22"/>
        </w:rPr>
        <w:t xml:space="preserve"> </w:t>
      </w:r>
      <w:r w:rsidRPr="00661E39">
        <w:rPr>
          <w:w w:val="105"/>
          <w:sz w:val="22"/>
        </w:rPr>
        <w:t>for</w:t>
      </w:r>
      <w:r w:rsidRPr="00661E39">
        <w:rPr>
          <w:spacing w:val="-22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deaths</w:t>
      </w:r>
      <w:r w:rsidRPr="00661E39">
        <w:rPr>
          <w:bCs/>
          <w:spacing w:val="-24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related</w:t>
      </w:r>
      <w:r w:rsidRPr="00661E39">
        <w:rPr>
          <w:bCs/>
          <w:spacing w:val="-24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to</w:t>
      </w:r>
      <w:r w:rsidRPr="00661E39">
        <w:rPr>
          <w:bCs/>
          <w:spacing w:val="-24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domestic</w:t>
      </w:r>
      <w:r w:rsidRPr="00661E39">
        <w:rPr>
          <w:bCs/>
          <w:spacing w:val="-24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 xml:space="preserve">and family violence </w:t>
      </w:r>
      <w:r w:rsidRPr="00661E39">
        <w:rPr>
          <w:w w:val="105"/>
          <w:sz w:val="22"/>
        </w:rPr>
        <w:t>is</w:t>
      </w:r>
      <w:r w:rsidRPr="00661E39">
        <w:rPr>
          <w:spacing w:val="-14"/>
          <w:w w:val="105"/>
          <w:sz w:val="22"/>
        </w:rPr>
        <w:t xml:space="preserve"> </w:t>
      </w:r>
      <w:r w:rsidRPr="00661E39">
        <w:rPr>
          <w:w w:val="105"/>
          <w:sz w:val="22"/>
        </w:rPr>
        <w:t>stable.</w:t>
      </w:r>
      <w:r w:rsidR="00CB3D13" w:rsidRPr="00661E39">
        <w:rPr>
          <w:rStyle w:val="FootnoteReference"/>
          <w:w w:val="105"/>
          <w:sz w:val="22"/>
        </w:rPr>
        <w:footnoteReference w:id="3"/>
      </w:r>
    </w:p>
    <w:p w14:paraId="276FFD33" w14:textId="77777777" w:rsidR="00A1514C" w:rsidRPr="00661E39" w:rsidRDefault="00A1514C" w:rsidP="00466476">
      <w:pPr>
        <w:pStyle w:val="BodyText"/>
        <w:kinsoku w:val="0"/>
        <w:overflowPunct w:val="0"/>
        <w:rPr>
          <w:w w:val="105"/>
          <w:sz w:val="22"/>
        </w:rPr>
      </w:pPr>
    </w:p>
    <w:p w14:paraId="26106AF0" w14:textId="61F18432" w:rsidR="00A1514C" w:rsidRPr="00661E39" w:rsidRDefault="00A1514C" w:rsidP="00466476">
      <w:pPr>
        <w:pStyle w:val="BodyText"/>
        <w:kinsoku w:val="0"/>
        <w:overflowPunct w:val="0"/>
        <w:ind w:right="709"/>
        <w:rPr>
          <w:w w:val="105"/>
          <w:sz w:val="22"/>
        </w:rPr>
      </w:pPr>
      <w:r w:rsidRPr="00661E39">
        <w:rPr>
          <w:w w:val="105"/>
          <w:sz w:val="22"/>
        </w:rPr>
        <w:t xml:space="preserve">In 2018, </w:t>
      </w:r>
      <w:r w:rsidRPr="00661E39">
        <w:rPr>
          <w:bCs/>
          <w:spacing w:val="-4"/>
          <w:w w:val="105"/>
          <w:sz w:val="22"/>
        </w:rPr>
        <w:t xml:space="preserve">95% </w:t>
      </w:r>
      <w:r w:rsidRPr="00661E39">
        <w:rPr>
          <w:w w:val="105"/>
          <w:sz w:val="22"/>
        </w:rPr>
        <w:t xml:space="preserve">of Queenslanders </w:t>
      </w:r>
      <w:r w:rsidRPr="00661E39">
        <w:rPr>
          <w:bCs/>
          <w:w w:val="105"/>
          <w:sz w:val="22"/>
        </w:rPr>
        <w:t>feel safe from domestic and</w:t>
      </w:r>
      <w:r w:rsidRPr="00661E39">
        <w:rPr>
          <w:bCs/>
          <w:spacing w:val="-15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family</w:t>
      </w:r>
      <w:r w:rsidRPr="00661E39">
        <w:rPr>
          <w:bCs/>
          <w:spacing w:val="-15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violence</w:t>
      </w:r>
      <w:r w:rsidRPr="00661E39">
        <w:rPr>
          <w:w w:val="105"/>
          <w:sz w:val="22"/>
        </w:rPr>
        <w:t>.</w:t>
      </w:r>
      <w:r w:rsidR="00CB3D13" w:rsidRPr="00661E39">
        <w:rPr>
          <w:rStyle w:val="FootnoteReference"/>
          <w:w w:val="105"/>
          <w:position w:val="7"/>
          <w:sz w:val="18"/>
        </w:rPr>
        <w:footnoteReference w:id="4"/>
      </w:r>
      <w:r w:rsidR="00724137" w:rsidRPr="00661E39">
        <w:rPr>
          <w:w w:val="105"/>
          <w:sz w:val="22"/>
        </w:rPr>
        <w:t xml:space="preserve">  </w:t>
      </w:r>
      <w:r w:rsidRPr="00661E39">
        <w:rPr>
          <w:w w:val="105"/>
          <w:sz w:val="22"/>
        </w:rPr>
        <w:t>While</w:t>
      </w:r>
      <w:r w:rsidRPr="00661E39">
        <w:rPr>
          <w:spacing w:val="-14"/>
          <w:w w:val="105"/>
          <w:sz w:val="22"/>
        </w:rPr>
        <w:t xml:space="preserve"> </w:t>
      </w:r>
      <w:r w:rsidRPr="00661E39">
        <w:rPr>
          <w:w w:val="105"/>
          <w:sz w:val="22"/>
        </w:rPr>
        <w:t>this</w:t>
      </w:r>
      <w:r w:rsidRPr="00661E39">
        <w:rPr>
          <w:spacing w:val="-14"/>
          <w:w w:val="105"/>
          <w:sz w:val="22"/>
        </w:rPr>
        <w:t xml:space="preserve"> </w:t>
      </w:r>
      <w:r w:rsidRPr="00661E39">
        <w:rPr>
          <w:w w:val="105"/>
          <w:sz w:val="22"/>
        </w:rPr>
        <w:t>is</w:t>
      </w:r>
      <w:r w:rsidRPr="00661E39">
        <w:rPr>
          <w:spacing w:val="-14"/>
          <w:w w:val="105"/>
          <w:sz w:val="22"/>
        </w:rPr>
        <w:t xml:space="preserve"> </w:t>
      </w:r>
      <w:r w:rsidRPr="00661E39">
        <w:rPr>
          <w:w w:val="105"/>
          <w:sz w:val="22"/>
        </w:rPr>
        <w:t>encouraging,</w:t>
      </w:r>
      <w:r w:rsidRPr="00661E39">
        <w:rPr>
          <w:spacing w:val="-14"/>
          <w:w w:val="105"/>
          <w:sz w:val="22"/>
        </w:rPr>
        <w:t xml:space="preserve"> </w:t>
      </w:r>
      <w:r w:rsidRPr="00661E39">
        <w:rPr>
          <w:w w:val="105"/>
          <w:sz w:val="22"/>
        </w:rPr>
        <w:t>a</w:t>
      </w:r>
      <w:r w:rsidRPr="00661E39">
        <w:rPr>
          <w:spacing w:val="-14"/>
          <w:w w:val="105"/>
          <w:sz w:val="22"/>
        </w:rPr>
        <w:t xml:space="preserve"> </w:t>
      </w:r>
      <w:r w:rsidRPr="00661E39">
        <w:rPr>
          <w:w w:val="105"/>
          <w:sz w:val="22"/>
        </w:rPr>
        <w:t>significant number of Queenslanders feel unsafe and we need to continue</w:t>
      </w:r>
      <w:r w:rsidRPr="00661E39">
        <w:rPr>
          <w:spacing w:val="-29"/>
          <w:w w:val="105"/>
          <w:sz w:val="22"/>
        </w:rPr>
        <w:t xml:space="preserve"> </w:t>
      </w:r>
      <w:r w:rsidRPr="00661E39">
        <w:rPr>
          <w:w w:val="105"/>
          <w:sz w:val="22"/>
        </w:rPr>
        <w:t>our</w:t>
      </w:r>
      <w:r w:rsidRPr="00661E39">
        <w:rPr>
          <w:spacing w:val="-29"/>
          <w:w w:val="105"/>
          <w:sz w:val="22"/>
        </w:rPr>
        <w:t xml:space="preserve"> </w:t>
      </w:r>
      <w:r w:rsidRPr="00661E39">
        <w:rPr>
          <w:w w:val="105"/>
          <w:sz w:val="22"/>
        </w:rPr>
        <w:t>efforts.</w:t>
      </w:r>
    </w:p>
    <w:p w14:paraId="5954A5F4" w14:textId="77777777" w:rsidR="00724137" w:rsidRPr="00661E39" w:rsidRDefault="00724137" w:rsidP="00466476">
      <w:pPr>
        <w:pStyle w:val="BodyText"/>
        <w:kinsoku w:val="0"/>
        <w:overflowPunct w:val="0"/>
        <w:ind w:right="709"/>
        <w:rPr>
          <w:w w:val="105"/>
          <w:sz w:val="22"/>
        </w:rPr>
      </w:pPr>
    </w:p>
    <w:p w14:paraId="609BD97D" w14:textId="55F36E5F" w:rsidR="00A1514C" w:rsidRPr="00661E39" w:rsidRDefault="00A1514C" w:rsidP="00466476">
      <w:pPr>
        <w:pStyle w:val="BodyText"/>
        <w:kinsoku w:val="0"/>
        <w:overflowPunct w:val="0"/>
        <w:ind w:right="360"/>
        <w:rPr>
          <w:w w:val="105"/>
          <w:sz w:val="22"/>
        </w:rPr>
      </w:pPr>
      <w:r w:rsidRPr="00661E39">
        <w:rPr>
          <w:bCs/>
          <w:w w:val="105"/>
          <w:sz w:val="22"/>
        </w:rPr>
        <w:t>Percentage</w:t>
      </w:r>
      <w:r w:rsidRPr="00661E39">
        <w:rPr>
          <w:bCs/>
          <w:spacing w:val="-26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of</w:t>
      </w:r>
      <w:r w:rsidRPr="00661E39">
        <w:rPr>
          <w:bCs/>
          <w:spacing w:val="-26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domestic</w:t>
      </w:r>
      <w:r w:rsidRPr="00661E39">
        <w:rPr>
          <w:bCs/>
          <w:spacing w:val="-26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and</w:t>
      </w:r>
      <w:r w:rsidRPr="00661E39">
        <w:rPr>
          <w:bCs/>
          <w:spacing w:val="-26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family</w:t>
      </w:r>
      <w:r w:rsidRPr="00661E39">
        <w:rPr>
          <w:bCs/>
          <w:spacing w:val="-26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violence</w:t>
      </w:r>
      <w:r w:rsidRPr="00661E39">
        <w:rPr>
          <w:bCs/>
          <w:spacing w:val="-26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victims</w:t>
      </w:r>
      <w:r w:rsidRPr="00661E39">
        <w:rPr>
          <w:bCs/>
          <w:spacing w:val="-26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who</w:t>
      </w:r>
      <w:r w:rsidRPr="00661E39">
        <w:rPr>
          <w:bCs/>
          <w:spacing w:val="-26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feel safe</w:t>
      </w:r>
      <w:r w:rsidRPr="00661E39">
        <w:rPr>
          <w:bCs/>
          <w:spacing w:val="-18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and</w:t>
      </w:r>
      <w:r w:rsidRPr="00661E39">
        <w:rPr>
          <w:bCs/>
          <w:spacing w:val="-18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supported</w:t>
      </w:r>
      <w:r w:rsidRPr="00661E39">
        <w:rPr>
          <w:w w:val="105"/>
          <w:sz w:val="22"/>
        </w:rPr>
        <w:t>—baseline</w:t>
      </w:r>
      <w:r w:rsidRPr="00661E39">
        <w:rPr>
          <w:spacing w:val="-15"/>
          <w:w w:val="105"/>
          <w:sz w:val="22"/>
        </w:rPr>
        <w:t xml:space="preserve"> </w:t>
      </w:r>
      <w:r w:rsidRPr="00661E39">
        <w:rPr>
          <w:w w:val="105"/>
          <w:sz w:val="22"/>
        </w:rPr>
        <w:t>data</w:t>
      </w:r>
      <w:r w:rsidRPr="00661E39">
        <w:rPr>
          <w:spacing w:val="-15"/>
          <w:w w:val="105"/>
          <w:sz w:val="22"/>
        </w:rPr>
        <w:t xml:space="preserve"> </w:t>
      </w:r>
      <w:r w:rsidRPr="00661E39">
        <w:rPr>
          <w:w w:val="105"/>
          <w:sz w:val="22"/>
        </w:rPr>
        <w:t>not</w:t>
      </w:r>
      <w:r w:rsidRPr="00661E39">
        <w:rPr>
          <w:spacing w:val="-15"/>
          <w:w w:val="105"/>
          <w:sz w:val="22"/>
        </w:rPr>
        <w:t xml:space="preserve"> </w:t>
      </w:r>
      <w:r w:rsidRPr="00661E39">
        <w:rPr>
          <w:w w:val="105"/>
          <w:sz w:val="22"/>
        </w:rPr>
        <w:t>yet</w:t>
      </w:r>
      <w:r w:rsidRPr="00661E39">
        <w:rPr>
          <w:spacing w:val="-15"/>
          <w:w w:val="105"/>
          <w:sz w:val="22"/>
        </w:rPr>
        <w:t xml:space="preserve"> </w:t>
      </w:r>
      <w:r w:rsidRPr="00661E39">
        <w:rPr>
          <w:w w:val="105"/>
          <w:sz w:val="22"/>
        </w:rPr>
        <w:t>collected.</w:t>
      </w:r>
    </w:p>
    <w:p w14:paraId="76DE03CE" w14:textId="3E44F91C" w:rsidR="00A1514C" w:rsidRPr="00661E39" w:rsidRDefault="00A1514C" w:rsidP="00466476">
      <w:pPr>
        <w:pStyle w:val="BodyText"/>
        <w:kinsoku w:val="0"/>
        <w:overflowPunct w:val="0"/>
        <w:ind w:right="360"/>
        <w:rPr>
          <w:w w:val="105"/>
          <w:sz w:val="22"/>
        </w:rPr>
      </w:pPr>
    </w:p>
    <w:p w14:paraId="1377F7A4" w14:textId="395544FD" w:rsidR="00A1514C" w:rsidRPr="00661E39" w:rsidRDefault="00A1514C" w:rsidP="00466476">
      <w:pPr>
        <w:pStyle w:val="BodyText"/>
        <w:kinsoku w:val="0"/>
        <w:overflowPunct w:val="0"/>
        <w:ind w:right="-46"/>
        <w:rPr>
          <w:w w:val="105"/>
          <w:sz w:val="22"/>
        </w:rPr>
      </w:pPr>
      <w:r w:rsidRPr="00661E39">
        <w:rPr>
          <w:w w:val="105"/>
          <w:sz w:val="22"/>
        </w:rPr>
        <w:t xml:space="preserve">These changes, along with the implementation of law and justice initiatives, </w:t>
      </w:r>
      <w:r w:rsidR="00724137" w:rsidRPr="00661E39">
        <w:rPr>
          <w:w w:val="105"/>
          <w:sz w:val="22"/>
        </w:rPr>
        <w:t>i</w:t>
      </w:r>
      <w:r w:rsidRPr="00661E39">
        <w:rPr>
          <w:w w:val="105"/>
          <w:sz w:val="22"/>
        </w:rPr>
        <w:t>nitially meant a rise in</w:t>
      </w:r>
      <w:r w:rsidRPr="00661E39">
        <w:rPr>
          <w:spacing w:val="-5"/>
          <w:w w:val="105"/>
          <w:sz w:val="22"/>
        </w:rPr>
        <w:t xml:space="preserve"> </w:t>
      </w:r>
      <w:r w:rsidRPr="00661E39">
        <w:rPr>
          <w:w w:val="105"/>
          <w:sz w:val="22"/>
        </w:rPr>
        <w:t>the</w:t>
      </w:r>
      <w:r w:rsidR="00724137" w:rsidRPr="00661E39">
        <w:rPr>
          <w:w w:val="105"/>
          <w:sz w:val="22"/>
        </w:rPr>
        <w:t xml:space="preserve"> </w:t>
      </w:r>
      <w:r w:rsidRPr="00661E39">
        <w:rPr>
          <w:w w:val="105"/>
          <w:sz w:val="22"/>
        </w:rPr>
        <w:t xml:space="preserve">reporting of domestic and family violence as </w:t>
      </w:r>
      <w:r w:rsidR="00724137" w:rsidRPr="00661E39">
        <w:rPr>
          <w:w w:val="105"/>
          <w:sz w:val="22"/>
        </w:rPr>
        <w:t>v</w:t>
      </w:r>
      <w:r w:rsidRPr="00661E39">
        <w:rPr>
          <w:w w:val="105"/>
          <w:sz w:val="22"/>
        </w:rPr>
        <w:t>ictims came to know that support is available and that they would</w:t>
      </w:r>
      <w:r w:rsidR="00724137" w:rsidRPr="00661E39">
        <w:rPr>
          <w:w w:val="105"/>
          <w:sz w:val="22"/>
        </w:rPr>
        <w:t xml:space="preserve"> </w:t>
      </w:r>
      <w:r w:rsidRPr="00661E39">
        <w:rPr>
          <w:w w:val="105"/>
          <w:sz w:val="22"/>
        </w:rPr>
        <w:t>be taken seriously.</w:t>
      </w:r>
    </w:p>
    <w:p w14:paraId="17445E80" w14:textId="77777777" w:rsidR="00D412F4" w:rsidRPr="00661E39" w:rsidRDefault="00D412F4" w:rsidP="00466476">
      <w:pPr>
        <w:pStyle w:val="BodyText"/>
        <w:kinsoku w:val="0"/>
        <w:overflowPunct w:val="0"/>
        <w:ind w:right="-46"/>
        <w:rPr>
          <w:w w:val="105"/>
          <w:sz w:val="22"/>
        </w:rPr>
      </w:pPr>
    </w:p>
    <w:p w14:paraId="242E1F12" w14:textId="4C02BD4E" w:rsidR="00A1514C" w:rsidRPr="00661E39" w:rsidRDefault="00A1514C" w:rsidP="00466476">
      <w:pPr>
        <w:pStyle w:val="BodyText"/>
        <w:kinsoku w:val="0"/>
        <w:overflowPunct w:val="0"/>
        <w:ind w:right="-46"/>
        <w:rPr>
          <w:w w:val="105"/>
          <w:sz w:val="22"/>
        </w:rPr>
      </w:pPr>
      <w:r w:rsidRPr="00661E39">
        <w:rPr>
          <w:spacing w:val="2"/>
          <w:sz w:val="22"/>
        </w:rPr>
        <w:t xml:space="preserve">As </w:t>
      </w:r>
      <w:r w:rsidRPr="00661E39">
        <w:rPr>
          <w:sz w:val="22"/>
        </w:rPr>
        <w:t>the Attorney-General and Minister for Justice, the Honourable Yvette ’Ath, noted in May 2018, court data ‘is for the first time showing encouraging signs   of</w:t>
      </w:r>
      <w:r w:rsidRPr="00661E39">
        <w:rPr>
          <w:spacing w:val="27"/>
          <w:sz w:val="22"/>
        </w:rPr>
        <w:t xml:space="preserve"> </w:t>
      </w:r>
      <w:r w:rsidRPr="00661E39">
        <w:rPr>
          <w:sz w:val="22"/>
        </w:rPr>
        <w:t>stabilisation;</w:t>
      </w:r>
      <w:r w:rsidRPr="00661E39">
        <w:rPr>
          <w:spacing w:val="27"/>
          <w:sz w:val="22"/>
        </w:rPr>
        <w:t xml:space="preserve"> </w:t>
      </w:r>
      <w:r w:rsidRPr="00661E39">
        <w:rPr>
          <w:sz w:val="22"/>
        </w:rPr>
        <w:t>the</w:t>
      </w:r>
      <w:r w:rsidRPr="00661E39">
        <w:rPr>
          <w:spacing w:val="27"/>
          <w:sz w:val="22"/>
        </w:rPr>
        <w:t xml:space="preserve"> </w:t>
      </w:r>
      <w:r w:rsidRPr="00661E39">
        <w:rPr>
          <w:sz w:val="22"/>
        </w:rPr>
        <w:t>first</w:t>
      </w:r>
      <w:r w:rsidRPr="00661E39">
        <w:rPr>
          <w:spacing w:val="27"/>
          <w:sz w:val="22"/>
        </w:rPr>
        <w:t xml:space="preserve"> </w:t>
      </w:r>
      <w:r w:rsidRPr="00661E39">
        <w:rPr>
          <w:sz w:val="22"/>
        </w:rPr>
        <w:t>tentative</w:t>
      </w:r>
      <w:r w:rsidRPr="00661E39">
        <w:rPr>
          <w:spacing w:val="27"/>
          <w:sz w:val="22"/>
        </w:rPr>
        <w:t xml:space="preserve"> </w:t>
      </w:r>
      <w:r w:rsidRPr="00661E39">
        <w:rPr>
          <w:sz w:val="22"/>
        </w:rPr>
        <w:t>steps</w:t>
      </w:r>
      <w:r w:rsidRPr="00661E39">
        <w:rPr>
          <w:spacing w:val="27"/>
          <w:sz w:val="22"/>
        </w:rPr>
        <w:t xml:space="preserve"> </w:t>
      </w:r>
      <w:r w:rsidRPr="00661E39">
        <w:rPr>
          <w:sz w:val="22"/>
        </w:rPr>
        <w:t>towards</w:t>
      </w:r>
      <w:r w:rsidR="00724137" w:rsidRPr="00661E39">
        <w:rPr>
          <w:sz w:val="22"/>
        </w:rPr>
        <w:t xml:space="preserve"> </w:t>
      </w:r>
      <w:r w:rsidRPr="00661E39">
        <w:rPr>
          <w:w w:val="105"/>
          <w:sz w:val="22"/>
        </w:rPr>
        <w:t>the long-term cultural change required to tackle domestic violence.’</w:t>
      </w:r>
    </w:p>
    <w:p w14:paraId="77158A00" w14:textId="77777777" w:rsidR="00A1514C" w:rsidRPr="00661E39" w:rsidRDefault="00A1514C" w:rsidP="00466476">
      <w:pPr>
        <w:pStyle w:val="BodyText"/>
        <w:kinsoku w:val="0"/>
        <w:overflowPunct w:val="0"/>
        <w:ind w:right="360"/>
        <w:rPr>
          <w:w w:val="105"/>
          <w:sz w:val="22"/>
        </w:rPr>
      </w:pPr>
    </w:p>
    <w:p w14:paraId="45189E14" w14:textId="77777777" w:rsidR="00724137" w:rsidRPr="00661E39" w:rsidRDefault="00724137" w:rsidP="0046647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Calibri" w:eastAsiaTheme="minorEastAsia" w:hAnsi="Calibri" w:cs="Calibri"/>
          <w:bCs/>
          <w:w w:val="105"/>
          <w:sz w:val="30"/>
          <w:szCs w:val="30"/>
          <w:lang w:eastAsia="en-AU"/>
        </w:rPr>
      </w:pPr>
    </w:p>
    <w:p w14:paraId="0544F61D" w14:textId="0CF8EFEA" w:rsidR="00A1514C" w:rsidRPr="00661E39" w:rsidRDefault="00BB4135" w:rsidP="00466476">
      <w:pPr>
        <w:pStyle w:val="Heading2"/>
        <w:spacing w:before="0" w:line="240" w:lineRule="auto"/>
        <w:rPr>
          <w:b w:val="0"/>
          <w:color w:val="auto"/>
          <w:w w:val="105"/>
          <w:sz w:val="32"/>
          <w:szCs w:val="32"/>
        </w:rPr>
      </w:pPr>
      <w:r w:rsidRPr="00661E39">
        <w:rPr>
          <w:b w:val="0"/>
          <w:color w:val="auto"/>
          <w:w w:val="105"/>
          <w:sz w:val="32"/>
          <w:szCs w:val="32"/>
        </w:rPr>
        <w:t>Our</w:t>
      </w:r>
      <w:r w:rsidR="00A1514C" w:rsidRPr="00661E39">
        <w:rPr>
          <w:b w:val="0"/>
          <w:color w:val="auto"/>
          <w:w w:val="105"/>
          <w:sz w:val="32"/>
          <w:szCs w:val="32"/>
        </w:rPr>
        <w:t xml:space="preserve"> key indicators</w:t>
      </w:r>
    </w:p>
    <w:p w14:paraId="0C516338" w14:textId="77777777" w:rsidR="00A1514C" w:rsidRPr="00661E39" w:rsidRDefault="00A1514C" w:rsidP="00466476">
      <w:pPr>
        <w:pStyle w:val="BodyText"/>
        <w:kinsoku w:val="0"/>
        <w:overflowPunct w:val="0"/>
        <w:ind w:right="1253"/>
        <w:rPr>
          <w:bCs/>
          <w:spacing w:val="-3"/>
          <w:w w:val="105"/>
          <w:sz w:val="22"/>
        </w:rPr>
      </w:pPr>
      <w:r w:rsidRPr="00661E39">
        <w:rPr>
          <w:bCs/>
          <w:w w:val="105"/>
          <w:sz w:val="22"/>
        </w:rPr>
        <w:t>Data</w:t>
      </w:r>
      <w:r w:rsidRPr="00661E39">
        <w:rPr>
          <w:bCs/>
          <w:spacing w:val="-19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has</w:t>
      </w:r>
      <w:r w:rsidRPr="00661E39">
        <w:rPr>
          <w:bCs/>
          <w:spacing w:val="-19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been</w:t>
      </w:r>
      <w:r w:rsidRPr="00661E39">
        <w:rPr>
          <w:bCs/>
          <w:spacing w:val="-19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collected,</w:t>
      </w:r>
      <w:r w:rsidRPr="00661E39">
        <w:rPr>
          <w:bCs/>
          <w:spacing w:val="-19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where</w:t>
      </w:r>
      <w:r w:rsidRPr="00661E39">
        <w:rPr>
          <w:bCs/>
          <w:spacing w:val="-19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possible,</w:t>
      </w:r>
      <w:r w:rsidRPr="00661E39">
        <w:rPr>
          <w:bCs/>
          <w:spacing w:val="-19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in</w:t>
      </w:r>
      <w:r w:rsidRPr="00661E39">
        <w:rPr>
          <w:bCs/>
          <w:spacing w:val="-19"/>
          <w:w w:val="105"/>
          <w:sz w:val="22"/>
        </w:rPr>
        <w:t xml:space="preserve"> </w:t>
      </w:r>
      <w:r w:rsidRPr="00661E39">
        <w:rPr>
          <w:bCs/>
          <w:spacing w:val="-8"/>
          <w:w w:val="105"/>
          <w:sz w:val="22"/>
        </w:rPr>
        <w:t>2017–18</w:t>
      </w:r>
      <w:r w:rsidRPr="00661E39">
        <w:rPr>
          <w:bCs/>
          <w:spacing w:val="-19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for</w:t>
      </w:r>
      <w:r w:rsidRPr="00661E39">
        <w:rPr>
          <w:bCs/>
          <w:spacing w:val="-19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a</w:t>
      </w:r>
      <w:r w:rsidRPr="00661E39">
        <w:rPr>
          <w:bCs/>
          <w:spacing w:val="-19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set</w:t>
      </w:r>
      <w:r w:rsidRPr="00661E39">
        <w:rPr>
          <w:bCs/>
          <w:spacing w:val="-19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of</w:t>
      </w:r>
      <w:r w:rsidRPr="00661E39">
        <w:rPr>
          <w:bCs/>
          <w:spacing w:val="-19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indicators</w:t>
      </w:r>
      <w:r w:rsidRPr="00661E39">
        <w:rPr>
          <w:bCs/>
          <w:spacing w:val="-19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outlined</w:t>
      </w:r>
      <w:r w:rsidRPr="00661E39">
        <w:rPr>
          <w:bCs/>
          <w:spacing w:val="-19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in</w:t>
      </w:r>
      <w:r w:rsidRPr="00661E39">
        <w:rPr>
          <w:bCs/>
          <w:spacing w:val="-19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the</w:t>
      </w:r>
      <w:r w:rsidRPr="00661E39">
        <w:rPr>
          <w:bCs/>
          <w:spacing w:val="-19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evaluation</w:t>
      </w:r>
      <w:r w:rsidRPr="00661E39">
        <w:rPr>
          <w:bCs/>
          <w:spacing w:val="-19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framework for</w:t>
      </w:r>
      <w:r w:rsidRPr="00661E39">
        <w:rPr>
          <w:bCs/>
          <w:spacing w:val="-24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the</w:t>
      </w:r>
      <w:r w:rsidRPr="00661E39">
        <w:rPr>
          <w:bCs/>
          <w:spacing w:val="-24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Domestic</w:t>
      </w:r>
      <w:r w:rsidRPr="00661E39">
        <w:rPr>
          <w:bCs/>
          <w:spacing w:val="-24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and</w:t>
      </w:r>
      <w:r w:rsidRPr="00661E39">
        <w:rPr>
          <w:bCs/>
          <w:spacing w:val="-24"/>
          <w:w w:val="105"/>
          <w:sz w:val="22"/>
        </w:rPr>
        <w:t xml:space="preserve"> </w:t>
      </w:r>
      <w:r w:rsidRPr="00661E39">
        <w:rPr>
          <w:bCs/>
          <w:spacing w:val="-2"/>
          <w:w w:val="105"/>
          <w:sz w:val="22"/>
        </w:rPr>
        <w:t>Family</w:t>
      </w:r>
      <w:r w:rsidRPr="00661E39">
        <w:rPr>
          <w:bCs/>
          <w:spacing w:val="-24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Violence</w:t>
      </w:r>
      <w:r w:rsidRPr="00661E39">
        <w:rPr>
          <w:bCs/>
          <w:spacing w:val="-24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Prevention</w:t>
      </w:r>
      <w:r w:rsidRPr="00661E39">
        <w:rPr>
          <w:bCs/>
          <w:spacing w:val="-24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Strategy.</w:t>
      </w:r>
      <w:r w:rsidRPr="00661E39">
        <w:rPr>
          <w:bCs/>
          <w:spacing w:val="-24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Some</w:t>
      </w:r>
      <w:r w:rsidRPr="00661E39">
        <w:rPr>
          <w:bCs/>
          <w:spacing w:val="-24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of</w:t>
      </w:r>
      <w:r w:rsidRPr="00661E39">
        <w:rPr>
          <w:bCs/>
          <w:spacing w:val="-24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these</w:t>
      </w:r>
      <w:r w:rsidRPr="00661E39">
        <w:rPr>
          <w:bCs/>
          <w:spacing w:val="-24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indicators</w:t>
      </w:r>
      <w:r w:rsidRPr="00661E39">
        <w:rPr>
          <w:bCs/>
          <w:spacing w:val="-24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are</w:t>
      </w:r>
      <w:r w:rsidRPr="00661E39">
        <w:rPr>
          <w:bCs/>
          <w:spacing w:val="-24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set</w:t>
      </w:r>
      <w:r w:rsidRPr="00661E39">
        <w:rPr>
          <w:bCs/>
          <w:spacing w:val="-24"/>
          <w:w w:val="105"/>
          <w:sz w:val="22"/>
        </w:rPr>
        <w:t xml:space="preserve"> </w:t>
      </w:r>
      <w:r w:rsidRPr="00661E39">
        <w:rPr>
          <w:bCs/>
          <w:w w:val="105"/>
          <w:sz w:val="22"/>
        </w:rPr>
        <w:t>out</w:t>
      </w:r>
      <w:r w:rsidRPr="00661E39">
        <w:rPr>
          <w:bCs/>
          <w:spacing w:val="-24"/>
          <w:w w:val="105"/>
          <w:sz w:val="22"/>
        </w:rPr>
        <w:t xml:space="preserve"> </w:t>
      </w:r>
      <w:r w:rsidRPr="00661E39">
        <w:rPr>
          <w:bCs/>
          <w:spacing w:val="-3"/>
          <w:w w:val="105"/>
          <w:sz w:val="22"/>
        </w:rPr>
        <w:t>below.</w:t>
      </w:r>
    </w:p>
    <w:p w14:paraId="217CDCF0" w14:textId="77777777" w:rsidR="00D30D50" w:rsidRPr="00661E39" w:rsidRDefault="00D30D50" w:rsidP="00466476">
      <w:pPr>
        <w:spacing w:after="0" w:line="240" w:lineRule="auto"/>
        <w:rPr>
          <w:bCs/>
          <w:w w:val="105"/>
          <w:sz w:val="18"/>
          <w:szCs w:val="20"/>
        </w:rPr>
      </w:pPr>
    </w:p>
    <w:p w14:paraId="179294E1" w14:textId="4EF17E08" w:rsidR="00A1514C" w:rsidRPr="00661E39" w:rsidRDefault="00A1514C" w:rsidP="00466476">
      <w:pPr>
        <w:pStyle w:val="Heading3"/>
        <w:spacing w:before="0" w:line="240" w:lineRule="auto"/>
        <w:rPr>
          <w:color w:val="auto"/>
        </w:rPr>
      </w:pPr>
      <w:r w:rsidRPr="00661E39">
        <w:rPr>
          <w:color w:val="auto"/>
          <w:w w:val="105"/>
        </w:rPr>
        <w:t>Queenslanders</w:t>
      </w:r>
      <w:r w:rsidRPr="00661E39">
        <w:rPr>
          <w:color w:val="auto"/>
          <w:spacing w:val="-23"/>
          <w:w w:val="105"/>
        </w:rPr>
        <w:t xml:space="preserve"> </w:t>
      </w:r>
      <w:r w:rsidRPr="00661E39">
        <w:rPr>
          <w:color w:val="auto"/>
          <w:w w:val="105"/>
        </w:rPr>
        <w:t>take</w:t>
      </w:r>
      <w:r w:rsidRPr="00661E39">
        <w:rPr>
          <w:color w:val="auto"/>
          <w:spacing w:val="-23"/>
          <w:w w:val="105"/>
        </w:rPr>
        <w:t xml:space="preserve"> </w:t>
      </w:r>
      <w:r w:rsidRPr="00661E39">
        <w:rPr>
          <w:color w:val="auto"/>
          <w:w w:val="105"/>
        </w:rPr>
        <w:t>a</w:t>
      </w:r>
      <w:r w:rsidRPr="00661E39">
        <w:rPr>
          <w:color w:val="auto"/>
          <w:spacing w:val="-23"/>
          <w:w w:val="105"/>
        </w:rPr>
        <w:t xml:space="preserve"> </w:t>
      </w:r>
      <w:r w:rsidRPr="00661E39">
        <w:rPr>
          <w:color w:val="auto"/>
          <w:w w:val="105"/>
        </w:rPr>
        <w:t>zero</w:t>
      </w:r>
      <w:r w:rsidRPr="00661E39">
        <w:rPr>
          <w:color w:val="auto"/>
          <w:spacing w:val="-23"/>
          <w:w w:val="105"/>
        </w:rPr>
        <w:t xml:space="preserve"> </w:t>
      </w:r>
      <w:r w:rsidRPr="00661E39">
        <w:rPr>
          <w:color w:val="auto"/>
          <w:w w:val="105"/>
        </w:rPr>
        <w:t>tolerance</w:t>
      </w:r>
      <w:r w:rsidRPr="00661E39">
        <w:rPr>
          <w:color w:val="auto"/>
          <w:spacing w:val="-23"/>
          <w:w w:val="105"/>
        </w:rPr>
        <w:t xml:space="preserve"> </w:t>
      </w:r>
      <w:r w:rsidRPr="00661E39">
        <w:rPr>
          <w:color w:val="auto"/>
          <w:w w:val="105"/>
        </w:rPr>
        <w:t>approach</w:t>
      </w:r>
      <w:r w:rsidRPr="00661E39">
        <w:rPr>
          <w:color w:val="auto"/>
          <w:spacing w:val="-23"/>
          <w:w w:val="105"/>
        </w:rPr>
        <w:t xml:space="preserve"> </w:t>
      </w:r>
      <w:r w:rsidRPr="00661E39">
        <w:rPr>
          <w:color w:val="auto"/>
          <w:w w:val="105"/>
        </w:rPr>
        <w:t>to</w:t>
      </w:r>
      <w:r w:rsidRPr="00661E39">
        <w:rPr>
          <w:color w:val="auto"/>
          <w:spacing w:val="-23"/>
          <w:w w:val="105"/>
        </w:rPr>
        <w:t xml:space="preserve"> </w:t>
      </w:r>
      <w:r w:rsidRPr="00661E39">
        <w:rPr>
          <w:color w:val="auto"/>
          <w:w w:val="105"/>
        </w:rPr>
        <w:t>domestic</w:t>
      </w:r>
      <w:r w:rsidRPr="00661E39">
        <w:rPr>
          <w:color w:val="auto"/>
          <w:spacing w:val="-23"/>
          <w:w w:val="105"/>
        </w:rPr>
        <w:t xml:space="preserve"> </w:t>
      </w:r>
      <w:r w:rsidRPr="00661E39">
        <w:rPr>
          <w:color w:val="auto"/>
          <w:w w:val="105"/>
        </w:rPr>
        <w:t xml:space="preserve">and </w:t>
      </w:r>
      <w:r w:rsidRPr="00661E39">
        <w:rPr>
          <w:color w:val="auto"/>
        </w:rPr>
        <w:t>family</w:t>
      </w:r>
      <w:r w:rsidRPr="00661E39">
        <w:rPr>
          <w:color w:val="auto"/>
          <w:spacing w:val="18"/>
        </w:rPr>
        <w:t xml:space="preserve"> </w:t>
      </w:r>
      <w:r w:rsidRPr="00661E39">
        <w:rPr>
          <w:color w:val="auto"/>
        </w:rPr>
        <w:t>violence</w:t>
      </w:r>
    </w:p>
    <w:p w14:paraId="560131A5" w14:textId="3AACAFB7" w:rsidR="00A1514C" w:rsidRPr="00661E39" w:rsidRDefault="00A1514C" w:rsidP="00466476">
      <w:pPr>
        <w:spacing w:after="0" w:line="240" w:lineRule="auto"/>
        <w:rPr>
          <w:w w:val="105"/>
          <w:sz w:val="20"/>
          <w:szCs w:val="20"/>
        </w:rPr>
      </w:pPr>
      <w:r w:rsidRPr="00661E39">
        <w:rPr>
          <w:w w:val="105"/>
          <w:sz w:val="20"/>
          <w:szCs w:val="20"/>
        </w:rPr>
        <w:t>Increased Queenslanders are aware of the different types of domestic and family violence</w:t>
      </w:r>
    </w:p>
    <w:p w14:paraId="0DDDDD4B" w14:textId="43536A01" w:rsidR="00FE1A04" w:rsidRPr="00661E39" w:rsidRDefault="00FE1A04" w:rsidP="00466476">
      <w:pPr>
        <w:spacing w:after="0" w:line="240" w:lineRule="auto"/>
        <w:rPr>
          <w:bCs/>
          <w:w w:val="110"/>
          <w:sz w:val="20"/>
          <w:szCs w:val="20"/>
        </w:rPr>
      </w:pPr>
      <w:r w:rsidRPr="00661E39">
        <w:rPr>
          <w:bCs/>
          <w:spacing w:val="-5"/>
          <w:w w:val="105"/>
          <w:sz w:val="20"/>
          <w:szCs w:val="20"/>
        </w:rPr>
        <w:t xml:space="preserve">12 </w:t>
      </w:r>
      <w:r w:rsidRPr="00661E39">
        <w:rPr>
          <w:bCs/>
          <w:w w:val="105"/>
          <w:sz w:val="20"/>
          <w:szCs w:val="20"/>
        </w:rPr>
        <w:t>months to</w:t>
      </w:r>
      <w:r w:rsidRPr="00661E39">
        <w:rPr>
          <w:bCs/>
          <w:spacing w:val="-30"/>
          <w:w w:val="105"/>
          <w:sz w:val="20"/>
          <w:szCs w:val="20"/>
        </w:rPr>
        <w:t xml:space="preserve"> </w:t>
      </w:r>
      <w:r w:rsidRPr="00661E39">
        <w:rPr>
          <w:bCs/>
          <w:w w:val="105"/>
          <w:sz w:val="20"/>
          <w:szCs w:val="20"/>
        </w:rPr>
        <w:t>June</w:t>
      </w:r>
      <w:r w:rsidRPr="00661E39">
        <w:rPr>
          <w:bCs/>
          <w:spacing w:val="-12"/>
          <w:w w:val="105"/>
          <w:sz w:val="20"/>
          <w:szCs w:val="20"/>
        </w:rPr>
        <w:t xml:space="preserve"> </w:t>
      </w:r>
      <w:r w:rsidRPr="00661E39">
        <w:rPr>
          <w:bCs/>
          <w:spacing w:val="-4"/>
          <w:w w:val="105"/>
          <w:sz w:val="20"/>
          <w:szCs w:val="20"/>
        </w:rPr>
        <w:t xml:space="preserve">2018 - </w:t>
      </w:r>
      <w:r w:rsidRPr="00661E39">
        <w:rPr>
          <w:bCs/>
          <w:w w:val="110"/>
          <w:sz w:val="20"/>
          <w:szCs w:val="20"/>
        </w:rPr>
        <w:t>97.08%</w:t>
      </w:r>
      <w:r w:rsidR="003E22EC" w:rsidRPr="00661E39">
        <w:rPr>
          <w:bCs/>
          <w:w w:val="110"/>
          <w:sz w:val="20"/>
          <w:szCs w:val="20"/>
        </w:rPr>
        <w:t xml:space="preserve"> (</w:t>
      </w:r>
      <w:r w:rsidR="00C51D9A" w:rsidRPr="00661E39">
        <w:rPr>
          <w:bCs/>
          <w:w w:val="110"/>
          <w:sz w:val="20"/>
          <w:szCs w:val="20"/>
        </w:rPr>
        <w:t>Stable)</w:t>
      </w:r>
    </w:p>
    <w:p w14:paraId="7216807A" w14:textId="77777777" w:rsidR="002828C7" w:rsidRPr="00661E39" w:rsidRDefault="002828C7" w:rsidP="00466476">
      <w:pPr>
        <w:spacing w:after="0" w:line="240" w:lineRule="auto"/>
        <w:ind w:firstLine="720"/>
        <w:rPr>
          <w:bCs/>
          <w:w w:val="110"/>
          <w:sz w:val="20"/>
          <w:szCs w:val="20"/>
        </w:rPr>
      </w:pPr>
    </w:p>
    <w:p w14:paraId="114E6509" w14:textId="3AB1898C" w:rsidR="00FE1A04" w:rsidRPr="00661E39" w:rsidRDefault="00FE1A04" w:rsidP="00466476">
      <w:pPr>
        <w:spacing w:after="0" w:line="240" w:lineRule="auto"/>
        <w:rPr>
          <w:w w:val="105"/>
          <w:sz w:val="20"/>
          <w:szCs w:val="20"/>
        </w:rPr>
      </w:pPr>
      <w:r w:rsidRPr="00661E39">
        <w:rPr>
          <w:w w:val="105"/>
          <w:sz w:val="20"/>
          <w:szCs w:val="20"/>
        </w:rPr>
        <w:t>Increased Queenslanders indicate that all types of domestic and family violence are unacceptable</w:t>
      </w:r>
    </w:p>
    <w:p w14:paraId="47F69727" w14:textId="26979324" w:rsidR="00FE1A04" w:rsidRPr="00661E39" w:rsidRDefault="00FE1A04" w:rsidP="00466476">
      <w:pPr>
        <w:spacing w:after="0" w:line="240" w:lineRule="auto"/>
        <w:rPr>
          <w:bCs/>
          <w:w w:val="110"/>
          <w:sz w:val="20"/>
          <w:szCs w:val="20"/>
        </w:rPr>
      </w:pPr>
      <w:r w:rsidRPr="00661E39">
        <w:rPr>
          <w:bCs/>
          <w:spacing w:val="-5"/>
          <w:w w:val="105"/>
          <w:sz w:val="20"/>
          <w:szCs w:val="20"/>
        </w:rPr>
        <w:t xml:space="preserve">12 </w:t>
      </w:r>
      <w:r w:rsidRPr="00661E39">
        <w:rPr>
          <w:bCs/>
          <w:w w:val="105"/>
          <w:sz w:val="20"/>
          <w:szCs w:val="20"/>
        </w:rPr>
        <w:t>months to</w:t>
      </w:r>
      <w:r w:rsidRPr="00661E39">
        <w:rPr>
          <w:bCs/>
          <w:spacing w:val="-30"/>
          <w:w w:val="105"/>
          <w:sz w:val="20"/>
          <w:szCs w:val="20"/>
        </w:rPr>
        <w:t xml:space="preserve"> </w:t>
      </w:r>
      <w:r w:rsidRPr="00661E39">
        <w:rPr>
          <w:bCs/>
          <w:w w:val="105"/>
          <w:sz w:val="20"/>
          <w:szCs w:val="20"/>
        </w:rPr>
        <w:t>June</w:t>
      </w:r>
      <w:r w:rsidRPr="00661E39">
        <w:rPr>
          <w:bCs/>
          <w:spacing w:val="-12"/>
          <w:w w:val="105"/>
          <w:sz w:val="20"/>
          <w:szCs w:val="20"/>
        </w:rPr>
        <w:t xml:space="preserve"> </w:t>
      </w:r>
      <w:r w:rsidRPr="00661E39">
        <w:rPr>
          <w:bCs/>
          <w:spacing w:val="-4"/>
          <w:w w:val="105"/>
          <w:sz w:val="20"/>
          <w:szCs w:val="20"/>
        </w:rPr>
        <w:t xml:space="preserve">2018 - </w:t>
      </w:r>
      <w:r w:rsidRPr="00661E39">
        <w:rPr>
          <w:bCs/>
          <w:w w:val="110"/>
          <w:sz w:val="20"/>
          <w:szCs w:val="20"/>
        </w:rPr>
        <w:t>94.95%</w:t>
      </w:r>
      <w:r w:rsidR="00C51D9A" w:rsidRPr="00661E39">
        <w:rPr>
          <w:bCs/>
          <w:w w:val="110"/>
          <w:sz w:val="20"/>
          <w:szCs w:val="20"/>
        </w:rPr>
        <w:t xml:space="preserve"> (Stable)</w:t>
      </w:r>
    </w:p>
    <w:p w14:paraId="1FF4A159" w14:textId="77777777" w:rsidR="002828C7" w:rsidRPr="00661E39" w:rsidRDefault="002828C7" w:rsidP="00466476">
      <w:pPr>
        <w:spacing w:after="0" w:line="240" w:lineRule="auto"/>
        <w:ind w:firstLine="720"/>
        <w:rPr>
          <w:bCs/>
          <w:w w:val="110"/>
          <w:sz w:val="20"/>
          <w:szCs w:val="20"/>
        </w:rPr>
      </w:pPr>
    </w:p>
    <w:p w14:paraId="0AEDCABF" w14:textId="40EF2D1E" w:rsidR="00FE1A04" w:rsidRPr="00661E39" w:rsidRDefault="00FE1A04" w:rsidP="00466476">
      <w:pPr>
        <w:spacing w:after="0" w:line="240" w:lineRule="auto"/>
        <w:rPr>
          <w:bCs/>
          <w:w w:val="110"/>
          <w:sz w:val="20"/>
          <w:szCs w:val="20"/>
        </w:rPr>
      </w:pPr>
      <w:r w:rsidRPr="00661E39">
        <w:rPr>
          <w:w w:val="105"/>
          <w:sz w:val="20"/>
          <w:szCs w:val="20"/>
        </w:rPr>
        <w:t>Increased percentage of victims who know where to access help</w:t>
      </w:r>
      <w:r w:rsidR="00C51D9A" w:rsidRPr="00661E39">
        <w:rPr>
          <w:w w:val="105"/>
          <w:sz w:val="20"/>
          <w:szCs w:val="20"/>
        </w:rPr>
        <w:t xml:space="preserve"> </w:t>
      </w:r>
    </w:p>
    <w:p w14:paraId="36A6496D" w14:textId="06DEA1F0" w:rsidR="00FE1A04" w:rsidRPr="00661E39" w:rsidRDefault="00FE1A04" w:rsidP="00466476">
      <w:pPr>
        <w:spacing w:after="0" w:line="240" w:lineRule="auto"/>
        <w:rPr>
          <w:bCs/>
          <w:w w:val="110"/>
          <w:sz w:val="20"/>
          <w:szCs w:val="20"/>
        </w:rPr>
      </w:pPr>
      <w:r w:rsidRPr="00661E39">
        <w:rPr>
          <w:bCs/>
          <w:spacing w:val="-5"/>
          <w:w w:val="105"/>
          <w:sz w:val="20"/>
          <w:szCs w:val="20"/>
        </w:rPr>
        <w:t xml:space="preserve">12 </w:t>
      </w:r>
      <w:r w:rsidRPr="00661E39">
        <w:rPr>
          <w:bCs/>
          <w:w w:val="105"/>
          <w:sz w:val="20"/>
          <w:szCs w:val="20"/>
        </w:rPr>
        <w:t>months to</w:t>
      </w:r>
      <w:r w:rsidRPr="00661E39">
        <w:rPr>
          <w:bCs/>
          <w:spacing w:val="-30"/>
          <w:w w:val="105"/>
          <w:sz w:val="20"/>
          <w:szCs w:val="20"/>
        </w:rPr>
        <w:t xml:space="preserve"> </w:t>
      </w:r>
      <w:r w:rsidRPr="00661E39">
        <w:rPr>
          <w:bCs/>
          <w:w w:val="105"/>
          <w:sz w:val="20"/>
          <w:szCs w:val="20"/>
        </w:rPr>
        <w:t>June</w:t>
      </w:r>
      <w:r w:rsidRPr="00661E39">
        <w:rPr>
          <w:bCs/>
          <w:spacing w:val="-12"/>
          <w:w w:val="105"/>
          <w:sz w:val="20"/>
          <w:szCs w:val="20"/>
        </w:rPr>
        <w:t xml:space="preserve"> </w:t>
      </w:r>
      <w:r w:rsidRPr="00661E39">
        <w:rPr>
          <w:bCs/>
          <w:spacing w:val="-4"/>
          <w:w w:val="105"/>
          <w:sz w:val="20"/>
          <w:szCs w:val="20"/>
        </w:rPr>
        <w:t xml:space="preserve">2018 - </w:t>
      </w:r>
      <w:r w:rsidRPr="00661E39">
        <w:rPr>
          <w:bCs/>
          <w:w w:val="105"/>
          <w:sz w:val="20"/>
          <w:szCs w:val="20"/>
        </w:rPr>
        <w:t xml:space="preserve">15% </w:t>
      </w:r>
      <w:r w:rsidRPr="00661E39">
        <w:rPr>
          <w:w w:val="105"/>
          <w:sz w:val="20"/>
          <w:szCs w:val="20"/>
        </w:rPr>
        <w:t>increase in referral reports made on previous year</w:t>
      </w:r>
      <w:r w:rsidR="00C51D9A" w:rsidRPr="00661E39">
        <w:rPr>
          <w:w w:val="105"/>
          <w:sz w:val="20"/>
          <w:szCs w:val="20"/>
        </w:rPr>
        <w:t xml:space="preserve"> </w:t>
      </w:r>
      <w:r w:rsidR="00C51D9A" w:rsidRPr="00661E39">
        <w:rPr>
          <w:bCs/>
          <w:w w:val="110"/>
          <w:sz w:val="20"/>
          <w:szCs w:val="20"/>
        </w:rPr>
        <w:t>(Improved)</w:t>
      </w:r>
    </w:p>
    <w:p w14:paraId="25F7160F" w14:textId="77777777" w:rsidR="002828C7" w:rsidRPr="00661E39" w:rsidRDefault="002828C7" w:rsidP="00466476">
      <w:pPr>
        <w:spacing w:after="0" w:line="240" w:lineRule="auto"/>
        <w:ind w:firstLine="720"/>
        <w:rPr>
          <w:bCs/>
          <w:w w:val="110"/>
          <w:sz w:val="20"/>
          <w:szCs w:val="20"/>
        </w:rPr>
      </w:pPr>
    </w:p>
    <w:p w14:paraId="27A2F156" w14:textId="77777777" w:rsidR="006956C2" w:rsidRPr="00661E39" w:rsidRDefault="006956C2" w:rsidP="00466476">
      <w:pPr>
        <w:spacing w:after="0" w:line="240" w:lineRule="auto"/>
        <w:rPr>
          <w:w w:val="105"/>
          <w:sz w:val="20"/>
          <w:szCs w:val="20"/>
        </w:rPr>
      </w:pPr>
    </w:p>
    <w:p w14:paraId="4C374AE9" w14:textId="0AF30211" w:rsidR="00FE1A04" w:rsidRPr="00661E39" w:rsidRDefault="00FE1A04" w:rsidP="00466476">
      <w:pPr>
        <w:spacing w:after="0" w:line="240" w:lineRule="auto"/>
        <w:rPr>
          <w:bCs/>
          <w:spacing w:val="-4"/>
          <w:w w:val="105"/>
          <w:sz w:val="20"/>
          <w:szCs w:val="20"/>
        </w:rPr>
      </w:pPr>
      <w:r w:rsidRPr="00661E39">
        <w:rPr>
          <w:w w:val="105"/>
          <w:sz w:val="20"/>
          <w:szCs w:val="20"/>
        </w:rPr>
        <w:lastRenderedPageBreak/>
        <w:t>Calls for domestic and family violence support/advice/help to women’s and men’s lines</w:t>
      </w:r>
    </w:p>
    <w:p w14:paraId="60655B70" w14:textId="64315E1A" w:rsidR="00FE1A04" w:rsidRPr="00661E39" w:rsidRDefault="00FE1A04" w:rsidP="006956C2">
      <w:pPr>
        <w:pStyle w:val="TableParagraph"/>
        <w:kinsoku w:val="0"/>
        <w:overflowPunct w:val="0"/>
        <w:spacing w:before="0"/>
        <w:ind w:left="0"/>
        <w:rPr>
          <w:bCs/>
          <w:w w:val="110"/>
          <w:sz w:val="20"/>
          <w:szCs w:val="20"/>
        </w:rPr>
      </w:pPr>
      <w:r w:rsidRPr="00661E39">
        <w:rPr>
          <w:bCs/>
          <w:spacing w:val="-5"/>
          <w:w w:val="105"/>
          <w:sz w:val="20"/>
          <w:szCs w:val="20"/>
        </w:rPr>
        <w:t xml:space="preserve">12 </w:t>
      </w:r>
      <w:r w:rsidRPr="00661E39">
        <w:rPr>
          <w:bCs/>
          <w:w w:val="105"/>
          <w:sz w:val="20"/>
          <w:szCs w:val="20"/>
        </w:rPr>
        <w:t>months to</w:t>
      </w:r>
      <w:r w:rsidRPr="00661E39">
        <w:rPr>
          <w:bCs/>
          <w:spacing w:val="-30"/>
          <w:w w:val="105"/>
          <w:sz w:val="20"/>
          <w:szCs w:val="20"/>
        </w:rPr>
        <w:t xml:space="preserve"> </w:t>
      </w:r>
      <w:r w:rsidRPr="00661E39">
        <w:rPr>
          <w:bCs/>
          <w:w w:val="105"/>
          <w:sz w:val="20"/>
          <w:szCs w:val="20"/>
        </w:rPr>
        <w:t>June</w:t>
      </w:r>
      <w:r w:rsidRPr="00661E39">
        <w:rPr>
          <w:bCs/>
          <w:spacing w:val="-12"/>
          <w:w w:val="105"/>
          <w:sz w:val="20"/>
          <w:szCs w:val="20"/>
        </w:rPr>
        <w:t xml:space="preserve"> </w:t>
      </w:r>
      <w:r w:rsidRPr="00661E39">
        <w:rPr>
          <w:bCs/>
          <w:spacing w:val="-4"/>
          <w:w w:val="105"/>
          <w:sz w:val="20"/>
          <w:szCs w:val="20"/>
        </w:rPr>
        <w:t>2018 -</w:t>
      </w:r>
      <w:r w:rsidR="00055DEF" w:rsidRPr="00661E39">
        <w:rPr>
          <w:bCs/>
          <w:spacing w:val="-4"/>
          <w:w w:val="105"/>
          <w:sz w:val="20"/>
          <w:szCs w:val="20"/>
        </w:rPr>
        <w:t xml:space="preserve"> </w:t>
      </w:r>
      <w:r w:rsidRPr="00661E39">
        <w:rPr>
          <w:bCs/>
          <w:w w:val="110"/>
          <w:sz w:val="20"/>
          <w:szCs w:val="20"/>
        </w:rPr>
        <w:t>93,411 calls</w:t>
      </w:r>
    </w:p>
    <w:p w14:paraId="48C9BC18" w14:textId="1315F4D3" w:rsidR="00616BEF" w:rsidRPr="00661E39" w:rsidRDefault="00FE1A04" w:rsidP="00466476">
      <w:pPr>
        <w:spacing w:after="0" w:line="240" w:lineRule="auto"/>
        <w:rPr>
          <w:w w:val="110"/>
          <w:sz w:val="20"/>
          <w:szCs w:val="20"/>
        </w:rPr>
      </w:pPr>
      <w:r w:rsidRPr="00661E39">
        <w:rPr>
          <w:w w:val="110"/>
          <w:sz w:val="20"/>
          <w:szCs w:val="20"/>
        </w:rPr>
        <w:t>Down from 108,499 calls (2017)</w:t>
      </w:r>
    </w:p>
    <w:p w14:paraId="4C5DFF0B" w14:textId="77777777" w:rsidR="002828C7" w:rsidRPr="00661E39" w:rsidRDefault="002828C7" w:rsidP="00466476">
      <w:pPr>
        <w:spacing w:after="0" w:line="240" w:lineRule="auto"/>
        <w:ind w:firstLine="720"/>
        <w:rPr>
          <w:w w:val="110"/>
          <w:sz w:val="20"/>
          <w:szCs w:val="20"/>
        </w:rPr>
      </w:pPr>
    </w:p>
    <w:p w14:paraId="7044D17C" w14:textId="35ACF512" w:rsidR="00616BEF" w:rsidRPr="00661E39" w:rsidRDefault="00616BEF" w:rsidP="00466476">
      <w:pPr>
        <w:spacing w:after="0" w:line="240" w:lineRule="auto"/>
        <w:rPr>
          <w:w w:val="110"/>
          <w:sz w:val="20"/>
          <w:szCs w:val="20"/>
        </w:rPr>
      </w:pPr>
      <w:r w:rsidRPr="00661E39">
        <w:rPr>
          <w:sz w:val="20"/>
          <w:szCs w:val="20"/>
        </w:rPr>
        <w:t xml:space="preserve">Proportion of perpetrators who voluntarily access perpetrator </w:t>
      </w:r>
      <w:r w:rsidR="001733CF" w:rsidRPr="00661E39">
        <w:rPr>
          <w:sz w:val="20"/>
          <w:szCs w:val="20"/>
        </w:rPr>
        <w:t>programs or related</w:t>
      </w:r>
      <w:r w:rsidRPr="00661E39">
        <w:rPr>
          <w:sz w:val="20"/>
          <w:szCs w:val="20"/>
        </w:rPr>
        <w:t xml:space="preserve"> services</w:t>
      </w:r>
    </w:p>
    <w:p w14:paraId="67E36347" w14:textId="77777777" w:rsidR="00C51D9A" w:rsidRPr="00661E39" w:rsidRDefault="00FE1A04" w:rsidP="00466476">
      <w:pPr>
        <w:spacing w:after="0" w:line="240" w:lineRule="auto"/>
        <w:rPr>
          <w:bCs/>
          <w:w w:val="110"/>
          <w:sz w:val="20"/>
          <w:szCs w:val="20"/>
        </w:rPr>
      </w:pPr>
      <w:r w:rsidRPr="00661E39">
        <w:rPr>
          <w:bCs/>
          <w:spacing w:val="-5"/>
          <w:w w:val="105"/>
          <w:sz w:val="20"/>
          <w:szCs w:val="20"/>
        </w:rPr>
        <w:t xml:space="preserve">12 </w:t>
      </w:r>
      <w:r w:rsidRPr="00661E39">
        <w:rPr>
          <w:bCs/>
          <w:w w:val="105"/>
          <w:sz w:val="20"/>
          <w:szCs w:val="20"/>
        </w:rPr>
        <w:t>months to</w:t>
      </w:r>
      <w:r w:rsidRPr="00661E39">
        <w:rPr>
          <w:bCs/>
          <w:spacing w:val="-30"/>
          <w:w w:val="105"/>
          <w:sz w:val="20"/>
          <w:szCs w:val="20"/>
        </w:rPr>
        <w:t xml:space="preserve"> </w:t>
      </w:r>
      <w:r w:rsidRPr="00661E39">
        <w:rPr>
          <w:bCs/>
          <w:w w:val="105"/>
          <w:sz w:val="20"/>
          <w:szCs w:val="20"/>
        </w:rPr>
        <w:t>June</w:t>
      </w:r>
      <w:r w:rsidRPr="00661E39">
        <w:rPr>
          <w:bCs/>
          <w:spacing w:val="-12"/>
          <w:w w:val="105"/>
          <w:sz w:val="20"/>
          <w:szCs w:val="20"/>
        </w:rPr>
        <w:t xml:space="preserve"> </w:t>
      </w:r>
      <w:r w:rsidRPr="00661E39">
        <w:rPr>
          <w:bCs/>
          <w:spacing w:val="-4"/>
          <w:w w:val="105"/>
          <w:sz w:val="20"/>
          <w:szCs w:val="20"/>
        </w:rPr>
        <w:t>2018</w:t>
      </w:r>
      <w:r w:rsidR="00616BEF" w:rsidRPr="00661E39">
        <w:rPr>
          <w:bCs/>
          <w:spacing w:val="-4"/>
          <w:w w:val="105"/>
          <w:sz w:val="20"/>
          <w:szCs w:val="20"/>
        </w:rPr>
        <w:t xml:space="preserve"> - </w:t>
      </w:r>
      <w:r w:rsidR="00616BEF" w:rsidRPr="00661E39">
        <w:rPr>
          <w:bCs/>
          <w:spacing w:val="-4"/>
          <w:w w:val="105"/>
          <w:sz w:val="20"/>
          <w:szCs w:val="20"/>
        </w:rPr>
        <w:tab/>
      </w:r>
      <w:r w:rsidR="00616BEF" w:rsidRPr="00661E39">
        <w:rPr>
          <w:bCs/>
          <w:w w:val="105"/>
          <w:sz w:val="20"/>
          <w:szCs w:val="20"/>
        </w:rPr>
        <w:t xml:space="preserve">15,184 </w:t>
      </w:r>
      <w:r w:rsidR="00616BEF" w:rsidRPr="00661E39">
        <w:rPr>
          <w:w w:val="105"/>
          <w:sz w:val="20"/>
          <w:szCs w:val="20"/>
        </w:rPr>
        <w:t>perpetrators</w:t>
      </w:r>
      <w:r w:rsidR="00C51D9A" w:rsidRPr="00661E39">
        <w:rPr>
          <w:w w:val="105"/>
          <w:sz w:val="20"/>
          <w:szCs w:val="20"/>
        </w:rPr>
        <w:t xml:space="preserve"> </w:t>
      </w:r>
      <w:r w:rsidR="00C51D9A" w:rsidRPr="00661E39">
        <w:rPr>
          <w:bCs/>
          <w:w w:val="110"/>
          <w:sz w:val="20"/>
          <w:szCs w:val="20"/>
        </w:rPr>
        <w:t>(Improved)</w:t>
      </w:r>
    </w:p>
    <w:p w14:paraId="5D0FED29" w14:textId="2AA02D5B" w:rsidR="00FE1A04" w:rsidRPr="00661E39" w:rsidRDefault="001733CF" w:rsidP="00466476">
      <w:pPr>
        <w:spacing w:after="0" w:line="240" w:lineRule="auto"/>
        <w:rPr>
          <w:bCs/>
          <w:w w:val="110"/>
          <w:sz w:val="20"/>
          <w:szCs w:val="20"/>
        </w:rPr>
      </w:pPr>
      <w:r w:rsidRPr="00661E39">
        <w:rPr>
          <w:sz w:val="20"/>
          <w:szCs w:val="20"/>
        </w:rPr>
        <w:t>Up from 5970 perpetrators</w:t>
      </w:r>
      <w:r w:rsidR="00616BEF" w:rsidRPr="00661E39">
        <w:rPr>
          <w:sz w:val="20"/>
          <w:szCs w:val="20"/>
        </w:rPr>
        <w:t xml:space="preserve"> (2016)</w:t>
      </w:r>
    </w:p>
    <w:p w14:paraId="371CC181" w14:textId="77777777" w:rsidR="002828C7" w:rsidRPr="00661E39" w:rsidRDefault="002828C7" w:rsidP="00466476">
      <w:pPr>
        <w:spacing w:after="0" w:line="240" w:lineRule="auto"/>
        <w:rPr>
          <w:bCs/>
          <w:w w:val="105"/>
          <w:sz w:val="20"/>
          <w:szCs w:val="20"/>
        </w:rPr>
      </w:pPr>
    </w:p>
    <w:p w14:paraId="279C4085" w14:textId="1094CA2C" w:rsidR="00616BEF" w:rsidRPr="00661E39" w:rsidRDefault="00616BEF" w:rsidP="00466476">
      <w:pPr>
        <w:pStyle w:val="Heading3"/>
        <w:spacing w:before="0" w:line="240" w:lineRule="auto"/>
        <w:rPr>
          <w:color w:val="auto"/>
        </w:rPr>
      </w:pPr>
      <w:r w:rsidRPr="00661E39">
        <w:rPr>
          <w:color w:val="auto"/>
          <w:w w:val="105"/>
        </w:rPr>
        <w:t>Respectful</w:t>
      </w:r>
      <w:r w:rsidRPr="00661E39">
        <w:rPr>
          <w:color w:val="auto"/>
          <w:spacing w:val="-28"/>
          <w:w w:val="105"/>
        </w:rPr>
        <w:t xml:space="preserve"> </w:t>
      </w:r>
      <w:r w:rsidRPr="00661E39">
        <w:rPr>
          <w:color w:val="auto"/>
          <w:w w:val="105"/>
        </w:rPr>
        <w:t>relationships</w:t>
      </w:r>
      <w:r w:rsidRPr="00661E39">
        <w:rPr>
          <w:color w:val="auto"/>
          <w:spacing w:val="-28"/>
          <w:w w:val="105"/>
        </w:rPr>
        <w:t xml:space="preserve"> </w:t>
      </w:r>
      <w:r w:rsidRPr="00661E39">
        <w:rPr>
          <w:color w:val="auto"/>
          <w:w w:val="105"/>
        </w:rPr>
        <w:t>and</w:t>
      </w:r>
      <w:r w:rsidRPr="00661E39">
        <w:rPr>
          <w:color w:val="auto"/>
          <w:spacing w:val="-28"/>
          <w:w w:val="105"/>
        </w:rPr>
        <w:t xml:space="preserve"> </w:t>
      </w:r>
      <w:r w:rsidRPr="00661E39">
        <w:rPr>
          <w:color w:val="auto"/>
          <w:w w:val="105"/>
        </w:rPr>
        <w:t>non-violent</w:t>
      </w:r>
      <w:r w:rsidRPr="00661E39">
        <w:rPr>
          <w:color w:val="auto"/>
          <w:spacing w:val="-28"/>
          <w:w w:val="105"/>
        </w:rPr>
        <w:t xml:space="preserve"> </w:t>
      </w:r>
      <w:r w:rsidRPr="00661E39">
        <w:rPr>
          <w:color w:val="auto"/>
          <w:w w:val="105"/>
        </w:rPr>
        <w:t>behaviour</w:t>
      </w:r>
      <w:r w:rsidRPr="00661E39">
        <w:rPr>
          <w:color w:val="auto"/>
          <w:spacing w:val="-28"/>
          <w:w w:val="105"/>
        </w:rPr>
        <w:t xml:space="preserve"> </w:t>
      </w:r>
      <w:r w:rsidRPr="00661E39">
        <w:rPr>
          <w:color w:val="auto"/>
          <w:w w:val="105"/>
        </w:rPr>
        <w:t>are</w:t>
      </w:r>
      <w:r w:rsidRPr="00661E39">
        <w:rPr>
          <w:color w:val="auto"/>
          <w:spacing w:val="-28"/>
          <w:w w:val="105"/>
        </w:rPr>
        <w:t xml:space="preserve"> </w:t>
      </w:r>
      <w:r w:rsidRPr="00661E39">
        <w:rPr>
          <w:color w:val="auto"/>
          <w:w w:val="105"/>
        </w:rPr>
        <w:t xml:space="preserve">embedded </w:t>
      </w:r>
      <w:r w:rsidRPr="00661E39">
        <w:rPr>
          <w:color w:val="auto"/>
        </w:rPr>
        <w:t>in our</w:t>
      </w:r>
      <w:r w:rsidRPr="00661E39">
        <w:rPr>
          <w:color w:val="auto"/>
          <w:spacing w:val="-3"/>
        </w:rPr>
        <w:t xml:space="preserve"> </w:t>
      </w:r>
      <w:r w:rsidRPr="00661E39">
        <w:rPr>
          <w:color w:val="auto"/>
        </w:rPr>
        <w:t>community</w:t>
      </w:r>
    </w:p>
    <w:p w14:paraId="087EC595" w14:textId="1B042D0A" w:rsidR="00616BEF" w:rsidRPr="00661E39" w:rsidRDefault="00616BEF" w:rsidP="00466476">
      <w:pPr>
        <w:spacing w:after="0" w:line="240" w:lineRule="auto"/>
        <w:rPr>
          <w:bCs/>
          <w:spacing w:val="-4"/>
          <w:w w:val="105"/>
          <w:sz w:val="20"/>
          <w:szCs w:val="20"/>
        </w:rPr>
      </w:pPr>
      <w:r w:rsidRPr="00661E39">
        <w:rPr>
          <w:w w:val="105"/>
          <w:sz w:val="20"/>
          <w:szCs w:val="20"/>
        </w:rPr>
        <w:t>Decreased condoning of domestic and family violence</w:t>
      </w:r>
    </w:p>
    <w:p w14:paraId="7C96FC8B" w14:textId="16E255E1" w:rsidR="00FE1A04" w:rsidRPr="00661E39" w:rsidRDefault="00FE1A04" w:rsidP="00466476">
      <w:pPr>
        <w:spacing w:after="0" w:line="240" w:lineRule="auto"/>
        <w:rPr>
          <w:w w:val="105"/>
          <w:sz w:val="20"/>
          <w:szCs w:val="20"/>
        </w:rPr>
      </w:pPr>
      <w:r w:rsidRPr="00661E39">
        <w:rPr>
          <w:bCs/>
          <w:spacing w:val="-5"/>
          <w:w w:val="105"/>
          <w:sz w:val="20"/>
          <w:szCs w:val="20"/>
        </w:rPr>
        <w:t xml:space="preserve">12 </w:t>
      </w:r>
      <w:r w:rsidRPr="00661E39">
        <w:rPr>
          <w:bCs/>
          <w:w w:val="105"/>
          <w:sz w:val="20"/>
          <w:szCs w:val="20"/>
        </w:rPr>
        <w:t>months to</w:t>
      </w:r>
      <w:r w:rsidRPr="00661E39">
        <w:rPr>
          <w:bCs/>
          <w:spacing w:val="-30"/>
          <w:w w:val="105"/>
          <w:sz w:val="20"/>
          <w:szCs w:val="20"/>
        </w:rPr>
        <w:t xml:space="preserve"> </w:t>
      </w:r>
      <w:r w:rsidRPr="00661E39">
        <w:rPr>
          <w:bCs/>
          <w:w w:val="105"/>
          <w:sz w:val="20"/>
          <w:szCs w:val="20"/>
        </w:rPr>
        <w:t>June</w:t>
      </w:r>
      <w:r w:rsidRPr="00661E39">
        <w:rPr>
          <w:bCs/>
          <w:spacing w:val="-12"/>
          <w:w w:val="105"/>
          <w:sz w:val="20"/>
          <w:szCs w:val="20"/>
        </w:rPr>
        <w:t xml:space="preserve"> </w:t>
      </w:r>
      <w:r w:rsidRPr="00661E39">
        <w:rPr>
          <w:bCs/>
          <w:spacing w:val="-4"/>
          <w:w w:val="105"/>
          <w:sz w:val="20"/>
          <w:szCs w:val="20"/>
        </w:rPr>
        <w:t>2018</w:t>
      </w:r>
      <w:r w:rsidR="00616BEF" w:rsidRPr="00661E39">
        <w:rPr>
          <w:bCs/>
          <w:spacing w:val="-4"/>
          <w:w w:val="105"/>
          <w:sz w:val="20"/>
          <w:szCs w:val="20"/>
        </w:rPr>
        <w:t xml:space="preserve"> - </w:t>
      </w:r>
      <w:r w:rsidR="00616BEF" w:rsidRPr="00661E39">
        <w:rPr>
          <w:w w:val="105"/>
          <w:sz w:val="20"/>
          <w:szCs w:val="20"/>
        </w:rPr>
        <w:t>See section above—Queenslanders take a zero tolerance approach</w:t>
      </w:r>
    </w:p>
    <w:p w14:paraId="04054DA4" w14:textId="77777777" w:rsidR="002828C7" w:rsidRPr="00661E39" w:rsidRDefault="002828C7" w:rsidP="00466476">
      <w:pPr>
        <w:spacing w:after="0" w:line="240" w:lineRule="auto"/>
        <w:ind w:firstLine="720"/>
        <w:rPr>
          <w:w w:val="105"/>
          <w:sz w:val="20"/>
          <w:szCs w:val="20"/>
        </w:rPr>
      </w:pPr>
    </w:p>
    <w:p w14:paraId="65292ADC" w14:textId="1BF41165" w:rsidR="00616BEF" w:rsidRPr="00661E39" w:rsidRDefault="00616BEF" w:rsidP="00466476">
      <w:pPr>
        <w:pStyle w:val="Heading3"/>
        <w:spacing w:before="0" w:line="240" w:lineRule="auto"/>
        <w:rPr>
          <w:color w:val="auto"/>
          <w:w w:val="105"/>
        </w:rPr>
      </w:pPr>
      <w:r w:rsidRPr="00661E39">
        <w:rPr>
          <w:color w:val="auto"/>
          <w:w w:val="105"/>
        </w:rPr>
        <w:t>Queensland community, business, religious, sporting and all government leaders are taking action and working together</w:t>
      </w:r>
    </w:p>
    <w:p w14:paraId="7D4C18D1" w14:textId="04BD4DFD" w:rsidR="00616BEF" w:rsidRPr="00661E39" w:rsidRDefault="00616BEF" w:rsidP="00466476">
      <w:pPr>
        <w:spacing w:after="0" w:line="240" w:lineRule="auto"/>
        <w:rPr>
          <w:bCs/>
          <w:w w:val="105"/>
          <w:sz w:val="20"/>
          <w:szCs w:val="20"/>
        </w:rPr>
      </w:pPr>
      <w:r w:rsidRPr="00661E39">
        <w:rPr>
          <w:w w:val="105"/>
          <w:sz w:val="20"/>
          <w:szCs w:val="20"/>
        </w:rPr>
        <w:t>Number of community initiatives that support awareness and early intervention for domestic and family violence</w:t>
      </w:r>
    </w:p>
    <w:p w14:paraId="251A4879" w14:textId="3D8D7335" w:rsidR="00FE1A04" w:rsidRPr="00661E39" w:rsidRDefault="00FE1A04" w:rsidP="00466476">
      <w:pPr>
        <w:pStyle w:val="TableParagraph"/>
        <w:kinsoku w:val="0"/>
        <w:overflowPunct w:val="0"/>
        <w:spacing w:before="0"/>
        <w:ind w:left="0"/>
        <w:rPr>
          <w:w w:val="105"/>
          <w:sz w:val="20"/>
          <w:szCs w:val="20"/>
        </w:rPr>
      </w:pPr>
      <w:r w:rsidRPr="00661E39">
        <w:rPr>
          <w:bCs/>
          <w:spacing w:val="-5"/>
          <w:w w:val="105"/>
          <w:sz w:val="20"/>
          <w:szCs w:val="20"/>
        </w:rPr>
        <w:t xml:space="preserve">12 </w:t>
      </w:r>
      <w:r w:rsidRPr="00661E39">
        <w:rPr>
          <w:bCs/>
          <w:w w:val="105"/>
          <w:sz w:val="20"/>
          <w:szCs w:val="20"/>
        </w:rPr>
        <w:t>months to</w:t>
      </w:r>
      <w:r w:rsidRPr="00661E39">
        <w:rPr>
          <w:bCs/>
          <w:spacing w:val="-30"/>
          <w:w w:val="105"/>
          <w:sz w:val="20"/>
          <w:szCs w:val="20"/>
        </w:rPr>
        <w:t xml:space="preserve"> </w:t>
      </w:r>
      <w:r w:rsidRPr="00661E39">
        <w:rPr>
          <w:bCs/>
          <w:w w:val="105"/>
          <w:sz w:val="20"/>
          <w:szCs w:val="20"/>
        </w:rPr>
        <w:t>June</w:t>
      </w:r>
      <w:r w:rsidRPr="00661E39">
        <w:rPr>
          <w:bCs/>
          <w:spacing w:val="-12"/>
          <w:w w:val="105"/>
          <w:sz w:val="20"/>
          <w:szCs w:val="20"/>
        </w:rPr>
        <w:t xml:space="preserve"> </w:t>
      </w:r>
      <w:r w:rsidRPr="00661E39">
        <w:rPr>
          <w:bCs/>
          <w:spacing w:val="-4"/>
          <w:w w:val="105"/>
          <w:sz w:val="20"/>
          <w:szCs w:val="20"/>
        </w:rPr>
        <w:t>2018</w:t>
      </w:r>
      <w:r w:rsidR="00616BEF" w:rsidRPr="00661E39">
        <w:rPr>
          <w:bCs/>
          <w:spacing w:val="-4"/>
          <w:w w:val="105"/>
          <w:sz w:val="20"/>
          <w:szCs w:val="20"/>
        </w:rPr>
        <w:t xml:space="preserve"> - </w:t>
      </w:r>
      <w:r w:rsidR="00616BEF" w:rsidRPr="00661E39">
        <w:rPr>
          <w:bCs/>
          <w:w w:val="105"/>
          <w:sz w:val="20"/>
          <w:szCs w:val="20"/>
        </w:rPr>
        <w:t xml:space="preserve">35 </w:t>
      </w:r>
      <w:r w:rsidR="00616BEF" w:rsidRPr="00661E39">
        <w:rPr>
          <w:w w:val="105"/>
          <w:sz w:val="20"/>
          <w:szCs w:val="20"/>
        </w:rPr>
        <w:t>grants for community events</w:t>
      </w:r>
      <w:r w:rsidR="002828C7" w:rsidRPr="00661E39">
        <w:rPr>
          <w:w w:val="105"/>
          <w:sz w:val="20"/>
          <w:szCs w:val="20"/>
        </w:rPr>
        <w:t xml:space="preserve">, </w:t>
      </w:r>
      <w:r w:rsidR="00616BEF" w:rsidRPr="00661E39">
        <w:rPr>
          <w:bCs/>
          <w:w w:val="105"/>
          <w:sz w:val="20"/>
          <w:szCs w:val="20"/>
        </w:rPr>
        <w:t xml:space="preserve">75 </w:t>
      </w:r>
      <w:r w:rsidR="00616BEF" w:rsidRPr="00661E39">
        <w:rPr>
          <w:w w:val="105"/>
          <w:sz w:val="20"/>
          <w:szCs w:val="20"/>
        </w:rPr>
        <w:t>events (including 13 for Aboriginal and Torres Strait Islander peoples)</w:t>
      </w:r>
    </w:p>
    <w:p w14:paraId="76897C83" w14:textId="77777777" w:rsidR="002828C7" w:rsidRPr="00661E39" w:rsidRDefault="002828C7" w:rsidP="00466476">
      <w:pPr>
        <w:pStyle w:val="TableParagraph"/>
        <w:kinsoku w:val="0"/>
        <w:overflowPunct w:val="0"/>
        <w:spacing w:before="0"/>
        <w:rPr>
          <w:w w:val="105"/>
          <w:sz w:val="20"/>
          <w:szCs w:val="20"/>
        </w:rPr>
      </w:pPr>
    </w:p>
    <w:p w14:paraId="41BE12CE" w14:textId="286F0F68" w:rsidR="00BD3ACA" w:rsidRPr="00661E39" w:rsidRDefault="00BD3ACA" w:rsidP="00466476">
      <w:pPr>
        <w:pStyle w:val="Heading3"/>
        <w:spacing w:before="0" w:line="240" w:lineRule="auto"/>
        <w:rPr>
          <w:color w:val="auto"/>
          <w:spacing w:val="-4"/>
          <w:w w:val="105"/>
        </w:rPr>
      </w:pPr>
      <w:r w:rsidRPr="00661E39">
        <w:rPr>
          <w:color w:val="auto"/>
          <w:w w:val="105"/>
        </w:rPr>
        <w:t>Queensland</w:t>
      </w:r>
      <w:r w:rsidRPr="00661E39">
        <w:rPr>
          <w:color w:val="auto"/>
          <w:spacing w:val="-33"/>
          <w:w w:val="105"/>
        </w:rPr>
        <w:t xml:space="preserve"> </w:t>
      </w:r>
      <w:r w:rsidRPr="00661E39">
        <w:rPr>
          <w:color w:val="auto"/>
          <w:w w:val="105"/>
        </w:rPr>
        <w:t>workplaces</w:t>
      </w:r>
      <w:r w:rsidRPr="00661E39">
        <w:rPr>
          <w:color w:val="auto"/>
          <w:spacing w:val="-33"/>
          <w:w w:val="105"/>
        </w:rPr>
        <w:t xml:space="preserve"> </w:t>
      </w:r>
      <w:r w:rsidRPr="00661E39">
        <w:rPr>
          <w:color w:val="auto"/>
          <w:w w:val="105"/>
        </w:rPr>
        <w:t>and</w:t>
      </w:r>
      <w:r w:rsidRPr="00661E39">
        <w:rPr>
          <w:color w:val="auto"/>
          <w:spacing w:val="-33"/>
          <w:w w:val="105"/>
        </w:rPr>
        <w:t xml:space="preserve"> </w:t>
      </w:r>
      <w:r w:rsidRPr="00661E39">
        <w:rPr>
          <w:color w:val="auto"/>
          <w:w w:val="105"/>
        </w:rPr>
        <w:t>workforce</w:t>
      </w:r>
      <w:r w:rsidRPr="00661E39">
        <w:rPr>
          <w:color w:val="auto"/>
          <w:spacing w:val="-33"/>
          <w:w w:val="105"/>
        </w:rPr>
        <w:t xml:space="preserve"> </w:t>
      </w:r>
      <w:r w:rsidRPr="00661E39">
        <w:rPr>
          <w:color w:val="auto"/>
          <w:w w:val="105"/>
        </w:rPr>
        <w:t>challenge</w:t>
      </w:r>
      <w:r w:rsidRPr="00661E39">
        <w:rPr>
          <w:color w:val="auto"/>
          <w:spacing w:val="-33"/>
          <w:w w:val="105"/>
        </w:rPr>
        <w:t xml:space="preserve"> </w:t>
      </w:r>
      <w:r w:rsidRPr="00661E39">
        <w:rPr>
          <w:color w:val="auto"/>
          <w:w w:val="105"/>
        </w:rPr>
        <w:t>attitudes contributing</w:t>
      </w:r>
      <w:r w:rsidRPr="00661E39">
        <w:rPr>
          <w:color w:val="auto"/>
          <w:spacing w:val="-34"/>
          <w:w w:val="105"/>
        </w:rPr>
        <w:t xml:space="preserve"> </w:t>
      </w:r>
      <w:r w:rsidRPr="00661E39">
        <w:rPr>
          <w:color w:val="auto"/>
          <w:w w:val="105"/>
        </w:rPr>
        <w:t>to</w:t>
      </w:r>
      <w:r w:rsidRPr="00661E39">
        <w:rPr>
          <w:color w:val="auto"/>
          <w:spacing w:val="-34"/>
          <w:w w:val="105"/>
        </w:rPr>
        <w:t xml:space="preserve"> </w:t>
      </w:r>
      <w:r w:rsidRPr="00661E39">
        <w:rPr>
          <w:color w:val="auto"/>
          <w:w w:val="105"/>
        </w:rPr>
        <w:t>violence</w:t>
      </w:r>
      <w:r w:rsidRPr="00661E39">
        <w:rPr>
          <w:color w:val="auto"/>
          <w:spacing w:val="-34"/>
          <w:w w:val="105"/>
        </w:rPr>
        <w:t xml:space="preserve"> </w:t>
      </w:r>
      <w:r w:rsidRPr="00661E39">
        <w:rPr>
          <w:color w:val="auto"/>
          <w:w w:val="105"/>
        </w:rPr>
        <w:t>and</w:t>
      </w:r>
      <w:r w:rsidRPr="00661E39">
        <w:rPr>
          <w:color w:val="auto"/>
          <w:spacing w:val="-34"/>
          <w:w w:val="105"/>
        </w:rPr>
        <w:t xml:space="preserve"> </w:t>
      </w:r>
      <w:r w:rsidRPr="00661E39">
        <w:rPr>
          <w:color w:val="auto"/>
          <w:w w:val="105"/>
        </w:rPr>
        <w:t>effectively</w:t>
      </w:r>
      <w:r w:rsidRPr="00661E39">
        <w:rPr>
          <w:color w:val="auto"/>
          <w:spacing w:val="-34"/>
          <w:w w:val="105"/>
        </w:rPr>
        <w:t xml:space="preserve"> </w:t>
      </w:r>
      <w:r w:rsidRPr="00661E39">
        <w:rPr>
          <w:color w:val="auto"/>
          <w:w w:val="105"/>
        </w:rPr>
        <w:t>support</w:t>
      </w:r>
      <w:r w:rsidRPr="00661E39">
        <w:rPr>
          <w:color w:val="auto"/>
          <w:spacing w:val="-34"/>
          <w:w w:val="105"/>
        </w:rPr>
        <w:t xml:space="preserve"> </w:t>
      </w:r>
      <w:r w:rsidRPr="00661E39">
        <w:rPr>
          <w:color w:val="auto"/>
          <w:w w:val="105"/>
        </w:rPr>
        <w:t>workers</w:t>
      </w:r>
    </w:p>
    <w:p w14:paraId="55C22552" w14:textId="10AD2937" w:rsidR="00BD3ACA" w:rsidRPr="00661E39" w:rsidRDefault="00BD3ACA" w:rsidP="00466476">
      <w:pPr>
        <w:spacing w:after="0" w:line="240" w:lineRule="auto"/>
        <w:rPr>
          <w:w w:val="105"/>
          <w:sz w:val="20"/>
          <w:szCs w:val="20"/>
        </w:rPr>
      </w:pPr>
      <w:r w:rsidRPr="00661E39">
        <w:rPr>
          <w:w w:val="105"/>
          <w:sz w:val="20"/>
          <w:szCs w:val="20"/>
        </w:rPr>
        <w:t>Workplaces engage in domestic and family violence initiatives (i.e. employee support programs, leadership, awareness raising, fundraising etc.)</w:t>
      </w:r>
    </w:p>
    <w:p w14:paraId="478C17EF" w14:textId="2DB9B6AD" w:rsidR="00FE1A04" w:rsidRPr="00661E39" w:rsidRDefault="00FE1A04" w:rsidP="00466476">
      <w:pPr>
        <w:spacing w:after="0" w:line="240" w:lineRule="auto"/>
        <w:rPr>
          <w:w w:val="105"/>
          <w:sz w:val="20"/>
          <w:szCs w:val="20"/>
        </w:rPr>
      </w:pPr>
      <w:r w:rsidRPr="00661E39">
        <w:rPr>
          <w:bCs/>
          <w:spacing w:val="-5"/>
          <w:w w:val="105"/>
          <w:sz w:val="20"/>
          <w:szCs w:val="20"/>
        </w:rPr>
        <w:t xml:space="preserve">12 </w:t>
      </w:r>
      <w:r w:rsidRPr="00661E39">
        <w:rPr>
          <w:bCs/>
          <w:w w:val="105"/>
          <w:sz w:val="20"/>
          <w:szCs w:val="20"/>
        </w:rPr>
        <w:t>months to</w:t>
      </w:r>
      <w:r w:rsidRPr="00661E39">
        <w:rPr>
          <w:bCs/>
          <w:spacing w:val="-30"/>
          <w:w w:val="105"/>
          <w:sz w:val="20"/>
          <w:szCs w:val="20"/>
        </w:rPr>
        <w:t xml:space="preserve"> </w:t>
      </w:r>
      <w:r w:rsidRPr="00661E39">
        <w:rPr>
          <w:bCs/>
          <w:w w:val="105"/>
          <w:sz w:val="20"/>
          <w:szCs w:val="20"/>
        </w:rPr>
        <w:t>June</w:t>
      </w:r>
      <w:r w:rsidRPr="00661E39">
        <w:rPr>
          <w:bCs/>
          <w:spacing w:val="-12"/>
          <w:w w:val="105"/>
          <w:sz w:val="20"/>
          <w:szCs w:val="20"/>
        </w:rPr>
        <w:t xml:space="preserve"> </w:t>
      </w:r>
      <w:r w:rsidRPr="00661E39">
        <w:rPr>
          <w:bCs/>
          <w:spacing w:val="-4"/>
          <w:w w:val="105"/>
          <w:sz w:val="20"/>
          <w:szCs w:val="20"/>
        </w:rPr>
        <w:t>2018</w:t>
      </w:r>
      <w:r w:rsidR="00BD3ACA" w:rsidRPr="00661E39">
        <w:rPr>
          <w:bCs/>
          <w:spacing w:val="-4"/>
          <w:w w:val="105"/>
          <w:sz w:val="20"/>
          <w:szCs w:val="20"/>
        </w:rPr>
        <w:t xml:space="preserve"> - </w:t>
      </w:r>
      <w:r w:rsidR="00BD3ACA" w:rsidRPr="00661E39">
        <w:rPr>
          <w:bCs/>
          <w:w w:val="105"/>
          <w:sz w:val="20"/>
          <w:szCs w:val="20"/>
        </w:rPr>
        <w:t xml:space="preserve">36% </w:t>
      </w:r>
      <w:r w:rsidR="00BD3ACA" w:rsidRPr="00661E39">
        <w:rPr>
          <w:w w:val="105"/>
          <w:sz w:val="20"/>
          <w:szCs w:val="20"/>
        </w:rPr>
        <w:t>of all workplaces</w:t>
      </w:r>
    </w:p>
    <w:p w14:paraId="0226107F" w14:textId="77777777" w:rsidR="00E66B0E" w:rsidRPr="00661E39" w:rsidRDefault="00E66B0E" w:rsidP="00466476">
      <w:pPr>
        <w:spacing w:after="0" w:line="240" w:lineRule="auto"/>
        <w:rPr>
          <w:rFonts w:ascii="Lucida Sans" w:hAnsi="Lucida Sans" w:cs="Lucida Sans"/>
          <w:w w:val="90"/>
          <w:sz w:val="20"/>
          <w:szCs w:val="20"/>
        </w:rPr>
      </w:pPr>
    </w:p>
    <w:p w14:paraId="48A1CA9D" w14:textId="34C4EF88" w:rsidR="00BD3ACA" w:rsidRPr="00661E39" w:rsidRDefault="00BD3ACA" w:rsidP="00466476">
      <w:pPr>
        <w:spacing w:after="0" w:line="240" w:lineRule="auto"/>
        <w:rPr>
          <w:w w:val="105"/>
          <w:sz w:val="20"/>
          <w:szCs w:val="20"/>
        </w:rPr>
      </w:pPr>
      <w:r w:rsidRPr="00661E39">
        <w:rPr>
          <w:w w:val="105"/>
          <w:sz w:val="20"/>
          <w:szCs w:val="20"/>
        </w:rPr>
        <w:t>Increased awareness of Queensland Government employees of domestic and family violence support policy</w:t>
      </w:r>
    </w:p>
    <w:p w14:paraId="14C2D420" w14:textId="1B2EF6C3" w:rsidR="00C51D9A" w:rsidRPr="00661E39" w:rsidRDefault="00FE1A04" w:rsidP="00466476">
      <w:pPr>
        <w:spacing w:after="0" w:line="240" w:lineRule="auto"/>
        <w:rPr>
          <w:bCs/>
          <w:w w:val="110"/>
          <w:sz w:val="20"/>
          <w:szCs w:val="20"/>
        </w:rPr>
      </w:pPr>
      <w:r w:rsidRPr="00661E39">
        <w:rPr>
          <w:bCs/>
          <w:spacing w:val="-5"/>
          <w:w w:val="105"/>
          <w:sz w:val="20"/>
          <w:szCs w:val="20"/>
        </w:rPr>
        <w:t xml:space="preserve">12 </w:t>
      </w:r>
      <w:r w:rsidRPr="00661E39">
        <w:rPr>
          <w:bCs/>
          <w:w w:val="105"/>
          <w:sz w:val="20"/>
          <w:szCs w:val="20"/>
        </w:rPr>
        <w:t>months to</w:t>
      </w:r>
      <w:r w:rsidRPr="00661E39">
        <w:rPr>
          <w:bCs/>
          <w:spacing w:val="-30"/>
          <w:w w:val="105"/>
          <w:sz w:val="20"/>
          <w:szCs w:val="20"/>
        </w:rPr>
        <w:t xml:space="preserve"> </w:t>
      </w:r>
      <w:r w:rsidRPr="00661E39">
        <w:rPr>
          <w:bCs/>
          <w:w w:val="105"/>
          <w:sz w:val="20"/>
          <w:szCs w:val="20"/>
        </w:rPr>
        <w:t>June</w:t>
      </w:r>
      <w:r w:rsidRPr="00661E39">
        <w:rPr>
          <w:bCs/>
          <w:spacing w:val="-12"/>
          <w:w w:val="105"/>
          <w:sz w:val="20"/>
          <w:szCs w:val="20"/>
        </w:rPr>
        <w:t xml:space="preserve"> </w:t>
      </w:r>
      <w:r w:rsidRPr="00661E39">
        <w:rPr>
          <w:bCs/>
          <w:spacing w:val="-4"/>
          <w:w w:val="105"/>
          <w:sz w:val="20"/>
          <w:szCs w:val="20"/>
        </w:rPr>
        <w:t>2018</w:t>
      </w:r>
      <w:r w:rsidR="00BD3ACA" w:rsidRPr="00661E39">
        <w:rPr>
          <w:bCs/>
          <w:spacing w:val="-4"/>
          <w:w w:val="105"/>
          <w:sz w:val="20"/>
          <w:szCs w:val="20"/>
        </w:rPr>
        <w:t xml:space="preserve"> - </w:t>
      </w:r>
      <w:r w:rsidR="00BD3ACA" w:rsidRPr="00661E39">
        <w:rPr>
          <w:bCs/>
          <w:w w:val="105"/>
          <w:sz w:val="20"/>
          <w:szCs w:val="20"/>
        </w:rPr>
        <w:t xml:space="preserve">79% </w:t>
      </w:r>
      <w:r w:rsidR="00BD3ACA" w:rsidRPr="00661E39">
        <w:rPr>
          <w:w w:val="105"/>
          <w:sz w:val="20"/>
          <w:szCs w:val="20"/>
        </w:rPr>
        <w:t>aware of employee support</w:t>
      </w:r>
      <w:r w:rsidR="00C51D9A" w:rsidRPr="00661E39">
        <w:rPr>
          <w:w w:val="105"/>
          <w:sz w:val="20"/>
          <w:szCs w:val="20"/>
        </w:rPr>
        <w:t xml:space="preserve"> </w:t>
      </w:r>
      <w:r w:rsidR="00C51D9A" w:rsidRPr="00661E39">
        <w:rPr>
          <w:bCs/>
          <w:w w:val="110"/>
          <w:sz w:val="20"/>
          <w:szCs w:val="20"/>
        </w:rPr>
        <w:t>(Improve</w:t>
      </w:r>
      <w:r w:rsidR="00E66B0E" w:rsidRPr="00661E39">
        <w:rPr>
          <w:bCs/>
          <w:w w:val="110"/>
          <w:sz w:val="20"/>
          <w:szCs w:val="20"/>
        </w:rPr>
        <w:t xml:space="preserve">d - </w:t>
      </w:r>
      <w:r w:rsidR="00E66B0E" w:rsidRPr="00661E39">
        <w:rPr>
          <w:w w:val="105"/>
          <w:sz w:val="20"/>
          <w:szCs w:val="20"/>
        </w:rPr>
        <w:t>Up from 68% (2017)</w:t>
      </w:r>
      <w:r w:rsidR="00C51D9A" w:rsidRPr="00661E39">
        <w:rPr>
          <w:bCs/>
          <w:w w:val="110"/>
          <w:sz w:val="20"/>
          <w:szCs w:val="20"/>
        </w:rPr>
        <w:t>)</w:t>
      </w:r>
    </w:p>
    <w:p w14:paraId="4ACCA27C" w14:textId="77777777" w:rsidR="00E66B0E" w:rsidRPr="00661E39" w:rsidRDefault="00E66B0E" w:rsidP="00466476">
      <w:pPr>
        <w:spacing w:after="0" w:line="240" w:lineRule="auto"/>
        <w:rPr>
          <w:rFonts w:ascii="Lucida Sans" w:hAnsi="Lucida Sans" w:cs="Lucida Sans"/>
          <w:w w:val="90"/>
          <w:sz w:val="20"/>
          <w:szCs w:val="20"/>
        </w:rPr>
      </w:pPr>
    </w:p>
    <w:p w14:paraId="774B3EBD" w14:textId="30EB37E9" w:rsidR="00BD3ACA" w:rsidRPr="00661E39" w:rsidRDefault="00BD3ACA" w:rsidP="00466476">
      <w:pPr>
        <w:spacing w:after="0" w:line="240" w:lineRule="auto"/>
        <w:rPr>
          <w:w w:val="105"/>
          <w:sz w:val="20"/>
          <w:szCs w:val="20"/>
        </w:rPr>
      </w:pPr>
      <w:r w:rsidRPr="00661E39">
        <w:rPr>
          <w:w w:val="105"/>
          <w:sz w:val="20"/>
          <w:szCs w:val="20"/>
        </w:rPr>
        <w:t>Increased confidence of Queensland Government employees in responding appropriately to domestic and family violence</w:t>
      </w:r>
    </w:p>
    <w:p w14:paraId="58551308" w14:textId="5680CE3B" w:rsidR="00C51D9A" w:rsidRPr="00661E39" w:rsidRDefault="00FE1A04" w:rsidP="00466476">
      <w:pPr>
        <w:spacing w:after="0" w:line="240" w:lineRule="auto"/>
        <w:rPr>
          <w:w w:val="105"/>
          <w:sz w:val="20"/>
          <w:szCs w:val="20"/>
        </w:rPr>
      </w:pPr>
      <w:r w:rsidRPr="00661E39">
        <w:rPr>
          <w:bCs/>
          <w:spacing w:val="-5"/>
          <w:w w:val="105"/>
          <w:sz w:val="20"/>
          <w:szCs w:val="20"/>
        </w:rPr>
        <w:t xml:space="preserve">12 </w:t>
      </w:r>
      <w:r w:rsidRPr="00661E39">
        <w:rPr>
          <w:bCs/>
          <w:w w:val="105"/>
          <w:sz w:val="20"/>
          <w:szCs w:val="20"/>
        </w:rPr>
        <w:t>months to</w:t>
      </w:r>
      <w:r w:rsidRPr="00661E39">
        <w:rPr>
          <w:bCs/>
          <w:spacing w:val="-30"/>
          <w:w w:val="105"/>
          <w:sz w:val="20"/>
          <w:szCs w:val="20"/>
        </w:rPr>
        <w:t xml:space="preserve"> </w:t>
      </w:r>
      <w:r w:rsidRPr="00661E39">
        <w:rPr>
          <w:bCs/>
          <w:w w:val="105"/>
          <w:sz w:val="20"/>
          <w:szCs w:val="20"/>
        </w:rPr>
        <w:t>June</w:t>
      </w:r>
      <w:r w:rsidRPr="00661E39">
        <w:rPr>
          <w:bCs/>
          <w:spacing w:val="-12"/>
          <w:w w:val="105"/>
          <w:sz w:val="20"/>
          <w:szCs w:val="20"/>
        </w:rPr>
        <w:t xml:space="preserve"> </w:t>
      </w:r>
      <w:r w:rsidRPr="00661E39">
        <w:rPr>
          <w:bCs/>
          <w:spacing w:val="-4"/>
          <w:w w:val="105"/>
          <w:sz w:val="20"/>
          <w:szCs w:val="20"/>
        </w:rPr>
        <w:t>2018</w:t>
      </w:r>
      <w:r w:rsidR="00BD3ACA" w:rsidRPr="00661E39">
        <w:rPr>
          <w:bCs/>
          <w:spacing w:val="-4"/>
          <w:w w:val="105"/>
          <w:sz w:val="20"/>
          <w:szCs w:val="20"/>
        </w:rPr>
        <w:t xml:space="preserve"> - </w:t>
      </w:r>
      <w:r w:rsidR="00BD3ACA" w:rsidRPr="00661E39">
        <w:rPr>
          <w:bCs/>
          <w:w w:val="105"/>
          <w:sz w:val="20"/>
          <w:szCs w:val="20"/>
        </w:rPr>
        <w:t xml:space="preserve">75% </w:t>
      </w:r>
      <w:r w:rsidR="00BD3ACA" w:rsidRPr="00661E39">
        <w:rPr>
          <w:w w:val="105"/>
          <w:sz w:val="20"/>
          <w:szCs w:val="20"/>
        </w:rPr>
        <w:t>of employees</w:t>
      </w:r>
      <w:r w:rsidR="00C51D9A" w:rsidRPr="00661E39">
        <w:rPr>
          <w:w w:val="105"/>
          <w:sz w:val="20"/>
          <w:szCs w:val="20"/>
        </w:rPr>
        <w:t xml:space="preserve"> </w:t>
      </w:r>
      <w:r w:rsidR="00C51D9A" w:rsidRPr="00661E39">
        <w:rPr>
          <w:bCs/>
          <w:w w:val="110"/>
          <w:sz w:val="20"/>
          <w:szCs w:val="20"/>
        </w:rPr>
        <w:t>(Improved</w:t>
      </w:r>
      <w:r w:rsidR="00E66B0E" w:rsidRPr="00661E39">
        <w:rPr>
          <w:bCs/>
          <w:w w:val="110"/>
          <w:sz w:val="20"/>
          <w:szCs w:val="20"/>
        </w:rPr>
        <w:t xml:space="preserve"> - </w:t>
      </w:r>
      <w:r w:rsidR="00E66B0E" w:rsidRPr="00661E39">
        <w:rPr>
          <w:w w:val="105"/>
          <w:sz w:val="20"/>
          <w:szCs w:val="20"/>
        </w:rPr>
        <w:t>Up from 71% (2017)</w:t>
      </w:r>
      <w:r w:rsidR="00C51D9A" w:rsidRPr="00661E39">
        <w:rPr>
          <w:bCs/>
          <w:w w:val="110"/>
          <w:sz w:val="20"/>
          <w:szCs w:val="20"/>
        </w:rPr>
        <w:t>)</w:t>
      </w:r>
    </w:p>
    <w:p w14:paraId="448D40E9" w14:textId="77777777" w:rsidR="00651275" w:rsidRPr="00661E39" w:rsidRDefault="00651275" w:rsidP="00466476">
      <w:pPr>
        <w:spacing w:after="0" w:line="240" w:lineRule="auto"/>
        <w:rPr>
          <w:rFonts w:asciiTheme="majorHAnsi" w:eastAsiaTheme="majorEastAsia" w:hAnsiTheme="majorHAnsi" w:cstheme="majorBidi"/>
          <w:w w:val="105"/>
          <w:sz w:val="24"/>
          <w:szCs w:val="24"/>
        </w:rPr>
      </w:pPr>
    </w:p>
    <w:p w14:paraId="17BAE4B9" w14:textId="73BD69B5" w:rsidR="00BD3ACA" w:rsidRPr="00661E39" w:rsidRDefault="000319EC" w:rsidP="00466476">
      <w:pPr>
        <w:spacing w:after="0" w:line="240" w:lineRule="auto"/>
        <w:rPr>
          <w:rFonts w:asciiTheme="majorHAnsi" w:eastAsiaTheme="majorEastAsia" w:hAnsiTheme="majorHAnsi" w:cstheme="majorBidi"/>
          <w:w w:val="105"/>
          <w:sz w:val="24"/>
          <w:szCs w:val="24"/>
        </w:rPr>
      </w:pPr>
      <w:r w:rsidRPr="00661E39">
        <w:rPr>
          <w:rFonts w:asciiTheme="majorHAnsi" w:eastAsiaTheme="majorEastAsia" w:hAnsiTheme="majorHAnsi" w:cstheme="majorBidi"/>
          <w:w w:val="105"/>
          <w:sz w:val="24"/>
          <w:szCs w:val="24"/>
        </w:rPr>
        <w:t>Victims and their families are safe and supported</w:t>
      </w:r>
    </w:p>
    <w:p w14:paraId="6FE83A32" w14:textId="175D7F1B" w:rsidR="000319EC" w:rsidRPr="00661E39" w:rsidRDefault="000319EC" w:rsidP="00466476">
      <w:pPr>
        <w:spacing w:after="0" w:line="240" w:lineRule="auto"/>
        <w:rPr>
          <w:w w:val="105"/>
          <w:sz w:val="20"/>
          <w:szCs w:val="20"/>
        </w:rPr>
      </w:pPr>
      <w:r w:rsidRPr="00661E39">
        <w:rPr>
          <w:w w:val="105"/>
          <w:sz w:val="20"/>
          <w:szCs w:val="20"/>
        </w:rPr>
        <w:t>Number of domestic and family violence counselling service users with cases closed/finalised as a result of the majority of identified needs being met</w:t>
      </w:r>
    </w:p>
    <w:p w14:paraId="307BABDF" w14:textId="080BB95F" w:rsidR="00041379" w:rsidRPr="00661E39" w:rsidRDefault="00FE1A04" w:rsidP="00466476">
      <w:pPr>
        <w:spacing w:after="0" w:line="240" w:lineRule="auto"/>
        <w:rPr>
          <w:w w:val="105"/>
          <w:sz w:val="20"/>
          <w:szCs w:val="20"/>
        </w:rPr>
      </w:pPr>
      <w:r w:rsidRPr="00661E39">
        <w:rPr>
          <w:bCs/>
          <w:spacing w:val="-5"/>
          <w:w w:val="105"/>
          <w:sz w:val="20"/>
          <w:szCs w:val="20"/>
        </w:rPr>
        <w:t xml:space="preserve">12 </w:t>
      </w:r>
      <w:r w:rsidRPr="00661E39">
        <w:rPr>
          <w:bCs/>
          <w:w w:val="105"/>
          <w:sz w:val="20"/>
          <w:szCs w:val="20"/>
        </w:rPr>
        <w:t>months to</w:t>
      </w:r>
      <w:r w:rsidRPr="00661E39">
        <w:rPr>
          <w:bCs/>
          <w:spacing w:val="-30"/>
          <w:w w:val="105"/>
          <w:sz w:val="20"/>
          <w:szCs w:val="20"/>
        </w:rPr>
        <w:t xml:space="preserve"> </w:t>
      </w:r>
      <w:r w:rsidRPr="00661E39">
        <w:rPr>
          <w:bCs/>
          <w:w w:val="105"/>
          <w:sz w:val="20"/>
          <w:szCs w:val="20"/>
        </w:rPr>
        <w:t>June</w:t>
      </w:r>
      <w:r w:rsidRPr="00661E39">
        <w:rPr>
          <w:bCs/>
          <w:spacing w:val="-12"/>
          <w:w w:val="105"/>
          <w:sz w:val="20"/>
          <w:szCs w:val="20"/>
        </w:rPr>
        <w:t xml:space="preserve"> </w:t>
      </w:r>
      <w:r w:rsidRPr="00661E39">
        <w:rPr>
          <w:bCs/>
          <w:spacing w:val="-4"/>
          <w:w w:val="105"/>
          <w:sz w:val="20"/>
          <w:szCs w:val="20"/>
        </w:rPr>
        <w:t>2018</w:t>
      </w:r>
      <w:r w:rsidR="000319EC" w:rsidRPr="00661E39">
        <w:rPr>
          <w:bCs/>
          <w:spacing w:val="-4"/>
          <w:w w:val="105"/>
          <w:sz w:val="20"/>
          <w:szCs w:val="20"/>
        </w:rPr>
        <w:t xml:space="preserve"> - </w:t>
      </w:r>
      <w:r w:rsidR="00041379" w:rsidRPr="00661E39">
        <w:rPr>
          <w:bCs/>
          <w:w w:val="110"/>
          <w:sz w:val="20"/>
          <w:szCs w:val="20"/>
        </w:rPr>
        <w:t xml:space="preserve">27,782 </w:t>
      </w:r>
      <w:r w:rsidR="00041379" w:rsidRPr="00661E39">
        <w:rPr>
          <w:w w:val="110"/>
          <w:sz w:val="20"/>
          <w:szCs w:val="20"/>
        </w:rPr>
        <w:t>service users</w:t>
      </w:r>
      <w:r w:rsidR="00C51D9A" w:rsidRPr="00661E39">
        <w:rPr>
          <w:w w:val="110"/>
          <w:sz w:val="20"/>
          <w:szCs w:val="20"/>
        </w:rPr>
        <w:t xml:space="preserve"> (Improved</w:t>
      </w:r>
      <w:r w:rsidR="00263508" w:rsidRPr="00661E39">
        <w:rPr>
          <w:w w:val="110"/>
          <w:sz w:val="20"/>
          <w:szCs w:val="20"/>
        </w:rPr>
        <w:t xml:space="preserve"> - </w:t>
      </w:r>
      <w:r w:rsidR="00263508" w:rsidRPr="00661E39">
        <w:rPr>
          <w:w w:val="105"/>
          <w:sz w:val="20"/>
          <w:szCs w:val="20"/>
        </w:rPr>
        <w:t>Up from 20,742 service users (2016)</w:t>
      </w:r>
      <w:r w:rsidR="00C51D9A" w:rsidRPr="00661E39">
        <w:rPr>
          <w:w w:val="110"/>
          <w:sz w:val="20"/>
          <w:szCs w:val="20"/>
        </w:rPr>
        <w:t>)</w:t>
      </w:r>
    </w:p>
    <w:p w14:paraId="38AD4323" w14:textId="77777777" w:rsidR="00263508" w:rsidRPr="00661E39" w:rsidRDefault="00263508" w:rsidP="00466476">
      <w:pPr>
        <w:spacing w:after="0" w:line="240" w:lineRule="auto"/>
        <w:rPr>
          <w:rFonts w:ascii="Lucida Sans" w:hAnsi="Lucida Sans" w:cs="Lucida Sans"/>
          <w:w w:val="90"/>
          <w:sz w:val="20"/>
          <w:szCs w:val="20"/>
        </w:rPr>
      </w:pPr>
    </w:p>
    <w:p w14:paraId="2D10E195" w14:textId="7F855225" w:rsidR="00041379" w:rsidRPr="00661E39" w:rsidRDefault="00041379" w:rsidP="00466476">
      <w:pPr>
        <w:spacing w:after="0" w:line="240" w:lineRule="auto"/>
        <w:rPr>
          <w:w w:val="105"/>
          <w:sz w:val="20"/>
          <w:szCs w:val="20"/>
        </w:rPr>
      </w:pPr>
      <w:r w:rsidRPr="00661E39">
        <w:rPr>
          <w:w w:val="105"/>
          <w:sz w:val="20"/>
          <w:szCs w:val="20"/>
        </w:rPr>
        <w:t>Number of people supported to access crisis accommodation or housing appropriate to their needs</w:t>
      </w:r>
    </w:p>
    <w:p w14:paraId="28461877" w14:textId="4B00B016" w:rsidR="00041379" w:rsidRPr="00661E39" w:rsidRDefault="00FE1A04" w:rsidP="00466476">
      <w:pPr>
        <w:pStyle w:val="TableParagraph"/>
        <w:kinsoku w:val="0"/>
        <w:overflowPunct w:val="0"/>
        <w:spacing w:before="0"/>
        <w:ind w:left="0"/>
        <w:rPr>
          <w:w w:val="110"/>
          <w:sz w:val="20"/>
          <w:szCs w:val="20"/>
        </w:rPr>
      </w:pPr>
      <w:r w:rsidRPr="00661E39">
        <w:rPr>
          <w:bCs/>
          <w:spacing w:val="-5"/>
          <w:w w:val="105"/>
          <w:sz w:val="20"/>
          <w:szCs w:val="20"/>
        </w:rPr>
        <w:t xml:space="preserve">12 </w:t>
      </w:r>
      <w:r w:rsidRPr="00661E39">
        <w:rPr>
          <w:bCs/>
          <w:w w:val="105"/>
          <w:sz w:val="20"/>
          <w:szCs w:val="20"/>
        </w:rPr>
        <w:t>months to</w:t>
      </w:r>
      <w:r w:rsidRPr="00661E39">
        <w:rPr>
          <w:bCs/>
          <w:spacing w:val="-30"/>
          <w:w w:val="105"/>
          <w:sz w:val="20"/>
          <w:szCs w:val="20"/>
        </w:rPr>
        <w:t xml:space="preserve"> </w:t>
      </w:r>
      <w:r w:rsidRPr="00661E39">
        <w:rPr>
          <w:bCs/>
          <w:w w:val="105"/>
          <w:sz w:val="20"/>
          <w:szCs w:val="20"/>
        </w:rPr>
        <w:t>June</w:t>
      </w:r>
      <w:r w:rsidRPr="00661E39">
        <w:rPr>
          <w:bCs/>
          <w:spacing w:val="-12"/>
          <w:w w:val="105"/>
          <w:sz w:val="20"/>
          <w:szCs w:val="20"/>
        </w:rPr>
        <w:t xml:space="preserve"> </w:t>
      </w:r>
      <w:r w:rsidRPr="00661E39">
        <w:rPr>
          <w:bCs/>
          <w:spacing w:val="-4"/>
          <w:w w:val="105"/>
          <w:sz w:val="20"/>
          <w:szCs w:val="20"/>
        </w:rPr>
        <w:t>2018</w:t>
      </w:r>
      <w:r w:rsidR="00041379" w:rsidRPr="00661E39">
        <w:rPr>
          <w:bCs/>
          <w:spacing w:val="-4"/>
          <w:w w:val="105"/>
          <w:sz w:val="20"/>
          <w:szCs w:val="20"/>
        </w:rPr>
        <w:t xml:space="preserve"> - </w:t>
      </w:r>
      <w:r w:rsidR="00041379" w:rsidRPr="00661E39">
        <w:rPr>
          <w:bCs/>
          <w:w w:val="110"/>
          <w:sz w:val="20"/>
          <w:szCs w:val="20"/>
        </w:rPr>
        <w:t xml:space="preserve">12,433 </w:t>
      </w:r>
      <w:r w:rsidR="00041379" w:rsidRPr="00661E39">
        <w:rPr>
          <w:w w:val="110"/>
          <w:sz w:val="20"/>
          <w:szCs w:val="20"/>
        </w:rPr>
        <w:t>people</w:t>
      </w:r>
      <w:r w:rsidR="00C51D9A" w:rsidRPr="00661E39">
        <w:rPr>
          <w:w w:val="110"/>
          <w:sz w:val="20"/>
          <w:szCs w:val="20"/>
        </w:rPr>
        <w:t xml:space="preserve"> </w:t>
      </w:r>
      <w:r w:rsidR="00C51D9A" w:rsidRPr="00661E39">
        <w:rPr>
          <w:bCs/>
          <w:w w:val="110"/>
          <w:sz w:val="20"/>
          <w:szCs w:val="20"/>
        </w:rPr>
        <w:t>(Stable)</w:t>
      </w:r>
    </w:p>
    <w:p w14:paraId="6760521C" w14:textId="55729099" w:rsidR="00651275" w:rsidRPr="00661E39" w:rsidRDefault="00041379" w:rsidP="00466476">
      <w:pPr>
        <w:pStyle w:val="TableParagraph"/>
        <w:kinsoku w:val="0"/>
        <w:overflowPunct w:val="0"/>
        <w:spacing w:before="0"/>
        <w:ind w:left="0"/>
        <w:rPr>
          <w:w w:val="110"/>
          <w:sz w:val="20"/>
          <w:szCs w:val="20"/>
        </w:rPr>
      </w:pPr>
      <w:r w:rsidRPr="00661E39">
        <w:rPr>
          <w:w w:val="110"/>
          <w:sz w:val="20"/>
          <w:szCs w:val="20"/>
        </w:rPr>
        <w:t>Up from 12,336 (2017)</w:t>
      </w:r>
      <w:r w:rsidR="00263508" w:rsidRPr="00661E39">
        <w:rPr>
          <w:w w:val="110"/>
          <w:sz w:val="20"/>
          <w:szCs w:val="20"/>
        </w:rPr>
        <w:t xml:space="preserve">, </w:t>
      </w:r>
      <w:r w:rsidRPr="00661E39">
        <w:rPr>
          <w:w w:val="105"/>
          <w:sz w:val="20"/>
          <w:szCs w:val="20"/>
        </w:rPr>
        <w:t>Up from 7652 (2016)</w:t>
      </w:r>
    </w:p>
    <w:p w14:paraId="3AD76FBE" w14:textId="77777777" w:rsidR="00263508" w:rsidRPr="00661E39" w:rsidRDefault="00263508" w:rsidP="00466476">
      <w:pPr>
        <w:spacing w:after="0" w:line="240" w:lineRule="auto"/>
        <w:ind w:left="2160" w:firstLine="720"/>
        <w:rPr>
          <w:w w:val="105"/>
          <w:sz w:val="20"/>
          <w:szCs w:val="20"/>
        </w:rPr>
      </w:pPr>
    </w:p>
    <w:p w14:paraId="5EC24525" w14:textId="1CE71012" w:rsidR="00041379" w:rsidRPr="00661E39" w:rsidRDefault="00041379" w:rsidP="00466476">
      <w:pPr>
        <w:spacing w:after="0" w:line="240" w:lineRule="auto"/>
        <w:rPr>
          <w:w w:val="105"/>
          <w:sz w:val="20"/>
          <w:szCs w:val="20"/>
        </w:rPr>
      </w:pPr>
      <w:r w:rsidRPr="00661E39">
        <w:rPr>
          <w:w w:val="105"/>
          <w:sz w:val="20"/>
          <w:szCs w:val="20"/>
        </w:rPr>
        <w:t>Number of domestic violence counselling clients who have been provided with brokerage for safety upgrades to the homes of victims</w:t>
      </w:r>
    </w:p>
    <w:p w14:paraId="66F4E9EC" w14:textId="3903EAE4" w:rsidR="006660DF" w:rsidRPr="00661E39" w:rsidRDefault="000319EC" w:rsidP="00466476">
      <w:pPr>
        <w:spacing w:after="0" w:line="240" w:lineRule="auto"/>
        <w:rPr>
          <w:w w:val="105"/>
          <w:sz w:val="20"/>
          <w:szCs w:val="20"/>
        </w:rPr>
      </w:pPr>
      <w:r w:rsidRPr="00661E39">
        <w:rPr>
          <w:bCs/>
          <w:spacing w:val="-5"/>
          <w:w w:val="105"/>
          <w:sz w:val="20"/>
          <w:szCs w:val="20"/>
        </w:rPr>
        <w:t xml:space="preserve">12 </w:t>
      </w:r>
      <w:r w:rsidRPr="00661E39">
        <w:rPr>
          <w:bCs/>
          <w:w w:val="105"/>
          <w:sz w:val="20"/>
          <w:szCs w:val="20"/>
        </w:rPr>
        <w:t>months to</w:t>
      </w:r>
      <w:r w:rsidRPr="00661E39">
        <w:rPr>
          <w:bCs/>
          <w:spacing w:val="-30"/>
          <w:w w:val="105"/>
          <w:sz w:val="20"/>
          <w:szCs w:val="20"/>
        </w:rPr>
        <w:t xml:space="preserve"> </w:t>
      </w:r>
      <w:r w:rsidRPr="00661E39">
        <w:rPr>
          <w:bCs/>
          <w:w w:val="105"/>
          <w:sz w:val="20"/>
          <w:szCs w:val="20"/>
        </w:rPr>
        <w:t>June</w:t>
      </w:r>
      <w:r w:rsidRPr="00661E39">
        <w:rPr>
          <w:bCs/>
          <w:spacing w:val="-12"/>
          <w:w w:val="105"/>
          <w:sz w:val="20"/>
          <w:szCs w:val="20"/>
        </w:rPr>
        <w:t xml:space="preserve"> </w:t>
      </w:r>
      <w:r w:rsidRPr="00661E39">
        <w:rPr>
          <w:bCs/>
          <w:spacing w:val="-4"/>
          <w:w w:val="105"/>
          <w:sz w:val="20"/>
          <w:szCs w:val="20"/>
        </w:rPr>
        <w:t>2018</w:t>
      </w:r>
      <w:r w:rsidR="00041379" w:rsidRPr="00661E39">
        <w:rPr>
          <w:bCs/>
          <w:spacing w:val="-4"/>
          <w:w w:val="105"/>
          <w:sz w:val="20"/>
          <w:szCs w:val="20"/>
        </w:rPr>
        <w:t xml:space="preserve"> - </w:t>
      </w:r>
      <w:r w:rsidR="00041379" w:rsidRPr="00661E39">
        <w:rPr>
          <w:bCs/>
          <w:w w:val="110"/>
          <w:sz w:val="20"/>
          <w:szCs w:val="20"/>
        </w:rPr>
        <w:t xml:space="preserve">1196 </w:t>
      </w:r>
      <w:r w:rsidR="00041379" w:rsidRPr="00661E39">
        <w:rPr>
          <w:w w:val="110"/>
          <w:sz w:val="20"/>
          <w:szCs w:val="20"/>
        </w:rPr>
        <w:t>clients</w:t>
      </w:r>
      <w:r w:rsidR="00C51D9A" w:rsidRPr="00661E39">
        <w:rPr>
          <w:w w:val="110"/>
          <w:sz w:val="20"/>
          <w:szCs w:val="20"/>
        </w:rPr>
        <w:t xml:space="preserve"> (Improved</w:t>
      </w:r>
      <w:r w:rsidR="006660DF" w:rsidRPr="00661E39">
        <w:rPr>
          <w:w w:val="110"/>
          <w:sz w:val="20"/>
          <w:szCs w:val="20"/>
        </w:rPr>
        <w:t xml:space="preserve"> - </w:t>
      </w:r>
      <w:r w:rsidR="006660DF" w:rsidRPr="00661E39">
        <w:rPr>
          <w:w w:val="105"/>
          <w:sz w:val="20"/>
          <w:szCs w:val="20"/>
        </w:rPr>
        <w:t>Up from 602 clients (2017)</w:t>
      </w:r>
      <w:r w:rsidR="00C51D9A" w:rsidRPr="00661E39">
        <w:rPr>
          <w:w w:val="110"/>
          <w:sz w:val="20"/>
          <w:szCs w:val="20"/>
        </w:rPr>
        <w:t>)</w:t>
      </w:r>
    </w:p>
    <w:p w14:paraId="0338DD70" w14:textId="77777777" w:rsidR="00263508" w:rsidRPr="00661E39" w:rsidRDefault="00263508" w:rsidP="00466476">
      <w:pPr>
        <w:spacing w:after="0" w:line="240" w:lineRule="auto"/>
        <w:rPr>
          <w:rFonts w:asciiTheme="majorHAnsi" w:eastAsiaTheme="majorEastAsia" w:hAnsiTheme="majorHAnsi" w:cstheme="majorBidi"/>
          <w:w w:val="105"/>
          <w:sz w:val="24"/>
          <w:szCs w:val="24"/>
        </w:rPr>
      </w:pPr>
    </w:p>
    <w:p w14:paraId="241EC144" w14:textId="2E621127" w:rsidR="00041379" w:rsidRPr="00661E39" w:rsidRDefault="00041379" w:rsidP="00466476">
      <w:pPr>
        <w:spacing w:after="0" w:line="240" w:lineRule="auto"/>
        <w:rPr>
          <w:rFonts w:asciiTheme="majorHAnsi" w:eastAsiaTheme="majorEastAsia" w:hAnsiTheme="majorHAnsi" w:cstheme="majorBidi"/>
          <w:w w:val="105"/>
          <w:sz w:val="24"/>
          <w:szCs w:val="24"/>
        </w:rPr>
      </w:pPr>
      <w:r w:rsidRPr="00661E39">
        <w:rPr>
          <w:rFonts w:asciiTheme="majorHAnsi" w:eastAsiaTheme="majorEastAsia" w:hAnsiTheme="majorHAnsi" w:cstheme="majorBidi"/>
          <w:w w:val="105"/>
          <w:sz w:val="24"/>
          <w:szCs w:val="24"/>
        </w:rPr>
        <w:t>Perpetrators stop using violence and are held to account</w:t>
      </w:r>
    </w:p>
    <w:p w14:paraId="07F6E3EC" w14:textId="46D84BDF" w:rsidR="00041379" w:rsidRPr="00661E39" w:rsidRDefault="00041379" w:rsidP="00466476">
      <w:pPr>
        <w:spacing w:after="0" w:line="240" w:lineRule="auto"/>
        <w:rPr>
          <w:w w:val="105"/>
          <w:sz w:val="20"/>
          <w:szCs w:val="20"/>
        </w:rPr>
      </w:pPr>
      <w:r w:rsidRPr="00661E39">
        <w:rPr>
          <w:w w:val="105"/>
          <w:sz w:val="20"/>
          <w:szCs w:val="20"/>
        </w:rPr>
        <w:t>Increased number of perpetrators that have been assessed by NGOs as having reduced their use of domestic and family violence</w:t>
      </w:r>
    </w:p>
    <w:p w14:paraId="75FCB298" w14:textId="4002C230" w:rsidR="00041379" w:rsidRPr="00661E39" w:rsidRDefault="000319EC" w:rsidP="00466476">
      <w:pPr>
        <w:spacing w:after="0" w:line="240" w:lineRule="auto"/>
        <w:rPr>
          <w:w w:val="105"/>
          <w:sz w:val="20"/>
          <w:szCs w:val="20"/>
        </w:rPr>
      </w:pPr>
      <w:r w:rsidRPr="00661E39">
        <w:rPr>
          <w:bCs/>
          <w:spacing w:val="-5"/>
          <w:w w:val="105"/>
          <w:sz w:val="20"/>
          <w:szCs w:val="20"/>
        </w:rPr>
        <w:t xml:space="preserve">12 </w:t>
      </w:r>
      <w:r w:rsidRPr="00661E39">
        <w:rPr>
          <w:bCs/>
          <w:w w:val="105"/>
          <w:sz w:val="20"/>
          <w:szCs w:val="20"/>
        </w:rPr>
        <w:t>months to</w:t>
      </w:r>
      <w:r w:rsidRPr="00661E39">
        <w:rPr>
          <w:bCs/>
          <w:spacing w:val="-30"/>
          <w:w w:val="105"/>
          <w:sz w:val="20"/>
          <w:szCs w:val="20"/>
        </w:rPr>
        <w:t xml:space="preserve"> </w:t>
      </w:r>
      <w:r w:rsidRPr="00661E39">
        <w:rPr>
          <w:bCs/>
          <w:w w:val="105"/>
          <w:sz w:val="20"/>
          <w:szCs w:val="20"/>
        </w:rPr>
        <w:t>June</w:t>
      </w:r>
      <w:r w:rsidRPr="00661E39">
        <w:rPr>
          <w:bCs/>
          <w:spacing w:val="-12"/>
          <w:w w:val="105"/>
          <w:sz w:val="20"/>
          <w:szCs w:val="20"/>
        </w:rPr>
        <w:t xml:space="preserve"> </w:t>
      </w:r>
      <w:r w:rsidRPr="00661E39">
        <w:rPr>
          <w:bCs/>
          <w:spacing w:val="-4"/>
          <w:w w:val="105"/>
          <w:sz w:val="20"/>
          <w:szCs w:val="20"/>
        </w:rPr>
        <w:t>2018</w:t>
      </w:r>
      <w:r w:rsidR="00041379" w:rsidRPr="00661E39">
        <w:rPr>
          <w:bCs/>
          <w:spacing w:val="-4"/>
          <w:w w:val="105"/>
          <w:sz w:val="20"/>
          <w:szCs w:val="20"/>
        </w:rPr>
        <w:t xml:space="preserve"> - </w:t>
      </w:r>
      <w:r w:rsidR="00041379" w:rsidRPr="00661E39">
        <w:rPr>
          <w:bCs/>
          <w:w w:val="110"/>
          <w:sz w:val="20"/>
          <w:szCs w:val="20"/>
        </w:rPr>
        <w:t xml:space="preserve">3629 </w:t>
      </w:r>
      <w:r w:rsidR="00041379" w:rsidRPr="00661E39">
        <w:rPr>
          <w:w w:val="110"/>
          <w:sz w:val="20"/>
          <w:szCs w:val="20"/>
        </w:rPr>
        <w:t>service users</w:t>
      </w:r>
      <w:r w:rsidR="00C51D9A" w:rsidRPr="00661E39">
        <w:rPr>
          <w:w w:val="110"/>
          <w:sz w:val="20"/>
          <w:szCs w:val="20"/>
        </w:rPr>
        <w:t xml:space="preserve"> (Improved</w:t>
      </w:r>
      <w:r w:rsidR="003F58B6" w:rsidRPr="00661E39">
        <w:rPr>
          <w:w w:val="110"/>
          <w:sz w:val="20"/>
          <w:szCs w:val="20"/>
        </w:rPr>
        <w:t xml:space="preserve"> - </w:t>
      </w:r>
      <w:r w:rsidR="003F58B6" w:rsidRPr="00661E39">
        <w:rPr>
          <w:w w:val="105"/>
          <w:sz w:val="20"/>
          <w:szCs w:val="20"/>
        </w:rPr>
        <w:t>Up from 1533 (2017)</w:t>
      </w:r>
      <w:r w:rsidR="00C51D9A" w:rsidRPr="00661E39">
        <w:rPr>
          <w:w w:val="110"/>
          <w:sz w:val="20"/>
          <w:szCs w:val="20"/>
        </w:rPr>
        <w:t>)</w:t>
      </w:r>
    </w:p>
    <w:p w14:paraId="1BCB8FD0" w14:textId="77777777" w:rsidR="003F58B6" w:rsidRPr="00661E39" w:rsidRDefault="003F58B6" w:rsidP="00466476">
      <w:pPr>
        <w:spacing w:after="0" w:line="240" w:lineRule="auto"/>
        <w:rPr>
          <w:bCs/>
          <w:w w:val="105"/>
          <w:sz w:val="20"/>
          <w:szCs w:val="20"/>
        </w:rPr>
      </w:pPr>
    </w:p>
    <w:p w14:paraId="78157F8F" w14:textId="6E390040" w:rsidR="00041379" w:rsidRPr="00661E39" w:rsidRDefault="00041379" w:rsidP="00466476">
      <w:pPr>
        <w:spacing w:after="0" w:line="240" w:lineRule="auto"/>
        <w:rPr>
          <w:bCs/>
          <w:sz w:val="20"/>
          <w:szCs w:val="20"/>
        </w:rPr>
      </w:pPr>
      <w:r w:rsidRPr="00661E39">
        <w:rPr>
          <w:rFonts w:asciiTheme="majorHAnsi" w:eastAsiaTheme="majorEastAsia" w:hAnsiTheme="majorHAnsi" w:cstheme="majorBidi"/>
          <w:w w:val="105"/>
          <w:sz w:val="24"/>
          <w:szCs w:val="24"/>
        </w:rPr>
        <w:t>The justice system deals effectively with domestic and family violence</w:t>
      </w:r>
    </w:p>
    <w:p w14:paraId="131130A4" w14:textId="363D3B1E" w:rsidR="00041379" w:rsidRPr="00661E39" w:rsidRDefault="00041379" w:rsidP="00466476">
      <w:pPr>
        <w:spacing w:after="0" w:line="240" w:lineRule="auto"/>
        <w:rPr>
          <w:w w:val="105"/>
          <w:sz w:val="20"/>
          <w:szCs w:val="20"/>
        </w:rPr>
      </w:pPr>
      <w:r w:rsidRPr="00661E39">
        <w:rPr>
          <w:w w:val="105"/>
          <w:sz w:val="20"/>
          <w:szCs w:val="20"/>
        </w:rPr>
        <w:t>Increased number of victims and perpetrators receiving advice from specialist domestic and family violence duty lawyers</w:t>
      </w:r>
    </w:p>
    <w:p w14:paraId="32279461" w14:textId="56333559" w:rsidR="00041379" w:rsidRPr="00661E39" w:rsidRDefault="000319EC" w:rsidP="00466476">
      <w:pPr>
        <w:pStyle w:val="TableParagraph"/>
        <w:kinsoku w:val="0"/>
        <w:overflowPunct w:val="0"/>
        <w:spacing w:before="0"/>
        <w:ind w:left="0"/>
        <w:rPr>
          <w:w w:val="105"/>
          <w:sz w:val="20"/>
          <w:szCs w:val="20"/>
        </w:rPr>
      </w:pPr>
      <w:r w:rsidRPr="00661E39">
        <w:rPr>
          <w:bCs/>
          <w:spacing w:val="-5"/>
          <w:w w:val="105"/>
          <w:sz w:val="20"/>
          <w:szCs w:val="20"/>
        </w:rPr>
        <w:lastRenderedPageBreak/>
        <w:t xml:space="preserve">12 </w:t>
      </w:r>
      <w:r w:rsidRPr="00661E39">
        <w:rPr>
          <w:bCs/>
          <w:w w:val="105"/>
          <w:sz w:val="20"/>
          <w:szCs w:val="20"/>
        </w:rPr>
        <w:t>months to</w:t>
      </w:r>
      <w:r w:rsidRPr="00661E39">
        <w:rPr>
          <w:bCs/>
          <w:spacing w:val="-30"/>
          <w:w w:val="105"/>
          <w:sz w:val="20"/>
          <w:szCs w:val="20"/>
        </w:rPr>
        <w:t xml:space="preserve"> </w:t>
      </w:r>
      <w:r w:rsidRPr="00661E39">
        <w:rPr>
          <w:bCs/>
          <w:w w:val="105"/>
          <w:sz w:val="20"/>
          <w:szCs w:val="20"/>
        </w:rPr>
        <w:t>June</w:t>
      </w:r>
      <w:r w:rsidRPr="00661E39">
        <w:rPr>
          <w:bCs/>
          <w:spacing w:val="-12"/>
          <w:w w:val="105"/>
          <w:sz w:val="20"/>
          <w:szCs w:val="20"/>
        </w:rPr>
        <w:t xml:space="preserve"> </w:t>
      </w:r>
      <w:r w:rsidRPr="00661E39">
        <w:rPr>
          <w:bCs/>
          <w:spacing w:val="-4"/>
          <w:w w:val="105"/>
          <w:sz w:val="20"/>
          <w:szCs w:val="20"/>
        </w:rPr>
        <w:t>2018</w:t>
      </w:r>
      <w:r w:rsidR="00041379" w:rsidRPr="00661E39">
        <w:rPr>
          <w:bCs/>
          <w:spacing w:val="-4"/>
          <w:w w:val="105"/>
          <w:sz w:val="20"/>
          <w:szCs w:val="20"/>
        </w:rPr>
        <w:t xml:space="preserve"> - </w:t>
      </w:r>
      <w:r w:rsidR="00041379" w:rsidRPr="00661E39">
        <w:rPr>
          <w:bCs/>
          <w:w w:val="105"/>
          <w:sz w:val="20"/>
          <w:szCs w:val="20"/>
        </w:rPr>
        <w:t xml:space="preserve">8790 </w:t>
      </w:r>
      <w:r w:rsidR="00041379" w:rsidRPr="00661E39">
        <w:rPr>
          <w:w w:val="105"/>
          <w:sz w:val="20"/>
          <w:szCs w:val="20"/>
        </w:rPr>
        <w:t>aggrieved</w:t>
      </w:r>
      <w:r w:rsidR="00C51D9A" w:rsidRPr="00661E39">
        <w:rPr>
          <w:w w:val="105"/>
          <w:sz w:val="20"/>
          <w:szCs w:val="20"/>
        </w:rPr>
        <w:t xml:space="preserve"> </w:t>
      </w:r>
      <w:r w:rsidR="00E07687" w:rsidRPr="00661E39">
        <w:rPr>
          <w:bCs/>
          <w:w w:val="105"/>
          <w:sz w:val="20"/>
          <w:szCs w:val="20"/>
        </w:rPr>
        <w:t xml:space="preserve">10,047 </w:t>
      </w:r>
      <w:r w:rsidR="00E07687" w:rsidRPr="00661E39">
        <w:rPr>
          <w:w w:val="105"/>
          <w:sz w:val="20"/>
          <w:szCs w:val="20"/>
        </w:rPr>
        <w:t xml:space="preserve">respondents </w:t>
      </w:r>
      <w:r w:rsidR="00C51D9A" w:rsidRPr="00661E39">
        <w:rPr>
          <w:w w:val="105"/>
          <w:sz w:val="20"/>
          <w:szCs w:val="20"/>
        </w:rPr>
        <w:t>(Improved)</w:t>
      </w:r>
    </w:p>
    <w:p w14:paraId="0A793707" w14:textId="16E2B1EB" w:rsidR="00041379" w:rsidRPr="00661E39" w:rsidRDefault="00041379" w:rsidP="00466476">
      <w:pPr>
        <w:pStyle w:val="TableParagraph"/>
        <w:kinsoku w:val="0"/>
        <w:overflowPunct w:val="0"/>
        <w:spacing w:before="0"/>
        <w:ind w:left="0"/>
        <w:rPr>
          <w:w w:val="105"/>
          <w:sz w:val="20"/>
          <w:szCs w:val="20"/>
        </w:rPr>
      </w:pPr>
      <w:r w:rsidRPr="00661E39">
        <w:rPr>
          <w:w w:val="105"/>
          <w:sz w:val="20"/>
          <w:szCs w:val="20"/>
        </w:rPr>
        <w:t xml:space="preserve">Up from 6502 aggrieved </w:t>
      </w:r>
      <w:r w:rsidR="00A96840" w:rsidRPr="00661E39">
        <w:rPr>
          <w:w w:val="105"/>
          <w:sz w:val="20"/>
          <w:szCs w:val="20"/>
        </w:rPr>
        <w:t xml:space="preserve">8339 respondents </w:t>
      </w:r>
      <w:r w:rsidRPr="00661E39">
        <w:rPr>
          <w:w w:val="105"/>
          <w:sz w:val="20"/>
          <w:szCs w:val="20"/>
        </w:rPr>
        <w:t>(2017)</w:t>
      </w:r>
    </w:p>
    <w:p w14:paraId="38C986B2" w14:textId="4AE20F3A" w:rsidR="00041379" w:rsidRPr="00661E39" w:rsidRDefault="00041379" w:rsidP="00466476">
      <w:pPr>
        <w:pStyle w:val="TableParagraph"/>
        <w:kinsoku w:val="0"/>
        <w:overflowPunct w:val="0"/>
        <w:spacing w:before="0"/>
        <w:ind w:left="0"/>
        <w:rPr>
          <w:w w:val="105"/>
          <w:sz w:val="20"/>
          <w:szCs w:val="20"/>
        </w:rPr>
      </w:pPr>
      <w:r w:rsidRPr="00661E39">
        <w:rPr>
          <w:w w:val="105"/>
          <w:sz w:val="20"/>
          <w:szCs w:val="20"/>
        </w:rPr>
        <w:t xml:space="preserve">Up from 3243 aggrieved </w:t>
      </w:r>
      <w:r w:rsidR="00A96840" w:rsidRPr="00661E39">
        <w:rPr>
          <w:w w:val="105"/>
          <w:sz w:val="20"/>
          <w:szCs w:val="20"/>
        </w:rPr>
        <w:t xml:space="preserve">4317 respondents </w:t>
      </w:r>
      <w:r w:rsidRPr="00661E39">
        <w:rPr>
          <w:w w:val="105"/>
          <w:sz w:val="20"/>
          <w:szCs w:val="20"/>
        </w:rPr>
        <w:t>(2016)</w:t>
      </w:r>
    </w:p>
    <w:p w14:paraId="35D1819F" w14:textId="77777777" w:rsidR="007F31F1" w:rsidRPr="00661E39" w:rsidRDefault="007F31F1" w:rsidP="00466476">
      <w:pPr>
        <w:pStyle w:val="TableParagraph"/>
        <w:kinsoku w:val="0"/>
        <w:overflowPunct w:val="0"/>
        <w:spacing w:before="0"/>
        <w:ind w:left="0" w:right="189"/>
        <w:rPr>
          <w:sz w:val="20"/>
          <w:szCs w:val="20"/>
        </w:rPr>
      </w:pPr>
    </w:p>
    <w:p w14:paraId="3885474C" w14:textId="1EBDFB28" w:rsidR="00CD0885" w:rsidRPr="00661E39" w:rsidRDefault="00CD0885" w:rsidP="006956C2">
      <w:pPr>
        <w:spacing w:after="0" w:line="240" w:lineRule="auto"/>
        <w:rPr>
          <w:w w:val="105"/>
          <w:sz w:val="20"/>
          <w:szCs w:val="20"/>
        </w:rPr>
      </w:pPr>
      <w:r w:rsidRPr="00661E39">
        <w:rPr>
          <w:w w:val="105"/>
          <w:sz w:val="20"/>
          <w:szCs w:val="20"/>
        </w:rPr>
        <w:t>Increased number of intervention orders made (an order that can be made by a court to require a respondent to attend an approved behaviour change program)</w:t>
      </w:r>
    </w:p>
    <w:p w14:paraId="3CE149C4" w14:textId="4F16DDCD" w:rsidR="00CD0885" w:rsidRPr="00661E39" w:rsidRDefault="000319EC" w:rsidP="00466476">
      <w:pPr>
        <w:pStyle w:val="TableParagraph"/>
        <w:kinsoku w:val="0"/>
        <w:overflowPunct w:val="0"/>
        <w:spacing w:before="0"/>
        <w:ind w:left="0"/>
        <w:rPr>
          <w:w w:val="105"/>
          <w:sz w:val="20"/>
          <w:szCs w:val="20"/>
        </w:rPr>
      </w:pPr>
      <w:r w:rsidRPr="00661E39">
        <w:rPr>
          <w:bCs/>
          <w:spacing w:val="-5"/>
          <w:w w:val="105"/>
          <w:sz w:val="20"/>
          <w:szCs w:val="20"/>
        </w:rPr>
        <w:t xml:space="preserve">12 </w:t>
      </w:r>
      <w:r w:rsidRPr="00661E39">
        <w:rPr>
          <w:bCs/>
          <w:w w:val="105"/>
          <w:sz w:val="20"/>
          <w:szCs w:val="20"/>
        </w:rPr>
        <w:t>months to</w:t>
      </w:r>
      <w:r w:rsidRPr="00661E39">
        <w:rPr>
          <w:bCs/>
          <w:spacing w:val="-30"/>
          <w:w w:val="105"/>
          <w:sz w:val="20"/>
          <w:szCs w:val="20"/>
        </w:rPr>
        <w:t xml:space="preserve"> </w:t>
      </w:r>
      <w:r w:rsidRPr="00661E39">
        <w:rPr>
          <w:bCs/>
          <w:w w:val="105"/>
          <w:sz w:val="20"/>
          <w:szCs w:val="20"/>
        </w:rPr>
        <w:t>June</w:t>
      </w:r>
      <w:r w:rsidRPr="00661E39">
        <w:rPr>
          <w:bCs/>
          <w:spacing w:val="-12"/>
          <w:w w:val="105"/>
          <w:sz w:val="20"/>
          <w:szCs w:val="20"/>
        </w:rPr>
        <w:t xml:space="preserve"> </w:t>
      </w:r>
      <w:r w:rsidRPr="00661E39">
        <w:rPr>
          <w:bCs/>
          <w:spacing w:val="-4"/>
          <w:w w:val="105"/>
          <w:sz w:val="20"/>
          <w:szCs w:val="20"/>
        </w:rPr>
        <w:t>2018</w:t>
      </w:r>
      <w:r w:rsidR="00CD0885" w:rsidRPr="00661E39">
        <w:rPr>
          <w:bCs/>
          <w:spacing w:val="-4"/>
          <w:w w:val="105"/>
          <w:sz w:val="20"/>
          <w:szCs w:val="20"/>
        </w:rPr>
        <w:t xml:space="preserve"> – </w:t>
      </w:r>
      <w:r w:rsidR="00CD0885" w:rsidRPr="00661E39">
        <w:rPr>
          <w:bCs/>
          <w:w w:val="105"/>
          <w:sz w:val="20"/>
          <w:szCs w:val="20"/>
        </w:rPr>
        <w:t xml:space="preserve">1065 </w:t>
      </w:r>
      <w:r w:rsidR="00CD0885" w:rsidRPr="00661E39">
        <w:rPr>
          <w:w w:val="105"/>
          <w:sz w:val="20"/>
          <w:szCs w:val="20"/>
        </w:rPr>
        <w:t>orders</w:t>
      </w:r>
      <w:r w:rsidR="00C51D9A" w:rsidRPr="00661E39">
        <w:rPr>
          <w:w w:val="105"/>
          <w:sz w:val="20"/>
          <w:szCs w:val="20"/>
        </w:rPr>
        <w:t xml:space="preserve"> (Improved)</w:t>
      </w:r>
    </w:p>
    <w:p w14:paraId="26FE16F4" w14:textId="785E59A1" w:rsidR="000319EC" w:rsidRPr="00661E39" w:rsidRDefault="00CD0885" w:rsidP="00466476">
      <w:pPr>
        <w:pStyle w:val="TableParagraph"/>
        <w:kinsoku w:val="0"/>
        <w:overflowPunct w:val="0"/>
        <w:spacing w:before="0"/>
        <w:ind w:left="0"/>
        <w:rPr>
          <w:bCs/>
          <w:spacing w:val="-4"/>
          <w:w w:val="105"/>
          <w:sz w:val="20"/>
          <w:szCs w:val="20"/>
        </w:rPr>
      </w:pPr>
      <w:r w:rsidRPr="00661E39">
        <w:rPr>
          <w:w w:val="105"/>
          <w:sz w:val="20"/>
          <w:szCs w:val="20"/>
        </w:rPr>
        <w:t>Up from 923 orders (2017)</w:t>
      </w:r>
      <w:r w:rsidR="007F31F1" w:rsidRPr="00661E39">
        <w:rPr>
          <w:w w:val="105"/>
          <w:sz w:val="20"/>
          <w:szCs w:val="20"/>
        </w:rPr>
        <w:t xml:space="preserve">, </w:t>
      </w:r>
      <w:r w:rsidRPr="00661E39">
        <w:rPr>
          <w:w w:val="105"/>
          <w:sz w:val="20"/>
          <w:szCs w:val="20"/>
        </w:rPr>
        <w:t>Up from 604 orders (2016)</w:t>
      </w:r>
    </w:p>
    <w:p w14:paraId="3C75343B" w14:textId="20898D10" w:rsidR="00CD0885" w:rsidRPr="00661E39" w:rsidRDefault="00CD0885" w:rsidP="00466476">
      <w:pPr>
        <w:spacing w:after="0" w:line="240" w:lineRule="auto"/>
        <w:rPr>
          <w:bCs/>
          <w:spacing w:val="-4"/>
          <w:w w:val="105"/>
          <w:sz w:val="20"/>
          <w:szCs w:val="20"/>
        </w:rPr>
      </w:pPr>
    </w:p>
    <w:p w14:paraId="57F54F97" w14:textId="78FB3735" w:rsidR="00CD0885" w:rsidRPr="00661E39" w:rsidRDefault="00CD0885" w:rsidP="00466476">
      <w:pPr>
        <w:spacing w:after="0" w:line="240" w:lineRule="auto"/>
        <w:rPr>
          <w:bCs/>
          <w:spacing w:val="-4"/>
          <w:w w:val="105"/>
          <w:sz w:val="20"/>
          <w:szCs w:val="20"/>
        </w:rPr>
      </w:pPr>
    </w:p>
    <w:sectPr w:rsidR="00CD0885" w:rsidRPr="00661E39" w:rsidSect="00CB3D13">
      <w:footnotePr>
        <w:numFmt w:val="lowerRoman"/>
      </w:foot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F3E7B" w14:textId="77777777" w:rsidR="00E14E20" w:rsidRDefault="00E14E20" w:rsidP="00BF1E21">
      <w:pPr>
        <w:spacing w:after="0" w:line="240" w:lineRule="auto"/>
      </w:pPr>
      <w:r>
        <w:separator/>
      </w:r>
    </w:p>
  </w:endnote>
  <w:endnote w:type="continuationSeparator" w:id="0">
    <w:p w14:paraId="23D021EA" w14:textId="77777777" w:rsidR="00E14E20" w:rsidRDefault="00E14E20" w:rsidP="00BF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A9B9D" w14:textId="77777777" w:rsidR="00E14E20" w:rsidRDefault="00E14E20" w:rsidP="00BF1E21">
      <w:pPr>
        <w:spacing w:after="0" w:line="240" w:lineRule="auto"/>
      </w:pPr>
      <w:r>
        <w:separator/>
      </w:r>
    </w:p>
  </w:footnote>
  <w:footnote w:type="continuationSeparator" w:id="0">
    <w:p w14:paraId="01C21534" w14:textId="77777777" w:rsidR="00E14E20" w:rsidRDefault="00E14E20" w:rsidP="00BF1E21">
      <w:pPr>
        <w:spacing w:after="0" w:line="240" w:lineRule="auto"/>
      </w:pPr>
      <w:r>
        <w:continuationSeparator/>
      </w:r>
    </w:p>
  </w:footnote>
  <w:footnote w:id="1">
    <w:p w14:paraId="695F5C46" w14:textId="31B11316" w:rsidR="00BF1E21" w:rsidRDefault="00BF1E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B3D13">
        <w:t>Queensland Police Service</w:t>
      </w:r>
    </w:p>
  </w:footnote>
  <w:footnote w:id="2">
    <w:p w14:paraId="68E50645" w14:textId="457CF597" w:rsidR="00CB3D13" w:rsidRDefault="00CB3D13">
      <w:pPr>
        <w:pStyle w:val="FootnoteText"/>
      </w:pPr>
      <w:r>
        <w:rPr>
          <w:rStyle w:val="FootnoteReference"/>
        </w:rPr>
        <w:footnoteRef/>
      </w:r>
      <w:r>
        <w:t xml:space="preserve"> Queensland Social Survey 2018</w:t>
      </w:r>
    </w:p>
  </w:footnote>
  <w:footnote w:id="3">
    <w:p w14:paraId="7018F327" w14:textId="7D882F9C" w:rsidR="00CB3D13" w:rsidRDefault="00CB3D13">
      <w:pPr>
        <w:pStyle w:val="FootnoteText"/>
      </w:pPr>
      <w:r>
        <w:rPr>
          <w:rStyle w:val="FootnoteReference"/>
        </w:rPr>
        <w:footnoteRef/>
      </w:r>
      <w:r>
        <w:t xml:space="preserve"> Department of Justice and Attorney-General</w:t>
      </w:r>
    </w:p>
  </w:footnote>
  <w:footnote w:id="4">
    <w:p w14:paraId="0921B761" w14:textId="7C25619A" w:rsidR="00CB3D13" w:rsidRDefault="00CB3D13">
      <w:pPr>
        <w:pStyle w:val="FootnoteText"/>
      </w:pPr>
      <w:r>
        <w:rPr>
          <w:rStyle w:val="FootnoteReference"/>
        </w:rPr>
        <w:footnoteRef/>
      </w:r>
      <w:r>
        <w:t xml:space="preserve"> Queensland Social Survey 2018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340" w:hanging="171"/>
      </w:pPr>
      <w:rPr>
        <w:rFonts w:ascii="Calibri" w:hAnsi="Calibri" w:cs="Calibri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  <w:pPr>
        <w:ind w:left="634" w:hanging="171"/>
      </w:pPr>
    </w:lvl>
    <w:lvl w:ilvl="2">
      <w:numFmt w:val="bullet"/>
      <w:lvlText w:val="•"/>
      <w:lvlJc w:val="left"/>
      <w:pPr>
        <w:ind w:left="929" w:hanging="171"/>
      </w:pPr>
    </w:lvl>
    <w:lvl w:ilvl="3">
      <w:numFmt w:val="bullet"/>
      <w:lvlText w:val="•"/>
      <w:lvlJc w:val="left"/>
      <w:pPr>
        <w:ind w:left="1224" w:hanging="171"/>
      </w:pPr>
    </w:lvl>
    <w:lvl w:ilvl="4">
      <w:numFmt w:val="bullet"/>
      <w:lvlText w:val="•"/>
      <w:lvlJc w:val="left"/>
      <w:pPr>
        <w:ind w:left="1519" w:hanging="171"/>
      </w:pPr>
    </w:lvl>
    <w:lvl w:ilvl="5">
      <w:numFmt w:val="bullet"/>
      <w:lvlText w:val="•"/>
      <w:lvlJc w:val="left"/>
      <w:pPr>
        <w:ind w:left="1814" w:hanging="171"/>
      </w:pPr>
    </w:lvl>
    <w:lvl w:ilvl="6">
      <w:numFmt w:val="bullet"/>
      <w:lvlText w:val="•"/>
      <w:lvlJc w:val="left"/>
      <w:pPr>
        <w:ind w:left="2108" w:hanging="171"/>
      </w:pPr>
    </w:lvl>
    <w:lvl w:ilvl="7">
      <w:numFmt w:val="bullet"/>
      <w:lvlText w:val="•"/>
      <w:lvlJc w:val="left"/>
      <w:pPr>
        <w:ind w:left="2403" w:hanging="171"/>
      </w:pPr>
    </w:lvl>
    <w:lvl w:ilvl="8">
      <w:numFmt w:val="bullet"/>
      <w:lvlText w:val="•"/>
      <w:lvlJc w:val="left"/>
      <w:pPr>
        <w:ind w:left="2698" w:hanging="17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340" w:hanging="171"/>
      </w:pPr>
      <w:rPr>
        <w:rFonts w:ascii="Calibri" w:hAnsi="Calibri" w:cs="Calibri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  <w:pPr>
        <w:ind w:left="634" w:hanging="171"/>
      </w:pPr>
    </w:lvl>
    <w:lvl w:ilvl="2">
      <w:numFmt w:val="bullet"/>
      <w:lvlText w:val="•"/>
      <w:lvlJc w:val="left"/>
      <w:pPr>
        <w:ind w:left="929" w:hanging="171"/>
      </w:pPr>
    </w:lvl>
    <w:lvl w:ilvl="3">
      <w:numFmt w:val="bullet"/>
      <w:lvlText w:val="•"/>
      <w:lvlJc w:val="left"/>
      <w:pPr>
        <w:ind w:left="1224" w:hanging="171"/>
      </w:pPr>
    </w:lvl>
    <w:lvl w:ilvl="4">
      <w:numFmt w:val="bullet"/>
      <w:lvlText w:val="•"/>
      <w:lvlJc w:val="left"/>
      <w:pPr>
        <w:ind w:left="1519" w:hanging="171"/>
      </w:pPr>
    </w:lvl>
    <w:lvl w:ilvl="5">
      <w:numFmt w:val="bullet"/>
      <w:lvlText w:val="•"/>
      <w:lvlJc w:val="left"/>
      <w:pPr>
        <w:ind w:left="1814" w:hanging="171"/>
      </w:pPr>
    </w:lvl>
    <w:lvl w:ilvl="6">
      <w:numFmt w:val="bullet"/>
      <w:lvlText w:val="•"/>
      <w:lvlJc w:val="left"/>
      <w:pPr>
        <w:ind w:left="2108" w:hanging="171"/>
      </w:pPr>
    </w:lvl>
    <w:lvl w:ilvl="7">
      <w:numFmt w:val="bullet"/>
      <w:lvlText w:val="•"/>
      <w:lvlJc w:val="left"/>
      <w:pPr>
        <w:ind w:left="2403" w:hanging="171"/>
      </w:pPr>
    </w:lvl>
    <w:lvl w:ilvl="8">
      <w:numFmt w:val="bullet"/>
      <w:lvlText w:val="•"/>
      <w:lvlJc w:val="left"/>
      <w:pPr>
        <w:ind w:left="2698" w:hanging="17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340" w:hanging="171"/>
      </w:pPr>
      <w:rPr>
        <w:rFonts w:ascii="Calibri" w:hAnsi="Calibri" w:cs="Calibri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  <w:pPr>
        <w:ind w:left="634" w:hanging="171"/>
      </w:pPr>
    </w:lvl>
    <w:lvl w:ilvl="2">
      <w:numFmt w:val="bullet"/>
      <w:lvlText w:val="•"/>
      <w:lvlJc w:val="left"/>
      <w:pPr>
        <w:ind w:left="929" w:hanging="171"/>
      </w:pPr>
    </w:lvl>
    <w:lvl w:ilvl="3">
      <w:numFmt w:val="bullet"/>
      <w:lvlText w:val="•"/>
      <w:lvlJc w:val="left"/>
      <w:pPr>
        <w:ind w:left="1224" w:hanging="171"/>
      </w:pPr>
    </w:lvl>
    <w:lvl w:ilvl="4">
      <w:numFmt w:val="bullet"/>
      <w:lvlText w:val="•"/>
      <w:lvlJc w:val="left"/>
      <w:pPr>
        <w:ind w:left="1519" w:hanging="171"/>
      </w:pPr>
    </w:lvl>
    <w:lvl w:ilvl="5">
      <w:numFmt w:val="bullet"/>
      <w:lvlText w:val="•"/>
      <w:lvlJc w:val="left"/>
      <w:pPr>
        <w:ind w:left="1814" w:hanging="171"/>
      </w:pPr>
    </w:lvl>
    <w:lvl w:ilvl="6">
      <w:numFmt w:val="bullet"/>
      <w:lvlText w:val="•"/>
      <w:lvlJc w:val="left"/>
      <w:pPr>
        <w:ind w:left="2108" w:hanging="171"/>
      </w:pPr>
    </w:lvl>
    <w:lvl w:ilvl="7">
      <w:numFmt w:val="bullet"/>
      <w:lvlText w:val="•"/>
      <w:lvlJc w:val="left"/>
      <w:pPr>
        <w:ind w:left="2403" w:hanging="171"/>
      </w:pPr>
    </w:lvl>
    <w:lvl w:ilvl="8">
      <w:numFmt w:val="bullet"/>
      <w:lvlText w:val="•"/>
      <w:lvlJc w:val="left"/>
      <w:pPr>
        <w:ind w:left="2698" w:hanging="17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340" w:hanging="171"/>
      </w:pPr>
      <w:rPr>
        <w:rFonts w:ascii="Calibri" w:hAnsi="Calibri" w:cs="Calibri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  <w:pPr>
        <w:ind w:left="634" w:hanging="171"/>
      </w:pPr>
    </w:lvl>
    <w:lvl w:ilvl="2">
      <w:numFmt w:val="bullet"/>
      <w:lvlText w:val="•"/>
      <w:lvlJc w:val="left"/>
      <w:pPr>
        <w:ind w:left="929" w:hanging="171"/>
      </w:pPr>
    </w:lvl>
    <w:lvl w:ilvl="3">
      <w:numFmt w:val="bullet"/>
      <w:lvlText w:val="•"/>
      <w:lvlJc w:val="left"/>
      <w:pPr>
        <w:ind w:left="1224" w:hanging="171"/>
      </w:pPr>
    </w:lvl>
    <w:lvl w:ilvl="4">
      <w:numFmt w:val="bullet"/>
      <w:lvlText w:val="•"/>
      <w:lvlJc w:val="left"/>
      <w:pPr>
        <w:ind w:left="1519" w:hanging="171"/>
      </w:pPr>
    </w:lvl>
    <w:lvl w:ilvl="5">
      <w:numFmt w:val="bullet"/>
      <w:lvlText w:val="•"/>
      <w:lvlJc w:val="left"/>
      <w:pPr>
        <w:ind w:left="1814" w:hanging="171"/>
      </w:pPr>
    </w:lvl>
    <w:lvl w:ilvl="6">
      <w:numFmt w:val="bullet"/>
      <w:lvlText w:val="•"/>
      <w:lvlJc w:val="left"/>
      <w:pPr>
        <w:ind w:left="2108" w:hanging="171"/>
      </w:pPr>
    </w:lvl>
    <w:lvl w:ilvl="7">
      <w:numFmt w:val="bullet"/>
      <w:lvlText w:val="•"/>
      <w:lvlJc w:val="left"/>
      <w:pPr>
        <w:ind w:left="2403" w:hanging="171"/>
      </w:pPr>
    </w:lvl>
    <w:lvl w:ilvl="8">
      <w:numFmt w:val="bullet"/>
      <w:lvlText w:val="•"/>
      <w:lvlJc w:val="left"/>
      <w:pPr>
        <w:ind w:left="2698" w:hanging="171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170" w:hanging="171"/>
      </w:pPr>
      <w:rPr>
        <w:rFonts w:ascii="Calibri" w:hAnsi="Calibri" w:cs="Calibri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  <w:pPr>
        <w:ind w:left="744" w:hanging="171"/>
      </w:pPr>
    </w:lvl>
    <w:lvl w:ilvl="2">
      <w:numFmt w:val="bullet"/>
      <w:lvlText w:val="•"/>
      <w:lvlJc w:val="left"/>
      <w:pPr>
        <w:ind w:left="1308" w:hanging="171"/>
      </w:pPr>
    </w:lvl>
    <w:lvl w:ilvl="3">
      <w:numFmt w:val="bullet"/>
      <w:lvlText w:val="•"/>
      <w:lvlJc w:val="left"/>
      <w:pPr>
        <w:ind w:left="1872" w:hanging="171"/>
      </w:pPr>
    </w:lvl>
    <w:lvl w:ilvl="4">
      <w:numFmt w:val="bullet"/>
      <w:lvlText w:val="•"/>
      <w:lvlJc w:val="left"/>
      <w:pPr>
        <w:ind w:left="2436" w:hanging="171"/>
      </w:pPr>
    </w:lvl>
    <w:lvl w:ilvl="5">
      <w:numFmt w:val="bullet"/>
      <w:lvlText w:val="•"/>
      <w:lvlJc w:val="left"/>
      <w:pPr>
        <w:ind w:left="3000" w:hanging="171"/>
      </w:pPr>
    </w:lvl>
    <w:lvl w:ilvl="6">
      <w:numFmt w:val="bullet"/>
      <w:lvlText w:val="•"/>
      <w:lvlJc w:val="left"/>
      <w:pPr>
        <w:ind w:left="3564" w:hanging="171"/>
      </w:pPr>
    </w:lvl>
    <w:lvl w:ilvl="7">
      <w:numFmt w:val="bullet"/>
      <w:lvlText w:val="•"/>
      <w:lvlJc w:val="left"/>
      <w:pPr>
        <w:ind w:left="4128" w:hanging="171"/>
      </w:pPr>
    </w:lvl>
    <w:lvl w:ilvl="8">
      <w:numFmt w:val="bullet"/>
      <w:lvlText w:val="•"/>
      <w:lvlJc w:val="left"/>
      <w:pPr>
        <w:ind w:left="4692" w:hanging="171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737" w:hanging="171"/>
      </w:pPr>
      <w:rPr>
        <w:rFonts w:ascii="Century Gothic" w:hAnsi="Century Gothic" w:cs="Century Gothic"/>
        <w:b w:val="0"/>
        <w:bCs w:val="0"/>
        <w:color w:val="F47732"/>
        <w:w w:val="83"/>
        <w:sz w:val="18"/>
        <w:szCs w:val="18"/>
      </w:rPr>
    </w:lvl>
    <w:lvl w:ilvl="1">
      <w:numFmt w:val="bullet"/>
      <w:lvlText w:val="•"/>
      <w:lvlJc w:val="left"/>
      <w:pPr>
        <w:ind w:left="1241" w:hanging="171"/>
      </w:pPr>
    </w:lvl>
    <w:lvl w:ilvl="2">
      <w:numFmt w:val="bullet"/>
      <w:lvlText w:val="•"/>
      <w:lvlJc w:val="left"/>
      <w:pPr>
        <w:ind w:left="1742" w:hanging="171"/>
      </w:pPr>
    </w:lvl>
    <w:lvl w:ilvl="3">
      <w:numFmt w:val="bullet"/>
      <w:lvlText w:val="•"/>
      <w:lvlJc w:val="left"/>
      <w:pPr>
        <w:ind w:left="2244" w:hanging="171"/>
      </w:pPr>
    </w:lvl>
    <w:lvl w:ilvl="4">
      <w:numFmt w:val="bullet"/>
      <w:lvlText w:val="•"/>
      <w:lvlJc w:val="left"/>
      <w:pPr>
        <w:ind w:left="2745" w:hanging="171"/>
      </w:pPr>
    </w:lvl>
    <w:lvl w:ilvl="5">
      <w:numFmt w:val="bullet"/>
      <w:lvlText w:val="•"/>
      <w:lvlJc w:val="left"/>
      <w:pPr>
        <w:ind w:left="3246" w:hanging="171"/>
      </w:pPr>
    </w:lvl>
    <w:lvl w:ilvl="6">
      <w:numFmt w:val="bullet"/>
      <w:lvlText w:val="•"/>
      <w:lvlJc w:val="left"/>
      <w:pPr>
        <w:ind w:left="3748" w:hanging="171"/>
      </w:pPr>
    </w:lvl>
    <w:lvl w:ilvl="7">
      <w:numFmt w:val="bullet"/>
      <w:lvlText w:val="•"/>
      <w:lvlJc w:val="left"/>
      <w:pPr>
        <w:ind w:left="4249" w:hanging="171"/>
      </w:pPr>
    </w:lvl>
    <w:lvl w:ilvl="8">
      <w:numFmt w:val="bullet"/>
      <w:lvlText w:val="•"/>
      <w:lvlJc w:val="left"/>
      <w:pPr>
        <w:ind w:left="4750" w:hanging="171"/>
      </w:pPr>
    </w:lvl>
  </w:abstractNum>
  <w:abstractNum w:abstractNumId="6" w15:restartNumberingAfterBreak="0">
    <w:nsid w:val="0EF87496"/>
    <w:multiLevelType w:val="hybridMultilevel"/>
    <w:tmpl w:val="FCFE6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A05AD"/>
    <w:multiLevelType w:val="hybridMultilevel"/>
    <w:tmpl w:val="7890C134"/>
    <w:lvl w:ilvl="0" w:tplc="99E69506">
      <w:numFmt w:val="bullet"/>
      <w:pStyle w:val="Heading4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27432"/>
    <w:multiLevelType w:val="hybridMultilevel"/>
    <w:tmpl w:val="F9D26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B7"/>
    <w:rsid w:val="0000647E"/>
    <w:rsid w:val="0003147B"/>
    <w:rsid w:val="000319EC"/>
    <w:rsid w:val="00041379"/>
    <w:rsid w:val="00055DEF"/>
    <w:rsid w:val="00071443"/>
    <w:rsid w:val="000A3362"/>
    <w:rsid w:val="001733CF"/>
    <w:rsid w:val="001F425C"/>
    <w:rsid w:val="002613C2"/>
    <w:rsid w:val="00263508"/>
    <w:rsid w:val="002828C7"/>
    <w:rsid w:val="002978AA"/>
    <w:rsid w:val="002A7748"/>
    <w:rsid w:val="003E22EC"/>
    <w:rsid w:val="003E56DB"/>
    <w:rsid w:val="003F58B6"/>
    <w:rsid w:val="0044335E"/>
    <w:rsid w:val="00466476"/>
    <w:rsid w:val="004B762F"/>
    <w:rsid w:val="0053353B"/>
    <w:rsid w:val="005C4ED2"/>
    <w:rsid w:val="005F5AE7"/>
    <w:rsid w:val="00616BEF"/>
    <w:rsid w:val="00651275"/>
    <w:rsid w:val="00661E39"/>
    <w:rsid w:val="006660DF"/>
    <w:rsid w:val="006956C2"/>
    <w:rsid w:val="006D74A4"/>
    <w:rsid w:val="006E05B4"/>
    <w:rsid w:val="00724137"/>
    <w:rsid w:val="007F31F1"/>
    <w:rsid w:val="008227B9"/>
    <w:rsid w:val="0084244D"/>
    <w:rsid w:val="00977231"/>
    <w:rsid w:val="009E4F83"/>
    <w:rsid w:val="009F388C"/>
    <w:rsid w:val="00A1514C"/>
    <w:rsid w:val="00A96840"/>
    <w:rsid w:val="00AC4229"/>
    <w:rsid w:val="00BB4135"/>
    <w:rsid w:val="00BD3ACA"/>
    <w:rsid w:val="00BF1E21"/>
    <w:rsid w:val="00C51D9A"/>
    <w:rsid w:val="00C97AB7"/>
    <w:rsid w:val="00CB3D13"/>
    <w:rsid w:val="00CD0885"/>
    <w:rsid w:val="00D30D50"/>
    <w:rsid w:val="00D412F4"/>
    <w:rsid w:val="00D42D2A"/>
    <w:rsid w:val="00DF4E3F"/>
    <w:rsid w:val="00E07687"/>
    <w:rsid w:val="00E14E20"/>
    <w:rsid w:val="00E66B0E"/>
    <w:rsid w:val="00EB2A85"/>
    <w:rsid w:val="00F17081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FC642"/>
  <w15:chartTrackingRefBased/>
  <w15:docId w15:val="{4CCD7B1F-D515-4FBD-89EF-B7196C23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47E"/>
  </w:style>
  <w:style w:type="paragraph" w:styleId="Heading1">
    <w:name w:val="heading 1"/>
    <w:basedOn w:val="Normal"/>
    <w:next w:val="Normal"/>
    <w:link w:val="Heading1Char"/>
    <w:uiPriority w:val="9"/>
    <w:qFormat/>
    <w:rsid w:val="008424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4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C45911" w:themeColor="accent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70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80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647E"/>
    <w:pPr>
      <w:keepNext/>
      <w:keepLines/>
      <w:numPr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244D"/>
    <w:rPr>
      <w:rFonts w:asciiTheme="majorHAnsi" w:eastAsiaTheme="majorEastAsia" w:hAnsiTheme="majorHAnsi" w:cstheme="majorBidi"/>
      <w:b/>
      <w:color w:val="C45911" w:themeColor="accent2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772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72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244D"/>
    <w:rPr>
      <w:rFonts w:asciiTheme="majorHAnsi" w:eastAsiaTheme="majorEastAsia" w:hAnsiTheme="majorHAnsi" w:cstheme="majorBidi"/>
      <w:sz w:val="32"/>
      <w:szCs w:val="32"/>
    </w:rPr>
  </w:style>
  <w:style w:type="paragraph" w:styleId="NoSpacing">
    <w:name w:val="No Spacing"/>
    <w:uiPriority w:val="1"/>
    <w:qFormat/>
    <w:rsid w:val="005F5AE7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5F5A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5AE7"/>
    <w:rPr>
      <w:rFonts w:eastAsiaTheme="minorEastAsia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iPriority w:val="1"/>
    <w:qFormat/>
    <w:rsid w:val="000064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00647E"/>
    <w:rPr>
      <w:rFonts w:ascii="Calibri" w:eastAsiaTheme="minorEastAsia" w:hAnsi="Calibri" w:cs="Calibri"/>
      <w:sz w:val="24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2978AA"/>
    <w:pPr>
      <w:widowControl w:val="0"/>
      <w:autoSpaceDE w:val="0"/>
      <w:autoSpaceDN w:val="0"/>
      <w:adjustRightInd w:val="0"/>
      <w:spacing w:before="28" w:after="0" w:line="240" w:lineRule="auto"/>
      <w:ind w:left="640" w:hanging="283"/>
    </w:pPr>
    <w:rPr>
      <w:rFonts w:ascii="Calibri" w:eastAsiaTheme="minorEastAsia" w:hAnsi="Calibri" w:cs="Calibri"/>
      <w:sz w:val="24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FE1A04"/>
    <w:pPr>
      <w:widowControl w:val="0"/>
      <w:autoSpaceDE w:val="0"/>
      <w:autoSpaceDN w:val="0"/>
      <w:adjustRightInd w:val="0"/>
      <w:spacing w:before="88" w:after="0" w:line="240" w:lineRule="auto"/>
      <w:ind w:left="85"/>
    </w:pPr>
    <w:rPr>
      <w:rFonts w:ascii="Calibri" w:eastAsiaTheme="minorEastAsia" w:hAnsi="Calibri" w:cs="Calibr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17081"/>
    <w:rPr>
      <w:rFonts w:asciiTheme="majorHAnsi" w:eastAsiaTheme="majorEastAsia" w:hAnsiTheme="majorHAnsi" w:cstheme="majorBidi"/>
      <w:color w:val="0080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647E"/>
    <w:rPr>
      <w:rFonts w:asciiTheme="majorHAnsi" w:eastAsiaTheme="majorEastAsia" w:hAnsiTheme="majorHAnsi" w:cstheme="majorBidi"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1E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1E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1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fontTable.xml" Type="http://schemas.openxmlformats.org/officeDocument/2006/relationships/fontTable"/>
<Relationship Id="rId9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3666C-5790-4B5D-A8AB-810AD88D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2018-11-01T05:51:00Z</dcterms:created>
  <dc:creator>Queensland Government</dc:creator>
  <cp:keywords>Domestic violence; family violence; not now not ever;</cp:keywords>
  <cp:lastModifiedBy>David Saunders</cp:lastModifiedBy>
  <dcterms:modified xsi:type="dcterms:W3CDTF">2018-11-16T04:10:00Z</dcterms:modified>
  <cp:revision>21</cp:revision>
  <dc:subject>Domestic and Family Violence</dc:subject>
  <dc:title>Queensland says: not now, not ever. Year 3 highlights card</dc:title>
</cp:coreProperties>
</file>