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BDA4" w14:textId="77777777" w:rsidR="001B5E7F" w:rsidRPr="00B744A1" w:rsidRDefault="001B5E7F" w:rsidP="001B5E7F">
      <w:pPr>
        <w:pStyle w:val="Title"/>
        <w:spacing w:before="240"/>
        <w:sectPr w:rsidR="001B5E7F" w:rsidRPr="00B744A1" w:rsidSect="00237ADC">
          <w:headerReference w:type="default" r:id="rId8"/>
          <w:footerReference w:type="even" r:id="rId9"/>
          <w:footerReference w:type="default" r:id="rId10"/>
          <w:pgSz w:w="16840" w:h="11900" w:orient="landscape"/>
          <w:pgMar w:top="1440" w:right="1134" w:bottom="1440" w:left="1134" w:header="0" w:footer="709" w:gutter="0"/>
          <w:cols w:num="2" w:space="708"/>
          <w:titlePg/>
          <w:docGrid w:linePitch="360"/>
        </w:sectPr>
      </w:pPr>
      <w:r>
        <w:rPr>
          <w:caps w:val="0"/>
          <w:noProof/>
          <w:lang w:val="en-AU" w:eastAsia="en-AU"/>
        </w:rPr>
        <w:drawing>
          <wp:anchor distT="0" distB="0" distL="114300" distR="114300" simplePos="0" relativeHeight="251662336" behindDoc="1" locked="0" layoutInCell="1" allowOverlap="1" wp14:anchorId="017481D2" wp14:editId="6DA50025">
            <wp:simplePos x="0" y="0"/>
            <wp:positionH relativeFrom="page">
              <wp:posOffset>-3810</wp:posOffset>
            </wp:positionH>
            <wp:positionV relativeFrom="paragraph">
              <wp:posOffset>-913415</wp:posOffset>
            </wp:positionV>
            <wp:extent cx="10693908" cy="7560117"/>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 AllAbilities_A4Template_Landscape.jpg"/>
                    <pic:cNvPicPr/>
                  </pic:nvPicPr>
                  <pic:blipFill>
                    <a:blip r:embed="rId11">
                      <a:extLst>
                        <a:ext uri="{28A0092B-C50C-407E-A947-70E740481C1C}">
                          <a14:useLocalDpi xmlns:a14="http://schemas.microsoft.com/office/drawing/2010/main" val="0"/>
                        </a:ext>
                      </a:extLst>
                    </a:blip>
                    <a:stretch>
                      <a:fillRect/>
                    </a:stretch>
                  </pic:blipFill>
                  <pic:spPr>
                    <a:xfrm>
                      <a:off x="0" y="0"/>
                      <a:ext cx="10693908" cy="756011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aps w:val="0"/>
          <w:noProof/>
        </w:rPr>
        <w:t xml:space="preserve"> </w:t>
      </w:r>
    </w:p>
    <w:p w14:paraId="0C9C015E" w14:textId="77777777" w:rsidR="001B5E7F" w:rsidRPr="00076B8E" w:rsidRDefault="001B5E7F" w:rsidP="001B5E7F">
      <w:pPr>
        <w:pStyle w:val="Heading1"/>
      </w:pPr>
      <w:r>
        <w:rPr>
          <w:noProof/>
          <w:lang w:val="en-AU" w:eastAsia="en-AU"/>
        </w:rPr>
        <mc:AlternateContent>
          <mc:Choice Requires="wps">
            <w:drawing>
              <wp:anchor distT="45720" distB="45720" distL="114300" distR="114300" simplePos="0" relativeHeight="251661312" behindDoc="0" locked="0" layoutInCell="1" allowOverlap="1" wp14:anchorId="6E0387BF" wp14:editId="187B9CF4">
                <wp:simplePos x="0" y="0"/>
                <wp:positionH relativeFrom="column">
                  <wp:posOffset>3695700</wp:posOffset>
                </wp:positionH>
                <wp:positionV relativeFrom="paragraph">
                  <wp:posOffset>0</wp:posOffset>
                </wp:positionV>
                <wp:extent cx="5623560" cy="162306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623060"/>
                        </a:xfrm>
                        <a:prstGeom prst="rect">
                          <a:avLst/>
                        </a:prstGeom>
                        <a:noFill/>
                        <a:ln w="9525">
                          <a:noFill/>
                          <a:miter lim="800000"/>
                          <a:headEnd/>
                          <a:tailEnd/>
                        </a:ln>
                      </wps:spPr>
                      <wps:txbx>
                        <w:txbxContent>
                          <w:p w14:paraId="22B35FAF" w14:textId="77777777" w:rsidR="005D2333" w:rsidRPr="00407CB3" w:rsidRDefault="005D2333" w:rsidP="001B5E7F">
                            <w:pPr>
                              <w:spacing w:after="0" w:line="240" w:lineRule="auto"/>
                              <w:rPr>
                                <w:color w:val="01B9B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387BF" id="_x0000_t202" coordsize="21600,21600" o:spt="202" path="m,l,21600r21600,l21600,xe">
                <v:stroke joinstyle="miter"/>
                <v:path gradientshapeok="t" o:connecttype="rect"/>
              </v:shapetype>
              <v:shape id="Text Box 2" o:spid="_x0000_s1026" type="#_x0000_t202" style="position:absolute;margin-left:291pt;margin-top:0;width:442.8pt;height:12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" filled="f" stroked="f">
                <v:textbox>
                  <w:txbxContent>
                    <w:p w14:paraId="22B35FAF" w14:textId="77777777" w:rsidR="005D2333" w:rsidRPr="00407CB3" w:rsidRDefault="005D2333" w:rsidP="001B5E7F">
                      <w:pPr>
                        <w:spacing w:after="0" w:line="240" w:lineRule="auto"/>
                        <w:rPr>
                          <w:color w:val="01B9B3"/>
                          <w:sz w:val="16"/>
                          <w:szCs w:val="16"/>
                        </w:rPr>
                      </w:pPr>
                    </w:p>
                  </w:txbxContent>
                </v:textbox>
                <w10:wrap type="square"/>
              </v:shape>
            </w:pict>
          </mc:Fallback>
        </mc:AlternateContent>
      </w:r>
    </w:p>
    <w:p w14:paraId="57ED1CE2" w14:textId="77777777" w:rsidR="001B5E7F" w:rsidRDefault="001B5E7F">
      <w:pPr>
        <w:spacing w:after="0" w:line="240" w:lineRule="auto"/>
        <w:rPr>
          <w:rFonts w:ascii="Arial Black" w:eastAsiaTheme="majorEastAsia" w:hAnsi="Arial Black" w:cstheme="majorBidi"/>
          <w:caps/>
          <w:color w:val="01B9B3"/>
          <w:spacing w:val="5"/>
          <w:kern w:val="28"/>
          <w:sz w:val="56"/>
          <w:szCs w:val="56"/>
        </w:rPr>
      </w:pPr>
    </w:p>
    <w:p w14:paraId="3E79EA9C" w14:textId="77777777" w:rsidR="006306A3" w:rsidRDefault="006306A3">
      <w:pPr>
        <w:spacing w:after="0" w:line="240" w:lineRule="auto"/>
        <w:rPr>
          <w:rFonts w:ascii="Arial Black" w:eastAsiaTheme="majorEastAsia" w:hAnsi="Arial Black" w:cstheme="majorBidi"/>
          <w:caps/>
          <w:color w:val="01B9B3"/>
          <w:spacing w:val="5"/>
          <w:kern w:val="28"/>
          <w:sz w:val="56"/>
          <w:szCs w:val="56"/>
        </w:rPr>
      </w:pPr>
    </w:p>
    <w:p w14:paraId="662A3AB6" w14:textId="77777777" w:rsidR="006B306F" w:rsidRDefault="00407CB3" w:rsidP="00477968">
      <w:pPr>
        <w:pStyle w:val="Heading1"/>
      </w:pPr>
      <w:r>
        <w:rPr>
          <w:noProof/>
          <w:lang w:val="en-AU" w:eastAsia="en-AU"/>
        </w:rPr>
        <mc:AlternateContent>
          <mc:Choice Requires="wps">
            <w:drawing>
              <wp:anchor distT="45720" distB="45720" distL="114300" distR="114300" simplePos="0" relativeHeight="251658239" behindDoc="0" locked="0" layoutInCell="1" allowOverlap="1" wp14:anchorId="59410C23" wp14:editId="2F7B9034">
                <wp:simplePos x="0" y="0"/>
                <wp:positionH relativeFrom="column">
                  <wp:posOffset>3693795</wp:posOffset>
                </wp:positionH>
                <wp:positionV relativeFrom="paragraph">
                  <wp:posOffset>3745865</wp:posOffset>
                </wp:positionV>
                <wp:extent cx="5993130" cy="13208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1320800"/>
                        </a:xfrm>
                        <a:prstGeom prst="rect">
                          <a:avLst/>
                        </a:prstGeom>
                        <a:solidFill>
                          <a:srgbClr val="FFFFFF"/>
                        </a:solidFill>
                        <a:ln w="9525">
                          <a:noFill/>
                          <a:miter lim="800000"/>
                          <a:headEnd/>
                          <a:tailEnd/>
                        </a:ln>
                      </wps:spPr>
                      <wps:txbx>
                        <w:txbxContent>
                          <w:p w14:paraId="4F16D4D7" w14:textId="77777777" w:rsidR="005D2333" w:rsidRPr="00407CB3" w:rsidRDefault="005D2333" w:rsidP="00407CB3">
                            <w:pPr>
                              <w:spacing w:after="0" w:line="240" w:lineRule="auto"/>
                              <w:rPr>
                                <w:color w:val="01B9B3"/>
                                <w:sz w:val="16"/>
                                <w:szCs w:val="16"/>
                              </w:rPr>
                            </w:pPr>
                            <w:r w:rsidRPr="00407CB3">
                              <w:rPr>
                                <w:color w:val="01B9B3"/>
                                <w:sz w:val="90"/>
                                <w:szCs w:val="90"/>
                              </w:rPr>
                              <w:t>Disability Service Plan 2017-2020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10C23" id="_x0000_s1027" type="#_x0000_t202" style="position:absolute;margin-left:290.85pt;margin-top:294.95pt;width:471.9pt;height:10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" stroked="f">
                <v:textbox>
                  <w:txbxContent>
                    <w:p w14:paraId="4F16D4D7" w14:textId="77777777" w:rsidR="005D2333" w:rsidRPr="00407CB3" w:rsidRDefault="005D2333" w:rsidP="00407CB3">
                      <w:pPr>
                        <w:spacing w:after="0" w:line="240" w:lineRule="auto"/>
                        <w:rPr>
                          <w:color w:val="01B9B3"/>
                          <w:sz w:val="16"/>
                          <w:szCs w:val="16"/>
                        </w:rPr>
                      </w:pPr>
                      <w:r w:rsidRPr="00407CB3">
                        <w:rPr>
                          <w:color w:val="01B9B3"/>
                          <w:sz w:val="90"/>
                          <w:szCs w:val="90"/>
                        </w:rPr>
                        <w:t>Disability Service Plan 2017-2020</w:t>
                      </w:r>
                    </w:p>
                  </w:txbxContent>
                </v:textbox>
                <w10:wrap type="square"/>
              </v:shape>
            </w:pict>
          </mc:Fallback>
        </mc:AlternateContent>
      </w:r>
      <w:r w:rsidR="00D44C14">
        <w:br w:type="page"/>
      </w:r>
    </w:p>
    <w:p w14:paraId="7D1B425D" w14:textId="77777777" w:rsidR="003D52FA" w:rsidRDefault="003D52FA">
      <w:pPr>
        <w:spacing w:after="0" w:line="240" w:lineRule="auto"/>
      </w:pPr>
    </w:p>
    <w:p w14:paraId="19CDD95B" w14:textId="77777777" w:rsidR="003D52FA" w:rsidRDefault="003D52FA" w:rsidP="00477968">
      <w:pPr>
        <w:pStyle w:val="Heading1"/>
      </w:pPr>
    </w:p>
    <w:p w14:paraId="09183D5F" w14:textId="77777777" w:rsidR="00477968" w:rsidRPr="00DB5056" w:rsidRDefault="00477968" w:rsidP="00477968">
      <w:pPr>
        <w:pStyle w:val="Heading1"/>
        <w:rPr>
          <w:rFonts w:cs="Arial"/>
          <w:b w:val="0"/>
          <w:sz w:val="22"/>
          <w:szCs w:val="22"/>
        </w:rPr>
      </w:pPr>
      <w:r w:rsidRPr="00477968">
        <w:t>Message from the Director-General</w:t>
      </w:r>
    </w:p>
    <w:p w14:paraId="01F719AA" w14:textId="77777777" w:rsidR="00477968" w:rsidRDefault="00477968" w:rsidP="002E1AF5">
      <w:pPr>
        <w:spacing w:before="240"/>
        <w:rPr>
          <w:rFonts w:eastAsia="Times New Roman" w:cs="Arial"/>
          <w:szCs w:val="22"/>
          <w:lang w:eastAsia="en-AU"/>
        </w:rPr>
      </w:pPr>
      <w:r w:rsidRPr="00AD71E7">
        <w:rPr>
          <w:rFonts w:eastAsia="Times New Roman" w:cs="Arial"/>
          <w:szCs w:val="22"/>
          <w:lang w:eastAsia="en-AU"/>
        </w:rPr>
        <w:t>The Department of Communities, Disability Services</w:t>
      </w:r>
      <w:r w:rsidR="006C10EF">
        <w:rPr>
          <w:rFonts w:eastAsia="Times New Roman" w:cs="Arial"/>
          <w:szCs w:val="22"/>
          <w:lang w:eastAsia="en-AU"/>
        </w:rPr>
        <w:t xml:space="preserve"> and Seniors</w:t>
      </w:r>
      <w:r>
        <w:rPr>
          <w:rFonts w:eastAsia="Times New Roman" w:cs="Arial"/>
          <w:szCs w:val="22"/>
          <w:lang w:eastAsia="en-AU"/>
        </w:rPr>
        <w:t xml:space="preserve"> (DCDS</w:t>
      </w:r>
      <w:r w:rsidR="00A26C50">
        <w:rPr>
          <w:rFonts w:eastAsia="Times New Roman" w:cs="Arial"/>
          <w:szCs w:val="22"/>
          <w:lang w:eastAsia="en-AU"/>
        </w:rPr>
        <w:t>S</w:t>
      </w:r>
      <w:r>
        <w:rPr>
          <w:rFonts w:eastAsia="Times New Roman" w:cs="Arial"/>
          <w:szCs w:val="22"/>
          <w:lang w:eastAsia="en-AU"/>
        </w:rPr>
        <w:t xml:space="preserve">) </w:t>
      </w:r>
      <w:r w:rsidRPr="00AD71E7">
        <w:rPr>
          <w:rFonts w:eastAsia="Times New Roman" w:cs="Arial"/>
          <w:szCs w:val="22"/>
          <w:lang w:eastAsia="en-AU"/>
        </w:rPr>
        <w:t>Disability Service Plan 2017-2020 affirms our commitment to leading action on inclusion and diversity for Queenslanders with disability.</w:t>
      </w:r>
    </w:p>
    <w:p w14:paraId="7FA0526A" w14:textId="5E812A4D" w:rsidR="00477968" w:rsidRPr="00AD71E7" w:rsidRDefault="00477968" w:rsidP="00477968">
      <w:pPr>
        <w:rPr>
          <w:rFonts w:eastAsia="Times New Roman" w:cs="Arial"/>
          <w:szCs w:val="22"/>
          <w:lang w:eastAsia="en-AU"/>
        </w:rPr>
      </w:pPr>
      <w:r w:rsidRPr="00AD71E7">
        <w:rPr>
          <w:rFonts w:eastAsia="Times New Roman" w:cs="Arial"/>
          <w:szCs w:val="22"/>
          <w:lang w:eastAsia="en-AU"/>
        </w:rPr>
        <w:t xml:space="preserve">This Disability Service Plan outlines the actions the department will take to </w:t>
      </w:r>
      <w:r>
        <w:rPr>
          <w:rFonts w:eastAsia="Times New Roman" w:cs="Arial"/>
          <w:szCs w:val="22"/>
          <w:lang w:eastAsia="en-AU"/>
        </w:rPr>
        <w:t xml:space="preserve">progress </w:t>
      </w:r>
      <w:r w:rsidRPr="00AD71E7">
        <w:rPr>
          <w:rFonts w:eastAsia="Times New Roman" w:cs="Arial"/>
          <w:szCs w:val="22"/>
          <w:lang w:eastAsia="en-AU"/>
        </w:rPr>
        <w:t xml:space="preserve">the </w:t>
      </w:r>
      <w:r>
        <w:rPr>
          <w:rFonts w:eastAsia="Times New Roman" w:cs="Arial"/>
          <w:szCs w:val="22"/>
          <w:lang w:eastAsia="en-AU"/>
        </w:rPr>
        <w:t xml:space="preserve">five </w:t>
      </w:r>
      <w:r w:rsidRPr="00AD71E7">
        <w:rPr>
          <w:rFonts w:eastAsia="Times New Roman" w:cs="Arial"/>
          <w:szCs w:val="22"/>
          <w:lang w:eastAsia="en-AU"/>
        </w:rPr>
        <w:t>priorities of</w:t>
      </w:r>
      <w:r w:rsidR="005A0CAC">
        <w:rPr>
          <w:rFonts w:eastAsia="Times New Roman" w:cs="Arial"/>
          <w:szCs w:val="22"/>
          <w:lang w:eastAsia="en-AU"/>
        </w:rPr>
        <w:t xml:space="preserve"> the</w:t>
      </w:r>
      <w:r w:rsidRPr="00AD71E7">
        <w:rPr>
          <w:rFonts w:eastAsia="Times New Roman" w:cs="Arial"/>
          <w:szCs w:val="22"/>
          <w:lang w:eastAsia="en-AU"/>
        </w:rPr>
        <w:t xml:space="preserve"> </w:t>
      </w:r>
      <w:r w:rsidRPr="00AD71E7">
        <w:rPr>
          <w:rFonts w:eastAsia="Times New Roman" w:cs="Arial"/>
          <w:i/>
          <w:szCs w:val="22"/>
          <w:lang w:eastAsia="en-AU"/>
        </w:rPr>
        <w:t xml:space="preserve">All Abilities Queensland: opportunities for all </w:t>
      </w:r>
      <w:r>
        <w:rPr>
          <w:rFonts w:eastAsia="Times New Roman" w:cs="Arial"/>
          <w:i/>
          <w:szCs w:val="22"/>
          <w:lang w:eastAsia="en-AU"/>
        </w:rPr>
        <w:t>s</w:t>
      </w:r>
      <w:r w:rsidR="0016487D">
        <w:rPr>
          <w:rFonts w:eastAsia="Times New Roman" w:cs="Arial"/>
          <w:i/>
          <w:szCs w:val="22"/>
          <w:lang w:eastAsia="en-AU"/>
        </w:rPr>
        <w:t>tate disability p</w:t>
      </w:r>
      <w:r w:rsidRPr="00AD71E7">
        <w:rPr>
          <w:rFonts w:eastAsia="Times New Roman" w:cs="Arial"/>
          <w:i/>
          <w:szCs w:val="22"/>
          <w:lang w:eastAsia="en-AU"/>
        </w:rPr>
        <w:t>lan 2017-2020</w:t>
      </w:r>
      <w:r w:rsidRPr="00AD71E7">
        <w:rPr>
          <w:rFonts w:eastAsia="Times New Roman" w:cs="Arial"/>
          <w:szCs w:val="22"/>
          <w:lang w:eastAsia="en-AU"/>
        </w:rPr>
        <w:t xml:space="preserve"> to help build a Queensland where people with disability are respected for their abilities and have equal access to opportunities to contribute and participate in all that Queensland has to offer</w:t>
      </w:r>
      <w:r w:rsidR="00741FFB">
        <w:rPr>
          <w:rFonts w:eastAsia="Times New Roman" w:cs="Arial"/>
          <w:szCs w:val="22"/>
          <w:lang w:eastAsia="en-AU"/>
        </w:rPr>
        <w:t>.</w:t>
      </w:r>
    </w:p>
    <w:p w14:paraId="4486AD89" w14:textId="77777777" w:rsidR="00477968" w:rsidRDefault="00477968" w:rsidP="00477968">
      <w:pPr>
        <w:rPr>
          <w:rFonts w:eastAsia="Times New Roman" w:cs="Arial"/>
          <w:szCs w:val="22"/>
          <w:lang w:eastAsia="en-AU"/>
        </w:rPr>
      </w:pPr>
      <w:r w:rsidRPr="00AD71E7">
        <w:rPr>
          <w:rFonts w:eastAsia="Times New Roman" w:cs="Arial"/>
          <w:szCs w:val="22"/>
          <w:lang w:eastAsia="en-AU"/>
        </w:rPr>
        <w:t>To drive real change, people with disability –</w:t>
      </w:r>
      <w:r w:rsidR="00A277A0">
        <w:rPr>
          <w:rFonts w:eastAsia="Times New Roman" w:cs="Arial"/>
          <w:szCs w:val="22"/>
          <w:lang w:eastAsia="en-AU"/>
        </w:rPr>
        <w:t xml:space="preserve"> </w:t>
      </w:r>
      <w:r w:rsidRPr="00AD71E7">
        <w:rPr>
          <w:rFonts w:eastAsia="Times New Roman" w:cs="Arial"/>
          <w:szCs w:val="22"/>
          <w:lang w:eastAsia="en-AU"/>
        </w:rPr>
        <w:t>our customers,</w:t>
      </w:r>
      <w:r>
        <w:rPr>
          <w:rFonts w:eastAsia="Times New Roman" w:cs="Arial"/>
          <w:szCs w:val="22"/>
          <w:lang w:eastAsia="en-AU"/>
        </w:rPr>
        <w:t xml:space="preserve"> stakeholders,</w:t>
      </w:r>
      <w:r w:rsidRPr="00AD71E7">
        <w:rPr>
          <w:rFonts w:eastAsia="Times New Roman" w:cs="Arial"/>
          <w:szCs w:val="22"/>
          <w:lang w:eastAsia="en-AU"/>
        </w:rPr>
        <w:t xml:space="preserve"> members of the Queensland and Regional Disability Advisory Councils, and </w:t>
      </w:r>
      <w:r>
        <w:rPr>
          <w:rFonts w:eastAsia="Times New Roman" w:cs="Arial"/>
          <w:szCs w:val="22"/>
          <w:lang w:eastAsia="en-AU"/>
        </w:rPr>
        <w:t xml:space="preserve">a number of </w:t>
      </w:r>
      <w:r w:rsidRPr="00AD71E7">
        <w:rPr>
          <w:rFonts w:eastAsia="Times New Roman" w:cs="Arial"/>
          <w:szCs w:val="22"/>
          <w:lang w:eastAsia="en-AU"/>
        </w:rPr>
        <w:t>ou</w:t>
      </w:r>
      <w:r w:rsidR="00A277A0">
        <w:rPr>
          <w:rFonts w:eastAsia="Times New Roman" w:cs="Arial"/>
          <w:szCs w:val="22"/>
          <w:lang w:eastAsia="en-AU"/>
        </w:rPr>
        <w:t xml:space="preserve">r staff members with disability </w:t>
      </w:r>
      <w:r w:rsidR="00A277A0" w:rsidRPr="00AD71E7">
        <w:rPr>
          <w:rFonts w:eastAsia="Times New Roman" w:cs="Arial"/>
          <w:szCs w:val="22"/>
          <w:lang w:eastAsia="en-AU"/>
        </w:rPr>
        <w:t>–</w:t>
      </w:r>
      <w:r w:rsidR="00A277A0">
        <w:rPr>
          <w:rFonts w:eastAsia="Times New Roman" w:cs="Arial"/>
          <w:szCs w:val="22"/>
          <w:lang w:eastAsia="en-AU"/>
        </w:rPr>
        <w:t xml:space="preserve"> </w:t>
      </w:r>
      <w:r w:rsidRPr="00AD71E7">
        <w:rPr>
          <w:rFonts w:eastAsia="Times New Roman" w:cs="Arial"/>
          <w:szCs w:val="22"/>
          <w:lang w:eastAsia="en-AU"/>
        </w:rPr>
        <w:t xml:space="preserve">have been involved in the development of this Disability Service Plan. </w:t>
      </w:r>
    </w:p>
    <w:p w14:paraId="7DBC4971" w14:textId="39E19B16" w:rsidR="00477968" w:rsidRDefault="00477968" w:rsidP="00477968">
      <w:pPr>
        <w:rPr>
          <w:rFonts w:eastAsia="Times New Roman" w:cs="Arial"/>
          <w:szCs w:val="22"/>
          <w:lang w:eastAsia="en-AU"/>
        </w:rPr>
      </w:pPr>
      <w:r>
        <w:rPr>
          <w:rFonts w:eastAsia="Times New Roman" w:cs="Arial"/>
          <w:szCs w:val="22"/>
          <w:lang w:eastAsia="en-AU"/>
        </w:rPr>
        <w:t xml:space="preserve">This plan </w:t>
      </w:r>
      <w:r w:rsidRPr="00AD71E7">
        <w:rPr>
          <w:rFonts w:eastAsia="Times New Roman" w:cs="Arial"/>
          <w:szCs w:val="22"/>
          <w:lang w:eastAsia="en-AU"/>
        </w:rPr>
        <w:t>will be implemented to achieve outcomes for all Queenslanders with disability, including Aboriginal and Torres Strait Islander people</w:t>
      </w:r>
      <w:r w:rsidR="00741FFB">
        <w:rPr>
          <w:rFonts w:eastAsia="Times New Roman" w:cs="Arial"/>
          <w:szCs w:val="22"/>
          <w:lang w:eastAsia="en-AU"/>
        </w:rPr>
        <w:t xml:space="preserve">, </w:t>
      </w:r>
      <w:r w:rsidR="0016487D">
        <w:rPr>
          <w:rFonts w:eastAsia="Times New Roman" w:cs="Arial"/>
          <w:szCs w:val="22"/>
          <w:lang w:eastAsia="en-AU"/>
        </w:rPr>
        <w:t>s</w:t>
      </w:r>
      <w:r w:rsidR="00741FFB">
        <w:rPr>
          <w:rFonts w:eastAsia="Times New Roman" w:cs="Arial"/>
          <w:szCs w:val="22"/>
          <w:lang w:eastAsia="en-AU"/>
        </w:rPr>
        <w:t>eniors,</w:t>
      </w:r>
      <w:r w:rsidRPr="00AD71E7">
        <w:rPr>
          <w:rFonts w:eastAsia="Times New Roman" w:cs="Arial"/>
          <w:szCs w:val="22"/>
          <w:lang w:eastAsia="en-AU"/>
        </w:rPr>
        <w:t xml:space="preserve"> and people from culturally and linguistically diverse backgrounds.</w:t>
      </w:r>
    </w:p>
    <w:p w14:paraId="3B5A6ABD" w14:textId="77777777" w:rsidR="00477968" w:rsidRDefault="00477968" w:rsidP="00477968">
      <w:pPr>
        <w:rPr>
          <w:rFonts w:eastAsia="Times New Roman" w:cs="Arial"/>
          <w:szCs w:val="22"/>
          <w:lang w:eastAsia="en-AU"/>
        </w:rPr>
      </w:pPr>
      <w:r w:rsidRPr="00AD71E7">
        <w:rPr>
          <w:rFonts w:eastAsia="Times New Roman" w:cs="Arial"/>
          <w:szCs w:val="22"/>
          <w:lang w:eastAsia="en-AU"/>
        </w:rPr>
        <w:t xml:space="preserve">We will continue to collaboratively review this </w:t>
      </w:r>
      <w:r>
        <w:rPr>
          <w:rFonts w:eastAsia="Times New Roman" w:cs="Arial"/>
          <w:szCs w:val="22"/>
          <w:lang w:eastAsia="en-AU"/>
        </w:rPr>
        <w:t xml:space="preserve">plan </w:t>
      </w:r>
      <w:r w:rsidRPr="00AD71E7">
        <w:rPr>
          <w:rFonts w:eastAsia="Times New Roman" w:cs="Arial"/>
          <w:szCs w:val="22"/>
          <w:lang w:eastAsia="en-AU"/>
        </w:rPr>
        <w:t xml:space="preserve">to ensure it is genuinely progressing inclusion, disability confidence and person-centred approaches, and enabling Queenslanders with disability to access opportunities on the same basis as everyone else. </w:t>
      </w:r>
    </w:p>
    <w:p w14:paraId="16BDA3B6" w14:textId="77777777" w:rsidR="00477968" w:rsidRDefault="00477968" w:rsidP="00477968">
      <w:pPr>
        <w:rPr>
          <w:rFonts w:eastAsia="Times New Roman" w:cs="Arial"/>
          <w:szCs w:val="22"/>
          <w:lang w:eastAsia="en-AU"/>
        </w:rPr>
      </w:pPr>
      <w:r w:rsidRPr="00AD71E7">
        <w:rPr>
          <w:rFonts w:eastAsia="Times New Roman" w:cs="Arial"/>
          <w:szCs w:val="22"/>
          <w:lang w:eastAsia="en-AU"/>
        </w:rPr>
        <w:t xml:space="preserve">Our department is working towards being a truly inclusive organisation which is responsive, accessible and welcoming to customers, employees and </w:t>
      </w:r>
      <w:r>
        <w:rPr>
          <w:rFonts w:eastAsia="Times New Roman" w:cs="Arial"/>
          <w:szCs w:val="22"/>
          <w:lang w:eastAsia="en-AU"/>
        </w:rPr>
        <w:t>stakeholders</w:t>
      </w:r>
      <w:r w:rsidRPr="00AD71E7">
        <w:rPr>
          <w:rFonts w:eastAsia="Times New Roman" w:cs="Arial"/>
          <w:szCs w:val="22"/>
          <w:lang w:eastAsia="en-AU"/>
        </w:rPr>
        <w:t xml:space="preserve"> of all abilities. Everyone benefits when communities are more inclusive and accessible</w:t>
      </w:r>
      <w:r>
        <w:rPr>
          <w:rFonts w:eastAsia="Times New Roman" w:cs="Arial"/>
          <w:szCs w:val="22"/>
          <w:lang w:eastAsia="en-AU"/>
        </w:rPr>
        <w:t xml:space="preserve"> and e</w:t>
      </w:r>
      <w:r w:rsidRPr="00AD71E7">
        <w:rPr>
          <w:rFonts w:eastAsia="Times New Roman" w:cs="Arial"/>
          <w:szCs w:val="22"/>
          <w:lang w:eastAsia="en-AU"/>
        </w:rPr>
        <w:t>veryone in our community has</w:t>
      </w:r>
      <w:r w:rsidR="006C10EF">
        <w:rPr>
          <w:rFonts w:eastAsia="Times New Roman" w:cs="Arial"/>
          <w:szCs w:val="22"/>
          <w:lang w:eastAsia="en-AU"/>
        </w:rPr>
        <w:t xml:space="preserve"> a</w:t>
      </w:r>
      <w:r w:rsidRPr="00AD71E7">
        <w:rPr>
          <w:rFonts w:eastAsia="Times New Roman" w:cs="Arial"/>
          <w:szCs w:val="22"/>
          <w:lang w:eastAsia="en-AU"/>
        </w:rPr>
        <w:t xml:space="preserve"> role to play in enabling opportunities for all. </w:t>
      </w:r>
    </w:p>
    <w:p w14:paraId="043E48CC" w14:textId="77777777" w:rsidR="00741FFB" w:rsidRPr="00AB44A7" w:rsidRDefault="00741FFB" w:rsidP="00477968">
      <w:r w:rsidRPr="00741FFB">
        <w:rPr>
          <w:rFonts w:eastAsia="Times New Roman" w:cs="Arial"/>
          <w:szCs w:val="22"/>
          <w:lang w:eastAsia="en-AU"/>
        </w:rPr>
        <w:t xml:space="preserve">We will build </w:t>
      </w:r>
      <w:r>
        <w:t>on investment in local community services and place-based responses to help disadvantaged communities thrive, and support the community services industry to deliver quality services</w:t>
      </w:r>
      <w:r w:rsidR="004C00C6">
        <w:t xml:space="preserve">, and build capacity and capability to </w:t>
      </w:r>
      <w:r w:rsidR="004C00C6" w:rsidRPr="00AB44A7">
        <w:rPr>
          <w:rFonts w:eastAsia="Times New Roman" w:cs="Arial"/>
          <w:szCs w:val="22"/>
          <w:lang w:eastAsia="en-AU"/>
        </w:rPr>
        <w:t>enable</w:t>
      </w:r>
      <w:r w:rsidR="004C00C6">
        <w:t xml:space="preserve"> jobs growth. </w:t>
      </w:r>
    </w:p>
    <w:p w14:paraId="647B7F1E" w14:textId="77777777" w:rsidR="00477968" w:rsidRDefault="00477968" w:rsidP="00477968">
      <w:pPr>
        <w:rPr>
          <w:rFonts w:eastAsia="Times New Roman" w:cs="Arial"/>
          <w:szCs w:val="22"/>
          <w:lang w:eastAsia="en-AU"/>
        </w:rPr>
      </w:pPr>
      <w:r w:rsidRPr="00AD71E7">
        <w:rPr>
          <w:rFonts w:eastAsia="Times New Roman" w:cs="Arial"/>
          <w:szCs w:val="22"/>
          <w:lang w:eastAsia="en-AU"/>
        </w:rPr>
        <w:t>I look forward to working with departmental staff</w:t>
      </w:r>
      <w:r>
        <w:rPr>
          <w:rFonts w:eastAsia="Times New Roman" w:cs="Arial"/>
          <w:szCs w:val="22"/>
          <w:lang w:eastAsia="en-AU"/>
        </w:rPr>
        <w:t xml:space="preserve">, </w:t>
      </w:r>
      <w:r w:rsidRPr="00AD71E7">
        <w:rPr>
          <w:rFonts w:eastAsia="Times New Roman" w:cs="Arial"/>
          <w:szCs w:val="22"/>
          <w:lang w:eastAsia="en-AU"/>
        </w:rPr>
        <w:t xml:space="preserve">our partners </w:t>
      </w:r>
      <w:r>
        <w:rPr>
          <w:rFonts w:eastAsia="Times New Roman" w:cs="Arial"/>
          <w:szCs w:val="22"/>
          <w:lang w:eastAsia="en-AU"/>
        </w:rPr>
        <w:t xml:space="preserve">and Queensland communities </w:t>
      </w:r>
      <w:r w:rsidRPr="00AD71E7">
        <w:rPr>
          <w:rFonts w:eastAsia="Times New Roman" w:cs="Arial"/>
          <w:szCs w:val="22"/>
          <w:lang w:eastAsia="en-AU"/>
        </w:rPr>
        <w:t xml:space="preserve">to deliver the actions in </w:t>
      </w:r>
      <w:r>
        <w:rPr>
          <w:rFonts w:eastAsia="Times New Roman" w:cs="Arial"/>
          <w:szCs w:val="22"/>
          <w:lang w:eastAsia="en-AU"/>
        </w:rPr>
        <w:t xml:space="preserve">this plan and </w:t>
      </w:r>
      <w:r w:rsidRPr="00AD71E7">
        <w:rPr>
          <w:rFonts w:eastAsia="Times New Roman" w:cs="Arial"/>
          <w:szCs w:val="22"/>
          <w:lang w:eastAsia="en-AU"/>
        </w:rPr>
        <w:t>create a fairer and more inclusive Queensland for people with disabil</w:t>
      </w:r>
      <w:r w:rsidR="003D52FA">
        <w:rPr>
          <w:rFonts w:eastAsia="Times New Roman" w:cs="Arial"/>
          <w:szCs w:val="22"/>
          <w:lang w:eastAsia="en-AU"/>
        </w:rPr>
        <w:t>ity, their families and carers.</w:t>
      </w:r>
    </w:p>
    <w:p w14:paraId="70C886E6" w14:textId="77777777" w:rsidR="002E1AF5" w:rsidRDefault="002E1AF5">
      <w:pPr>
        <w:spacing w:after="0" w:line="240" w:lineRule="auto"/>
        <w:rPr>
          <w:rFonts w:eastAsiaTheme="majorEastAsia" w:cstheme="majorBidi"/>
          <w:b/>
          <w:bCs/>
          <w:color w:val="01B9B3"/>
          <w:sz w:val="36"/>
          <w:szCs w:val="26"/>
        </w:rPr>
      </w:pPr>
      <w:r>
        <w:br w:type="page"/>
      </w:r>
    </w:p>
    <w:p w14:paraId="57EC2010" w14:textId="77777777" w:rsidR="006B306F" w:rsidRDefault="006B306F" w:rsidP="004A3249">
      <w:pPr>
        <w:spacing w:after="0"/>
        <w:ind w:left="360"/>
        <w:contextualSpacing/>
      </w:pPr>
    </w:p>
    <w:p w14:paraId="1896DF0E" w14:textId="77777777" w:rsidR="002E1AF5" w:rsidRPr="002E1AF5" w:rsidRDefault="002E1AF5" w:rsidP="002E1AF5">
      <w:pPr>
        <w:pStyle w:val="Heading2"/>
      </w:pPr>
      <w:r w:rsidRPr="002E1AF5">
        <w:t>About the Department of Communities, Disability Services</w:t>
      </w:r>
      <w:r w:rsidR="006C10EF">
        <w:t xml:space="preserve"> and Seniors</w:t>
      </w:r>
      <w:r w:rsidRPr="002E1AF5">
        <w:t xml:space="preserve"> (DCDS</w:t>
      </w:r>
      <w:r w:rsidR="00B73455">
        <w:t>S</w:t>
      </w:r>
      <w:r w:rsidRPr="002E1AF5">
        <w:t>)</w:t>
      </w:r>
    </w:p>
    <w:p w14:paraId="6EF7DC5F" w14:textId="11307950" w:rsidR="002E1AF5" w:rsidRDefault="002E1AF5" w:rsidP="002E1AF5">
      <w:pPr>
        <w:rPr>
          <w:rFonts w:eastAsia="Times New Roman" w:cs="Arial"/>
          <w:szCs w:val="22"/>
          <w:lang w:eastAsia="en-AU"/>
        </w:rPr>
      </w:pPr>
      <w:r>
        <w:rPr>
          <w:rFonts w:eastAsia="Times New Roman" w:cs="Arial"/>
          <w:szCs w:val="22"/>
          <w:lang w:eastAsia="en-AU"/>
        </w:rPr>
        <w:t>DC</w:t>
      </w:r>
      <w:r w:rsidR="002A6838">
        <w:rPr>
          <w:rFonts w:eastAsia="Times New Roman" w:cs="Arial"/>
          <w:szCs w:val="22"/>
          <w:lang w:eastAsia="en-AU"/>
        </w:rPr>
        <w:t>D</w:t>
      </w:r>
      <w:r>
        <w:rPr>
          <w:rFonts w:eastAsia="Times New Roman" w:cs="Arial"/>
          <w:szCs w:val="22"/>
          <w:lang w:eastAsia="en-AU"/>
        </w:rPr>
        <w:t xml:space="preserve">SS has a significant reform and innovation agenda which aims to reduce disadvantage and advance strategies that promote positive outcomes for Queenslanders experiencing vulnerability or at risk of experiencing vulnerability. </w:t>
      </w:r>
      <w:r w:rsidR="00CA25D2">
        <w:rPr>
          <w:rFonts w:eastAsia="Times New Roman" w:cs="Arial"/>
          <w:szCs w:val="22"/>
          <w:lang w:eastAsia="en-AU"/>
        </w:rPr>
        <w:t xml:space="preserve">Through </w:t>
      </w:r>
      <w:r w:rsidR="003C13B2">
        <w:rPr>
          <w:rFonts w:eastAsia="Times New Roman" w:cs="Arial"/>
          <w:szCs w:val="22"/>
          <w:lang w:eastAsia="en-AU"/>
        </w:rPr>
        <w:t>this work</w:t>
      </w:r>
      <w:r w:rsidR="00A914D0">
        <w:rPr>
          <w:rFonts w:eastAsia="Times New Roman" w:cs="Arial"/>
          <w:szCs w:val="22"/>
          <w:lang w:eastAsia="en-AU"/>
        </w:rPr>
        <w:t>,</w:t>
      </w:r>
      <w:r w:rsidR="0021494C">
        <w:rPr>
          <w:rFonts w:eastAsia="Times New Roman" w:cs="Arial"/>
          <w:szCs w:val="22"/>
          <w:lang w:eastAsia="en-AU"/>
        </w:rPr>
        <w:t xml:space="preserve"> we will build thriving communities </w:t>
      </w:r>
      <w:r w:rsidR="003C13B2">
        <w:rPr>
          <w:rFonts w:eastAsia="Times New Roman" w:cs="Arial"/>
          <w:szCs w:val="22"/>
          <w:lang w:eastAsia="en-AU"/>
        </w:rPr>
        <w:t xml:space="preserve">that are </w:t>
      </w:r>
      <w:r w:rsidR="00A914D0">
        <w:rPr>
          <w:rFonts w:eastAsia="Times New Roman" w:cs="Arial"/>
          <w:szCs w:val="22"/>
          <w:lang w:eastAsia="en-AU"/>
        </w:rPr>
        <w:t>inclusive</w:t>
      </w:r>
      <w:r w:rsidR="003C13B2">
        <w:rPr>
          <w:rFonts w:eastAsia="Times New Roman" w:cs="Arial"/>
          <w:szCs w:val="22"/>
          <w:lang w:eastAsia="en-AU"/>
        </w:rPr>
        <w:t>, diverse, Age Friendly and All Abilities places</w:t>
      </w:r>
      <w:r w:rsidR="00A914D0">
        <w:rPr>
          <w:rFonts w:eastAsia="Times New Roman" w:cs="Arial"/>
          <w:szCs w:val="22"/>
          <w:lang w:eastAsia="en-AU"/>
        </w:rPr>
        <w:t xml:space="preserve">, which are dynamic, </w:t>
      </w:r>
      <w:r w:rsidR="0021494C">
        <w:rPr>
          <w:rFonts w:eastAsia="Times New Roman" w:cs="Arial"/>
          <w:szCs w:val="22"/>
          <w:lang w:eastAsia="en-AU"/>
        </w:rPr>
        <w:t xml:space="preserve">exciting places in which to set up a business, get a job, raise a family and live a healthy and productive life. </w:t>
      </w:r>
    </w:p>
    <w:p w14:paraId="35CE22DF" w14:textId="77777777" w:rsidR="002E1AF5" w:rsidRDefault="002E1AF5" w:rsidP="002E1AF5">
      <w:pPr>
        <w:rPr>
          <w:rFonts w:eastAsia="Times New Roman" w:cs="Arial"/>
          <w:szCs w:val="22"/>
          <w:lang w:eastAsia="en-AU"/>
        </w:rPr>
      </w:pPr>
      <w:r>
        <w:rPr>
          <w:rFonts w:eastAsia="Times New Roman" w:cs="Arial"/>
          <w:szCs w:val="22"/>
          <w:lang w:eastAsia="en-AU"/>
        </w:rPr>
        <w:t xml:space="preserve">As lead department for disability in Queensland, </w:t>
      </w:r>
      <w:r w:rsidR="002A6838">
        <w:rPr>
          <w:rFonts w:eastAsia="Times New Roman" w:cs="Arial"/>
          <w:szCs w:val="22"/>
          <w:lang w:eastAsia="en-AU"/>
        </w:rPr>
        <w:t>DCDSS</w:t>
      </w:r>
      <w:r>
        <w:rPr>
          <w:rFonts w:eastAsia="Times New Roman" w:cs="Arial"/>
          <w:szCs w:val="22"/>
          <w:lang w:eastAsia="en-AU"/>
        </w:rPr>
        <w:t xml:space="preserve"> plays a key role in building a more inclusive Queensland and promoting better outcomes for people with disability, to ensure that Queenslanders with disability, their families and carers can access opportunities on the same basis as everyone else. One way we are doing this is by getting Queensland ready for the National Disability Insurance Scheme (NDIS) and supporting transition. We are also continuing to deliver quality disability services, including direct provision of accommodation support and respite services during this time. </w:t>
      </w:r>
      <w:r w:rsidR="002A6838">
        <w:rPr>
          <w:rFonts w:eastAsia="Times New Roman" w:cs="Arial"/>
          <w:szCs w:val="22"/>
          <w:lang w:eastAsia="en-AU"/>
        </w:rPr>
        <w:t>DCDSS</w:t>
      </w:r>
      <w:r>
        <w:rPr>
          <w:rFonts w:eastAsia="Times New Roman" w:cs="Arial"/>
          <w:szCs w:val="22"/>
          <w:lang w:eastAsia="en-AU"/>
        </w:rPr>
        <w:t xml:space="preserve"> is also lead department for the implementation of </w:t>
      </w:r>
      <w:r w:rsidRPr="0047309F">
        <w:rPr>
          <w:rFonts w:eastAsia="Times New Roman" w:cs="Arial"/>
          <w:i/>
          <w:szCs w:val="22"/>
          <w:lang w:eastAsia="en-AU"/>
        </w:rPr>
        <w:t xml:space="preserve">All Abilities Queensland: opportunities for all </w:t>
      </w:r>
      <w:r w:rsidR="005A0CAC">
        <w:rPr>
          <w:rFonts w:eastAsia="Times New Roman" w:cs="Arial"/>
          <w:szCs w:val="22"/>
          <w:lang w:eastAsia="en-AU"/>
        </w:rPr>
        <w:t>state disability plan 2017-2020</w:t>
      </w:r>
      <w:r>
        <w:rPr>
          <w:rFonts w:eastAsia="Times New Roman" w:cs="Arial"/>
          <w:szCs w:val="22"/>
          <w:lang w:eastAsia="en-AU"/>
        </w:rPr>
        <w:t xml:space="preserve"> (</w:t>
      </w:r>
      <w:r>
        <w:rPr>
          <w:rFonts w:eastAsia="Times New Roman" w:cs="Arial"/>
          <w:i/>
          <w:szCs w:val="22"/>
          <w:lang w:eastAsia="en-AU"/>
        </w:rPr>
        <w:t>All Abilities Queensland)</w:t>
      </w:r>
      <w:r w:rsidRPr="00D96F26">
        <w:rPr>
          <w:rFonts w:eastAsia="Times New Roman" w:cs="Arial"/>
          <w:szCs w:val="22"/>
          <w:lang w:eastAsia="en-AU"/>
        </w:rPr>
        <w:t>,</w:t>
      </w:r>
      <w:r>
        <w:rPr>
          <w:rFonts w:eastAsia="Times New Roman" w:cs="Arial"/>
          <w:szCs w:val="22"/>
          <w:lang w:eastAsia="en-AU"/>
        </w:rPr>
        <w:t xml:space="preserve"> and we are working with our partners across government, in the business sector and in the community to support the vision of “opportunities for all Queenslanders” across the priorities of communities for all; lifelong learning; employment; everyday services and leadership and participation. Our contribution to these priorities is detailed throughout this plan.</w:t>
      </w:r>
    </w:p>
    <w:p w14:paraId="401C9051" w14:textId="77777777" w:rsidR="002E1AF5" w:rsidRDefault="002A6838" w:rsidP="002E1AF5">
      <w:pPr>
        <w:rPr>
          <w:rFonts w:eastAsia="Times New Roman" w:cs="Arial"/>
          <w:szCs w:val="22"/>
          <w:lang w:eastAsia="en-AU"/>
        </w:rPr>
      </w:pPr>
      <w:r>
        <w:rPr>
          <w:rFonts w:eastAsia="Times New Roman" w:cs="Arial"/>
          <w:szCs w:val="22"/>
          <w:lang w:eastAsia="en-AU"/>
        </w:rPr>
        <w:t>DCDSS</w:t>
      </w:r>
      <w:r w:rsidR="002E1AF5">
        <w:rPr>
          <w:rFonts w:eastAsia="Times New Roman" w:cs="Arial"/>
          <w:szCs w:val="22"/>
          <w:lang w:eastAsia="en-AU"/>
        </w:rPr>
        <w:t xml:space="preserve"> has also embarked on a significant program of legislative, policy and practice reform</w:t>
      </w:r>
      <w:r w:rsidR="00865859">
        <w:rPr>
          <w:rFonts w:eastAsia="Times New Roman" w:cs="Arial"/>
          <w:szCs w:val="22"/>
          <w:lang w:eastAsia="en-AU"/>
        </w:rPr>
        <w:t>s</w:t>
      </w:r>
      <w:r w:rsidR="002E1AF5">
        <w:rPr>
          <w:rFonts w:eastAsia="Times New Roman" w:cs="Arial"/>
          <w:szCs w:val="22"/>
          <w:lang w:eastAsia="en-AU"/>
        </w:rPr>
        <w:t xml:space="preserve"> which provide new opportunities to address barriers faced by children, young people and adults with disability. The reforms aim to:</w:t>
      </w:r>
    </w:p>
    <w:p w14:paraId="22D93BF5" w14:textId="1F077CED" w:rsidR="002E1AF5" w:rsidRPr="002E1AF5" w:rsidRDefault="002E1AF5" w:rsidP="007A6E2B">
      <w:pPr>
        <w:pStyle w:val="ListParagraph"/>
      </w:pPr>
      <w:r w:rsidRPr="002E1AF5">
        <w:t>enable children and young people</w:t>
      </w:r>
      <w:r w:rsidR="00865859">
        <w:t xml:space="preserve"> with disability</w:t>
      </w:r>
      <w:r w:rsidRPr="002E1AF5">
        <w:t xml:space="preserve"> in care to transition successfully to adult life</w:t>
      </w:r>
      <w:r w:rsidR="00865859">
        <w:t xml:space="preserve"> </w:t>
      </w:r>
    </w:p>
    <w:p w14:paraId="02DDF941" w14:textId="0D90354F" w:rsidR="002E1AF5" w:rsidRPr="002E1AF5" w:rsidRDefault="002E1AF5" w:rsidP="007A6E2B">
      <w:pPr>
        <w:pStyle w:val="ListParagraph"/>
      </w:pPr>
      <w:r w:rsidRPr="002E1AF5">
        <w:t>prevent and respond to domestic and family violence against women and children with disability</w:t>
      </w:r>
    </w:p>
    <w:p w14:paraId="18AFDE86" w14:textId="7059C1BB" w:rsidR="002E1AF5" w:rsidRPr="002E1AF5" w:rsidRDefault="002E1AF5" w:rsidP="007A6E2B">
      <w:pPr>
        <w:pStyle w:val="ListParagraph"/>
      </w:pPr>
      <w:r w:rsidRPr="002E1AF5">
        <w:t>promote action for children, young people and adults with disability from culturally and linguistically diverse backgrounds</w:t>
      </w:r>
    </w:p>
    <w:p w14:paraId="2DF87F18" w14:textId="3E6A1F51" w:rsidR="002E1AF5" w:rsidRPr="002E1AF5" w:rsidRDefault="002E1AF5" w:rsidP="007A6E2B">
      <w:pPr>
        <w:pStyle w:val="ListParagraph"/>
      </w:pPr>
      <w:r w:rsidRPr="002E1AF5">
        <w:t>promote better outcomes for Aboriginal and Torres Strait Islander children, young people and adults with disability</w:t>
      </w:r>
    </w:p>
    <w:p w14:paraId="31307FFB" w14:textId="2130E1EF" w:rsidR="002E1AF5" w:rsidRPr="002E1AF5" w:rsidRDefault="002E1AF5" w:rsidP="007A6E2B">
      <w:pPr>
        <w:pStyle w:val="ListParagraph"/>
      </w:pPr>
      <w:r w:rsidRPr="002E1AF5">
        <w:t>build age-friendly communities</w:t>
      </w:r>
    </w:p>
    <w:p w14:paraId="2CAA85DE" w14:textId="6B5848F1" w:rsidR="002E1AF5" w:rsidRPr="002E1AF5" w:rsidRDefault="002E1AF5" w:rsidP="007A6E2B">
      <w:pPr>
        <w:pStyle w:val="ListParagraph"/>
      </w:pPr>
      <w:r w:rsidRPr="002E1AF5">
        <w:t>enable carers of children, young people and adults with disability</w:t>
      </w:r>
      <w:r w:rsidR="00865859">
        <w:t xml:space="preserve"> and Seniors</w:t>
      </w:r>
      <w:r w:rsidRPr="002E1AF5">
        <w:t xml:space="preserve"> to participate in their communities</w:t>
      </w:r>
    </w:p>
    <w:p w14:paraId="24DE6CA4" w14:textId="77777777" w:rsidR="002E1AF5" w:rsidRPr="002E1AF5" w:rsidRDefault="002E1AF5" w:rsidP="007A6E2B">
      <w:pPr>
        <w:pStyle w:val="ListParagraph"/>
      </w:pPr>
      <w:r w:rsidRPr="002E1AF5">
        <w:t xml:space="preserve">assist people, including people with disability, their families and carers to enhance their financial resilience and address current financial difficulties. </w:t>
      </w:r>
    </w:p>
    <w:p w14:paraId="03FAA500" w14:textId="77777777" w:rsidR="002E1AF5" w:rsidRDefault="002E1AF5">
      <w:pPr>
        <w:spacing w:after="0" w:line="240" w:lineRule="auto"/>
        <w:rPr>
          <w:rFonts w:eastAsiaTheme="majorEastAsia" w:cstheme="majorBidi"/>
          <w:b/>
          <w:bCs/>
          <w:color w:val="01B9B3"/>
          <w:sz w:val="36"/>
          <w:szCs w:val="26"/>
        </w:rPr>
      </w:pPr>
      <w:r>
        <w:br w:type="page"/>
      </w:r>
    </w:p>
    <w:p w14:paraId="4198A72C" w14:textId="77777777" w:rsidR="003E703F" w:rsidRPr="003E703F" w:rsidRDefault="003E703F" w:rsidP="002E1AF5">
      <w:pPr>
        <w:pStyle w:val="Heading2"/>
        <w:rPr>
          <w:sz w:val="24"/>
          <w:szCs w:val="24"/>
        </w:rPr>
      </w:pPr>
    </w:p>
    <w:p w14:paraId="18522957" w14:textId="77777777" w:rsidR="002E1AF5" w:rsidRPr="002E1AF5" w:rsidRDefault="002E1AF5" w:rsidP="002E1AF5">
      <w:pPr>
        <w:pStyle w:val="Heading2"/>
      </w:pPr>
      <w:r w:rsidRPr="002E1AF5">
        <w:t>About Disability Service Plans (DSPs)</w:t>
      </w:r>
    </w:p>
    <w:p w14:paraId="2308A6BB" w14:textId="77777777" w:rsidR="002E1AF5" w:rsidRPr="002D5D5D" w:rsidRDefault="002E1AF5" w:rsidP="009C349E">
      <w:pPr>
        <w:numPr>
          <w:ilvl w:val="0"/>
          <w:numId w:val="1"/>
        </w:numPr>
        <w:autoSpaceDE w:val="0"/>
        <w:autoSpaceDN w:val="0"/>
        <w:adjustRightInd w:val="0"/>
        <w:spacing w:after="0" w:line="240" w:lineRule="auto"/>
        <w:rPr>
          <w:rFonts w:eastAsia="Times New Roman" w:cs="Arial"/>
          <w:sz w:val="24"/>
          <w:lang w:eastAsia="en-AU"/>
        </w:rPr>
      </w:pPr>
      <w:r w:rsidRPr="002D5D5D">
        <w:rPr>
          <w:rFonts w:eastAsia="Times New Roman" w:cs="Arial"/>
          <w:b/>
          <w:sz w:val="24"/>
          <w:lang w:eastAsia="en-AU"/>
        </w:rPr>
        <w:t xml:space="preserve">Purpose of DSPs  </w:t>
      </w:r>
    </w:p>
    <w:p w14:paraId="1DF10949" w14:textId="20C99ECA" w:rsidR="002E1AF5" w:rsidRPr="009D070D" w:rsidRDefault="002E1AF5" w:rsidP="002E1AF5">
      <w:pPr>
        <w:autoSpaceDE w:val="0"/>
        <w:autoSpaceDN w:val="0"/>
        <w:adjustRightInd w:val="0"/>
        <w:ind w:left="360"/>
        <w:rPr>
          <w:rFonts w:eastAsia="Times New Roman" w:cs="Arial"/>
          <w:szCs w:val="22"/>
          <w:lang w:eastAsia="en-AU"/>
        </w:rPr>
      </w:pPr>
      <w:r w:rsidRPr="009D070D">
        <w:rPr>
          <w:rFonts w:eastAsia="Times New Roman" w:cs="Arial"/>
          <w:szCs w:val="22"/>
          <w:lang w:eastAsia="en-AU"/>
        </w:rPr>
        <w:t xml:space="preserve">The </w:t>
      </w:r>
      <w:r w:rsidRPr="009D070D">
        <w:rPr>
          <w:rFonts w:eastAsia="Times New Roman" w:cs="Arial"/>
          <w:i/>
          <w:szCs w:val="22"/>
          <w:lang w:eastAsia="en-AU"/>
        </w:rPr>
        <w:t>Disability Services Act 2006</w:t>
      </w:r>
      <w:r w:rsidRPr="009D070D">
        <w:rPr>
          <w:rFonts w:eastAsia="Times New Roman" w:cs="Arial"/>
          <w:szCs w:val="22"/>
          <w:lang w:eastAsia="en-AU"/>
        </w:rPr>
        <w:t xml:space="preserve"> </w:t>
      </w:r>
      <w:r w:rsidR="0016487D">
        <w:rPr>
          <w:rFonts w:eastAsia="Times New Roman" w:cs="Arial"/>
          <w:szCs w:val="22"/>
          <w:lang w:eastAsia="en-AU"/>
        </w:rPr>
        <w:t xml:space="preserve">(the Act) </w:t>
      </w:r>
      <w:r w:rsidRPr="009D070D">
        <w:rPr>
          <w:rFonts w:eastAsia="Times New Roman" w:cs="Arial"/>
          <w:szCs w:val="22"/>
          <w:lang w:eastAsia="en-AU"/>
        </w:rPr>
        <w:t xml:space="preserve">provides a foundation for promoting the rights of Queenslanders with disability, increasing their wellbeing and encouraging their participation in community life. This legislation requires all Queensland Government departments/agencies to develop and implement a </w:t>
      </w:r>
      <w:r w:rsidR="0016487D">
        <w:rPr>
          <w:rFonts w:eastAsia="Times New Roman" w:cs="Arial"/>
          <w:szCs w:val="22"/>
          <w:lang w:eastAsia="en-AU"/>
        </w:rPr>
        <w:t>Disability Service Plan (</w:t>
      </w:r>
      <w:r w:rsidRPr="009D070D">
        <w:rPr>
          <w:rFonts w:eastAsia="Times New Roman" w:cs="Arial"/>
          <w:szCs w:val="22"/>
          <w:lang w:eastAsia="en-AU"/>
        </w:rPr>
        <w:t>DSP</w:t>
      </w:r>
      <w:r w:rsidR="0016487D">
        <w:rPr>
          <w:rFonts w:eastAsia="Times New Roman" w:cs="Arial"/>
          <w:szCs w:val="22"/>
          <w:lang w:eastAsia="en-AU"/>
        </w:rPr>
        <w:t>)</w:t>
      </w:r>
      <w:r w:rsidRPr="009D070D">
        <w:rPr>
          <w:rFonts w:eastAsia="Times New Roman" w:cs="Arial"/>
          <w:szCs w:val="22"/>
          <w:lang w:eastAsia="en-AU"/>
        </w:rPr>
        <w:t xml:space="preserve">. The purpose of DSPs is to ensure each </w:t>
      </w:r>
      <w:r w:rsidRPr="009D070D">
        <w:rPr>
          <w:rFonts w:cs="Arial"/>
          <w:szCs w:val="22"/>
        </w:rPr>
        <w:t>agency</w:t>
      </w:r>
      <w:r w:rsidRPr="009D070D">
        <w:rPr>
          <w:rFonts w:eastAsia="Times New Roman" w:cs="Arial"/>
          <w:szCs w:val="22"/>
          <w:lang w:eastAsia="en-AU"/>
        </w:rPr>
        <w:t xml:space="preserve"> has regard to the Act’s human rights and service delivery principles, and the government’s policies for people with disability. DSPs aim to improve access to services across government for people with disability, including more coordinated responses. </w:t>
      </w:r>
    </w:p>
    <w:p w14:paraId="42FDF595" w14:textId="77777777" w:rsidR="002E1AF5" w:rsidRPr="002D5D5D" w:rsidRDefault="002E1AF5" w:rsidP="009C349E">
      <w:pPr>
        <w:numPr>
          <w:ilvl w:val="0"/>
          <w:numId w:val="1"/>
        </w:numPr>
        <w:autoSpaceDE w:val="0"/>
        <w:autoSpaceDN w:val="0"/>
        <w:adjustRightInd w:val="0"/>
        <w:spacing w:after="0" w:line="240" w:lineRule="auto"/>
        <w:ind w:left="357"/>
        <w:rPr>
          <w:rFonts w:eastAsia="Times New Roman" w:cs="Arial"/>
          <w:b/>
          <w:sz w:val="24"/>
          <w:lang w:eastAsia="en-AU"/>
        </w:rPr>
      </w:pPr>
      <w:r w:rsidRPr="002D5D5D">
        <w:rPr>
          <w:rFonts w:eastAsia="Times New Roman" w:cs="Arial"/>
          <w:b/>
          <w:sz w:val="24"/>
          <w:lang w:eastAsia="en-AU"/>
        </w:rPr>
        <w:t xml:space="preserve">Context </w:t>
      </w:r>
    </w:p>
    <w:p w14:paraId="23C33A95" w14:textId="561F5D7D" w:rsidR="002E1AF5" w:rsidRPr="009E6319" w:rsidRDefault="002E1AF5" w:rsidP="002E1AF5">
      <w:pPr>
        <w:autoSpaceDE w:val="0"/>
        <w:autoSpaceDN w:val="0"/>
        <w:adjustRightInd w:val="0"/>
        <w:ind w:left="360"/>
        <w:rPr>
          <w:rFonts w:eastAsia="Times New Roman" w:cs="Arial"/>
          <w:szCs w:val="22"/>
          <w:lang w:eastAsia="en-AU"/>
        </w:rPr>
      </w:pPr>
      <w:r w:rsidRPr="00D96F26">
        <w:rPr>
          <w:rFonts w:eastAsia="Times New Roman" w:cs="Arial"/>
          <w:i/>
          <w:szCs w:val="22"/>
          <w:lang w:eastAsia="en-AU"/>
        </w:rPr>
        <w:t>All Abilities Queensland</w:t>
      </w:r>
      <w:r w:rsidRPr="009E6319">
        <w:rPr>
          <w:rFonts w:eastAsia="Times New Roman" w:cs="Arial"/>
          <w:szCs w:val="22"/>
          <w:lang w:eastAsia="en-AU"/>
        </w:rPr>
        <w:t xml:space="preserve"> sets a vision of “Opportunities for all Queenslanders” and outlines five priorities</w:t>
      </w:r>
      <w:r>
        <w:rPr>
          <w:rFonts w:eastAsia="Times New Roman" w:cs="Arial"/>
          <w:szCs w:val="22"/>
          <w:lang w:eastAsia="en-AU"/>
        </w:rPr>
        <w:t>:</w:t>
      </w:r>
      <w:r w:rsidRPr="009E6319">
        <w:rPr>
          <w:rFonts w:eastAsia="Times New Roman" w:cs="Arial"/>
          <w:szCs w:val="22"/>
          <w:lang w:eastAsia="en-AU"/>
        </w:rPr>
        <w:t xml:space="preserve"> (1) Communities for all; (2) Lifelong learning; (3) Employment; (4) Everyday services</w:t>
      </w:r>
      <w:r w:rsidR="0016487D">
        <w:rPr>
          <w:rFonts w:eastAsia="Times New Roman" w:cs="Arial"/>
          <w:szCs w:val="22"/>
          <w:lang w:eastAsia="en-AU"/>
        </w:rPr>
        <w:t>;</w:t>
      </w:r>
      <w:r w:rsidRPr="009E6319">
        <w:rPr>
          <w:rFonts w:eastAsia="Times New Roman" w:cs="Arial"/>
          <w:szCs w:val="22"/>
          <w:lang w:eastAsia="en-AU"/>
        </w:rPr>
        <w:t xml:space="preserve"> and (5) Leadership and participation</w:t>
      </w:r>
      <w:r>
        <w:rPr>
          <w:rFonts w:eastAsia="Times New Roman" w:cs="Arial"/>
          <w:szCs w:val="22"/>
          <w:lang w:eastAsia="en-AU"/>
        </w:rPr>
        <w:t>,</w:t>
      </w:r>
      <w:r w:rsidRPr="009E6319">
        <w:rPr>
          <w:rFonts w:eastAsia="Times New Roman" w:cs="Arial"/>
          <w:szCs w:val="22"/>
          <w:lang w:eastAsia="en-AU"/>
        </w:rPr>
        <w:t xml:space="preserve"> to guide action by </w:t>
      </w:r>
      <w:r w:rsidR="0016487D">
        <w:rPr>
          <w:rFonts w:eastAsia="Times New Roman" w:cs="Arial"/>
          <w:szCs w:val="22"/>
          <w:lang w:eastAsia="en-AU"/>
        </w:rPr>
        <w:t xml:space="preserve">the </w:t>
      </w:r>
      <w:r w:rsidRPr="009E6319">
        <w:rPr>
          <w:rFonts w:eastAsia="Times New Roman" w:cs="Arial"/>
          <w:szCs w:val="22"/>
          <w:lang w:eastAsia="en-AU"/>
        </w:rPr>
        <w:t xml:space="preserve">Queensland Government and encourage others to act to bring the plan to life. </w:t>
      </w:r>
    </w:p>
    <w:p w14:paraId="13AB3DB9" w14:textId="0D3BDFC0" w:rsidR="002E1AF5" w:rsidRPr="009E6319" w:rsidRDefault="002E1AF5" w:rsidP="002E1AF5">
      <w:pPr>
        <w:autoSpaceDE w:val="0"/>
        <w:autoSpaceDN w:val="0"/>
        <w:adjustRightInd w:val="0"/>
        <w:ind w:left="360"/>
        <w:rPr>
          <w:rFonts w:eastAsia="Times New Roman" w:cs="Arial"/>
          <w:szCs w:val="22"/>
          <w:lang w:eastAsia="en-AU"/>
        </w:rPr>
      </w:pPr>
      <w:r w:rsidRPr="00D96F26">
        <w:rPr>
          <w:rFonts w:eastAsia="Times New Roman" w:cs="Arial"/>
          <w:i/>
          <w:szCs w:val="22"/>
          <w:lang w:eastAsia="en-AU"/>
        </w:rPr>
        <w:t>All Abilities Queensland</w:t>
      </w:r>
      <w:r w:rsidRPr="009E6319">
        <w:rPr>
          <w:rFonts w:eastAsia="Times New Roman" w:cs="Arial"/>
          <w:szCs w:val="22"/>
          <w:lang w:eastAsia="en-AU"/>
        </w:rPr>
        <w:t xml:space="preserve"> and DSPs align with, and will deliver on, Queensland’s commitments under the National Disability Strategy 2010-2020 (NDS) and its second implementation plan, Driving Action 2015-2018.The NDS represents a unified approach by all governments in Australia and the Australian Local Government Association to work together with business and the community towards the vision of an inclusive Australia. It outlines six priority areas for action: inclusive and accessible communities; rights protection, justice and legislation; economic security; personal and community support; learning and skills; and health and wellbeing. Driving Action 2015-2018 builds on the areas in the first NDS implementation plan and outlines four areas of increased national effort</w:t>
      </w:r>
      <w:r>
        <w:rPr>
          <w:rFonts w:eastAsia="Times New Roman" w:cs="Arial"/>
          <w:szCs w:val="22"/>
          <w:lang w:eastAsia="en-AU"/>
        </w:rPr>
        <w:t>:</w:t>
      </w:r>
      <w:r w:rsidRPr="009E6319">
        <w:rPr>
          <w:rFonts w:eastAsia="Times New Roman" w:cs="Arial"/>
          <w:szCs w:val="22"/>
          <w:lang w:eastAsia="en-AU"/>
        </w:rPr>
        <w:t xml:space="preserve"> (1) NDIS transition to full scheme</w:t>
      </w:r>
      <w:r w:rsidR="0016487D">
        <w:rPr>
          <w:rFonts w:eastAsia="Times New Roman" w:cs="Arial"/>
          <w:szCs w:val="22"/>
          <w:lang w:eastAsia="en-AU"/>
        </w:rPr>
        <w:t>;</w:t>
      </w:r>
      <w:r w:rsidRPr="009E6319">
        <w:rPr>
          <w:rFonts w:eastAsia="Times New Roman" w:cs="Arial"/>
          <w:szCs w:val="22"/>
          <w:lang w:eastAsia="en-AU"/>
        </w:rPr>
        <w:t xml:space="preserve"> (2) improving employment outcomes for people with disability</w:t>
      </w:r>
      <w:r w:rsidR="0016487D">
        <w:rPr>
          <w:rFonts w:eastAsia="Times New Roman" w:cs="Arial"/>
          <w:szCs w:val="22"/>
          <w:lang w:eastAsia="en-AU"/>
        </w:rPr>
        <w:t>;</w:t>
      </w:r>
      <w:r w:rsidRPr="009E6319">
        <w:rPr>
          <w:rFonts w:eastAsia="Times New Roman" w:cs="Arial"/>
          <w:szCs w:val="22"/>
          <w:lang w:eastAsia="en-AU"/>
        </w:rPr>
        <w:t xml:space="preserve"> (3) improving outcomes for Aboriginal and Torres Strait Islander people with disability</w:t>
      </w:r>
      <w:r w:rsidR="0016487D">
        <w:rPr>
          <w:rFonts w:eastAsia="Times New Roman" w:cs="Arial"/>
          <w:szCs w:val="22"/>
          <w:lang w:eastAsia="en-AU"/>
        </w:rPr>
        <w:t>;</w:t>
      </w:r>
      <w:r w:rsidRPr="009E6319">
        <w:rPr>
          <w:rFonts w:eastAsia="Times New Roman" w:cs="Arial"/>
          <w:szCs w:val="22"/>
          <w:lang w:eastAsia="en-AU"/>
        </w:rPr>
        <w:t xml:space="preserve"> and (4) communication activities to promote the intent of the strategy throughout the community. </w:t>
      </w:r>
    </w:p>
    <w:p w14:paraId="2B6BA2A6" w14:textId="77777777" w:rsidR="002E1AF5" w:rsidRPr="009E6319" w:rsidRDefault="002E1AF5" w:rsidP="000F6443">
      <w:pPr>
        <w:autoSpaceDE w:val="0"/>
        <w:autoSpaceDN w:val="0"/>
        <w:adjustRightInd w:val="0"/>
        <w:ind w:left="360"/>
        <w:rPr>
          <w:rFonts w:eastAsia="Times New Roman" w:cs="Arial"/>
          <w:szCs w:val="22"/>
          <w:lang w:eastAsia="en-AU"/>
        </w:rPr>
      </w:pPr>
      <w:r w:rsidRPr="00D96F26">
        <w:rPr>
          <w:rFonts w:eastAsia="Times New Roman" w:cs="Arial"/>
          <w:i/>
          <w:szCs w:val="22"/>
          <w:lang w:eastAsia="en-AU"/>
        </w:rPr>
        <w:t>All Abilities Queensland</w:t>
      </w:r>
      <w:r w:rsidRPr="009E6319">
        <w:rPr>
          <w:rFonts w:eastAsia="Times New Roman" w:cs="Arial"/>
          <w:szCs w:val="22"/>
          <w:lang w:eastAsia="en-AU"/>
        </w:rPr>
        <w:t xml:space="preserve"> and DSPs also complement Queensland</w:t>
      </w:r>
      <w:r>
        <w:rPr>
          <w:rFonts w:eastAsia="Times New Roman" w:cs="Arial"/>
          <w:szCs w:val="22"/>
          <w:lang w:eastAsia="en-AU"/>
        </w:rPr>
        <w:t>’s</w:t>
      </w:r>
      <w:r w:rsidRPr="009E6319">
        <w:rPr>
          <w:rFonts w:eastAsia="Times New Roman" w:cs="Arial"/>
          <w:szCs w:val="22"/>
          <w:lang w:eastAsia="en-AU"/>
        </w:rPr>
        <w:t xml:space="preserve"> transition to the NDIS, with full implementation in 2019 as outlined in the Bilateral Agreement between the Commonwealth and Queensland - transition to a NDIS. DSPs include actions the Queensland Government will take to support transition and also to ensure mainstream services are responsive and accessible to Queenslanders with disability.</w:t>
      </w:r>
    </w:p>
    <w:p w14:paraId="5B4B75DF" w14:textId="77777777" w:rsidR="002D5D5D" w:rsidRDefault="002E1AF5" w:rsidP="002E1AF5">
      <w:pPr>
        <w:autoSpaceDE w:val="0"/>
        <w:autoSpaceDN w:val="0"/>
        <w:adjustRightInd w:val="0"/>
        <w:ind w:left="360"/>
        <w:rPr>
          <w:rFonts w:eastAsia="Times New Roman" w:cs="Arial"/>
          <w:szCs w:val="22"/>
          <w:lang w:eastAsia="en-AU"/>
        </w:rPr>
      </w:pPr>
      <w:r>
        <w:rPr>
          <w:rFonts w:eastAsia="Times New Roman" w:cs="Arial"/>
          <w:szCs w:val="22"/>
          <w:lang w:eastAsia="en-AU"/>
        </w:rPr>
        <w:t>Fin</w:t>
      </w:r>
      <w:r w:rsidRPr="009E6319">
        <w:rPr>
          <w:rFonts w:eastAsia="Times New Roman" w:cs="Arial"/>
          <w:szCs w:val="22"/>
          <w:lang w:eastAsia="en-AU"/>
        </w:rPr>
        <w:t xml:space="preserve">ally, </w:t>
      </w:r>
      <w:r w:rsidRPr="00D96F26">
        <w:rPr>
          <w:rFonts w:eastAsia="Times New Roman" w:cs="Arial"/>
          <w:i/>
          <w:szCs w:val="22"/>
          <w:lang w:eastAsia="en-AU"/>
        </w:rPr>
        <w:t>All Abilities Queensland</w:t>
      </w:r>
      <w:r w:rsidRPr="009E6319">
        <w:rPr>
          <w:rFonts w:eastAsia="Times New Roman" w:cs="Arial"/>
          <w:szCs w:val="22"/>
          <w:lang w:eastAsia="en-AU"/>
        </w:rPr>
        <w:t xml:space="preserve"> </w:t>
      </w:r>
      <w:r>
        <w:rPr>
          <w:rFonts w:eastAsia="Times New Roman" w:cs="Arial"/>
          <w:szCs w:val="22"/>
          <w:lang w:eastAsia="en-AU"/>
        </w:rPr>
        <w:t xml:space="preserve">and </w:t>
      </w:r>
      <w:r w:rsidRPr="00DB5056">
        <w:rPr>
          <w:rFonts w:eastAsia="Times New Roman" w:cs="Arial"/>
          <w:szCs w:val="22"/>
          <w:lang w:eastAsia="en-AU"/>
        </w:rPr>
        <w:t xml:space="preserve">DSPs contribute to meeting the Queensland Government’s obligations under the </w:t>
      </w:r>
      <w:r w:rsidRPr="009E6319">
        <w:rPr>
          <w:rFonts w:eastAsia="Times New Roman" w:cs="Arial"/>
          <w:szCs w:val="22"/>
          <w:lang w:eastAsia="en-AU"/>
        </w:rPr>
        <w:t xml:space="preserve">United Nations Convention on the Rights of Persons with Disabilities </w:t>
      </w:r>
      <w:r w:rsidRPr="00DB5056">
        <w:rPr>
          <w:rFonts w:eastAsia="Times New Roman" w:cs="Arial"/>
          <w:szCs w:val="22"/>
          <w:lang w:eastAsia="en-AU"/>
        </w:rPr>
        <w:t>(the Convention). The Convention, ratified by Australia on 17 July 2008, obligates all governments in Australia to work towards promoting, protecting and ensuring the full and equal enjoyment of all human rights and fundamental freedoms by all persons with disability and to promote respect for their inherent dignity.</w:t>
      </w:r>
    </w:p>
    <w:p w14:paraId="78F5D55C" w14:textId="77777777" w:rsidR="00E3588F" w:rsidRDefault="00E3588F" w:rsidP="002E1AF5">
      <w:pPr>
        <w:autoSpaceDE w:val="0"/>
        <w:autoSpaceDN w:val="0"/>
        <w:adjustRightInd w:val="0"/>
        <w:ind w:left="360"/>
        <w:rPr>
          <w:rFonts w:eastAsia="Times New Roman" w:cs="Arial"/>
          <w:szCs w:val="22"/>
          <w:lang w:eastAsia="en-AU"/>
        </w:rPr>
      </w:pPr>
    </w:p>
    <w:p w14:paraId="0A07131A" w14:textId="77777777" w:rsidR="00E3588F" w:rsidRDefault="00E3588F" w:rsidP="002E1AF5">
      <w:pPr>
        <w:autoSpaceDE w:val="0"/>
        <w:autoSpaceDN w:val="0"/>
        <w:adjustRightInd w:val="0"/>
        <w:ind w:left="360"/>
        <w:rPr>
          <w:rFonts w:eastAsia="Times New Roman" w:cs="Arial"/>
          <w:szCs w:val="22"/>
          <w:lang w:eastAsia="en-AU"/>
        </w:rPr>
      </w:pPr>
    </w:p>
    <w:p w14:paraId="4C74767B" w14:textId="77777777" w:rsidR="00E3588F" w:rsidRDefault="00E3588F" w:rsidP="002E1AF5">
      <w:pPr>
        <w:autoSpaceDE w:val="0"/>
        <w:autoSpaceDN w:val="0"/>
        <w:adjustRightInd w:val="0"/>
        <w:ind w:left="360"/>
        <w:rPr>
          <w:rFonts w:eastAsia="Times New Roman" w:cs="Arial"/>
          <w:szCs w:val="22"/>
          <w:lang w:eastAsia="en-AU"/>
        </w:rPr>
      </w:pPr>
    </w:p>
    <w:p w14:paraId="2AF222B4" w14:textId="77777777" w:rsidR="00E3588F" w:rsidRDefault="00E3588F" w:rsidP="002E1AF5">
      <w:pPr>
        <w:autoSpaceDE w:val="0"/>
        <w:autoSpaceDN w:val="0"/>
        <w:adjustRightInd w:val="0"/>
        <w:ind w:left="360"/>
        <w:rPr>
          <w:rFonts w:eastAsia="Times New Roman" w:cs="Arial"/>
          <w:szCs w:val="22"/>
          <w:lang w:eastAsia="en-AU"/>
        </w:rPr>
      </w:pPr>
    </w:p>
    <w:p w14:paraId="262A1AF3" w14:textId="77777777" w:rsidR="00C51032" w:rsidRPr="00C51032" w:rsidRDefault="00C51032" w:rsidP="00C51032">
      <w:pPr>
        <w:spacing w:after="0" w:line="240" w:lineRule="auto"/>
        <w:rPr>
          <w:rFonts w:eastAsia="Times New Roman" w:cs="Arial"/>
          <w:b/>
          <w:sz w:val="24"/>
          <w:lang w:eastAsia="en-AU"/>
        </w:rPr>
      </w:pPr>
    </w:p>
    <w:p w14:paraId="3858A1A9" w14:textId="77777777" w:rsidR="00C51032" w:rsidRPr="00C51032" w:rsidRDefault="00C51032" w:rsidP="00C51032">
      <w:pPr>
        <w:spacing w:after="0" w:line="240" w:lineRule="auto"/>
        <w:rPr>
          <w:rFonts w:eastAsia="Times New Roman" w:cs="Arial"/>
          <w:b/>
          <w:sz w:val="24"/>
          <w:lang w:eastAsia="en-AU"/>
        </w:rPr>
      </w:pPr>
    </w:p>
    <w:p w14:paraId="3B3EB1E0" w14:textId="77777777" w:rsidR="002E1AF5" w:rsidRPr="002D5D5D" w:rsidRDefault="002A6838" w:rsidP="009C349E">
      <w:pPr>
        <w:numPr>
          <w:ilvl w:val="0"/>
          <w:numId w:val="1"/>
        </w:numPr>
        <w:spacing w:after="0" w:line="240" w:lineRule="auto"/>
        <w:rPr>
          <w:rFonts w:eastAsia="Times New Roman" w:cs="Arial"/>
          <w:b/>
          <w:sz w:val="24"/>
          <w:lang w:eastAsia="en-AU"/>
        </w:rPr>
      </w:pPr>
      <w:r w:rsidRPr="00AB44A7">
        <w:rPr>
          <w:rFonts w:eastAsia="Times New Roman" w:cs="Arial"/>
          <w:b/>
          <w:szCs w:val="22"/>
          <w:lang w:eastAsia="en-AU"/>
        </w:rPr>
        <w:t>DCDSS</w:t>
      </w:r>
      <w:r w:rsidR="002E1AF5" w:rsidRPr="002D5D5D">
        <w:rPr>
          <w:rFonts w:eastAsia="Times New Roman" w:cs="Arial"/>
          <w:b/>
          <w:sz w:val="24"/>
          <w:lang w:eastAsia="en-AU"/>
        </w:rPr>
        <w:t xml:space="preserve"> is committed to furthering the vision of the state disability plan </w:t>
      </w:r>
    </w:p>
    <w:p w14:paraId="6F3AC446" w14:textId="77777777" w:rsidR="00E3588F" w:rsidRPr="00D72178" w:rsidRDefault="00E3588F" w:rsidP="00E3588F">
      <w:pPr>
        <w:ind w:left="284"/>
        <w:rPr>
          <w:rFonts w:eastAsia="Times New Roman" w:cs="Arial"/>
          <w:szCs w:val="22"/>
          <w:lang w:eastAsia="en-AU"/>
        </w:rPr>
      </w:pPr>
      <w:r w:rsidRPr="00D72178">
        <w:rPr>
          <w:rFonts w:eastAsia="Times New Roman" w:cs="Arial"/>
          <w:szCs w:val="22"/>
          <w:lang w:eastAsia="en-AU"/>
        </w:rPr>
        <w:t xml:space="preserve">The vision of </w:t>
      </w:r>
      <w:r w:rsidRPr="008174D9">
        <w:rPr>
          <w:rFonts w:eastAsia="Times New Roman" w:cs="Arial"/>
          <w:i/>
          <w:szCs w:val="22"/>
          <w:lang w:eastAsia="en-AU"/>
        </w:rPr>
        <w:t>All Abilities Queensland</w:t>
      </w:r>
      <w:r w:rsidRPr="00D72178">
        <w:rPr>
          <w:rFonts w:eastAsia="Times New Roman" w:cs="Arial"/>
          <w:szCs w:val="22"/>
          <w:lang w:eastAsia="en-AU"/>
        </w:rPr>
        <w:t xml:space="preserve"> is “opportunities for all</w:t>
      </w:r>
      <w:r>
        <w:rPr>
          <w:rFonts w:eastAsia="Times New Roman" w:cs="Arial"/>
          <w:szCs w:val="22"/>
          <w:lang w:eastAsia="en-AU"/>
        </w:rPr>
        <w:t xml:space="preserve"> Queenslanders</w:t>
      </w:r>
      <w:r w:rsidRPr="00D72178">
        <w:rPr>
          <w:rFonts w:eastAsia="Times New Roman" w:cs="Arial"/>
          <w:szCs w:val="22"/>
          <w:lang w:eastAsia="en-AU"/>
        </w:rPr>
        <w:t>”. This involves building a fairer, more inclusive Queensland where people with disability, their families and carers are able to access opportunities on the same basis as everyone else.</w:t>
      </w:r>
    </w:p>
    <w:p w14:paraId="3C88B2D5" w14:textId="48BDF080" w:rsidR="00E3588F" w:rsidRDefault="0016487D" w:rsidP="00E3588F">
      <w:pPr>
        <w:spacing w:before="240"/>
        <w:ind w:left="284"/>
        <w:rPr>
          <w:rFonts w:eastAsia="Times New Roman" w:cs="Arial"/>
          <w:szCs w:val="22"/>
          <w:lang w:eastAsia="en-AU"/>
        </w:rPr>
      </w:pPr>
      <w:r>
        <w:rPr>
          <w:rFonts w:eastAsia="Times New Roman" w:cs="Arial"/>
          <w:szCs w:val="22"/>
          <w:lang w:eastAsia="en-AU"/>
        </w:rPr>
        <w:t>DCDSS</w:t>
      </w:r>
      <w:r w:rsidR="001957B4">
        <w:rPr>
          <w:rFonts w:eastAsia="Times New Roman" w:cs="Arial"/>
          <w:szCs w:val="22"/>
          <w:lang w:eastAsia="en-AU"/>
        </w:rPr>
        <w:t xml:space="preserve"> is committed</w:t>
      </w:r>
      <w:r w:rsidR="00E3588F">
        <w:rPr>
          <w:rFonts w:eastAsia="Times New Roman" w:cs="Arial"/>
          <w:szCs w:val="22"/>
          <w:lang w:eastAsia="en-AU"/>
        </w:rPr>
        <w:t xml:space="preserve"> to</w:t>
      </w:r>
      <w:r w:rsidR="00E3588F" w:rsidRPr="00D72178">
        <w:rPr>
          <w:rFonts w:eastAsia="Times New Roman" w:cs="Arial"/>
          <w:szCs w:val="22"/>
          <w:lang w:eastAsia="en-AU"/>
        </w:rPr>
        <w:t xml:space="preserve"> </w:t>
      </w:r>
      <w:r w:rsidR="00E3588F">
        <w:rPr>
          <w:rFonts w:eastAsia="Times New Roman" w:cs="Arial"/>
          <w:szCs w:val="22"/>
          <w:lang w:eastAsia="en-AU"/>
        </w:rPr>
        <w:t xml:space="preserve">putting people first by providing access to a range of universal and targeted services to support individuals and families across Queensland. The department aims to build thriving, resilient Queensland communities </w:t>
      </w:r>
      <w:r w:rsidR="00E3588F" w:rsidRPr="00422208">
        <w:rPr>
          <w:rFonts w:eastAsia="Times New Roman" w:cs="Arial"/>
          <w:szCs w:val="22"/>
          <w:lang w:eastAsia="en-AU"/>
        </w:rPr>
        <w:t>where people of all ages, backgrounds and abilities can participate, and enjoy high levels of social and economic wellbeing.</w:t>
      </w:r>
      <w:r w:rsidR="00E3588F">
        <w:rPr>
          <w:rFonts w:eastAsia="Times New Roman" w:cs="Arial"/>
          <w:szCs w:val="22"/>
          <w:lang w:eastAsia="en-AU"/>
        </w:rPr>
        <w:t xml:space="preserve"> </w:t>
      </w:r>
    </w:p>
    <w:p w14:paraId="63416387" w14:textId="77777777" w:rsidR="00E3588F" w:rsidRDefault="001957B4" w:rsidP="00E3588F">
      <w:pPr>
        <w:ind w:left="284"/>
        <w:rPr>
          <w:rFonts w:eastAsia="Times New Roman" w:cs="Arial"/>
          <w:szCs w:val="22"/>
          <w:lang w:eastAsia="en-AU"/>
        </w:rPr>
      </w:pPr>
      <w:r>
        <w:rPr>
          <w:rFonts w:eastAsia="Times New Roman" w:cs="Arial"/>
          <w:szCs w:val="22"/>
          <w:lang w:eastAsia="en-AU"/>
        </w:rPr>
        <w:t>The actions in this Disability Service Plan</w:t>
      </w:r>
      <w:r w:rsidR="00E3588F">
        <w:rPr>
          <w:rFonts w:eastAsia="Times New Roman" w:cs="Arial"/>
          <w:szCs w:val="22"/>
          <w:lang w:eastAsia="en-AU"/>
        </w:rPr>
        <w:t xml:space="preserve"> will help the department to:</w:t>
      </w:r>
    </w:p>
    <w:p w14:paraId="5E941D30" w14:textId="77777777" w:rsidR="00E3588F" w:rsidRDefault="00E3588F" w:rsidP="00E3588F">
      <w:pPr>
        <w:pStyle w:val="ListParagraph"/>
      </w:pPr>
      <w:r>
        <w:t>lead and facilitate whole-of-government NDIS transition planning and implementation</w:t>
      </w:r>
    </w:p>
    <w:p w14:paraId="7330B0E5" w14:textId="77777777" w:rsidR="00E3588F" w:rsidRDefault="00E3588F" w:rsidP="00E3588F">
      <w:pPr>
        <w:pStyle w:val="ListParagraph"/>
      </w:pPr>
      <w:r>
        <w:t>continue to deliver specialist disability support services and help eligible clients transition to the NDIS</w:t>
      </w:r>
    </w:p>
    <w:p w14:paraId="2DFF4810" w14:textId="77777777" w:rsidR="001957B4" w:rsidRDefault="001957B4" w:rsidP="001957B4">
      <w:pPr>
        <w:pStyle w:val="ListParagraph"/>
      </w:pPr>
      <w:r>
        <w:t>improve access to mainstream services for people with disability and reduce demand for more intensive services</w:t>
      </w:r>
    </w:p>
    <w:p w14:paraId="357C65DB" w14:textId="77777777" w:rsidR="00E3588F" w:rsidRDefault="00E3588F" w:rsidP="00E3588F">
      <w:pPr>
        <w:pStyle w:val="ListParagraph"/>
      </w:pPr>
      <w:r>
        <w:t>build on investment in local community services and place-based responses to help disadvantaged communities thrive</w:t>
      </w:r>
    </w:p>
    <w:p w14:paraId="005C4673" w14:textId="77777777" w:rsidR="00E3588F" w:rsidRPr="00403A2E" w:rsidRDefault="00E3588F" w:rsidP="001957B4">
      <w:pPr>
        <w:pStyle w:val="ListParagraph"/>
      </w:pPr>
      <w:r w:rsidRPr="00403A2E">
        <w:t>support the community services industry to</w:t>
      </w:r>
      <w:r w:rsidR="001957B4">
        <w:t xml:space="preserve"> </w:t>
      </w:r>
      <w:r w:rsidRPr="00403A2E">
        <w:t xml:space="preserve">deliver quality services </w:t>
      </w:r>
      <w:r w:rsidR="001957B4">
        <w:t xml:space="preserve">and build </w:t>
      </w:r>
      <w:r w:rsidRPr="00403A2E">
        <w:t>capacity and capability</w:t>
      </w:r>
      <w:r>
        <w:t xml:space="preserve"> to enable jobs growth</w:t>
      </w:r>
      <w:r w:rsidRPr="00403A2E">
        <w:t xml:space="preserve"> </w:t>
      </w:r>
    </w:p>
    <w:p w14:paraId="6F074C9E" w14:textId="39C038CA" w:rsidR="00E3588F" w:rsidRPr="00403A2E" w:rsidRDefault="00E3588F" w:rsidP="00E3588F">
      <w:pPr>
        <w:pStyle w:val="ListParagraph"/>
      </w:pPr>
      <w:r>
        <w:t>lead and facilitate the National Disability Strategy 2010-</w:t>
      </w:r>
      <w:r w:rsidR="0016487D">
        <w:t>20</w:t>
      </w:r>
      <w:r>
        <w:t>20 in Queensland.</w:t>
      </w:r>
    </w:p>
    <w:p w14:paraId="06133500" w14:textId="77777777" w:rsidR="00E3588F" w:rsidRPr="002E1AF5" w:rsidRDefault="00E3588F" w:rsidP="00F32E7D"/>
    <w:p w14:paraId="29E4FC92" w14:textId="77777777" w:rsidR="002E1AF5" w:rsidRPr="002D5D5D" w:rsidRDefault="002E1AF5" w:rsidP="009C349E">
      <w:pPr>
        <w:numPr>
          <w:ilvl w:val="0"/>
          <w:numId w:val="1"/>
        </w:numPr>
        <w:autoSpaceDE w:val="0"/>
        <w:autoSpaceDN w:val="0"/>
        <w:adjustRightInd w:val="0"/>
        <w:spacing w:after="0" w:line="240" w:lineRule="auto"/>
        <w:ind w:left="357"/>
        <w:rPr>
          <w:rFonts w:eastAsia="Times New Roman" w:cs="Arial"/>
          <w:b/>
          <w:sz w:val="24"/>
          <w:lang w:eastAsia="en-AU"/>
        </w:rPr>
      </w:pPr>
      <w:r w:rsidRPr="002D5D5D">
        <w:rPr>
          <w:rFonts w:eastAsia="Times New Roman" w:cs="Arial"/>
          <w:b/>
          <w:sz w:val="24"/>
          <w:lang w:eastAsia="en-AU"/>
        </w:rPr>
        <w:t xml:space="preserve">Monitoring and reporting </w:t>
      </w:r>
    </w:p>
    <w:p w14:paraId="50BA3006" w14:textId="77777777" w:rsidR="002E1AF5" w:rsidRDefault="002E1AF5" w:rsidP="002E1AF5">
      <w:pPr>
        <w:autoSpaceDE w:val="0"/>
        <w:autoSpaceDN w:val="0"/>
        <w:adjustRightInd w:val="0"/>
        <w:ind w:left="360"/>
        <w:rPr>
          <w:rFonts w:eastAsia="Times New Roman" w:cs="Arial"/>
          <w:szCs w:val="22"/>
          <w:lang w:eastAsia="en-AU"/>
        </w:rPr>
      </w:pPr>
      <w:r w:rsidRPr="00DB5056">
        <w:rPr>
          <w:rFonts w:eastAsia="Times New Roman" w:cs="Arial"/>
          <w:szCs w:val="22"/>
          <w:lang w:eastAsia="en-AU"/>
        </w:rPr>
        <w:t xml:space="preserve">The department will report annually on the implementation of </w:t>
      </w:r>
      <w:r>
        <w:rPr>
          <w:rFonts w:eastAsia="Times New Roman" w:cs="Arial"/>
          <w:szCs w:val="22"/>
          <w:lang w:eastAsia="en-AU"/>
        </w:rPr>
        <w:t>this plan</w:t>
      </w:r>
      <w:r w:rsidRPr="00DB5056">
        <w:rPr>
          <w:rFonts w:eastAsia="Times New Roman" w:cs="Arial"/>
          <w:szCs w:val="22"/>
          <w:lang w:eastAsia="en-AU"/>
        </w:rPr>
        <w:t xml:space="preserve"> and contribute to a yearly progress report on the implementation of </w:t>
      </w:r>
      <w:r w:rsidRPr="008174D9">
        <w:rPr>
          <w:rFonts w:eastAsia="Times New Roman" w:cs="Arial"/>
          <w:i/>
          <w:szCs w:val="22"/>
          <w:lang w:eastAsia="en-AU"/>
        </w:rPr>
        <w:t>All Abilities Queensland</w:t>
      </w:r>
      <w:r w:rsidRPr="00DB5056">
        <w:rPr>
          <w:rFonts w:eastAsia="Times New Roman" w:cs="Arial"/>
          <w:szCs w:val="22"/>
          <w:lang w:eastAsia="en-AU"/>
        </w:rPr>
        <w:t>.</w:t>
      </w:r>
      <w:r>
        <w:rPr>
          <w:rFonts w:eastAsia="Times New Roman" w:cs="Arial"/>
          <w:szCs w:val="22"/>
          <w:lang w:eastAsia="en-AU"/>
        </w:rPr>
        <w:t xml:space="preserve"> A</w:t>
      </w:r>
      <w:r w:rsidRPr="00DB5056">
        <w:rPr>
          <w:rFonts w:eastAsia="Times New Roman" w:cs="Arial"/>
          <w:szCs w:val="22"/>
          <w:lang w:eastAsia="en-AU"/>
        </w:rPr>
        <w:t xml:space="preserve">nnual progress reports on </w:t>
      </w:r>
      <w:r w:rsidRPr="008174D9">
        <w:rPr>
          <w:rFonts w:eastAsia="Times New Roman" w:cs="Arial"/>
          <w:i/>
          <w:szCs w:val="22"/>
          <w:lang w:eastAsia="en-AU"/>
        </w:rPr>
        <w:t>All Abilities Queensland</w:t>
      </w:r>
      <w:r w:rsidRPr="009D070D">
        <w:rPr>
          <w:rFonts w:eastAsia="Times New Roman" w:cs="Arial"/>
          <w:szCs w:val="22"/>
          <w:lang w:eastAsia="en-AU"/>
        </w:rPr>
        <w:t xml:space="preserve"> </w:t>
      </w:r>
      <w:r w:rsidRPr="00DB5056">
        <w:rPr>
          <w:rFonts w:eastAsia="Times New Roman" w:cs="Arial"/>
          <w:szCs w:val="22"/>
          <w:lang w:eastAsia="en-AU"/>
        </w:rPr>
        <w:t>will</w:t>
      </w:r>
      <w:r>
        <w:rPr>
          <w:rFonts w:eastAsia="Times New Roman" w:cs="Arial"/>
          <w:szCs w:val="22"/>
          <w:lang w:eastAsia="en-AU"/>
        </w:rPr>
        <w:t xml:space="preserve"> also</w:t>
      </w:r>
      <w:r w:rsidRPr="00DB5056">
        <w:rPr>
          <w:rFonts w:eastAsia="Times New Roman" w:cs="Arial"/>
          <w:szCs w:val="22"/>
          <w:lang w:eastAsia="en-AU"/>
        </w:rPr>
        <w:t xml:space="preserve"> be shared with the Australian</w:t>
      </w:r>
      <w:r w:rsidR="00982DDC">
        <w:rPr>
          <w:rFonts w:eastAsia="Times New Roman" w:cs="Arial"/>
          <w:szCs w:val="22"/>
          <w:lang w:eastAsia="en-AU"/>
        </w:rPr>
        <w:t xml:space="preserve"> Government</w:t>
      </w:r>
      <w:r w:rsidRPr="00DB5056">
        <w:rPr>
          <w:rFonts w:eastAsia="Times New Roman" w:cs="Arial"/>
          <w:szCs w:val="22"/>
          <w:lang w:eastAsia="en-AU"/>
        </w:rPr>
        <w:t xml:space="preserve"> and other state and territory governments as part of reporting on Queensland’s commitment</w:t>
      </w:r>
      <w:r>
        <w:rPr>
          <w:rFonts w:eastAsia="Times New Roman" w:cs="Arial"/>
          <w:szCs w:val="22"/>
          <w:lang w:eastAsia="en-AU"/>
        </w:rPr>
        <w:t xml:space="preserve"> to the NDS</w:t>
      </w:r>
      <w:r w:rsidRPr="00DB5056">
        <w:rPr>
          <w:rFonts w:eastAsia="Times New Roman" w:cs="Arial"/>
          <w:szCs w:val="22"/>
          <w:lang w:eastAsia="en-AU"/>
        </w:rPr>
        <w:t xml:space="preserve">. </w:t>
      </w:r>
    </w:p>
    <w:p w14:paraId="11D13EDC" w14:textId="77777777" w:rsidR="002E1AF5" w:rsidRDefault="002E1AF5">
      <w:pPr>
        <w:spacing w:after="0" w:line="240" w:lineRule="auto"/>
        <w:rPr>
          <w:rFonts w:eastAsia="Times New Roman" w:cs="Arial"/>
          <w:szCs w:val="22"/>
          <w:lang w:eastAsia="en-AU"/>
        </w:rPr>
      </w:pPr>
      <w:r>
        <w:rPr>
          <w:rFonts w:eastAsia="Times New Roman" w:cs="Arial"/>
          <w:szCs w:val="22"/>
          <w:lang w:eastAsia="en-AU"/>
        </w:rPr>
        <w:br w:type="page"/>
      </w:r>
    </w:p>
    <w:p w14:paraId="236527E2" w14:textId="77777777" w:rsidR="006B306F" w:rsidRPr="003E703F" w:rsidRDefault="006B306F" w:rsidP="002E1AF5">
      <w:pPr>
        <w:pStyle w:val="Heading2"/>
        <w:rPr>
          <w:sz w:val="24"/>
          <w:szCs w:val="24"/>
        </w:rPr>
      </w:pPr>
    </w:p>
    <w:p w14:paraId="7AB7D826" w14:textId="77777777" w:rsidR="002E1AF5" w:rsidRPr="002E1AF5" w:rsidRDefault="002E1AF5" w:rsidP="002E1AF5">
      <w:pPr>
        <w:pStyle w:val="Heading2"/>
      </w:pPr>
      <w:r w:rsidRPr="002E1AF5">
        <w:t>Contact for more information</w:t>
      </w:r>
    </w:p>
    <w:p w14:paraId="79EC1BD8" w14:textId="77777777" w:rsidR="002E1AF5" w:rsidRPr="002D5D5D" w:rsidRDefault="002E1AF5" w:rsidP="002E1AF5">
      <w:pPr>
        <w:rPr>
          <w:rFonts w:cs="Arial"/>
          <w:b/>
          <w:sz w:val="24"/>
        </w:rPr>
      </w:pPr>
      <w:r w:rsidRPr="002D5D5D">
        <w:rPr>
          <w:rFonts w:cs="Arial"/>
          <w:b/>
          <w:sz w:val="24"/>
        </w:rPr>
        <w:t>For further information</w:t>
      </w:r>
    </w:p>
    <w:p w14:paraId="71F518FD" w14:textId="77777777" w:rsidR="002E1AF5" w:rsidRPr="00D72178" w:rsidRDefault="002E1AF5" w:rsidP="002E1AF5">
      <w:pPr>
        <w:rPr>
          <w:rFonts w:cs="Arial"/>
        </w:rPr>
      </w:pPr>
      <w:r w:rsidRPr="00D72178">
        <w:rPr>
          <w:rFonts w:cs="Arial"/>
        </w:rPr>
        <w:t>Telephone: 13 QGOV (13 74 68)*</w:t>
      </w:r>
    </w:p>
    <w:p w14:paraId="62CC94EC" w14:textId="77777777" w:rsidR="002E1AF5" w:rsidRPr="00D72178" w:rsidRDefault="002E1AF5" w:rsidP="002E1AF5">
      <w:pPr>
        <w:rPr>
          <w:rFonts w:cs="Arial"/>
        </w:rPr>
      </w:pPr>
      <w:r w:rsidRPr="00D72178">
        <w:rPr>
          <w:rFonts w:cs="Arial"/>
        </w:rPr>
        <w:t>Telephone Typewriter (TTY): 133 677</w:t>
      </w:r>
    </w:p>
    <w:p w14:paraId="5D7A1B0B" w14:textId="77777777" w:rsidR="002E1AF5" w:rsidRPr="00D72178" w:rsidRDefault="002E1AF5" w:rsidP="002E1AF5">
      <w:pPr>
        <w:rPr>
          <w:rFonts w:cs="Arial"/>
        </w:rPr>
      </w:pPr>
      <w:r w:rsidRPr="00D72178">
        <w:rPr>
          <w:rFonts w:cs="Arial"/>
        </w:rPr>
        <w:t xml:space="preserve">Email: </w:t>
      </w:r>
      <w:hyperlink r:id="rId12" w:history="1">
        <w:r w:rsidRPr="00D72178">
          <w:rPr>
            <w:rStyle w:val="Hyperlink"/>
            <w:rFonts w:cs="Arial"/>
          </w:rPr>
          <w:t>disabilityinfo@disability.qld.gov.au</w:t>
        </w:r>
      </w:hyperlink>
    </w:p>
    <w:p w14:paraId="306C51C2" w14:textId="77777777" w:rsidR="002E1AF5" w:rsidRPr="00D72178" w:rsidRDefault="002E1AF5" w:rsidP="002E1AF5">
      <w:pPr>
        <w:rPr>
          <w:rFonts w:cs="Arial"/>
        </w:rPr>
      </w:pPr>
      <w:r w:rsidRPr="00D72178">
        <w:rPr>
          <w:rFonts w:cs="Arial"/>
        </w:rPr>
        <w:t xml:space="preserve">Website: </w:t>
      </w:r>
      <w:hyperlink r:id="rId13" w:history="1">
        <w:r w:rsidRPr="00D72178">
          <w:rPr>
            <w:rStyle w:val="Hyperlink"/>
            <w:rFonts w:cs="Arial"/>
          </w:rPr>
          <w:t>www.qld.gov.au/disability</w:t>
        </w:r>
      </w:hyperlink>
      <w:r w:rsidRPr="00D72178">
        <w:rPr>
          <w:rFonts w:cs="Arial"/>
        </w:rPr>
        <w:t xml:space="preserve"> </w:t>
      </w:r>
    </w:p>
    <w:p w14:paraId="4689545F" w14:textId="77777777" w:rsidR="002E1AF5" w:rsidRPr="00D72178" w:rsidRDefault="002E1AF5" w:rsidP="002E1AF5">
      <w:pPr>
        <w:rPr>
          <w:rFonts w:cs="Arial"/>
          <w:b/>
          <w:bCs/>
        </w:rPr>
      </w:pPr>
      <w:r w:rsidRPr="00D72178">
        <w:rPr>
          <w:rFonts w:cs="Arial"/>
          <w:b/>
          <w:bCs/>
        </w:rPr>
        <w:t>National Relay Service</w:t>
      </w:r>
    </w:p>
    <w:p w14:paraId="1D7692A3" w14:textId="77777777" w:rsidR="002E1AF5" w:rsidRPr="00D72178" w:rsidRDefault="002E1AF5" w:rsidP="002E1AF5">
      <w:pPr>
        <w:rPr>
          <w:rFonts w:cs="Arial"/>
        </w:rPr>
      </w:pPr>
      <w:r w:rsidRPr="00D72178">
        <w:rPr>
          <w:rFonts w:cs="Arial"/>
        </w:rPr>
        <w:t>If you are deaf, or have a hearing impairment or speech impairment, contact us through the National Relay Service</w:t>
      </w:r>
      <w:r w:rsidR="00F7101D" w:rsidRPr="00D72178">
        <w:rPr>
          <w:rFonts w:cs="Arial"/>
        </w:rPr>
        <w:t xml:space="preserve">: </w:t>
      </w:r>
      <w:r w:rsidRPr="00D72178">
        <w:rPr>
          <w:rFonts w:cs="Arial"/>
        </w:rPr>
        <w:br/>
        <w:t>TTY users phone 133 677</w:t>
      </w:r>
    </w:p>
    <w:p w14:paraId="68E42DAF" w14:textId="77777777" w:rsidR="002E1AF5" w:rsidRPr="00D72178" w:rsidRDefault="002E1AF5" w:rsidP="002E1AF5">
      <w:pPr>
        <w:rPr>
          <w:rFonts w:cs="Arial"/>
        </w:rPr>
      </w:pPr>
      <w:r w:rsidRPr="00D72178">
        <w:rPr>
          <w:rFonts w:cs="Arial"/>
        </w:rPr>
        <w:t>Speak and Listen users phone 1300 555 727 then ask for 13 74 68</w:t>
      </w:r>
    </w:p>
    <w:p w14:paraId="14B994CD" w14:textId="77777777" w:rsidR="002E1AF5" w:rsidRPr="00D72178" w:rsidRDefault="002E1AF5" w:rsidP="002E1AF5">
      <w:pPr>
        <w:rPr>
          <w:rFonts w:cs="Arial"/>
        </w:rPr>
      </w:pPr>
      <w:r w:rsidRPr="00D72178">
        <w:rPr>
          <w:rFonts w:cs="Arial"/>
        </w:rPr>
        <w:t>Internet relay users connect to the NRS (</w:t>
      </w:r>
      <w:hyperlink r:id="rId14" w:history="1">
        <w:r w:rsidRPr="00D72178">
          <w:rPr>
            <w:rStyle w:val="Hyperlink"/>
            <w:rFonts w:cs="Arial"/>
          </w:rPr>
          <w:t>www.relayservice.gov.au</w:t>
        </w:r>
      </w:hyperlink>
      <w:r w:rsidRPr="00D72178">
        <w:rPr>
          <w:rFonts w:cs="Arial"/>
        </w:rPr>
        <w:t>) and then ask for 13 74 68</w:t>
      </w:r>
    </w:p>
    <w:p w14:paraId="2E8E4A79" w14:textId="77777777" w:rsidR="002E1AF5" w:rsidRPr="00D72178" w:rsidRDefault="002E1AF5" w:rsidP="002E1AF5">
      <w:pPr>
        <w:rPr>
          <w:rFonts w:cs="Arial"/>
          <w:b/>
          <w:bCs/>
        </w:rPr>
      </w:pPr>
      <w:r w:rsidRPr="00D72178">
        <w:rPr>
          <w:rFonts w:cs="Arial"/>
          <w:b/>
          <w:bCs/>
        </w:rPr>
        <w:t>Translating and Interpreting Service: 13 14 50</w:t>
      </w:r>
    </w:p>
    <w:p w14:paraId="23CBE12B" w14:textId="77777777" w:rsidR="002E1AF5" w:rsidRPr="00D72178" w:rsidRDefault="002E1AF5" w:rsidP="002E1AF5">
      <w:pPr>
        <w:rPr>
          <w:rFonts w:cs="Arial"/>
        </w:rPr>
      </w:pPr>
      <w:r w:rsidRPr="00D72178">
        <w:rPr>
          <w:rFonts w:cs="Arial"/>
        </w:rPr>
        <w:t>(Ask to be connected to 13 74 68)</w:t>
      </w:r>
    </w:p>
    <w:p w14:paraId="5F8A06F6" w14:textId="77777777" w:rsidR="002E1AF5" w:rsidRDefault="002E1AF5" w:rsidP="002E1AF5">
      <w:pPr>
        <w:spacing w:after="160" w:line="259" w:lineRule="auto"/>
        <w:rPr>
          <w:rFonts w:cs="Arial"/>
        </w:rPr>
      </w:pPr>
      <w:r w:rsidRPr="00D72178">
        <w:rPr>
          <w:rFonts w:cs="Arial"/>
        </w:rPr>
        <w:t>This document is available in alternative formats (including large print) on request. If you would like a copy in another format</w:t>
      </w:r>
      <w:r>
        <w:rPr>
          <w:rFonts w:cs="Arial"/>
        </w:rPr>
        <w:t xml:space="preserve"> please call 13 QGOV (13 74 68)*</w:t>
      </w:r>
      <w:r w:rsidRPr="00D72178">
        <w:rPr>
          <w:rFonts w:cs="Arial"/>
        </w:rPr>
        <w:t xml:space="preserve"> or email </w:t>
      </w:r>
      <w:hyperlink r:id="rId15" w:history="1">
        <w:r w:rsidRPr="00D72178">
          <w:rPr>
            <w:rStyle w:val="Hyperlink"/>
            <w:rFonts w:cs="Arial"/>
          </w:rPr>
          <w:t>disabilityinfo@disability.qld.gov.au</w:t>
        </w:r>
      </w:hyperlink>
    </w:p>
    <w:p w14:paraId="4D39EB20" w14:textId="77777777" w:rsidR="002E1AF5" w:rsidRPr="005E5AC9" w:rsidRDefault="002E1AF5" w:rsidP="002E1AF5">
      <w:pPr>
        <w:spacing w:line="259" w:lineRule="auto"/>
        <w:rPr>
          <w:rFonts w:cs="Arial"/>
          <w:b/>
        </w:rPr>
      </w:pPr>
      <w:r w:rsidRPr="008A02DA">
        <w:rPr>
          <w:rFonts w:cs="Arial"/>
          <w:b/>
        </w:rPr>
        <w:t>To provide feedback</w:t>
      </w:r>
      <w:r w:rsidRPr="005E5AC9">
        <w:rPr>
          <w:rFonts w:cs="Arial"/>
          <w:b/>
        </w:rPr>
        <w:t xml:space="preserve"> </w:t>
      </w:r>
      <w:r>
        <w:rPr>
          <w:rFonts w:cs="Arial"/>
          <w:b/>
        </w:rPr>
        <w:t>on this Disability Service Plan</w:t>
      </w:r>
    </w:p>
    <w:p w14:paraId="41FE09B6" w14:textId="77777777" w:rsidR="002E1AF5" w:rsidRDefault="002E1AF5" w:rsidP="002E1AF5">
      <w:pPr>
        <w:spacing w:after="160" w:line="259" w:lineRule="auto"/>
        <w:rPr>
          <w:rFonts w:cs="Arial"/>
        </w:rPr>
      </w:pPr>
      <w:r>
        <w:rPr>
          <w:rFonts w:cs="Arial"/>
        </w:rPr>
        <w:t>Call 13 QGOV (13 74 68)*</w:t>
      </w:r>
      <w:r w:rsidRPr="00D72178">
        <w:rPr>
          <w:rFonts w:cs="Arial"/>
        </w:rPr>
        <w:t xml:space="preserve"> or email </w:t>
      </w:r>
      <w:hyperlink r:id="rId16" w:history="1">
        <w:r w:rsidRPr="00D72178">
          <w:rPr>
            <w:rStyle w:val="Hyperlink"/>
            <w:rFonts w:cs="Arial"/>
          </w:rPr>
          <w:t>disabilityinfo@disability.qld.gov.au</w:t>
        </w:r>
      </w:hyperlink>
    </w:p>
    <w:p w14:paraId="49C751D9" w14:textId="77777777" w:rsidR="002E1AF5" w:rsidRDefault="002E1AF5" w:rsidP="002E1AF5">
      <w:pPr>
        <w:rPr>
          <w:rFonts w:cs="Arial"/>
        </w:rPr>
      </w:pPr>
      <w:r w:rsidRPr="00D72178">
        <w:rPr>
          <w:rFonts w:cs="Arial"/>
        </w:rPr>
        <w:t>*cost of a local call. Calls from mobile phones are charged at applicable rates.</w:t>
      </w:r>
    </w:p>
    <w:p w14:paraId="7E9BDDA6" w14:textId="77777777" w:rsidR="002E1AF5" w:rsidRPr="004E43F2" w:rsidRDefault="002E1AF5" w:rsidP="002E1AF5">
      <w:pPr>
        <w:spacing w:after="40"/>
        <w:rPr>
          <w:rFonts w:cs="Arial"/>
          <w:b/>
        </w:rPr>
      </w:pPr>
      <w:r w:rsidRPr="004E43F2">
        <w:rPr>
          <w:rFonts w:cs="Arial"/>
          <w:b/>
        </w:rPr>
        <w:t>Key</w:t>
      </w:r>
    </w:p>
    <w:p w14:paraId="3C93381E" w14:textId="77777777" w:rsidR="002E1AF5" w:rsidRPr="001D688B" w:rsidRDefault="001D688B" w:rsidP="00765962">
      <w:pPr>
        <w:pStyle w:val="Heading2"/>
        <w:spacing w:before="120" w:after="60"/>
        <w:rPr>
          <w:color w:val="auto"/>
          <w:sz w:val="22"/>
          <w:szCs w:val="22"/>
        </w:rPr>
      </w:pPr>
      <w:r w:rsidRPr="003E703F">
        <w:rPr>
          <w:color w:val="auto"/>
          <w:sz w:val="22"/>
          <w:szCs w:val="22"/>
          <w:shd w:val="clear" w:color="auto" w:fill="CCFFFF"/>
        </w:rPr>
        <w:t xml:space="preserve">Actions with a </w:t>
      </w:r>
      <w:r w:rsidR="003E703F">
        <w:rPr>
          <w:color w:val="auto"/>
          <w:sz w:val="22"/>
          <w:szCs w:val="22"/>
          <w:shd w:val="clear" w:color="auto" w:fill="CCFFFF"/>
        </w:rPr>
        <w:t>teal</w:t>
      </w:r>
      <w:r w:rsidRPr="003E703F">
        <w:rPr>
          <w:color w:val="auto"/>
          <w:sz w:val="22"/>
          <w:szCs w:val="22"/>
          <w:shd w:val="clear" w:color="auto" w:fill="CCFFFF"/>
        </w:rPr>
        <w:t xml:space="preserve"> </w:t>
      </w:r>
      <w:r w:rsidR="002E1AF5" w:rsidRPr="003E703F">
        <w:rPr>
          <w:color w:val="auto"/>
          <w:sz w:val="22"/>
          <w:szCs w:val="22"/>
          <w:shd w:val="clear" w:color="auto" w:fill="CCFFFF"/>
        </w:rPr>
        <w:t>background: All Abilities Queensland actions</w:t>
      </w:r>
      <w:r w:rsidR="002E1AF5" w:rsidRPr="001D688B">
        <w:rPr>
          <w:color w:val="auto"/>
          <w:sz w:val="22"/>
          <w:szCs w:val="22"/>
        </w:rPr>
        <w:t>.</w:t>
      </w:r>
    </w:p>
    <w:p w14:paraId="76DCB8D4" w14:textId="77777777" w:rsidR="002E1AF5" w:rsidRPr="001D688B" w:rsidRDefault="001D688B" w:rsidP="00765962">
      <w:pPr>
        <w:shd w:val="clear" w:color="auto" w:fill="FEF7E5"/>
        <w:ind w:right="7156"/>
        <w:rPr>
          <w:rFonts w:cs="Arial"/>
          <w:b/>
          <w:color w:val="auto"/>
        </w:rPr>
      </w:pPr>
      <w:r>
        <w:rPr>
          <w:rFonts w:cs="Arial"/>
          <w:b/>
          <w:color w:val="auto"/>
        </w:rPr>
        <w:t xml:space="preserve">Actions with a </w:t>
      </w:r>
      <w:r w:rsidR="003E703F">
        <w:rPr>
          <w:rFonts w:cs="Arial"/>
          <w:b/>
          <w:color w:val="auto"/>
        </w:rPr>
        <w:t>cream</w:t>
      </w:r>
      <w:r>
        <w:rPr>
          <w:rFonts w:cs="Arial"/>
          <w:b/>
          <w:color w:val="auto"/>
        </w:rPr>
        <w:t xml:space="preserve"> </w:t>
      </w:r>
      <w:r w:rsidR="002E1AF5" w:rsidRPr="001D688B">
        <w:rPr>
          <w:rFonts w:cs="Arial"/>
          <w:b/>
          <w:color w:val="auto"/>
        </w:rPr>
        <w:t xml:space="preserve">background: </w:t>
      </w:r>
      <w:r w:rsidR="002A6838" w:rsidRPr="00AB44A7">
        <w:rPr>
          <w:rFonts w:eastAsia="Times New Roman" w:cs="Arial"/>
          <w:b/>
          <w:szCs w:val="22"/>
          <w:lang w:eastAsia="en-AU"/>
        </w:rPr>
        <w:t>DCDSS</w:t>
      </w:r>
      <w:r w:rsidR="002E1AF5" w:rsidRPr="001D688B">
        <w:rPr>
          <w:rFonts w:cs="Arial"/>
          <w:b/>
          <w:color w:val="auto"/>
        </w:rPr>
        <w:t xml:space="preserve"> work areas.</w:t>
      </w:r>
    </w:p>
    <w:p w14:paraId="0CAB865E" w14:textId="77777777" w:rsidR="005C0229" w:rsidRPr="001024FC" w:rsidRDefault="005C0229" w:rsidP="00994E62">
      <w:pPr>
        <w:pStyle w:val="Heading2"/>
        <w:spacing w:before="0" w:after="0"/>
        <w:rPr>
          <w:rFonts w:ascii="Arial Bold" w:hAnsi="Arial Bold" w:hint="eastAsia"/>
          <w:caps/>
          <w:sz w:val="28"/>
          <w:szCs w:val="28"/>
        </w:rPr>
      </w:pPr>
    </w:p>
    <w:p w14:paraId="2B4E869D" w14:textId="77777777" w:rsidR="00994E62" w:rsidRPr="001024FC" w:rsidRDefault="00994E62" w:rsidP="005C0229">
      <w:pPr>
        <w:spacing w:after="0"/>
        <w:rPr>
          <w:b/>
          <w:color w:val="984806" w:themeColor="accent6" w:themeShade="80"/>
        </w:rPr>
      </w:pPr>
    </w:p>
    <w:p w14:paraId="7E8EECEE" w14:textId="77777777" w:rsidR="002D5D5D" w:rsidRPr="007A6E2B" w:rsidRDefault="002D5D5D" w:rsidP="005C0229">
      <w:pPr>
        <w:pStyle w:val="Heading2"/>
        <w:spacing w:before="120"/>
        <w:rPr>
          <w:rFonts w:ascii="Arial Bold" w:hAnsi="Arial Bold" w:hint="eastAsia"/>
          <w:caps/>
        </w:rPr>
      </w:pPr>
      <w:r w:rsidRPr="007A6E2B">
        <w:rPr>
          <w:rFonts w:ascii="Arial Bold" w:hAnsi="Arial Bold"/>
          <w:caps/>
        </w:rPr>
        <w:t>Communities for all</w:t>
      </w:r>
    </w:p>
    <w:tbl>
      <w:tblPr>
        <w:tblStyle w:val="TableGrid"/>
        <w:tblW w:w="4946" w:type="pct"/>
        <w:tblLook w:val="04A0" w:firstRow="1" w:lastRow="0" w:firstColumn="1" w:lastColumn="0" w:noHBand="0" w:noVBand="1"/>
      </w:tblPr>
      <w:tblGrid>
        <w:gridCol w:w="4334"/>
        <w:gridCol w:w="22"/>
        <w:gridCol w:w="2623"/>
        <w:gridCol w:w="43"/>
        <w:gridCol w:w="2669"/>
        <w:gridCol w:w="3747"/>
        <w:gridCol w:w="1920"/>
      </w:tblGrid>
      <w:tr w:rsidR="002D5D5D" w:rsidRPr="001D688B" w14:paraId="00262C2A" w14:textId="77777777" w:rsidTr="007C7B18">
        <w:trPr>
          <w:tblHeader/>
        </w:trPr>
        <w:tc>
          <w:tcPr>
            <w:tcW w:w="1418" w:type="pct"/>
            <w:gridSpan w:val="2"/>
            <w:shd w:val="clear" w:color="auto" w:fill="D9D9D9" w:themeFill="background1" w:themeFillShade="D9"/>
            <w:vAlign w:val="center"/>
          </w:tcPr>
          <w:p w14:paraId="4C2453A2" w14:textId="77777777" w:rsidR="002D5D5D" w:rsidRPr="001D688B" w:rsidRDefault="002D5D5D" w:rsidP="00046E6A">
            <w:pPr>
              <w:pStyle w:val="TableParagraph"/>
              <w:ind w:left="28" w:right="488" w:firstLine="40"/>
              <w:jc w:val="center"/>
              <w:rPr>
                <w:rFonts w:ascii="Arial" w:eastAsia="Arial" w:hAnsi="Arial" w:cs="Arial"/>
                <w:b/>
                <w:bCs/>
                <w:spacing w:val="-1"/>
                <w:sz w:val="20"/>
                <w:szCs w:val="20"/>
              </w:rPr>
            </w:pPr>
            <w:r w:rsidRPr="001D688B">
              <w:rPr>
                <w:rFonts w:ascii="Arial" w:eastAsia="Arial" w:hAnsi="Arial" w:cs="Arial"/>
                <w:b/>
                <w:bCs/>
                <w:spacing w:val="-1"/>
                <w:sz w:val="20"/>
                <w:szCs w:val="20"/>
              </w:rPr>
              <w:t>Year 1</w:t>
            </w:r>
          </w:p>
          <w:p w14:paraId="28A93A5B" w14:textId="77777777" w:rsidR="002D5D5D" w:rsidRPr="001D688B" w:rsidRDefault="002D5D5D" w:rsidP="00046E6A">
            <w:pPr>
              <w:pStyle w:val="TableParagraph"/>
              <w:ind w:left="28" w:right="488" w:firstLine="40"/>
              <w:jc w:val="center"/>
              <w:rPr>
                <w:rFonts w:ascii="Arial" w:hAnsi="Arial" w:cs="Arial"/>
                <w:sz w:val="20"/>
                <w:szCs w:val="20"/>
              </w:rPr>
            </w:pPr>
            <w:r w:rsidRPr="001D688B">
              <w:rPr>
                <w:rFonts w:ascii="Arial" w:eastAsia="Arial" w:hAnsi="Arial" w:cs="Arial"/>
                <w:b/>
                <w:bCs/>
                <w:spacing w:val="-1"/>
                <w:sz w:val="20"/>
                <w:szCs w:val="20"/>
              </w:rPr>
              <w:t>2017-18 Activities</w:t>
            </w:r>
          </w:p>
        </w:tc>
        <w:tc>
          <w:tcPr>
            <w:tcW w:w="868" w:type="pct"/>
            <w:gridSpan w:val="2"/>
            <w:shd w:val="clear" w:color="auto" w:fill="D9D9D9" w:themeFill="background1" w:themeFillShade="D9"/>
            <w:vAlign w:val="center"/>
          </w:tcPr>
          <w:p w14:paraId="7F3079FD" w14:textId="77777777" w:rsidR="002D5D5D" w:rsidRPr="001D688B" w:rsidRDefault="002D5D5D" w:rsidP="00046E6A">
            <w:pPr>
              <w:pStyle w:val="TableParagraph"/>
              <w:ind w:left="28" w:right="488" w:firstLine="40"/>
              <w:jc w:val="center"/>
              <w:rPr>
                <w:rFonts w:ascii="Arial" w:eastAsia="Arial" w:hAnsi="Arial" w:cs="Arial"/>
                <w:b/>
                <w:bCs/>
                <w:spacing w:val="-1"/>
                <w:sz w:val="20"/>
                <w:szCs w:val="20"/>
              </w:rPr>
            </w:pPr>
            <w:r w:rsidRPr="001D688B">
              <w:rPr>
                <w:rFonts w:ascii="Arial" w:eastAsia="Arial" w:hAnsi="Arial" w:cs="Arial"/>
                <w:b/>
                <w:bCs/>
                <w:spacing w:val="-1"/>
                <w:sz w:val="20"/>
                <w:szCs w:val="20"/>
              </w:rPr>
              <w:t>Year 2</w:t>
            </w:r>
          </w:p>
          <w:p w14:paraId="01C4E350" w14:textId="77777777" w:rsidR="002D5D5D" w:rsidRPr="001D688B" w:rsidRDefault="002D5D5D" w:rsidP="00046E6A">
            <w:pPr>
              <w:pStyle w:val="TableParagraph"/>
              <w:ind w:left="28" w:right="488" w:firstLine="40"/>
              <w:jc w:val="center"/>
              <w:rPr>
                <w:rFonts w:ascii="Arial" w:eastAsia="Arial" w:hAnsi="Arial" w:cs="Arial"/>
                <w:b/>
                <w:bCs/>
                <w:spacing w:val="-1"/>
                <w:sz w:val="20"/>
                <w:szCs w:val="20"/>
              </w:rPr>
            </w:pPr>
            <w:r w:rsidRPr="001D688B">
              <w:rPr>
                <w:rFonts w:ascii="Arial" w:eastAsia="Arial" w:hAnsi="Arial" w:cs="Arial"/>
                <w:b/>
                <w:bCs/>
                <w:spacing w:val="-1"/>
                <w:sz w:val="20"/>
                <w:szCs w:val="20"/>
              </w:rPr>
              <w:t>2018-19 Activities</w:t>
            </w:r>
          </w:p>
        </w:tc>
        <w:tc>
          <w:tcPr>
            <w:tcW w:w="869" w:type="pct"/>
            <w:shd w:val="clear" w:color="auto" w:fill="D9D9D9" w:themeFill="background1" w:themeFillShade="D9"/>
            <w:vAlign w:val="center"/>
          </w:tcPr>
          <w:p w14:paraId="79512609" w14:textId="4A9D18AA" w:rsidR="002D5D5D" w:rsidRPr="001D688B" w:rsidRDefault="005D2333" w:rsidP="00046E6A">
            <w:pPr>
              <w:pStyle w:val="TableParagraph"/>
              <w:ind w:left="28" w:right="488" w:firstLine="40"/>
              <w:jc w:val="center"/>
              <w:rPr>
                <w:rFonts w:ascii="Arial" w:eastAsia="Arial" w:hAnsi="Arial" w:cs="Arial"/>
                <w:b/>
                <w:bCs/>
                <w:spacing w:val="-1"/>
                <w:sz w:val="20"/>
                <w:szCs w:val="20"/>
              </w:rPr>
            </w:pPr>
            <w:r>
              <w:rPr>
                <w:rFonts w:ascii="Arial" w:eastAsia="Arial" w:hAnsi="Arial" w:cs="Arial"/>
                <w:b/>
                <w:bCs/>
                <w:spacing w:val="-1"/>
                <w:sz w:val="20"/>
                <w:szCs w:val="20"/>
              </w:rPr>
              <w:t>Year 3</w:t>
            </w:r>
          </w:p>
          <w:p w14:paraId="392D2D65" w14:textId="77777777" w:rsidR="002D5D5D" w:rsidRPr="001D688B" w:rsidRDefault="002D5D5D" w:rsidP="00046E6A">
            <w:pPr>
              <w:pStyle w:val="TableParagraph"/>
              <w:ind w:left="28" w:right="488" w:firstLine="40"/>
              <w:jc w:val="center"/>
              <w:rPr>
                <w:rFonts w:ascii="Arial" w:eastAsia="Arial" w:hAnsi="Arial" w:cs="Arial"/>
                <w:b/>
                <w:bCs/>
                <w:spacing w:val="-1"/>
                <w:sz w:val="20"/>
                <w:szCs w:val="20"/>
              </w:rPr>
            </w:pPr>
            <w:r w:rsidRPr="001D688B">
              <w:rPr>
                <w:rFonts w:ascii="Arial" w:eastAsia="Arial" w:hAnsi="Arial" w:cs="Arial"/>
                <w:b/>
                <w:bCs/>
                <w:spacing w:val="-1"/>
                <w:sz w:val="20"/>
                <w:szCs w:val="20"/>
              </w:rPr>
              <w:t>2019-20 Activities</w:t>
            </w:r>
          </w:p>
        </w:tc>
        <w:tc>
          <w:tcPr>
            <w:tcW w:w="1220" w:type="pct"/>
            <w:shd w:val="clear" w:color="auto" w:fill="D9D9D9" w:themeFill="background1" w:themeFillShade="D9"/>
            <w:vAlign w:val="center"/>
          </w:tcPr>
          <w:p w14:paraId="15334B7E" w14:textId="77777777" w:rsidR="001D688B" w:rsidRDefault="001D688B" w:rsidP="00046E6A">
            <w:pPr>
              <w:spacing w:after="0" w:line="240" w:lineRule="auto"/>
              <w:ind w:left="28" w:firstLine="40"/>
              <w:jc w:val="center"/>
              <w:rPr>
                <w:rFonts w:eastAsia="Arial" w:cs="Arial"/>
                <w:b/>
                <w:bCs/>
                <w:color w:val="auto"/>
                <w:spacing w:val="-1"/>
                <w:sz w:val="20"/>
                <w:szCs w:val="20"/>
              </w:rPr>
            </w:pPr>
            <w:r w:rsidRPr="001D688B">
              <w:rPr>
                <w:rFonts w:eastAsia="Arial" w:cs="Arial"/>
                <w:b/>
                <w:bCs/>
                <w:color w:val="auto"/>
                <w:spacing w:val="-1"/>
                <w:sz w:val="20"/>
                <w:szCs w:val="20"/>
              </w:rPr>
              <w:t>Success measures</w:t>
            </w:r>
          </w:p>
          <w:p w14:paraId="6BE3E568" w14:textId="21FE6C69" w:rsidR="002D5D5D" w:rsidRPr="001D688B" w:rsidRDefault="001D688B" w:rsidP="005D2333">
            <w:pPr>
              <w:spacing w:after="0" w:line="240" w:lineRule="auto"/>
              <w:ind w:left="28" w:firstLine="40"/>
              <w:jc w:val="center"/>
              <w:rPr>
                <w:rFonts w:eastAsia="Arial" w:cs="Arial"/>
                <w:b/>
                <w:bCs/>
                <w:color w:val="auto"/>
                <w:spacing w:val="-1"/>
                <w:sz w:val="20"/>
                <w:szCs w:val="20"/>
              </w:rPr>
            </w:pPr>
            <w:r w:rsidRPr="00046E6A">
              <w:rPr>
                <w:rFonts w:eastAsia="Arial" w:cs="Arial"/>
                <w:b/>
                <w:bCs/>
                <w:color w:val="auto"/>
                <w:spacing w:val="-1"/>
                <w:sz w:val="20"/>
                <w:szCs w:val="20"/>
              </w:rPr>
              <w:t>(</w:t>
            </w:r>
            <w:r w:rsidRPr="00046E6A">
              <w:rPr>
                <w:rFonts w:eastAsia="Arial" w:cs="Arial"/>
                <w:b/>
                <w:bCs/>
                <w:color w:val="auto"/>
                <w:spacing w:val="-1"/>
                <w:sz w:val="16"/>
                <w:szCs w:val="20"/>
              </w:rPr>
              <w:t>that is, how we know we</w:t>
            </w:r>
            <w:r w:rsidR="005D2333">
              <w:rPr>
                <w:rFonts w:eastAsia="Arial" w:cs="Arial"/>
                <w:b/>
                <w:bCs/>
                <w:color w:val="auto"/>
                <w:spacing w:val="-1"/>
                <w:sz w:val="16"/>
                <w:szCs w:val="20"/>
              </w:rPr>
              <w:t xml:space="preserve"> ha</w:t>
            </w:r>
            <w:r w:rsidRPr="00046E6A">
              <w:rPr>
                <w:rFonts w:eastAsia="Arial" w:cs="Arial"/>
                <w:b/>
                <w:bCs/>
                <w:color w:val="auto"/>
                <w:spacing w:val="-1"/>
                <w:sz w:val="16"/>
                <w:szCs w:val="20"/>
              </w:rPr>
              <w:t>ve completed these actions and activities)</w:t>
            </w:r>
          </w:p>
        </w:tc>
        <w:tc>
          <w:tcPr>
            <w:tcW w:w="625" w:type="pct"/>
            <w:shd w:val="clear" w:color="auto" w:fill="D9D9D9" w:themeFill="background1" w:themeFillShade="D9"/>
            <w:vAlign w:val="center"/>
          </w:tcPr>
          <w:p w14:paraId="20E4AF4F" w14:textId="77777777" w:rsidR="002D5D5D" w:rsidRPr="001D688B" w:rsidRDefault="002D5D5D">
            <w:pPr>
              <w:spacing w:after="0" w:line="240" w:lineRule="auto"/>
              <w:ind w:left="28" w:firstLine="40"/>
              <w:jc w:val="center"/>
              <w:rPr>
                <w:rFonts w:eastAsia="Arial" w:cs="Arial"/>
                <w:b/>
                <w:bCs/>
                <w:color w:val="auto"/>
                <w:spacing w:val="-1"/>
                <w:sz w:val="20"/>
                <w:szCs w:val="20"/>
              </w:rPr>
            </w:pPr>
            <w:r w:rsidRPr="001D688B">
              <w:rPr>
                <w:rFonts w:eastAsia="Arial" w:cs="Arial"/>
                <w:b/>
                <w:bCs/>
                <w:color w:val="auto"/>
                <w:spacing w:val="-1"/>
                <w:sz w:val="20"/>
                <w:szCs w:val="20"/>
              </w:rPr>
              <w:t xml:space="preserve">Responsible area in </w:t>
            </w:r>
            <w:r w:rsidR="006C6D24" w:rsidRPr="001D688B">
              <w:rPr>
                <w:rFonts w:eastAsia="Arial" w:cs="Arial"/>
                <w:b/>
                <w:bCs/>
                <w:color w:val="auto"/>
                <w:spacing w:val="-1"/>
                <w:sz w:val="20"/>
                <w:szCs w:val="20"/>
              </w:rPr>
              <w:t>DC</w:t>
            </w:r>
            <w:r w:rsidR="006C6D24">
              <w:rPr>
                <w:rFonts w:eastAsia="Arial" w:cs="Arial"/>
                <w:b/>
                <w:bCs/>
                <w:color w:val="auto"/>
                <w:spacing w:val="-1"/>
                <w:sz w:val="20"/>
                <w:szCs w:val="20"/>
              </w:rPr>
              <w:t>DSS</w:t>
            </w:r>
          </w:p>
        </w:tc>
      </w:tr>
      <w:tr w:rsidR="007A6E2B" w:rsidRPr="005D2333" w14:paraId="63E16857" w14:textId="77777777" w:rsidTr="007C7B18">
        <w:tc>
          <w:tcPr>
            <w:tcW w:w="5000" w:type="pct"/>
            <w:gridSpan w:val="7"/>
            <w:shd w:val="clear" w:color="auto" w:fill="auto"/>
          </w:tcPr>
          <w:p w14:paraId="5378FF27" w14:textId="77777777" w:rsidR="002D5D5D" w:rsidRPr="005D2333" w:rsidRDefault="002D5D5D" w:rsidP="00E37210">
            <w:pPr>
              <w:spacing w:after="40"/>
              <w:ind w:left="28" w:firstLine="40"/>
              <w:rPr>
                <w:rFonts w:eastAsia="Arial" w:cs="Arial"/>
                <w:b/>
                <w:bCs/>
                <w:color w:val="01B9B3"/>
                <w:spacing w:val="-1"/>
                <w:sz w:val="24"/>
                <w:szCs w:val="24"/>
              </w:rPr>
            </w:pPr>
            <w:r w:rsidRPr="005D2333">
              <w:rPr>
                <w:rFonts w:cs="Arial"/>
                <w:b/>
                <w:color w:val="01B9B3"/>
                <w:sz w:val="24"/>
                <w:szCs w:val="24"/>
              </w:rPr>
              <w:t>Changing attitudes and breaking down barriers by raising awareness and capability</w:t>
            </w:r>
          </w:p>
        </w:tc>
      </w:tr>
      <w:tr w:rsidR="002D5D5D" w:rsidRPr="002D5D5D" w14:paraId="391F6468" w14:textId="77777777" w:rsidTr="007C7B18">
        <w:tc>
          <w:tcPr>
            <w:tcW w:w="5000" w:type="pct"/>
            <w:gridSpan w:val="7"/>
            <w:tcBorders>
              <w:bottom w:val="single" w:sz="4" w:space="0" w:color="auto"/>
            </w:tcBorders>
            <w:shd w:val="clear" w:color="auto" w:fill="CCFFFF"/>
            <w:vAlign w:val="center"/>
          </w:tcPr>
          <w:p w14:paraId="596CAC6B" w14:textId="77777777" w:rsidR="002D5D5D" w:rsidRPr="002D5D5D" w:rsidRDefault="002D5D5D" w:rsidP="00041632">
            <w:pPr>
              <w:spacing w:before="40" w:after="0" w:line="240" w:lineRule="auto"/>
              <w:rPr>
                <w:rFonts w:eastAsia="Arial" w:cs="Arial"/>
                <w:b/>
                <w:bCs/>
                <w:spacing w:val="-2"/>
              </w:rPr>
            </w:pPr>
            <w:r w:rsidRPr="002D5D5D">
              <w:rPr>
                <w:rFonts w:eastAsia="Arial" w:cs="Arial"/>
                <w:b/>
                <w:bCs/>
                <w:spacing w:val="-6"/>
              </w:rPr>
              <w:t>Action: Develop a new dedicated website showcasing examples of inclusive organisations and community groups, personal stories of people with disability, and resources to support business, other government and non-government organisations and community groups to be more inclusive and welcome Queenslanders with disability (</w:t>
            </w:r>
            <w:r w:rsidR="002A6838" w:rsidRPr="00AB44A7">
              <w:rPr>
                <w:rFonts w:eastAsia="Times New Roman" w:cs="Arial"/>
                <w:b/>
                <w:lang w:eastAsia="en-AU"/>
              </w:rPr>
              <w:t>DCDSS</w:t>
            </w:r>
            <w:r w:rsidRPr="002D5D5D">
              <w:rPr>
                <w:rFonts w:eastAsia="Arial" w:cs="Arial"/>
                <w:b/>
                <w:bCs/>
                <w:spacing w:val="-6"/>
              </w:rPr>
              <w:t>)</w:t>
            </w:r>
            <w:r w:rsidR="004A3249">
              <w:rPr>
                <w:rFonts w:eastAsia="Arial" w:cs="Arial"/>
                <w:b/>
                <w:bCs/>
                <w:spacing w:val="-6"/>
              </w:rPr>
              <w:t>.</w:t>
            </w:r>
          </w:p>
        </w:tc>
      </w:tr>
      <w:tr w:rsidR="002D5D5D" w:rsidRPr="002D5D5D" w14:paraId="112BD807" w14:textId="77777777" w:rsidTr="007C7B18">
        <w:trPr>
          <w:trHeight w:val="353"/>
        </w:trPr>
        <w:tc>
          <w:tcPr>
            <w:tcW w:w="1418" w:type="pct"/>
            <w:gridSpan w:val="2"/>
            <w:shd w:val="clear" w:color="auto" w:fill="auto"/>
          </w:tcPr>
          <w:p w14:paraId="045BB3F7"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 xml:space="preserve">Develop and publicly release website. </w:t>
            </w:r>
          </w:p>
          <w:p w14:paraId="4D13B776"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Develop and implement three-month communication strategy culminating in Disability Action Week to promote the website to the community and key stakeholders.</w:t>
            </w:r>
          </w:p>
          <w:p w14:paraId="08721492"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 xml:space="preserve">Add website content progressively between July and September and at other times as appropriate. </w:t>
            </w:r>
          </w:p>
        </w:tc>
        <w:tc>
          <w:tcPr>
            <w:tcW w:w="868" w:type="pct"/>
            <w:gridSpan w:val="2"/>
            <w:shd w:val="clear" w:color="auto" w:fill="auto"/>
          </w:tcPr>
          <w:p w14:paraId="1B8BCB54" w14:textId="77777777" w:rsidR="005C0229" w:rsidRPr="002E57BB" w:rsidRDefault="002D5D5D" w:rsidP="00092479">
            <w:pPr>
              <w:pStyle w:val="ListParagraph"/>
              <w:numPr>
                <w:ilvl w:val="0"/>
                <w:numId w:val="3"/>
              </w:numPr>
              <w:spacing w:after="0" w:line="240" w:lineRule="auto"/>
              <w:rPr>
                <w:rFonts w:cs="Arial"/>
                <w:color w:val="auto"/>
                <w:sz w:val="21"/>
                <w:szCs w:val="21"/>
              </w:rPr>
            </w:pPr>
            <w:r w:rsidRPr="002E57BB">
              <w:rPr>
                <w:rFonts w:cs="Arial"/>
                <w:color w:val="auto"/>
                <w:sz w:val="21"/>
                <w:szCs w:val="21"/>
              </w:rPr>
              <w:t>Add further tools, resources and examples to website content as appropriate.</w:t>
            </w:r>
          </w:p>
        </w:tc>
        <w:tc>
          <w:tcPr>
            <w:tcW w:w="869" w:type="pct"/>
            <w:shd w:val="clear" w:color="auto" w:fill="auto"/>
          </w:tcPr>
          <w:p w14:paraId="5D042863"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Same activity as 2018-19.</w:t>
            </w:r>
          </w:p>
        </w:tc>
        <w:tc>
          <w:tcPr>
            <w:tcW w:w="1220" w:type="pct"/>
            <w:shd w:val="clear" w:color="auto" w:fill="auto"/>
          </w:tcPr>
          <w:p w14:paraId="038E33C3"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New dedicated website launched (2017-18).</w:t>
            </w:r>
          </w:p>
          <w:p w14:paraId="0164727F" w14:textId="77777777" w:rsidR="002D5D5D" w:rsidRPr="002E57BB" w:rsidRDefault="002D5D5D"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 xml:space="preserve">Tools, resources and showcase examples progressively published (2017-20). </w:t>
            </w:r>
          </w:p>
        </w:tc>
        <w:tc>
          <w:tcPr>
            <w:tcW w:w="625" w:type="pct"/>
            <w:shd w:val="clear" w:color="auto" w:fill="auto"/>
          </w:tcPr>
          <w:p w14:paraId="05891D86" w14:textId="77777777" w:rsidR="00EA1DB3" w:rsidRPr="002E57BB" w:rsidRDefault="00EA1DB3" w:rsidP="00EA1DB3">
            <w:pPr>
              <w:spacing w:line="240" w:lineRule="auto"/>
              <w:rPr>
                <w:rFonts w:cs="Arial"/>
                <w:color w:val="auto"/>
                <w:sz w:val="21"/>
                <w:szCs w:val="21"/>
              </w:rPr>
            </w:pPr>
            <w:r w:rsidRPr="002E57BB">
              <w:rPr>
                <w:rFonts w:cs="Arial"/>
                <w:color w:val="auto"/>
                <w:sz w:val="21"/>
                <w:szCs w:val="21"/>
              </w:rPr>
              <w:t>Strategic Communication and Engagement</w:t>
            </w:r>
          </w:p>
          <w:p w14:paraId="783E57AC" w14:textId="77777777" w:rsidR="002D5D5D" w:rsidRPr="002E57BB" w:rsidRDefault="002D5D5D" w:rsidP="003E703F">
            <w:pPr>
              <w:spacing w:line="240" w:lineRule="auto"/>
              <w:rPr>
                <w:rFonts w:cs="Arial"/>
                <w:color w:val="auto"/>
                <w:sz w:val="21"/>
                <w:szCs w:val="21"/>
              </w:rPr>
            </w:pPr>
          </w:p>
          <w:p w14:paraId="0AB65D74" w14:textId="77777777" w:rsidR="002D5D5D" w:rsidRPr="00041632" w:rsidRDefault="002D5D5D" w:rsidP="003E703F">
            <w:pPr>
              <w:spacing w:line="240" w:lineRule="auto"/>
              <w:rPr>
                <w:rFonts w:cs="Arial"/>
                <w:sz w:val="21"/>
                <w:szCs w:val="21"/>
              </w:rPr>
            </w:pPr>
            <w:r w:rsidRPr="002E57BB">
              <w:rPr>
                <w:rFonts w:cs="Arial"/>
                <w:color w:val="auto"/>
                <w:sz w:val="21"/>
                <w:szCs w:val="21"/>
              </w:rPr>
              <w:t>Strategic Policy and Intergovernmental Relations</w:t>
            </w:r>
            <w:r w:rsidRPr="00041632">
              <w:rPr>
                <w:rFonts w:cs="Arial"/>
                <w:sz w:val="21"/>
                <w:szCs w:val="21"/>
              </w:rPr>
              <w:t xml:space="preserve"> </w:t>
            </w:r>
          </w:p>
        </w:tc>
      </w:tr>
      <w:tr w:rsidR="002D5D5D" w:rsidRPr="002D5D5D" w14:paraId="7A4E968C" w14:textId="77777777" w:rsidTr="007C7B18">
        <w:tc>
          <w:tcPr>
            <w:tcW w:w="5000" w:type="pct"/>
            <w:gridSpan w:val="7"/>
            <w:tcBorders>
              <w:bottom w:val="single" w:sz="4" w:space="0" w:color="auto"/>
            </w:tcBorders>
            <w:shd w:val="clear" w:color="auto" w:fill="CCFFFF"/>
            <w:vAlign w:val="center"/>
          </w:tcPr>
          <w:p w14:paraId="5A0B3073" w14:textId="77777777" w:rsidR="002D5D5D" w:rsidRPr="002D5D5D" w:rsidRDefault="002D5D5D" w:rsidP="009622E6">
            <w:pPr>
              <w:spacing w:before="40" w:after="40" w:line="240" w:lineRule="auto"/>
              <w:rPr>
                <w:rFonts w:cs="Arial"/>
                <w:b/>
              </w:rPr>
            </w:pPr>
            <w:r w:rsidRPr="009622E6">
              <w:rPr>
                <w:rFonts w:eastAsia="Arial" w:cs="Arial"/>
                <w:b/>
                <w:bCs/>
                <w:spacing w:val="-6"/>
              </w:rPr>
              <w:t xml:space="preserve">Action: Support national communication strategies and activities to promote the </w:t>
            </w:r>
            <w:r w:rsidRPr="005D2333">
              <w:rPr>
                <w:rFonts w:eastAsia="Arial" w:cs="Arial"/>
                <w:b/>
                <w:bCs/>
                <w:spacing w:val="-6"/>
              </w:rPr>
              <w:t>National Disability Strategy 2010-2020</w:t>
            </w:r>
            <w:r w:rsidRPr="009622E6">
              <w:rPr>
                <w:rFonts w:eastAsia="Arial" w:cs="Arial"/>
                <w:b/>
                <w:bCs/>
                <w:spacing w:val="-6"/>
              </w:rPr>
              <w:t xml:space="preserve">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Pr="009622E6">
              <w:rPr>
                <w:rFonts w:eastAsia="Arial" w:cs="Arial"/>
                <w:b/>
                <w:bCs/>
                <w:spacing w:val="-6"/>
              </w:rPr>
              <w:t xml:space="preserve"> lead).</w:t>
            </w:r>
          </w:p>
        </w:tc>
      </w:tr>
      <w:tr w:rsidR="002D5D5D" w:rsidRPr="002D5D5D" w14:paraId="050C2E66" w14:textId="77777777" w:rsidTr="007C7B18">
        <w:tc>
          <w:tcPr>
            <w:tcW w:w="1418" w:type="pct"/>
            <w:gridSpan w:val="2"/>
            <w:shd w:val="clear" w:color="auto" w:fill="auto"/>
          </w:tcPr>
          <w:p w14:paraId="33F272D8" w14:textId="77777777" w:rsidR="002D5D5D" w:rsidRPr="002E57BB" w:rsidRDefault="002D5D5D" w:rsidP="009C349E">
            <w:pPr>
              <w:pStyle w:val="ListParagraph"/>
              <w:numPr>
                <w:ilvl w:val="0"/>
                <w:numId w:val="4"/>
              </w:numPr>
              <w:spacing w:after="0" w:line="240" w:lineRule="auto"/>
              <w:ind w:right="488"/>
              <w:rPr>
                <w:rFonts w:cs="Arial"/>
                <w:i/>
                <w:color w:val="auto"/>
                <w:sz w:val="21"/>
                <w:szCs w:val="21"/>
              </w:rPr>
            </w:pPr>
            <w:r w:rsidRPr="002E57BB">
              <w:rPr>
                <w:rFonts w:cs="Arial"/>
                <w:color w:val="auto"/>
                <w:sz w:val="21"/>
                <w:szCs w:val="21"/>
              </w:rPr>
              <w:t xml:space="preserve">Work with the Commonwealth and other jurisdictions to promote the </w:t>
            </w:r>
            <w:r w:rsidRPr="005D2333">
              <w:rPr>
                <w:rFonts w:cs="Arial"/>
                <w:color w:val="auto"/>
                <w:sz w:val="21"/>
                <w:szCs w:val="21"/>
              </w:rPr>
              <w:t>National Disability Strategy 2010-2020</w:t>
            </w:r>
            <w:r w:rsidRPr="002E57BB">
              <w:rPr>
                <w:rFonts w:cs="Arial"/>
                <w:i/>
                <w:color w:val="auto"/>
                <w:sz w:val="21"/>
                <w:szCs w:val="21"/>
              </w:rPr>
              <w:t>.</w:t>
            </w:r>
          </w:p>
          <w:p w14:paraId="772C9737" w14:textId="77777777" w:rsidR="002D5D5D" w:rsidRPr="002E57BB" w:rsidRDefault="002D5D5D" w:rsidP="00C939DF">
            <w:pPr>
              <w:pStyle w:val="ListParagraph"/>
              <w:numPr>
                <w:ilvl w:val="0"/>
                <w:numId w:val="4"/>
              </w:numPr>
              <w:spacing w:after="0" w:line="240" w:lineRule="auto"/>
              <w:rPr>
                <w:rFonts w:cs="Arial"/>
                <w:color w:val="auto"/>
                <w:sz w:val="21"/>
                <w:szCs w:val="21"/>
              </w:rPr>
            </w:pPr>
            <w:r w:rsidRPr="002E57BB">
              <w:rPr>
                <w:rFonts w:cs="Arial"/>
                <w:color w:val="auto"/>
                <w:sz w:val="21"/>
                <w:szCs w:val="21"/>
              </w:rPr>
              <w:t xml:space="preserve">Where activities relate to other Queensland Government agencies work to implement activities to promote the </w:t>
            </w:r>
            <w:r w:rsidRPr="005D2333">
              <w:rPr>
                <w:rFonts w:cs="Arial"/>
                <w:color w:val="auto"/>
                <w:sz w:val="21"/>
                <w:szCs w:val="21"/>
              </w:rPr>
              <w:t>National Disability Strategy 2010-2020</w:t>
            </w:r>
            <w:r w:rsidRPr="002E57BB">
              <w:rPr>
                <w:rFonts w:cs="Arial"/>
                <w:color w:val="auto"/>
                <w:sz w:val="21"/>
                <w:szCs w:val="21"/>
              </w:rPr>
              <w:t>.</w:t>
            </w:r>
          </w:p>
        </w:tc>
        <w:tc>
          <w:tcPr>
            <w:tcW w:w="868" w:type="pct"/>
            <w:gridSpan w:val="2"/>
            <w:shd w:val="clear" w:color="auto" w:fill="auto"/>
          </w:tcPr>
          <w:p w14:paraId="04B21584" w14:textId="77777777" w:rsidR="002D5D5D" w:rsidRPr="002E57BB" w:rsidRDefault="002D5D5D" w:rsidP="009C349E">
            <w:pPr>
              <w:pStyle w:val="ListParagraph"/>
              <w:numPr>
                <w:ilvl w:val="0"/>
                <w:numId w:val="4"/>
              </w:numPr>
              <w:spacing w:after="0" w:line="240" w:lineRule="auto"/>
              <w:rPr>
                <w:rFonts w:cs="Arial"/>
                <w:color w:val="auto"/>
                <w:sz w:val="21"/>
                <w:szCs w:val="21"/>
              </w:rPr>
            </w:pPr>
            <w:r w:rsidRPr="002E57BB">
              <w:rPr>
                <w:rFonts w:cs="Arial"/>
                <w:color w:val="auto"/>
                <w:sz w:val="21"/>
                <w:szCs w:val="21"/>
              </w:rPr>
              <w:t>Same activities as 2017-18.</w:t>
            </w:r>
          </w:p>
        </w:tc>
        <w:tc>
          <w:tcPr>
            <w:tcW w:w="869" w:type="pct"/>
            <w:shd w:val="clear" w:color="auto" w:fill="auto"/>
          </w:tcPr>
          <w:p w14:paraId="3EF0183C" w14:textId="77777777" w:rsidR="002D5D5D" w:rsidRPr="002E57BB" w:rsidRDefault="002D5D5D" w:rsidP="009C349E">
            <w:pPr>
              <w:pStyle w:val="ListParagraph"/>
              <w:numPr>
                <w:ilvl w:val="0"/>
                <w:numId w:val="4"/>
              </w:numPr>
              <w:spacing w:after="0" w:line="240" w:lineRule="auto"/>
              <w:rPr>
                <w:rFonts w:cs="Arial"/>
                <w:color w:val="auto"/>
                <w:sz w:val="21"/>
                <w:szCs w:val="21"/>
              </w:rPr>
            </w:pPr>
            <w:r w:rsidRPr="002E57BB">
              <w:rPr>
                <w:rFonts w:cs="Arial"/>
                <w:color w:val="auto"/>
                <w:sz w:val="21"/>
                <w:szCs w:val="21"/>
              </w:rPr>
              <w:t>Same activities as 2017-18.</w:t>
            </w:r>
          </w:p>
        </w:tc>
        <w:tc>
          <w:tcPr>
            <w:tcW w:w="1220" w:type="pct"/>
            <w:shd w:val="clear" w:color="auto" w:fill="auto"/>
          </w:tcPr>
          <w:p w14:paraId="1BDE80E1" w14:textId="77777777" w:rsidR="002D5D5D" w:rsidRPr="002E57BB" w:rsidRDefault="002D5D5D" w:rsidP="009C349E">
            <w:pPr>
              <w:pStyle w:val="ListParagraph"/>
              <w:numPr>
                <w:ilvl w:val="0"/>
                <w:numId w:val="4"/>
              </w:numPr>
              <w:spacing w:after="0" w:line="240" w:lineRule="auto"/>
              <w:rPr>
                <w:rFonts w:cs="Arial"/>
                <w:color w:val="auto"/>
                <w:sz w:val="21"/>
                <w:szCs w:val="21"/>
              </w:rPr>
            </w:pPr>
            <w:r w:rsidRPr="002E57BB">
              <w:rPr>
                <w:rFonts w:cs="Arial"/>
                <w:color w:val="auto"/>
                <w:sz w:val="21"/>
                <w:szCs w:val="21"/>
              </w:rPr>
              <w:t>Queensland participates in and contributes to national communication strategies and activities.</w:t>
            </w:r>
          </w:p>
        </w:tc>
        <w:tc>
          <w:tcPr>
            <w:tcW w:w="625" w:type="pct"/>
            <w:shd w:val="clear" w:color="auto" w:fill="auto"/>
          </w:tcPr>
          <w:p w14:paraId="4202EB5D" w14:textId="77777777" w:rsidR="002D5D5D" w:rsidRPr="00041632" w:rsidRDefault="002D5D5D" w:rsidP="00046E6A">
            <w:pPr>
              <w:spacing w:line="240" w:lineRule="auto"/>
              <w:rPr>
                <w:rFonts w:eastAsia="Arial" w:cs="Arial"/>
                <w:b/>
                <w:bCs/>
                <w:spacing w:val="-2"/>
                <w:sz w:val="21"/>
                <w:szCs w:val="21"/>
              </w:rPr>
            </w:pPr>
            <w:r w:rsidRPr="002E57BB">
              <w:rPr>
                <w:rFonts w:cs="Arial"/>
                <w:color w:val="auto"/>
                <w:sz w:val="21"/>
                <w:szCs w:val="21"/>
              </w:rPr>
              <w:t>Strategic Policy and Intergovernmental Relations</w:t>
            </w:r>
            <w:r w:rsidRPr="00041632">
              <w:rPr>
                <w:rFonts w:cs="Arial"/>
                <w:sz w:val="21"/>
                <w:szCs w:val="21"/>
              </w:rPr>
              <w:t xml:space="preserve"> </w:t>
            </w:r>
          </w:p>
        </w:tc>
      </w:tr>
      <w:tr w:rsidR="002D5D5D" w:rsidRPr="002D5D5D" w14:paraId="60EC6C14" w14:textId="77777777" w:rsidTr="007C7B18">
        <w:trPr>
          <w:trHeight w:val="608"/>
        </w:trPr>
        <w:tc>
          <w:tcPr>
            <w:tcW w:w="5000" w:type="pct"/>
            <w:gridSpan w:val="7"/>
            <w:tcBorders>
              <w:bottom w:val="single" w:sz="4" w:space="0" w:color="auto"/>
            </w:tcBorders>
            <w:shd w:val="clear" w:color="auto" w:fill="CCFFFF"/>
            <w:vAlign w:val="center"/>
          </w:tcPr>
          <w:p w14:paraId="3F5CA9D7" w14:textId="3C311EBD" w:rsidR="002D5D5D" w:rsidRPr="002D5D5D" w:rsidRDefault="002D5D5D" w:rsidP="005D2333">
            <w:pPr>
              <w:spacing w:before="40" w:after="40" w:line="240" w:lineRule="auto"/>
              <w:rPr>
                <w:rFonts w:cs="Arial"/>
                <w:b/>
              </w:rPr>
            </w:pPr>
            <w:r w:rsidRPr="009622E6">
              <w:rPr>
                <w:rFonts w:eastAsia="Arial" w:cs="Arial"/>
                <w:b/>
                <w:bCs/>
                <w:spacing w:val="-6"/>
              </w:rPr>
              <w:t xml:space="preserve">Action: Queensland Government </w:t>
            </w:r>
            <w:r w:rsidR="005D2333">
              <w:rPr>
                <w:rFonts w:eastAsia="Arial" w:cs="Arial"/>
                <w:b/>
                <w:bCs/>
                <w:spacing w:val="-6"/>
              </w:rPr>
              <w:t>m</w:t>
            </w:r>
            <w:r w:rsidRPr="009622E6">
              <w:rPr>
                <w:rFonts w:eastAsia="Arial" w:cs="Arial"/>
                <w:b/>
                <w:bCs/>
                <w:spacing w:val="-6"/>
              </w:rPr>
              <w:t xml:space="preserve">inisters act as champions with business, industry and organisational partners within their portfolio to raise awareness of disability and build partnerships and opportunities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Pr="009622E6">
              <w:rPr>
                <w:rFonts w:eastAsia="Arial" w:cs="Arial"/>
                <w:b/>
                <w:bCs/>
                <w:spacing w:val="-6"/>
              </w:rPr>
              <w:t xml:space="preserve"> lead).</w:t>
            </w:r>
          </w:p>
        </w:tc>
      </w:tr>
      <w:tr w:rsidR="004F4031" w:rsidRPr="004F4031" w14:paraId="493A3A57" w14:textId="77777777" w:rsidTr="007C7B18">
        <w:trPr>
          <w:trHeight w:val="353"/>
        </w:trPr>
        <w:tc>
          <w:tcPr>
            <w:tcW w:w="1418" w:type="pct"/>
            <w:gridSpan w:val="2"/>
            <w:shd w:val="clear" w:color="auto" w:fill="FFFFFF" w:themeFill="background1"/>
          </w:tcPr>
          <w:p w14:paraId="68FB2656" w14:textId="45D820C5"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Develop information pack for </w:t>
            </w:r>
            <w:r w:rsidR="005D2333">
              <w:rPr>
                <w:rFonts w:cs="Arial"/>
                <w:color w:val="auto"/>
                <w:sz w:val="21"/>
                <w:szCs w:val="21"/>
              </w:rPr>
              <w:t>m</w:t>
            </w:r>
            <w:r w:rsidRPr="00AB44A7">
              <w:rPr>
                <w:rFonts w:cs="Arial"/>
                <w:color w:val="auto"/>
                <w:sz w:val="21"/>
                <w:szCs w:val="21"/>
              </w:rPr>
              <w:t>inisters and consult with other Queensland Government agencies through the cross-agency reference group.</w:t>
            </w:r>
          </w:p>
          <w:p w14:paraId="05FAA0BD" w14:textId="0AAF81AA" w:rsidR="002D5D5D" w:rsidRPr="00AB44A7" w:rsidRDefault="002D5D5D" w:rsidP="005D2333">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Distribute information pack to </w:t>
            </w:r>
            <w:r w:rsidR="005D2333">
              <w:rPr>
                <w:rFonts w:cs="Arial"/>
                <w:color w:val="auto"/>
                <w:sz w:val="21"/>
                <w:szCs w:val="21"/>
              </w:rPr>
              <w:t>m</w:t>
            </w:r>
            <w:r w:rsidRPr="00AB44A7">
              <w:rPr>
                <w:rFonts w:cs="Arial"/>
                <w:color w:val="auto"/>
                <w:sz w:val="21"/>
                <w:szCs w:val="21"/>
              </w:rPr>
              <w:t>inisters.</w:t>
            </w:r>
          </w:p>
        </w:tc>
        <w:tc>
          <w:tcPr>
            <w:tcW w:w="868" w:type="pct"/>
            <w:gridSpan w:val="2"/>
            <w:shd w:val="clear" w:color="auto" w:fill="FFFFFF" w:themeFill="background1"/>
          </w:tcPr>
          <w:p w14:paraId="7AF530EC" w14:textId="55D9C66B" w:rsidR="002D5D5D" w:rsidRPr="00AB44A7" w:rsidRDefault="00C939DF" w:rsidP="005D2333">
            <w:pPr>
              <w:numPr>
                <w:ilvl w:val="0"/>
                <w:numId w:val="12"/>
              </w:numPr>
              <w:spacing w:after="0" w:line="240" w:lineRule="auto"/>
              <w:contextualSpacing/>
              <w:rPr>
                <w:rFonts w:cs="Arial"/>
                <w:color w:val="auto"/>
                <w:sz w:val="21"/>
                <w:szCs w:val="21"/>
              </w:rPr>
            </w:pPr>
            <w:r>
              <w:rPr>
                <w:rFonts w:cs="Arial"/>
                <w:color w:val="auto"/>
                <w:sz w:val="21"/>
                <w:szCs w:val="21"/>
              </w:rPr>
              <w:t>I</w:t>
            </w:r>
            <w:r w:rsidR="002D5D5D" w:rsidRPr="00AB44A7">
              <w:rPr>
                <w:rFonts w:cs="Arial"/>
                <w:color w:val="auto"/>
                <w:sz w:val="21"/>
                <w:szCs w:val="21"/>
              </w:rPr>
              <w:t xml:space="preserve">dentify activities to date and further information needed to support </w:t>
            </w:r>
            <w:r w:rsidR="005D2333">
              <w:rPr>
                <w:rFonts w:cs="Arial"/>
                <w:color w:val="auto"/>
                <w:sz w:val="21"/>
                <w:szCs w:val="21"/>
              </w:rPr>
              <w:t>m</w:t>
            </w:r>
            <w:r w:rsidR="002D5D5D" w:rsidRPr="00AB44A7">
              <w:rPr>
                <w:rFonts w:cs="Arial"/>
                <w:color w:val="auto"/>
                <w:sz w:val="21"/>
                <w:szCs w:val="21"/>
              </w:rPr>
              <w:t>inisters to raise awareness of disability with partners across their portfolio.</w:t>
            </w:r>
          </w:p>
        </w:tc>
        <w:tc>
          <w:tcPr>
            <w:tcW w:w="869" w:type="pct"/>
            <w:shd w:val="clear" w:color="auto" w:fill="FFFFFF" w:themeFill="background1"/>
          </w:tcPr>
          <w:p w14:paraId="2B62CBC4"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Review and update information pack if required.</w:t>
            </w:r>
          </w:p>
        </w:tc>
        <w:tc>
          <w:tcPr>
            <w:tcW w:w="1220" w:type="pct"/>
            <w:shd w:val="clear" w:color="auto" w:fill="FFFFFF" w:themeFill="background1"/>
          </w:tcPr>
          <w:p w14:paraId="082FE5C3" w14:textId="299B8DED"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Information pack provided to </w:t>
            </w:r>
            <w:r w:rsidR="005D2333">
              <w:rPr>
                <w:rFonts w:cs="Arial"/>
                <w:color w:val="auto"/>
                <w:sz w:val="21"/>
                <w:szCs w:val="21"/>
              </w:rPr>
              <w:t>m</w:t>
            </w:r>
            <w:r w:rsidRPr="00AB44A7">
              <w:rPr>
                <w:rFonts w:cs="Arial"/>
                <w:color w:val="auto"/>
                <w:sz w:val="21"/>
                <w:szCs w:val="21"/>
              </w:rPr>
              <w:t>inisters to support</w:t>
            </w:r>
            <w:r w:rsidR="004F4031">
              <w:rPr>
                <w:rFonts w:cs="Arial"/>
                <w:color w:val="auto"/>
                <w:sz w:val="21"/>
                <w:szCs w:val="21"/>
              </w:rPr>
              <w:t xml:space="preserve"> </w:t>
            </w:r>
            <w:r w:rsidRPr="00AB44A7">
              <w:rPr>
                <w:rFonts w:cs="Arial"/>
                <w:color w:val="auto"/>
                <w:sz w:val="21"/>
                <w:szCs w:val="21"/>
              </w:rPr>
              <w:t>development of partnerships (2017-18).</w:t>
            </w:r>
          </w:p>
          <w:p w14:paraId="308E2F3A"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Any updates required are made to the information pack (2018-20).</w:t>
            </w:r>
          </w:p>
        </w:tc>
        <w:tc>
          <w:tcPr>
            <w:tcW w:w="625" w:type="pct"/>
            <w:shd w:val="clear" w:color="auto" w:fill="FFFFFF" w:themeFill="background1"/>
          </w:tcPr>
          <w:p w14:paraId="59B67F30" w14:textId="77777777" w:rsidR="00994E62" w:rsidRPr="00AB44A7" w:rsidRDefault="002D5D5D" w:rsidP="003E703F">
            <w:pPr>
              <w:spacing w:line="240" w:lineRule="auto"/>
              <w:rPr>
                <w:rFonts w:cs="Arial"/>
                <w:color w:val="auto"/>
                <w:sz w:val="21"/>
                <w:szCs w:val="21"/>
              </w:rPr>
            </w:pPr>
            <w:r w:rsidRPr="00AB44A7">
              <w:rPr>
                <w:rFonts w:cs="Arial"/>
                <w:color w:val="auto"/>
                <w:sz w:val="21"/>
                <w:szCs w:val="21"/>
              </w:rPr>
              <w:t>Strategic Policy a</w:t>
            </w:r>
            <w:r w:rsidR="003F21BF" w:rsidRPr="00AB44A7">
              <w:rPr>
                <w:rFonts w:cs="Arial"/>
                <w:color w:val="auto"/>
                <w:sz w:val="21"/>
                <w:szCs w:val="21"/>
              </w:rPr>
              <w:t>nd Intergovernmental Relations</w:t>
            </w:r>
          </w:p>
        </w:tc>
      </w:tr>
      <w:tr w:rsidR="002D5D5D" w:rsidRPr="002D5D5D" w14:paraId="43FB0BA2" w14:textId="77777777" w:rsidTr="008F58F8">
        <w:trPr>
          <w:trHeight w:val="641"/>
        </w:trPr>
        <w:tc>
          <w:tcPr>
            <w:tcW w:w="5000" w:type="pct"/>
            <w:gridSpan w:val="7"/>
            <w:tcBorders>
              <w:bottom w:val="single" w:sz="4" w:space="0" w:color="auto"/>
            </w:tcBorders>
            <w:shd w:val="clear" w:color="auto" w:fill="CCFFFF"/>
          </w:tcPr>
          <w:p w14:paraId="0CEEE605" w14:textId="77777777" w:rsidR="002D5D5D" w:rsidRPr="002D5D5D" w:rsidRDefault="002D5D5D" w:rsidP="009622E6">
            <w:pPr>
              <w:spacing w:before="40" w:after="40" w:line="240" w:lineRule="auto"/>
              <w:rPr>
                <w:rFonts w:cs="Arial"/>
                <w:b/>
              </w:rPr>
            </w:pPr>
            <w:r w:rsidRPr="009622E6">
              <w:rPr>
                <w:rFonts w:eastAsia="Arial" w:cs="Arial"/>
                <w:b/>
                <w:bCs/>
                <w:spacing w:val="-6"/>
              </w:rPr>
              <w:t xml:space="preserve">Action: Investigate and develop options to provide disability awareness training to Queensland Government frontline staff and to incorporate disability awareness training into Queensland Government induction programs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002A6838" w:rsidRPr="002A6838" w:rsidDel="002A6838">
              <w:rPr>
                <w:rFonts w:eastAsia="Arial" w:cs="Arial"/>
                <w:b/>
                <w:bCs/>
                <w:spacing w:val="-6"/>
              </w:rPr>
              <w:t xml:space="preserve"> </w:t>
            </w:r>
            <w:r w:rsidRPr="009622E6">
              <w:rPr>
                <w:rFonts w:eastAsia="Arial" w:cs="Arial"/>
                <w:b/>
                <w:bCs/>
                <w:spacing w:val="-6"/>
              </w:rPr>
              <w:t>lead).</w:t>
            </w:r>
          </w:p>
        </w:tc>
      </w:tr>
      <w:tr w:rsidR="004F4031" w:rsidRPr="004F4031" w14:paraId="0622D469" w14:textId="77777777" w:rsidTr="008F58F8">
        <w:trPr>
          <w:trHeight w:val="353"/>
        </w:trPr>
        <w:tc>
          <w:tcPr>
            <w:tcW w:w="1418" w:type="pct"/>
            <w:gridSpan w:val="2"/>
            <w:shd w:val="clear" w:color="auto" w:fill="FFFFFF" w:themeFill="background1"/>
          </w:tcPr>
          <w:p w14:paraId="10FA1A13"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Develop and pilot disability awareness online training with </w:t>
            </w:r>
            <w:r w:rsidR="002A6838" w:rsidRPr="00FB297E">
              <w:rPr>
                <w:rFonts w:cs="Arial"/>
                <w:color w:val="auto"/>
                <w:sz w:val="21"/>
                <w:szCs w:val="21"/>
              </w:rPr>
              <w:t>DCDSS</w:t>
            </w:r>
            <w:r w:rsidRPr="00AB44A7">
              <w:rPr>
                <w:rFonts w:cs="Arial"/>
                <w:color w:val="auto"/>
                <w:sz w:val="21"/>
                <w:szCs w:val="21"/>
              </w:rPr>
              <w:t xml:space="preserve"> staff.</w:t>
            </w:r>
          </w:p>
          <w:p w14:paraId="65C704AC"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other Queensland Government agencies regarding training programs they are currently undertaking or developing and share this information with the cross-agency reference group if appropriate. </w:t>
            </w:r>
          </w:p>
          <w:p w14:paraId="1F0B160D"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Explore options for disability awareness training to be progressively rolled out to staff of other Queensland Government departments.</w:t>
            </w:r>
          </w:p>
          <w:p w14:paraId="0759A2DA"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Consider opportunities for incorporating disability awareness as a component of induction programs. </w:t>
            </w:r>
          </w:p>
        </w:tc>
        <w:tc>
          <w:tcPr>
            <w:tcW w:w="868" w:type="pct"/>
            <w:gridSpan w:val="2"/>
            <w:shd w:val="clear" w:color="auto" w:fill="FFFFFF" w:themeFill="background1"/>
          </w:tcPr>
          <w:p w14:paraId="14C94C88"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Disability awareness training is made available to </w:t>
            </w:r>
            <w:r w:rsidR="00FB297E" w:rsidRPr="00FB297E">
              <w:rPr>
                <w:rFonts w:cs="Arial"/>
                <w:color w:val="auto"/>
                <w:sz w:val="21"/>
                <w:szCs w:val="21"/>
              </w:rPr>
              <w:t>DCDSS</w:t>
            </w:r>
            <w:r w:rsidR="00FB297E" w:rsidRPr="00AB44A7">
              <w:rPr>
                <w:rFonts w:cs="Arial"/>
                <w:color w:val="auto"/>
                <w:sz w:val="21"/>
                <w:szCs w:val="21"/>
              </w:rPr>
              <w:t xml:space="preserve"> </w:t>
            </w:r>
            <w:r w:rsidRPr="00AB44A7">
              <w:rPr>
                <w:rFonts w:cs="Arial"/>
                <w:color w:val="auto"/>
                <w:sz w:val="21"/>
                <w:szCs w:val="21"/>
              </w:rPr>
              <w:t>staff.</w:t>
            </w:r>
          </w:p>
          <w:p w14:paraId="0989ADE3" w14:textId="77777777" w:rsidR="002D5D5D" w:rsidRPr="00AB44A7" w:rsidRDefault="00FB297E" w:rsidP="003E703F">
            <w:pPr>
              <w:numPr>
                <w:ilvl w:val="0"/>
                <w:numId w:val="12"/>
              </w:numPr>
              <w:spacing w:after="0" w:line="240" w:lineRule="auto"/>
              <w:contextualSpacing/>
              <w:rPr>
                <w:rFonts w:cs="Arial"/>
                <w:color w:val="auto"/>
                <w:sz w:val="21"/>
                <w:szCs w:val="21"/>
              </w:rPr>
            </w:pPr>
            <w:r w:rsidRPr="00FB297E">
              <w:rPr>
                <w:rFonts w:cs="Arial"/>
                <w:color w:val="auto"/>
                <w:sz w:val="21"/>
                <w:szCs w:val="21"/>
              </w:rPr>
              <w:t>DCDSS</w:t>
            </w:r>
            <w:r w:rsidR="006C6D24" w:rsidRPr="00AB44A7">
              <w:rPr>
                <w:rFonts w:cs="Arial"/>
                <w:color w:val="auto"/>
                <w:sz w:val="21"/>
                <w:szCs w:val="21"/>
              </w:rPr>
              <w:t xml:space="preserve"> </w:t>
            </w:r>
            <w:r w:rsidR="002D5D5D" w:rsidRPr="00AB44A7">
              <w:rPr>
                <w:rFonts w:cs="Arial"/>
                <w:color w:val="auto"/>
                <w:sz w:val="21"/>
                <w:szCs w:val="21"/>
              </w:rPr>
              <w:t>developed Disability awareness training is made available to other Queensland Government agencies.</w:t>
            </w:r>
          </w:p>
          <w:p w14:paraId="01E0A4F3" w14:textId="77777777" w:rsidR="002D5D5D" w:rsidRPr="00AB44A7" w:rsidRDefault="002D5D5D" w:rsidP="00611990">
            <w:pPr>
              <w:spacing w:after="0" w:line="240" w:lineRule="auto"/>
              <w:ind w:left="360"/>
              <w:contextualSpacing/>
              <w:rPr>
                <w:rFonts w:cs="Arial"/>
                <w:color w:val="auto"/>
                <w:sz w:val="21"/>
                <w:szCs w:val="21"/>
              </w:rPr>
            </w:pPr>
          </w:p>
        </w:tc>
        <w:tc>
          <w:tcPr>
            <w:tcW w:w="869" w:type="pct"/>
            <w:shd w:val="clear" w:color="auto" w:fill="FFFFFF" w:themeFill="background1"/>
          </w:tcPr>
          <w:p w14:paraId="2224BCB2"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Continue to implement disability awareness training within </w:t>
            </w:r>
            <w:r w:rsidR="00FB297E" w:rsidRPr="00FB297E">
              <w:rPr>
                <w:rFonts w:cs="Arial"/>
                <w:color w:val="auto"/>
                <w:sz w:val="21"/>
                <w:szCs w:val="21"/>
              </w:rPr>
              <w:t>DCDSS</w:t>
            </w:r>
            <w:r w:rsidRPr="00AB44A7">
              <w:rPr>
                <w:rFonts w:cs="Arial"/>
                <w:color w:val="auto"/>
                <w:sz w:val="21"/>
                <w:szCs w:val="21"/>
              </w:rPr>
              <w:t>.</w:t>
            </w:r>
          </w:p>
          <w:p w14:paraId="7667B7E7"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Continue to make disability awareness training available to other Queensland Government agencies.</w:t>
            </w:r>
          </w:p>
          <w:p w14:paraId="04071574" w14:textId="77777777" w:rsidR="002D5D5D" w:rsidRPr="00AB44A7" w:rsidRDefault="002D5D5D" w:rsidP="00611990">
            <w:pPr>
              <w:spacing w:after="0" w:line="240" w:lineRule="auto"/>
              <w:ind w:left="360"/>
              <w:contextualSpacing/>
              <w:rPr>
                <w:rFonts w:cs="Arial"/>
                <w:color w:val="auto"/>
                <w:sz w:val="21"/>
                <w:szCs w:val="21"/>
              </w:rPr>
            </w:pPr>
          </w:p>
        </w:tc>
        <w:tc>
          <w:tcPr>
            <w:tcW w:w="1220" w:type="pct"/>
            <w:shd w:val="clear" w:color="auto" w:fill="FFFFFF" w:themeFill="background1"/>
          </w:tcPr>
          <w:p w14:paraId="1ECEB26C"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Disability awareness training available to </w:t>
            </w:r>
            <w:r w:rsidR="00FB297E" w:rsidRPr="00FB297E">
              <w:rPr>
                <w:rFonts w:cs="Arial"/>
                <w:color w:val="auto"/>
                <w:sz w:val="21"/>
                <w:szCs w:val="21"/>
              </w:rPr>
              <w:t>DCDSS</w:t>
            </w:r>
            <w:r w:rsidR="00907890">
              <w:rPr>
                <w:rFonts w:eastAsia="Times New Roman" w:cs="Arial"/>
                <w:color w:val="auto"/>
                <w:lang w:eastAsia="en-AU"/>
              </w:rPr>
              <w:t xml:space="preserve"> </w:t>
            </w:r>
            <w:r w:rsidRPr="00AB44A7">
              <w:rPr>
                <w:rFonts w:cs="Arial"/>
                <w:color w:val="auto"/>
                <w:sz w:val="21"/>
                <w:szCs w:val="21"/>
              </w:rPr>
              <w:t xml:space="preserve">staff and implemented in </w:t>
            </w:r>
            <w:r w:rsidR="00FB297E">
              <w:rPr>
                <w:rFonts w:cs="Arial"/>
                <w:color w:val="auto"/>
                <w:sz w:val="21"/>
                <w:szCs w:val="21"/>
              </w:rPr>
              <w:t>DCDSS</w:t>
            </w:r>
            <w:r w:rsidRPr="00AB44A7">
              <w:rPr>
                <w:rFonts w:cs="Arial"/>
                <w:color w:val="auto"/>
                <w:sz w:val="21"/>
                <w:szCs w:val="21"/>
              </w:rPr>
              <w:t xml:space="preserve"> induction programs.</w:t>
            </w:r>
          </w:p>
          <w:p w14:paraId="7A9FA44F"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Explore options for disability awareness training to be progressively rolled out to staff of other Queensland Government departments and induction programs (2017-18).</w:t>
            </w:r>
          </w:p>
        </w:tc>
        <w:tc>
          <w:tcPr>
            <w:tcW w:w="625" w:type="pct"/>
            <w:shd w:val="clear" w:color="auto" w:fill="FFFFFF" w:themeFill="background1"/>
          </w:tcPr>
          <w:p w14:paraId="596F6B0D" w14:textId="77777777" w:rsidR="002D5D5D" w:rsidRPr="00AB44A7" w:rsidRDefault="002D5D5D" w:rsidP="003F21BF">
            <w:pPr>
              <w:spacing w:after="0" w:line="240" w:lineRule="auto"/>
              <w:rPr>
                <w:rFonts w:cs="Arial"/>
                <w:color w:val="auto"/>
                <w:sz w:val="21"/>
                <w:szCs w:val="21"/>
              </w:rPr>
            </w:pPr>
            <w:r w:rsidRPr="00AB44A7">
              <w:rPr>
                <w:rFonts w:cs="Arial"/>
                <w:color w:val="auto"/>
                <w:sz w:val="21"/>
                <w:szCs w:val="21"/>
              </w:rPr>
              <w:t>Human Resource</w:t>
            </w:r>
            <w:r w:rsidR="00FB2EA9">
              <w:rPr>
                <w:rFonts w:cs="Arial"/>
                <w:color w:val="auto"/>
                <w:sz w:val="21"/>
                <w:szCs w:val="21"/>
              </w:rPr>
              <w:t xml:space="preserve"> and Ethical Standards</w:t>
            </w:r>
          </w:p>
          <w:p w14:paraId="226AB169" w14:textId="77777777" w:rsidR="002D5D5D" w:rsidRPr="00AB44A7" w:rsidRDefault="002D5D5D" w:rsidP="003F21BF">
            <w:pPr>
              <w:spacing w:after="0" w:line="240" w:lineRule="auto"/>
              <w:rPr>
                <w:rFonts w:cs="Arial"/>
                <w:color w:val="auto"/>
                <w:sz w:val="21"/>
                <w:szCs w:val="21"/>
              </w:rPr>
            </w:pPr>
          </w:p>
          <w:p w14:paraId="7224BAE5" w14:textId="77777777" w:rsidR="00994E62" w:rsidRPr="00AB44A7" w:rsidRDefault="002D5D5D" w:rsidP="003F21BF">
            <w:pPr>
              <w:spacing w:after="0" w:line="240" w:lineRule="auto"/>
              <w:rPr>
                <w:rFonts w:cs="Arial"/>
                <w:color w:val="auto"/>
                <w:sz w:val="21"/>
                <w:szCs w:val="21"/>
              </w:rPr>
            </w:pPr>
            <w:r w:rsidRPr="00AB44A7">
              <w:rPr>
                <w:rFonts w:cs="Arial"/>
                <w:color w:val="auto"/>
                <w:sz w:val="21"/>
                <w:szCs w:val="21"/>
              </w:rPr>
              <w:t>Strategic Policy and Intergovernmental Relations</w:t>
            </w:r>
          </w:p>
        </w:tc>
      </w:tr>
      <w:tr w:rsidR="002D5D5D" w:rsidRPr="005D2333" w14:paraId="6375CDE9" w14:textId="77777777" w:rsidTr="008F58F8">
        <w:trPr>
          <w:trHeight w:val="353"/>
        </w:trPr>
        <w:tc>
          <w:tcPr>
            <w:tcW w:w="5000" w:type="pct"/>
            <w:gridSpan w:val="7"/>
            <w:shd w:val="clear" w:color="auto" w:fill="CCFFFF"/>
          </w:tcPr>
          <w:p w14:paraId="013B854F" w14:textId="77777777" w:rsidR="002D5D5D" w:rsidRPr="005D2333" w:rsidRDefault="002D5D5D" w:rsidP="006A23E1">
            <w:pPr>
              <w:spacing w:after="0" w:line="240" w:lineRule="auto"/>
              <w:contextualSpacing/>
              <w:rPr>
                <w:rFonts w:cs="Arial"/>
                <w:b/>
              </w:rPr>
            </w:pPr>
            <w:r w:rsidRPr="005D2333">
              <w:rPr>
                <w:rFonts w:cs="Arial"/>
                <w:b/>
              </w:rPr>
              <w:t xml:space="preserve">Action: Encourage local governments, non-government organisations and businesses to develop disability access and inclusion plans and use processes to engage with people with disability in the design and delivery of services </w:t>
            </w:r>
            <w:r w:rsidR="008D1B20" w:rsidRPr="005D2333">
              <w:rPr>
                <w:rFonts w:cs="Arial"/>
                <w:b/>
              </w:rPr>
              <w:t>(whole-of-government</w:t>
            </w:r>
            <w:r w:rsidRPr="005D2333">
              <w:rPr>
                <w:rFonts w:cs="Arial"/>
                <w:b/>
              </w:rPr>
              <w:t xml:space="preserve">, </w:t>
            </w:r>
            <w:r w:rsidR="002A6838" w:rsidRPr="005D2333">
              <w:rPr>
                <w:rFonts w:eastAsia="Times New Roman" w:cs="Arial"/>
                <w:b/>
                <w:lang w:eastAsia="en-AU"/>
              </w:rPr>
              <w:t>DCDSS</w:t>
            </w:r>
            <w:r w:rsidR="003A4ECF" w:rsidRPr="005D2333">
              <w:rPr>
                <w:rFonts w:eastAsia="Times New Roman" w:cs="Arial"/>
                <w:b/>
                <w:lang w:eastAsia="en-AU"/>
              </w:rPr>
              <w:t xml:space="preserve"> </w:t>
            </w:r>
            <w:r w:rsidRPr="005D2333">
              <w:rPr>
                <w:rFonts w:cs="Arial"/>
                <w:b/>
              </w:rPr>
              <w:t>lead).</w:t>
            </w:r>
          </w:p>
        </w:tc>
      </w:tr>
      <w:tr w:rsidR="004F4031" w:rsidRPr="004F4031" w14:paraId="1BE20ABD" w14:textId="77777777" w:rsidTr="008F58F8">
        <w:trPr>
          <w:trHeight w:val="353"/>
        </w:trPr>
        <w:tc>
          <w:tcPr>
            <w:tcW w:w="1418" w:type="pct"/>
            <w:gridSpan w:val="2"/>
          </w:tcPr>
          <w:p w14:paraId="396955E9"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local governments and industry representatives to identify good practices and resources available. </w:t>
            </w:r>
          </w:p>
          <w:p w14:paraId="1911B106" w14:textId="77777777" w:rsidR="002D5D5D"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Promote resources and information to encourage and support local governments, non-government organisations and businesses to develop disability access and inclusion plans to work towards creating more inclusive communities, including information about larger changing facilities suitable for adults, and accessible public toilets which are fully inclusive.</w:t>
            </w:r>
          </w:p>
          <w:p w14:paraId="673403C2" w14:textId="77777777" w:rsidR="000D2B49" w:rsidRDefault="000D2B49" w:rsidP="000D2B49">
            <w:pPr>
              <w:spacing w:after="0" w:line="240" w:lineRule="auto"/>
              <w:contextualSpacing/>
              <w:rPr>
                <w:rFonts w:cs="Arial"/>
                <w:color w:val="auto"/>
                <w:sz w:val="21"/>
                <w:szCs w:val="21"/>
              </w:rPr>
            </w:pPr>
          </w:p>
          <w:p w14:paraId="56C103CD" w14:textId="77777777" w:rsidR="007C7B18" w:rsidRPr="00AB44A7" w:rsidRDefault="007C7B18" w:rsidP="000D2B49">
            <w:pPr>
              <w:spacing w:after="0" w:line="240" w:lineRule="auto"/>
              <w:contextualSpacing/>
              <w:rPr>
                <w:rFonts w:cs="Arial"/>
                <w:color w:val="auto"/>
                <w:sz w:val="21"/>
                <w:szCs w:val="21"/>
              </w:rPr>
            </w:pPr>
          </w:p>
        </w:tc>
        <w:tc>
          <w:tcPr>
            <w:tcW w:w="868" w:type="pct"/>
            <w:gridSpan w:val="2"/>
          </w:tcPr>
          <w:p w14:paraId="45BBBA65"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Same activities as 2017-18.</w:t>
            </w:r>
          </w:p>
        </w:tc>
        <w:tc>
          <w:tcPr>
            <w:tcW w:w="869" w:type="pct"/>
          </w:tcPr>
          <w:p w14:paraId="4DEA963F"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Same activities as 2017-18.</w:t>
            </w:r>
          </w:p>
        </w:tc>
        <w:tc>
          <w:tcPr>
            <w:tcW w:w="1220" w:type="pct"/>
          </w:tcPr>
          <w:p w14:paraId="3B92DBC2"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Letters sent to all local governments and key non-government stakeholders (2017-18).</w:t>
            </w:r>
          </w:p>
          <w:p w14:paraId="0C057866" w14:textId="35898EF5" w:rsidR="002D5D5D" w:rsidRPr="00AB44A7" w:rsidRDefault="002D5D5D" w:rsidP="005D2333">
            <w:pPr>
              <w:numPr>
                <w:ilvl w:val="0"/>
                <w:numId w:val="12"/>
              </w:numPr>
              <w:spacing w:after="0" w:line="240" w:lineRule="auto"/>
              <w:contextualSpacing/>
              <w:rPr>
                <w:rFonts w:cs="Arial"/>
                <w:color w:val="auto"/>
                <w:sz w:val="21"/>
                <w:szCs w:val="21"/>
              </w:rPr>
            </w:pPr>
            <w:r w:rsidRPr="00AB44A7">
              <w:rPr>
                <w:rFonts w:cs="Arial"/>
                <w:color w:val="auto"/>
                <w:sz w:val="21"/>
                <w:szCs w:val="21"/>
              </w:rPr>
              <w:t>Information to support local governments, non-government organisations and businesses to develop plans provided on dedicated website and through promotional activities (2017-20).</w:t>
            </w:r>
          </w:p>
        </w:tc>
        <w:tc>
          <w:tcPr>
            <w:tcW w:w="625" w:type="pct"/>
          </w:tcPr>
          <w:p w14:paraId="48E88924" w14:textId="77777777" w:rsidR="002D5D5D" w:rsidRPr="00AB44A7" w:rsidRDefault="002D5D5D" w:rsidP="003E703F">
            <w:pPr>
              <w:spacing w:line="240" w:lineRule="auto"/>
              <w:rPr>
                <w:rFonts w:cs="Arial"/>
                <w:b/>
                <w:color w:val="auto"/>
                <w:sz w:val="21"/>
                <w:szCs w:val="21"/>
              </w:rPr>
            </w:pPr>
            <w:r w:rsidRPr="00AB44A7">
              <w:rPr>
                <w:rFonts w:cs="Arial"/>
                <w:color w:val="auto"/>
                <w:sz w:val="21"/>
                <w:szCs w:val="21"/>
              </w:rPr>
              <w:t>Strategic Policy and Intergovernmental Relations</w:t>
            </w:r>
          </w:p>
        </w:tc>
      </w:tr>
      <w:tr w:rsidR="002D5D5D" w:rsidRPr="002D5D5D" w14:paraId="5F7869A4" w14:textId="77777777" w:rsidTr="008F58F8">
        <w:trPr>
          <w:trHeight w:val="353"/>
        </w:trPr>
        <w:tc>
          <w:tcPr>
            <w:tcW w:w="5000" w:type="pct"/>
            <w:gridSpan w:val="7"/>
            <w:tcBorders>
              <w:bottom w:val="single" w:sz="4" w:space="0" w:color="auto"/>
            </w:tcBorders>
            <w:shd w:val="clear" w:color="auto" w:fill="FEF7E5"/>
          </w:tcPr>
          <w:p w14:paraId="4D8AC36F" w14:textId="10639642" w:rsidR="002D5D5D" w:rsidRPr="002D5D5D" w:rsidRDefault="00D24767" w:rsidP="009622E6">
            <w:pPr>
              <w:spacing w:before="40" w:after="40" w:line="240" w:lineRule="auto"/>
              <w:rPr>
                <w:rFonts w:cs="Arial"/>
                <w:b/>
              </w:rPr>
            </w:pPr>
            <w:r>
              <w:br w:type="page"/>
            </w:r>
            <w:r w:rsidR="002D5D5D" w:rsidRPr="00B56135">
              <w:rPr>
                <w:rFonts w:eastAsia="Arial" w:cs="Arial"/>
                <w:b/>
                <w:bCs/>
                <w:color w:val="auto"/>
                <w:spacing w:val="-6"/>
              </w:rPr>
              <w:t>Action: Promote and support Disability Action</w:t>
            </w:r>
            <w:r w:rsidR="00B56135">
              <w:rPr>
                <w:rFonts w:eastAsia="Arial" w:cs="Arial"/>
                <w:b/>
                <w:bCs/>
                <w:color w:val="auto"/>
                <w:spacing w:val="-6"/>
              </w:rPr>
              <w:t xml:space="preserve"> Week and International Day of P</w:t>
            </w:r>
            <w:r w:rsidR="002D5D5D" w:rsidRPr="00B56135">
              <w:rPr>
                <w:rFonts w:eastAsia="Arial" w:cs="Arial"/>
                <w:b/>
                <w:bCs/>
                <w:color w:val="auto"/>
                <w:spacing w:val="-6"/>
              </w:rPr>
              <w:t>eople</w:t>
            </w:r>
            <w:r w:rsidR="00B56135">
              <w:rPr>
                <w:rFonts w:eastAsia="Arial" w:cs="Arial"/>
                <w:b/>
                <w:bCs/>
                <w:color w:val="auto"/>
                <w:spacing w:val="-6"/>
              </w:rPr>
              <w:t xml:space="preserve"> with D</w:t>
            </w:r>
            <w:r w:rsidR="002D5D5D" w:rsidRPr="00B56135">
              <w:rPr>
                <w:rFonts w:eastAsia="Arial" w:cs="Arial"/>
                <w:b/>
                <w:bCs/>
                <w:color w:val="auto"/>
                <w:spacing w:val="-6"/>
              </w:rPr>
              <w:t>isability to promote disability awareness and inclusion.</w:t>
            </w:r>
          </w:p>
        </w:tc>
      </w:tr>
      <w:tr w:rsidR="002D5D5D" w:rsidRPr="002D5D5D" w14:paraId="676C73B9" w14:textId="77777777" w:rsidTr="008F58F8">
        <w:trPr>
          <w:trHeight w:val="353"/>
        </w:trPr>
        <w:tc>
          <w:tcPr>
            <w:tcW w:w="1418" w:type="pct"/>
            <w:gridSpan w:val="2"/>
            <w:shd w:val="clear" w:color="auto" w:fill="auto"/>
          </w:tcPr>
          <w:p w14:paraId="54260229" w14:textId="7C015176" w:rsidR="005940CB"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Develop and implement Disability Action Week campaign aligned with new dedicated website.</w:t>
            </w:r>
          </w:p>
          <w:p w14:paraId="398DF20D" w14:textId="599F1EC4" w:rsidR="002D5D5D" w:rsidRPr="002E57BB" w:rsidRDefault="002D5D5D" w:rsidP="00EF2761">
            <w:pPr>
              <w:numPr>
                <w:ilvl w:val="0"/>
                <w:numId w:val="12"/>
              </w:numPr>
              <w:spacing w:after="0" w:line="240" w:lineRule="auto"/>
              <w:contextualSpacing/>
              <w:rPr>
                <w:rFonts w:cs="Arial"/>
                <w:color w:val="auto"/>
                <w:sz w:val="21"/>
                <w:szCs w:val="21"/>
              </w:rPr>
            </w:pPr>
            <w:r w:rsidRPr="002E57BB">
              <w:rPr>
                <w:rFonts w:cs="Arial"/>
                <w:color w:val="auto"/>
                <w:sz w:val="21"/>
                <w:szCs w:val="21"/>
              </w:rPr>
              <w:t>Promote International Day of People with Disability through corporate channels.</w:t>
            </w:r>
          </w:p>
        </w:tc>
        <w:tc>
          <w:tcPr>
            <w:tcW w:w="868" w:type="pct"/>
            <w:gridSpan w:val="2"/>
            <w:shd w:val="clear" w:color="auto" w:fill="auto"/>
          </w:tcPr>
          <w:p w14:paraId="0EBFF7C8" w14:textId="0987498B" w:rsidR="005940CB"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Develop and implement Disability Action Week campaign.</w:t>
            </w:r>
          </w:p>
          <w:p w14:paraId="29C27CB0" w14:textId="261D185D" w:rsidR="002D5D5D" w:rsidRPr="002E57BB" w:rsidRDefault="002D5D5D" w:rsidP="00580682">
            <w:pPr>
              <w:numPr>
                <w:ilvl w:val="0"/>
                <w:numId w:val="12"/>
              </w:numPr>
              <w:spacing w:after="0" w:line="240" w:lineRule="auto"/>
              <w:contextualSpacing/>
              <w:rPr>
                <w:rFonts w:cs="Arial"/>
                <w:color w:val="auto"/>
                <w:sz w:val="21"/>
                <w:szCs w:val="21"/>
              </w:rPr>
            </w:pPr>
            <w:r w:rsidRPr="002E57BB">
              <w:rPr>
                <w:rFonts w:cs="Arial"/>
                <w:color w:val="auto"/>
                <w:sz w:val="21"/>
                <w:szCs w:val="21"/>
              </w:rPr>
              <w:t>Promote International Day of People with Disability through corporate channels.</w:t>
            </w:r>
          </w:p>
        </w:tc>
        <w:tc>
          <w:tcPr>
            <w:tcW w:w="869" w:type="pct"/>
            <w:shd w:val="clear" w:color="auto" w:fill="auto"/>
          </w:tcPr>
          <w:p w14:paraId="08885478" w14:textId="3CE2B40A" w:rsidR="0002407B"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Develop and implement Disability Action Week campaign.</w:t>
            </w:r>
          </w:p>
          <w:p w14:paraId="2B4875B0" w14:textId="126862D2" w:rsidR="002D5D5D" w:rsidRPr="002E57BB" w:rsidRDefault="002D5D5D" w:rsidP="0002407B">
            <w:pPr>
              <w:numPr>
                <w:ilvl w:val="0"/>
                <w:numId w:val="12"/>
              </w:numPr>
              <w:spacing w:after="0" w:line="240" w:lineRule="auto"/>
              <w:contextualSpacing/>
              <w:rPr>
                <w:rFonts w:cs="Arial"/>
                <w:color w:val="auto"/>
                <w:sz w:val="21"/>
                <w:szCs w:val="21"/>
              </w:rPr>
            </w:pPr>
            <w:r w:rsidRPr="002E57BB">
              <w:rPr>
                <w:rFonts w:cs="Arial"/>
                <w:color w:val="auto"/>
                <w:sz w:val="21"/>
                <w:szCs w:val="21"/>
              </w:rPr>
              <w:t>Promote International Day of People with Disability through corporate channels.</w:t>
            </w:r>
          </w:p>
        </w:tc>
        <w:tc>
          <w:tcPr>
            <w:tcW w:w="1220" w:type="pct"/>
            <w:shd w:val="clear" w:color="auto" w:fill="auto"/>
          </w:tcPr>
          <w:p w14:paraId="15D79AC9" w14:textId="49A3CD55"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Website </w:t>
            </w:r>
            <w:r w:rsidR="00EF2761">
              <w:rPr>
                <w:rFonts w:cs="Arial"/>
                <w:color w:val="auto"/>
                <w:sz w:val="21"/>
                <w:szCs w:val="21"/>
              </w:rPr>
              <w:t xml:space="preserve">and social media </w:t>
            </w:r>
            <w:r w:rsidR="006C2C63">
              <w:rPr>
                <w:rFonts w:cs="Arial"/>
                <w:color w:val="auto"/>
                <w:sz w:val="21"/>
                <w:szCs w:val="21"/>
              </w:rPr>
              <w:t>user</w:t>
            </w:r>
            <w:r w:rsidR="00EF2761">
              <w:rPr>
                <w:rFonts w:cs="Arial"/>
                <w:color w:val="auto"/>
                <w:sz w:val="21"/>
                <w:szCs w:val="21"/>
              </w:rPr>
              <w:t xml:space="preserve"> data </w:t>
            </w:r>
          </w:p>
          <w:p w14:paraId="0B59CD31"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Social media reach</w:t>
            </w:r>
          </w:p>
          <w:p w14:paraId="0F217ECF" w14:textId="3688DCE9" w:rsidR="0002407B" w:rsidRPr="002E57BB" w:rsidRDefault="002D5D5D" w:rsidP="0002407B">
            <w:pPr>
              <w:numPr>
                <w:ilvl w:val="0"/>
                <w:numId w:val="12"/>
              </w:numPr>
              <w:spacing w:after="0" w:line="240" w:lineRule="auto"/>
              <w:contextualSpacing/>
              <w:rPr>
                <w:rFonts w:cs="Arial"/>
                <w:color w:val="auto"/>
                <w:sz w:val="21"/>
                <w:szCs w:val="21"/>
              </w:rPr>
            </w:pPr>
            <w:r w:rsidRPr="002E57BB">
              <w:rPr>
                <w:rFonts w:cs="Arial"/>
                <w:color w:val="auto"/>
                <w:sz w:val="21"/>
                <w:szCs w:val="21"/>
              </w:rPr>
              <w:t>Media coverage.</w:t>
            </w:r>
          </w:p>
        </w:tc>
        <w:tc>
          <w:tcPr>
            <w:tcW w:w="625" w:type="pct"/>
            <w:shd w:val="clear" w:color="auto" w:fill="auto"/>
          </w:tcPr>
          <w:p w14:paraId="130A92E9" w14:textId="77777777" w:rsidR="00EA1DB3" w:rsidRPr="00495514" w:rsidRDefault="00EA1DB3" w:rsidP="00EA1DB3">
            <w:pPr>
              <w:spacing w:line="240" w:lineRule="auto"/>
              <w:rPr>
                <w:rFonts w:cs="Arial"/>
                <w:color w:val="auto"/>
                <w:sz w:val="21"/>
                <w:szCs w:val="21"/>
              </w:rPr>
            </w:pPr>
            <w:r w:rsidRPr="00495514">
              <w:rPr>
                <w:rFonts w:cs="Arial"/>
                <w:color w:val="auto"/>
                <w:sz w:val="21"/>
                <w:szCs w:val="21"/>
              </w:rPr>
              <w:t>Strategic Communication and Engagement</w:t>
            </w:r>
          </w:p>
          <w:p w14:paraId="268FB2D7" w14:textId="3B8F980F" w:rsidR="002D5D5D" w:rsidRPr="00495514" w:rsidRDefault="000962A4" w:rsidP="0002407B">
            <w:pPr>
              <w:spacing w:line="240" w:lineRule="auto"/>
              <w:rPr>
                <w:rFonts w:cs="Arial"/>
                <w:color w:val="auto"/>
                <w:sz w:val="21"/>
                <w:szCs w:val="21"/>
              </w:rPr>
            </w:pPr>
            <w:r w:rsidRPr="00495514">
              <w:rPr>
                <w:rFonts w:cs="Arial"/>
                <w:color w:val="auto"/>
                <w:sz w:val="21"/>
                <w:szCs w:val="21"/>
              </w:rPr>
              <w:t>Strategic Policy and Intergovernmental Relations</w:t>
            </w:r>
          </w:p>
          <w:p w14:paraId="3AEE6A2F" w14:textId="4D93AB00" w:rsidR="0002407B" w:rsidRPr="00495514" w:rsidRDefault="0002407B" w:rsidP="0002407B">
            <w:pPr>
              <w:spacing w:line="240" w:lineRule="auto"/>
              <w:rPr>
                <w:rFonts w:cs="Arial"/>
                <w:color w:val="auto"/>
                <w:sz w:val="21"/>
                <w:szCs w:val="21"/>
              </w:rPr>
            </w:pPr>
            <w:r w:rsidRPr="00495514">
              <w:rPr>
                <w:rFonts w:cs="Arial"/>
                <w:color w:val="auto"/>
                <w:sz w:val="21"/>
                <w:szCs w:val="21"/>
              </w:rPr>
              <w:t>Disability Services Commissioning</w:t>
            </w:r>
          </w:p>
        </w:tc>
      </w:tr>
      <w:tr w:rsidR="002D5D5D" w:rsidRPr="004A3249" w14:paraId="158AD7E8" w14:textId="77777777" w:rsidTr="008F58F8">
        <w:trPr>
          <w:trHeight w:val="353"/>
        </w:trPr>
        <w:tc>
          <w:tcPr>
            <w:tcW w:w="5000" w:type="pct"/>
            <w:gridSpan w:val="7"/>
            <w:shd w:val="clear" w:color="auto" w:fill="FEF7E5"/>
          </w:tcPr>
          <w:p w14:paraId="46A07A91" w14:textId="77777777" w:rsidR="002D5D5D" w:rsidRPr="00955595" w:rsidRDefault="002D5D5D" w:rsidP="009622E6">
            <w:pPr>
              <w:spacing w:before="40" w:after="40" w:line="240" w:lineRule="auto"/>
              <w:rPr>
                <w:rFonts w:eastAsia="Arial" w:cs="Arial"/>
                <w:b/>
                <w:bCs/>
                <w:color w:val="auto"/>
                <w:spacing w:val="-6"/>
              </w:rPr>
            </w:pPr>
            <w:r w:rsidRPr="00955595">
              <w:rPr>
                <w:rFonts w:eastAsia="Arial" w:cs="Arial"/>
                <w:b/>
                <w:bCs/>
                <w:color w:val="auto"/>
                <w:spacing w:val="-6"/>
              </w:rPr>
              <w:t>Action: Promote awareness and inclusion of people with disability in celebrations and awareness raising activities for other cohorts supported by the department.</w:t>
            </w:r>
          </w:p>
        </w:tc>
      </w:tr>
      <w:tr w:rsidR="002D5D5D" w:rsidRPr="002D5D5D" w14:paraId="6B3348DE" w14:textId="77777777" w:rsidTr="008F58F8">
        <w:trPr>
          <w:trHeight w:val="353"/>
        </w:trPr>
        <w:tc>
          <w:tcPr>
            <w:tcW w:w="1418" w:type="pct"/>
            <w:gridSpan w:val="2"/>
          </w:tcPr>
          <w:p w14:paraId="0A89A0D9" w14:textId="77777777" w:rsidR="002D5D5D" w:rsidRPr="00955595" w:rsidRDefault="002D5D5D" w:rsidP="003E703F">
            <w:pPr>
              <w:numPr>
                <w:ilvl w:val="0"/>
                <w:numId w:val="12"/>
              </w:numPr>
              <w:spacing w:after="0" w:line="240" w:lineRule="auto"/>
              <w:contextualSpacing/>
              <w:rPr>
                <w:rFonts w:cs="Arial"/>
                <w:color w:val="auto"/>
                <w:sz w:val="21"/>
                <w:szCs w:val="21"/>
              </w:rPr>
            </w:pPr>
            <w:r w:rsidRPr="00955595">
              <w:rPr>
                <w:rFonts w:cs="Arial"/>
                <w:color w:val="auto"/>
                <w:sz w:val="21"/>
                <w:szCs w:val="21"/>
              </w:rPr>
              <w:t>Ensure celebrations and awareness raising activities undertaken, funded or sponsored by the department are accessible and inclusive for people with disability, and where possible promote awareness of people with disability through themes and activities. Celebrations and awareness raising activities include:</w:t>
            </w:r>
          </w:p>
          <w:p w14:paraId="5C0F5673" w14:textId="7B7D9B24" w:rsidR="002D5D5D" w:rsidRPr="00955595" w:rsidRDefault="002D5D5D" w:rsidP="00D63B95">
            <w:pPr>
              <w:numPr>
                <w:ilvl w:val="1"/>
                <w:numId w:val="25"/>
              </w:numPr>
              <w:spacing w:after="0" w:line="240" w:lineRule="auto"/>
              <w:ind w:left="738"/>
              <w:contextualSpacing/>
              <w:rPr>
                <w:rFonts w:cs="Arial"/>
                <w:color w:val="auto"/>
                <w:sz w:val="21"/>
                <w:szCs w:val="21"/>
              </w:rPr>
            </w:pPr>
            <w:r w:rsidRPr="00955595">
              <w:rPr>
                <w:rFonts w:cs="Arial"/>
                <w:color w:val="auto"/>
                <w:sz w:val="21"/>
                <w:szCs w:val="21"/>
              </w:rPr>
              <w:t>Seniors week</w:t>
            </w:r>
          </w:p>
          <w:p w14:paraId="2C4C7CC1" w14:textId="5FD2148B" w:rsidR="002D5D5D" w:rsidRPr="00ED57E3" w:rsidRDefault="002D5D5D" w:rsidP="00D63B95">
            <w:pPr>
              <w:numPr>
                <w:ilvl w:val="1"/>
                <w:numId w:val="25"/>
              </w:numPr>
              <w:spacing w:after="0" w:line="240" w:lineRule="auto"/>
              <w:ind w:left="738"/>
              <w:contextualSpacing/>
              <w:rPr>
                <w:rFonts w:cs="Arial"/>
                <w:color w:val="auto"/>
                <w:sz w:val="21"/>
                <w:szCs w:val="21"/>
              </w:rPr>
            </w:pPr>
            <w:r w:rsidRPr="00955595">
              <w:rPr>
                <w:rFonts w:cs="Arial"/>
                <w:color w:val="auto"/>
                <w:sz w:val="21"/>
                <w:szCs w:val="21"/>
              </w:rPr>
              <w:t>NAIDOC Week</w:t>
            </w:r>
          </w:p>
        </w:tc>
        <w:tc>
          <w:tcPr>
            <w:tcW w:w="868" w:type="pct"/>
            <w:gridSpan w:val="2"/>
          </w:tcPr>
          <w:p w14:paraId="0D5AD2A1" w14:textId="77777777" w:rsidR="002D5D5D" w:rsidRPr="00955595" w:rsidRDefault="002D5D5D" w:rsidP="003E703F">
            <w:pPr>
              <w:numPr>
                <w:ilvl w:val="0"/>
                <w:numId w:val="12"/>
              </w:numPr>
              <w:spacing w:after="0" w:line="240" w:lineRule="auto"/>
              <w:contextualSpacing/>
              <w:rPr>
                <w:rFonts w:cs="Arial"/>
                <w:color w:val="auto"/>
                <w:sz w:val="21"/>
                <w:szCs w:val="21"/>
              </w:rPr>
            </w:pPr>
            <w:r w:rsidRPr="00955595">
              <w:rPr>
                <w:rFonts w:cs="Arial"/>
                <w:color w:val="auto"/>
                <w:sz w:val="21"/>
                <w:szCs w:val="21"/>
              </w:rPr>
              <w:t>Same activities as 2017-18.</w:t>
            </w:r>
          </w:p>
        </w:tc>
        <w:tc>
          <w:tcPr>
            <w:tcW w:w="869" w:type="pct"/>
          </w:tcPr>
          <w:p w14:paraId="704F2E25" w14:textId="77777777" w:rsidR="002D5D5D" w:rsidRPr="00955595" w:rsidRDefault="002D5D5D" w:rsidP="003E703F">
            <w:pPr>
              <w:numPr>
                <w:ilvl w:val="0"/>
                <w:numId w:val="12"/>
              </w:numPr>
              <w:spacing w:after="0" w:line="240" w:lineRule="auto"/>
              <w:contextualSpacing/>
              <w:rPr>
                <w:rFonts w:cs="Arial"/>
                <w:color w:val="auto"/>
                <w:sz w:val="21"/>
                <w:szCs w:val="21"/>
              </w:rPr>
            </w:pPr>
            <w:r w:rsidRPr="00955595">
              <w:rPr>
                <w:rFonts w:cs="Arial"/>
                <w:color w:val="auto"/>
                <w:sz w:val="21"/>
                <w:szCs w:val="21"/>
              </w:rPr>
              <w:t>Same activities as 2017-18.</w:t>
            </w:r>
          </w:p>
        </w:tc>
        <w:tc>
          <w:tcPr>
            <w:tcW w:w="1220" w:type="pct"/>
            <w:shd w:val="clear" w:color="auto" w:fill="auto"/>
          </w:tcPr>
          <w:p w14:paraId="28AA4278" w14:textId="77777777" w:rsidR="002D5D5D" w:rsidRPr="00955595" w:rsidRDefault="002D5D5D" w:rsidP="003E703F">
            <w:pPr>
              <w:numPr>
                <w:ilvl w:val="0"/>
                <w:numId w:val="12"/>
              </w:numPr>
              <w:spacing w:after="0" w:line="240" w:lineRule="auto"/>
              <w:contextualSpacing/>
              <w:rPr>
                <w:rFonts w:cs="Arial"/>
                <w:color w:val="auto"/>
                <w:sz w:val="21"/>
                <w:szCs w:val="21"/>
              </w:rPr>
            </w:pPr>
            <w:r w:rsidRPr="00955595">
              <w:rPr>
                <w:rFonts w:cs="Arial"/>
                <w:color w:val="auto"/>
                <w:sz w:val="21"/>
                <w:szCs w:val="21"/>
              </w:rPr>
              <w:t>Celebrations and awareness raising activities undertaken, funded or sponsored by the department are accessible and inclusive for people with disability.</w:t>
            </w:r>
          </w:p>
        </w:tc>
        <w:tc>
          <w:tcPr>
            <w:tcW w:w="625" w:type="pct"/>
          </w:tcPr>
          <w:p w14:paraId="26C4C758" w14:textId="77777777" w:rsidR="00EA1DB3" w:rsidRPr="002E57BB" w:rsidRDefault="00EA1DB3" w:rsidP="00EA1DB3">
            <w:pPr>
              <w:spacing w:line="240" w:lineRule="auto"/>
              <w:rPr>
                <w:rFonts w:cs="Arial"/>
                <w:color w:val="auto"/>
                <w:sz w:val="21"/>
                <w:szCs w:val="21"/>
              </w:rPr>
            </w:pPr>
            <w:r w:rsidRPr="002E57BB">
              <w:rPr>
                <w:rFonts w:cs="Arial"/>
                <w:color w:val="auto"/>
                <w:sz w:val="21"/>
                <w:szCs w:val="21"/>
              </w:rPr>
              <w:t>Strategic Communication and Engagement</w:t>
            </w:r>
          </w:p>
          <w:p w14:paraId="662034F6" w14:textId="77777777" w:rsidR="00955595" w:rsidRPr="002E57BB" w:rsidRDefault="00B87A92" w:rsidP="00791272">
            <w:pPr>
              <w:spacing w:after="0" w:line="240" w:lineRule="auto"/>
              <w:rPr>
                <w:rFonts w:cs="Arial"/>
                <w:color w:val="auto"/>
                <w:sz w:val="21"/>
                <w:szCs w:val="21"/>
              </w:rPr>
            </w:pPr>
            <w:r w:rsidRPr="002E57BB">
              <w:rPr>
                <w:rFonts w:cs="Arial"/>
                <w:color w:val="auto"/>
                <w:sz w:val="21"/>
                <w:szCs w:val="21"/>
              </w:rPr>
              <w:t>Strategic Policy and Intergovernmental Relations</w:t>
            </w:r>
          </w:p>
          <w:p w14:paraId="7C9CB1D5" w14:textId="77777777" w:rsidR="006F1C78" w:rsidRDefault="006F1C78" w:rsidP="00791272">
            <w:pPr>
              <w:spacing w:after="0" w:line="240" w:lineRule="auto"/>
              <w:rPr>
                <w:rFonts w:cs="Arial"/>
                <w:sz w:val="21"/>
                <w:szCs w:val="21"/>
              </w:rPr>
            </w:pPr>
          </w:p>
          <w:p w14:paraId="37FC7578" w14:textId="39A87ED8" w:rsidR="00955595" w:rsidRPr="00955595" w:rsidRDefault="00955595" w:rsidP="003F21BF">
            <w:pPr>
              <w:spacing w:after="0" w:line="240" w:lineRule="auto"/>
              <w:rPr>
                <w:rFonts w:cs="Arial"/>
                <w:color w:val="auto"/>
                <w:sz w:val="21"/>
                <w:szCs w:val="21"/>
              </w:rPr>
            </w:pPr>
            <w:r w:rsidRPr="00955595">
              <w:rPr>
                <w:rFonts w:cs="Arial"/>
                <w:color w:val="auto"/>
                <w:sz w:val="21"/>
                <w:szCs w:val="21"/>
              </w:rPr>
              <w:t>Depart</w:t>
            </w:r>
            <w:r w:rsidR="00ED57E3">
              <w:rPr>
                <w:rFonts w:cs="Arial"/>
                <w:color w:val="auto"/>
                <w:sz w:val="21"/>
                <w:szCs w:val="21"/>
              </w:rPr>
              <w:t>mental NAIDOC Week Committee</w:t>
            </w:r>
          </w:p>
        </w:tc>
      </w:tr>
      <w:tr w:rsidR="002D5D5D" w:rsidRPr="002D5D5D" w14:paraId="263FCEF1" w14:textId="77777777" w:rsidTr="008F58F8">
        <w:trPr>
          <w:trHeight w:val="353"/>
        </w:trPr>
        <w:tc>
          <w:tcPr>
            <w:tcW w:w="5000" w:type="pct"/>
            <w:gridSpan w:val="7"/>
            <w:shd w:val="clear" w:color="auto" w:fill="CCFFFF"/>
          </w:tcPr>
          <w:p w14:paraId="17FB7EE5" w14:textId="77777777" w:rsidR="002D5D5D" w:rsidRPr="002D5D5D" w:rsidRDefault="002D5D5D" w:rsidP="007A6E2B">
            <w:pPr>
              <w:spacing w:before="40" w:after="40" w:line="240" w:lineRule="auto"/>
              <w:rPr>
                <w:rFonts w:eastAsia="Arial" w:cs="Arial"/>
                <w:b/>
                <w:bCs/>
                <w:spacing w:val="-1"/>
              </w:rPr>
            </w:pPr>
            <w:r w:rsidRPr="007A6E2B">
              <w:rPr>
                <w:rFonts w:cs="Arial"/>
                <w:b/>
              </w:rPr>
              <w:t xml:space="preserve">Action: Access for people with disability is improved by considering the needs of people with disability when buildings and venues used by the Queensland Government are refurbished or leases renewed and where possible in choosing venues for Queensland Government run events and meetings </w:t>
            </w:r>
            <w:r w:rsidR="008D1B20">
              <w:rPr>
                <w:rFonts w:cs="Arial"/>
                <w:b/>
              </w:rPr>
              <w:t>(whole-of-government</w:t>
            </w:r>
            <w:r w:rsidRPr="007A6E2B">
              <w:rPr>
                <w:rFonts w:cs="Arial"/>
                <w:b/>
              </w:rPr>
              <w:t xml:space="preserve">, </w:t>
            </w:r>
            <w:r w:rsidR="002A6838" w:rsidRPr="00AB44A7">
              <w:rPr>
                <w:rFonts w:eastAsia="Times New Roman" w:cs="Arial"/>
                <w:b/>
                <w:lang w:eastAsia="en-AU"/>
              </w:rPr>
              <w:t>DCDSS</w:t>
            </w:r>
            <w:r w:rsidR="00907890">
              <w:rPr>
                <w:rFonts w:eastAsia="Times New Roman" w:cs="Arial"/>
                <w:b/>
                <w:lang w:eastAsia="en-AU"/>
              </w:rPr>
              <w:t xml:space="preserve"> </w:t>
            </w:r>
            <w:r w:rsidRPr="007A6E2B">
              <w:rPr>
                <w:rFonts w:cs="Arial"/>
                <w:b/>
              </w:rPr>
              <w:t>lead).</w:t>
            </w:r>
          </w:p>
        </w:tc>
      </w:tr>
      <w:tr w:rsidR="004F4031" w:rsidRPr="004F4031" w14:paraId="764CD994" w14:textId="77777777" w:rsidTr="008F58F8">
        <w:trPr>
          <w:trHeight w:val="353"/>
        </w:trPr>
        <w:tc>
          <w:tcPr>
            <w:tcW w:w="1418" w:type="pct"/>
            <w:gridSpan w:val="2"/>
          </w:tcPr>
          <w:p w14:paraId="78F2AC6B"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Research and promote information and resources for choosing venues for Queensland Government run events and venues.</w:t>
            </w:r>
          </w:p>
          <w:p w14:paraId="10CD7FE8"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Investigate and develop information to support consideration of the needs of people with disability when buildings and venues used by the Queensland Government are refurbished or leases renewed.</w:t>
            </w:r>
          </w:p>
        </w:tc>
        <w:tc>
          <w:tcPr>
            <w:tcW w:w="868" w:type="pct"/>
            <w:gridSpan w:val="2"/>
          </w:tcPr>
          <w:p w14:paraId="36B0A4A6"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To be determined, based on implementation of 2017-18 activities. </w:t>
            </w:r>
          </w:p>
        </w:tc>
        <w:tc>
          <w:tcPr>
            <w:tcW w:w="869" w:type="pct"/>
          </w:tcPr>
          <w:p w14:paraId="31A94514"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To be determined, based on implementation of 2017-18 activities.</w:t>
            </w:r>
          </w:p>
        </w:tc>
        <w:tc>
          <w:tcPr>
            <w:tcW w:w="1220" w:type="pct"/>
          </w:tcPr>
          <w:p w14:paraId="45CBE2C3" w14:textId="77777777" w:rsidR="002D5D5D" w:rsidRPr="00AB44A7" w:rsidRDefault="002D5D5D"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Guidance provided to staff and on the new website about how to choose an accessible venue for an event or meeting.</w:t>
            </w:r>
          </w:p>
        </w:tc>
        <w:tc>
          <w:tcPr>
            <w:tcW w:w="625" w:type="pct"/>
          </w:tcPr>
          <w:p w14:paraId="39C72C28" w14:textId="77777777" w:rsidR="002D5D5D" w:rsidRPr="00AB44A7" w:rsidRDefault="002D5D5D" w:rsidP="00FA515B">
            <w:pPr>
              <w:spacing w:after="0" w:line="240" w:lineRule="auto"/>
              <w:contextualSpacing/>
              <w:rPr>
                <w:rFonts w:cs="Arial"/>
                <w:color w:val="auto"/>
                <w:sz w:val="21"/>
                <w:szCs w:val="21"/>
              </w:rPr>
            </w:pPr>
            <w:r w:rsidRPr="00AB44A7">
              <w:rPr>
                <w:rFonts w:cs="Arial"/>
                <w:color w:val="auto"/>
                <w:sz w:val="21"/>
                <w:szCs w:val="21"/>
              </w:rPr>
              <w:t>Strategic Policy and Intergovernmental Relations</w:t>
            </w:r>
          </w:p>
          <w:p w14:paraId="28F5C1CA" w14:textId="77777777" w:rsidR="002D5D5D" w:rsidRPr="00AB44A7" w:rsidRDefault="002D5D5D" w:rsidP="00FA515B">
            <w:pPr>
              <w:spacing w:after="0" w:line="240" w:lineRule="auto"/>
              <w:ind w:left="360"/>
              <w:contextualSpacing/>
              <w:rPr>
                <w:rFonts w:cs="Arial"/>
                <w:color w:val="auto"/>
                <w:sz w:val="21"/>
                <w:szCs w:val="21"/>
              </w:rPr>
            </w:pPr>
          </w:p>
          <w:p w14:paraId="77183241" w14:textId="77777777" w:rsidR="002D5D5D" w:rsidRPr="00AB44A7" w:rsidRDefault="002D5D5D" w:rsidP="00FA515B">
            <w:pPr>
              <w:spacing w:after="0" w:line="240" w:lineRule="auto"/>
              <w:contextualSpacing/>
              <w:rPr>
                <w:rFonts w:cs="Arial"/>
                <w:color w:val="auto"/>
                <w:sz w:val="21"/>
                <w:szCs w:val="21"/>
              </w:rPr>
            </w:pPr>
            <w:r w:rsidRPr="00AB44A7">
              <w:rPr>
                <w:rFonts w:cs="Arial"/>
                <w:color w:val="auto"/>
                <w:sz w:val="21"/>
                <w:szCs w:val="21"/>
              </w:rPr>
              <w:t xml:space="preserve">Property Services </w:t>
            </w:r>
          </w:p>
        </w:tc>
      </w:tr>
      <w:tr w:rsidR="002D5D5D" w:rsidRPr="002D5D5D" w14:paraId="310B25B1" w14:textId="77777777" w:rsidTr="008F58F8">
        <w:tc>
          <w:tcPr>
            <w:tcW w:w="5000" w:type="pct"/>
            <w:gridSpan w:val="7"/>
            <w:tcBorders>
              <w:bottom w:val="single" w:sz="4" w:space="0" w:color="auto"/>
            </w:tcBorders>
            <w:shd w:val="clear" w:color="auto" w:fill="CCFFFF"/>
          </w:tcPr>
          <w:p w14:paraId="7D43E73E" w14:textId="77777777" w:rsidR="002D5D5D" w:rsidRPr="009622E6" w:rsidRDefault="002D5D5D" w:rsidP="009622E6">
            <w:pPr>
              <w:spacing w:before="40" w:after="40" w:line="240" w:lineRule="auto"/>
              <w:rPr>
                <w:rFonts w:cs="Arial"/>
                <w:b/>
              </w:rPr>
            </w:pPr>
            <w:r w:rsidRPr="009622E6">
              <w:rPr>
                <w:rFonts w:cs="Arial"/>
                <w:b/>
              </w:rPr>
              <w:t xml:space="preserve">Action: Encourage innovative ideas to create an age-friendly Queensland that will benefit older people, including those with disability, through seed funding under the </w:t>
            </w:r>
            <w:r w:rsidRPr="006939AB">
              <w:rPr>
                <w:rFonts w:cs="Arial"/>
                <w:b/>
              </w:rPr>
              <w:t>Advancing Queensland: an age-friendly community</w:t>
            </w:r>
            <w:r w:rsidRPr="006A23E1">
              <w:rPr>
                <w:rFonts w:cs="Arial"/>
                <w:b/>
                <w:i/>
              </w:rPr>
              <w:t xml:space="preserve"> </w:t>
            </w:r>
            <w:r w:rsidRPr="009622E6">
              <w:rPr>
                <w:rFonts w:cs="Arial"/>
                <w:b/>
              </w:rPr>
              <w:t>grants program (</w:t>
            </w:r>
            <w:r w:rsidR="002A6838" w:rsidRPr="007F1EDF">
              <w:rPr>
                <w:rFonts w:eastAsia="Times New Roman" w:cs="Arial"/>
                <w:b/>
                <w:lang w:eastAsia="en-AU"/>
              </w:rPr>
              <w:t>DCDSS</w:t>
            </w:r>
            <w:r w:rsidRPr="009622E6">
              <w:rPr>
                <w:rFonts w:cs="Arial"/>
                <w:b/>
              </w:rPr>
              <w:t>).</w:t>
            </w:r>
          </w:p>
        </w:tc>
      </w:tr>
      <w:tr w:rsidR="002D5D5D" w:rsidRPr="002D5D5D" w14:paraId="18420944" w14:textId="77777777" w:rsidTr="008F58F8">
        <w:tc>
          <w:tcPr>
            <w:tcW w:w="1418" w:type="pct"/>
            <w:gridSpan w:val="2"/>
            <w:shd w:val="clear" w:color="auto" w:fill="auto"/>
          </w:tcPr>
          <w:p w14:paraId="13B1CDFF"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Commencing in 2017-18, commit $1 million per year for three years through </w:t>
            </w:r>
            <w:r w:rsidR="006A23E1" w:rsidRPr="002E57BB">
              <w:rPr>
                <w:rFonts w:cs="Arial"/>
                <w:color w:val="auto"/>
                <w:sz w:val="21"/>
                <w:szCs w:val="21"/>
              </w:rPr>
              <w:t>t</w:t>
            </w:r>
            <w:r w:rsidRPr="002E57BB">
              <w:rPr>
                <w:rFonts w:cs="Arial"/>
                <w:color w:val="auto"/>
                <w:sz w:val="21"/>
                <w:szCs w:val="21"/>
              </w:rPr>
              <w:t xml:space="preserve">he </w:t>
            </w:r>
            <w:r w:rsidRPr="006939AB">
              <w:rPr>
                <w:rFonts w:cs="Arial"/>
                <w:color w:val="auto"/>
                <w:sz w:val="21"/>
                <w:szCs w:val="21"/>
              </w:rPr>
              <w:t>Advancing Queensland: an age-friendly community</w:t>
            </w:r>
            <w:r w:rsidRPr="002E57BB">
              <w:rPr>
                <w:rFonts w:cs="Arial"/>
                <w:color w:val="auto"/>
                <w:sz w:val="21"/>
                <w:szCs w:val="21"/>
              </w:rPr>
              <w:t xml:space="preserve"> grants program to seed fund community projects in partnership with local government and other organisations to co-design, implement and promote innovative age-friendly projects including project</w:t>
            </w:r>
            <w:r w:rsidR="00C76DE9" w:rsidRPr="002E57BB">
              <w:rPr>
                <w:rFonts w:cs="Arial"/>
                <w:color w:val="auto"/>
                <w:sz w:val="21"/>
                <w:szCs w:val="21"/>
              </w:rPr>
              <w:t>s</w:t>
            </w:r>
            <w:r w:rsidRPr="002E57BB">
              <w:rPr>
                <w:rFonts w:cs="Arial"/>
                <w:color w:val="auto"/>
                <w:sz w:val="21"/>
                <w:szCs w:val="21"/>
              </w:rPr>
              <w:t xml:space="preserve"> which benefit older people with disability. </w:t>
            </w:r>
          </w:p>
        </w:tc>
        <w:tc>
          <w:tcPr>
            <w:tcW w:w="868" w:type="pct"/>
            <w:gridSpan w:val="2"/>
            <w:shd w:val="clear" w:color="auto" w:fill="auto"/>
          </w:tcPr>
          <w:p w14:paraId="2738692F" w14:textId="5F231816" w:rsidR="002D5D5D" w:rsidRPr="002E57BB" w:rsidRDefault="002D5D5D" w:rsidP="005D2333">
            <w:pPr>
              <w:numPr>
                <w:ilvl w:val="0"/>
                <w:numId w:val="12"/>
              </w:numPr>
              <w:spacing w:after="0" w:line="240" w:lineRule="auto"/>
              <w:contextualSpacing/>
              <w:rPr>
                <w:rFonts w:cs="Arial"/>
                <w:color w:val="auto"/>
                <w:sz w:val="21"/>
                <w:szCs w:val="21"/>
              </w:rPr>
            </w:pPr>
            <w:r w:rsidRPr="002E57BB">
              <w:rPr>
                <w:rFonts w:cs="Arial"/>
                <w:color w:val="auto"/>
                <w:sz w:val="21"/>
                <w:szCs w:val="21"/>
              </w:rPr>
              <w:t>Same activity as 2017-18.</w:t>
            </w:r>
          </w:p>
        </w:tc>
        <w:tc>
          <w:tcPr>
            <w:tcW w:w="869" w:type="pct"/>
            <w:shd w:val="clear" w:color="auto" w:fill="auto"/>
          </w:tcPr>
          <w:p w14:paraId="3A27F6BB" w14:textId="5D79D040" w:rsidR="002D5D5D" w:rsidRPr="002E57BB" w:rsidRDefault="002D5D5D" w:rsidP="005D2333">
            <w:pPr>
              <w:numPr>
                <w:ilvl w:val="0"/>
                <w:numId w:val="12"/>
              </w:numPr>
              <w:spacing w:after="0" w:line="240" w:lineRule="auto"/>
              <w:contextualSpacing/>
              <w:rPr>
                <w:rFonts w:cs="Arial"/>
                <w:color w:val="auto"/>
                <w:sz w:val="21"/>
                <w:szCs w:val="21"/>
              </w:rPr>
            </w:pPr>
            <w:r w:rsidRPr="002E57BB">
              <w:rPr>
                <w:rFonts w:cs="Arial"/>
                <w:color w:val="auto"/>
                <w:sz w:val="21"/>
                <w:szCs w:val="21"/>
              </w:rPr>
              <w:t>Same activity as 2017-18.</w:t>
            </w:r>
          </w:p>
        </w:tc>
        <w:tc>
          <w:tcPr>
            <w:tcW w:w="1220" w:type="pct"/>
            <w:shd w:val="clear" w:color="auto" w:fill="auto"/>
          </w:tcPr>
          <w:p w14:paraId="2A3148CA"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Number of innovative projects delivered from the grants program which benefit older people including those with disability.</w:t>
            </w:r>
          </w:p>
        </w:tc>
        <w:tc>
          <w:tcPr>
            <w:tcW w:w="625" w:type="pct"/>
            <w:shd w:val="clear" w:color="auto" w:fill="auto"/>
          </w:tcPr>
          <w:p w14:paraId="3FC23397" w14:textId="77777777" w:rsidR="002D5D5D" w:rsidRPr="00041632" w:rsidRDefault="00BB2D6B" w:rsidP="003E703F">
            <w:pPr>
              <w:spacing w:line="240" w:lineRule="auto"/>
              <w:rPr>
                <w:rFonts w:cs="Arial"/>
                <w:sz w:val="21"/>
                <w:szCs w:val="21"/>
              </w:rPr>
            </w:pPr>
            <w:r w:rsidRPr="002E57BB">
              <w:rPr>
                <w:rFonts w:cs="Arial"/>
                <w:color w:val="auto"/>
                <w:sz w:val="21"/>
                <w:szCs w:val="21"/>
              </w:rPr>
              <w:t>Community Engagement</w:t>
            </w:r>
          </w:p>
        </w:tc>
      </w:tr>
      <w:tr w:rsidR="002D5D5D" w:rsidRPr="002D5D5D" w14:paraId="6B9BF88E" w14:textId="77777777" w:rsidTr="008F58F8">
        <w:tc>
          <w:tcPr>
            <w:tcW w:w="5000" w:type="pct"/>
            <w:gridSpan w:val="7"/>
            <w:tcBorders>
              <w:bottom w:val="single" w:sz="4" w:space="0" w:color="auto"/>
            </w:tcBorders>
            <w:shd w:val="clear" w:color="auto" w:fill="CCFFFF"/>
          </w:tcPr>
          <w:p w14:paraId="5C7E1296" w14:textId="77777777" w:rsidR="002D5D5D" w:rsidRPr="002D5D5D" w:rsidRDefault="002D5D5D" w:rsidP="009622E6">
            <w:pPr>
              <w:spacing w:before="40" w:after="40" w:line="240" w:lineRule="auto"/>
              <w:rPr>
                <w:rFonts w:cs="Arial"/>
                <w:b/>
              </w:rPr>
            </w:pPr>
            <w:r w:rsidRPr="009622E6">
              <w:rPr>
                <w:rFonts w:cs="Arial"/>
                <w:b/>
              </w:rPr>
              <w:t>Action: In consultation with key partners, investigate the need for information and resources to support business and community organisations to understand the benefits and potential methods of including accessibility in their buildings, places and spaces (</w:t>
            </w:r>
            <w:r w:rsidR="002A6838" w:rsidRPr="007F1EDF">
              <w:rPr>
                <w:rFonts w:eastAsia="Times New Roman" w:cs="Arial"/>
                <w:b/>
                <w:lang w:eastAsia="en-AU"/>
              </w:rPr>
              <w:t>DCDSS</w:t>
            </w:r>
            <w:r w:rsidRPr="009622E6">
              <w:rPr>
                <w:rFonts w:cs="Arial"/>
                <w:b/>
              </w:rPr>
              <w:t>).</w:t>
            </w:r>
          </w:p>
        </w:tc>
      </w:tr>
      <w:tr w:rsidR="002D5D5D" w:rsidRPr="002D5D5D" w14:paraId="47B861D6" w14:textId="77777777" w:rsidTr="005D2333">
        <w:trPr>
          <w:trHeight w:val="417"/>
        </w:trPr>
        <w:tc>
          <w:tcPr>
            <w:tcW w:w="1411" w:type="pct"/>
            <w:shd w:val="clear" w:color="auto" w:fill="auto"/>
          </w:tcPr>
          <w:p w14:paraId="599B4749"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Identify and promote existing good practice resources to support business and community organisations to understand the benefits and ways of including accessibility in their building, places and spaces. </w:t>
            </w:r>
          </w:p>
          <w:p w14:paraId="350AA458"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Work with key partners to identify additional information needs and resources.</w:t>
            </w:r>
          </w:p>
          <w:p w14:paraId="744FA23A"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Provide advice about accessibility requirements in planning the built environment.</w:t>
            </w:r>
          </w:p>
        </w:tc>
        <w:tc>
          <w:tcPr>
            <w:tcW w:w="861" w:type="pct"/>
            <w:gridSpan w:val="2"/>
            <w:shd w:val="clear" w:color="auto" w:fill="auto"/>
          </w:tcPr>
          <w:p w14:paraId="2E0F783E" w14:textId="14265164" w:rsidR="002D5D5D" w:rsidRPr="002E57BB" w:rsidRDefault="005D2333" w:rsidP="005D2333">
            <w:pPr>
              <w:numPr>
                <w:ilvl w:val="0"/>
                <w:numId w:val="12"/>
              </w:numPr>
              <w:spacing w:after="0" w:line="240" w:lineRule="auto"/>
              <w:contextualSpacing/>
              <w:rPr>
                <w:rFonts w:cs="Arial"/>
                <w:color w:val="auto"/>
                <w:sz w:val="21"/>
                <w:szCs w:val="21"/>
              </w:rPr>
            </w:pPr>
            <w:r>
              <w:rPr>
                <w:rFonts w:cs="Arial"/>
                <w:color w:val="auto"/>
                <w:sz w:val="21"/>
                <w:szCs w:val="21"/>
              </w:rPr>
              <w:t>Same activities as 2017-</w:t>
            </w:r>
            <w:r w:rsidR="002D5D5D" w:rsidRPr="002E57BB">
              <w:rPr>
                <w:rFonts w:cs="Arial"/>
                <w:color w:val="auto"/>
                <w:sz w:val="21"/>
                <w:szCs w:val="21"/>
              </w:rPr>
              <w:t>18.</w:t>
            </w:r>
          </w:p>
        </w:tc>
        <w:tc>
          <w:tcPr>
            <w:tcW w:w="883" w:type="pct"/>
            <w:gridSpan w:val="2"/>
            <w:shd w:val="clear" w:color="auto" w:fill="auto"/>
          </w:tcPr>
          <w:p w14:paraId="2284AF07" w14:textId="240E9C91" w:rsidR="002D5D5D" w:rsidRPr="002E57BB" w:rsidRDefault="002D5D5D" w:rsidP="005D2333">
            <w:pPr>
              <w:numPr>
                <w:ilvl w:val="0"/>
                <w:numId w:val="12"/>
              </w:numPr>
              <w:spacing w:after="0" w:line="240" w:lineRule="auto"/>
              <w:contextualSpacing/>
              <w:rPr>
                <w:rFonts w:cs="Arial"/>
                <w:color w:val="auto"/>
                <w:sz w:val="21"/>
                <w:szCs w:val="21"/>
              </w:rPr>
            </w:pPr>
            <w:r w:rsidRPr="002E57BB">
              <w:rPr>
                <w:rFonts w:cs="Arial"/>
                <w:color w:val="auto"/>
                <w:sz w:val="21"/>
                <w:szCs w:val="21"/>
              </w:rPr>
              <w:t>S</w:t>
            </w:r>
            <w:r w:rsidR="005D2333">
              <w:rPr>
                <w:rFonts w:cs="Arial"/>
                <w:color w:val="auto"/>
                <w:sz w:val="21"/>
                <w:szCs w:val="21"/>
              </w:rPr>
              <w:t>ame activities as 2017-</w:t>
            </w:r>
            <w:r w:rsidRPr="002E57BB">
              <w:rPr>
                <w:rFonts w:cs="Arial"/>
                <w:color w:val="auto"/>
                <w:sz w:val="21"/>
                <w:szCs w:val="21"/>
              </w:rPr>
              <w:t>18.</w:t>
            </w:r>
          </w:p>
        </w:tc>
        <w:tc>
          <w:tcPr>
            <w:tcW w:w="1220" w:type="pct"/>
            <w:shd w:val="clear" w:color="auto" w:fill="auto"/>
          </w:tcPr>
          <w:p w14:paraId="573B647A" w14:textId="1433264D"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Links to existing resources published on dedicated website</w:t>
            </w:r>
            <w:r w:rsidR="005D2333">
              <w:rPr>
                <w:rFonts w:cs="Arial"/>
                <w:color w:val="auto"/>
                <w:sz w:val="21"/>
                <w:szCs w:val="21"/>
              </w:rPr>
              <w:t>.</w:t>
            </w:r>
          </w:p>
          <w:p w14:paraId="1C8A7A5C"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Consultation with key partners undertaken to determine need for additional information.</w:t>
            </w:r>
          </w:p>
          <w:p w14:paraId="0784CD54" w14:textId="77777777" w:rsidR="002D5D5D" w:rsidRPr="002E57BB" w:rsidRDefault="002D5D5D"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Advice about accessibility requirements in planning the built environment is provided.</w:t>
            </w:r>
          </w:p>
        </w:tc>
        <w:tc>
          <w:tcPr>
            <w:tcW w:w="625" w:type="pct"/>
            <w:shd w:val="clear" w:color="auto" w:fill="auto"/>
          </w:tcPr>
          <w:p w14:paraId="0CC5C1F2" w14:textId="77777777" w:rsidR="002D5D5D" w:rsidRPr="002E57BB" w:rsidRDefault="002D5D5D" w:rsidP="003E703F">
            <w:pPr>
              <w:spacing w:line="240" w:lineRule="auto"/>
              <w:rPr>
                <w:rFonts w:cs="Arial"/>
                <w:color w:val="auto"/>
                <w:sz w:val="21"/>
                <w:szCs w:val="21"/>
              </w:rPr>
            </w:pPr>
            <w:r w:rsidRPr="002E57BB">
              <w:rPr>
                <w:rFonts w:cs="Arial"/>
                <w:color w:val="auto"/>
                <w:sz w:val="21"/>
                <w:szCs w:val="21"/>
              </w:rPr>
              <w:t>Strategic Policy and Intergovernmental Relations</w:t>
            </w:r>
          </w:p>
          <w:p w14:paraId="19AE1DC2" w14:textId="77777777" w:rsidR="002D5D5D" w:rsidRPr="00041632" w:rsidRDefault="002D5D5D" w:rsidP="003E703F">
            <w:pPr>
              <w:spacing w:line="240" w:lineRule="auto"/>
              <w:rPr>
                <w:rFonts w:cs="Arial"/>
                <w:sz w:val="21"/>
                <w:szCs w:val="21"/>
              </w:rPr>
            </w:pPr>
          </w:p>
        </w:tc>
      </w:tr>
      <w:tr w:rsidR="002D5D5D" w:rsidRPr="002D5D5D" w14:paraId="7130EAE5" w14:textId="77777777" w:rsidTr="008F58F8">
        <w:tc>
          <w:tcPr>
            <w:tcW w:w="5000" w:type="pct"/>
            <w:gridSpan w:val="7"/>
            <w:tcBorders>
              <w:bottom w:val="single" w:sz="4" w:space="0" w:color="auto"/>
            </w:tcBorders>
            <w:shd w:val="clear" w:color="auto" w:fill="FEF7E5"/>
          </w:tcPr>
          <w:p w14:paraId="078E17BA" w14:textId="77777777" w:rsidR="002D5D5D" w:rsidRPr="002D5D5D" w:rsidRDefault="002D5D5D" w:rsidP="009622E6">
            <w:pPr>
              <w:spacing w:before="40" w:after="40" w:line="240" w:lineRule="auto"/>
              <w:rPr>
                <w:rFonts w:cs="Arial"/>
                <w:highlight w:val="yellow"/>
              </w:rPr>
            </w:pPr>
            <w:r w:rsidRPr="002D5D5D">
              <w:rPr>
                <w:rFonts w:cs="Arial"/>
                <w:b/>
              </w:rPr>
              <w:t>Action: Promote public (business and community) awareness of the</w:t>
            </w:r>
            <w:r w:rsidRPr="009622E6">
              <w:rPr>
                <w:rFonts w:cs="Arial"/>
                <w:b/>
              </w:rPr>
              <w:t xml:space="preserve"> </w:t>
            </w:r>
            <w:r w:rsidRPr="006A23E1">
              <w:rPr>
                <w:rFonts w:cs="Arial"/>
                <w:b/>
                <w:i/>
              </w:rPr>
              <w:t>Guide, Hearing and Assistance Dogs Act 2009</w:t>
            </w:r>
            <w:r w:rsidRPr="009622E6">
              <w:rPr>
                <w:rFonts w:cs="Arial"/>
                <w:b/>
              </w:rPr>
              <w:t xml:space="preserve"> </w:t>
            </w:r>
            <w:r w:rsidRPr="002D5D5D">
              <w:rPr>
                <w:rFonts w:cs="Arial"/>
                <w:b/>
              </w:rPr>
              <w:t>to improve access for people with disability and their guide, hearing and assistance dog to public places, public transport and accommodation</w:t>
            </w:r>
            <w:r w:rsidR="00DF6727">
              <w:rPr>
                <w:rFonts w:cs="Arial"/>
                <w:b/>
              </w:rPr>
              <w:t>.</w:t>
            </w:r>
          </w:p>
        </w:tc>
      </w:tr>
      <w:tr w:rsidR="002D5D5D" w:rsidRPr="002D5D5D" w14:paraId="1AD28AB8" w14:textId="77777777" w:rsidTr="005D2333">
        <w:tc>
          <w:tcPr>
            <w:tcW w:w="1411" w:type="pct"/>
            <w:shd w:val="clear" w:color="auto" w:fill="auto"/>
          </w:tcPr>
          <w:p w14:paraId="7CB05976" w14:textId="224EFC48"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Continue to upload current information and resources on a dedicated website for the implementation of the </w:t>
            </w:r>
            <w:r w:rsidRPr="002E57BB">
              <w:rPr>
                <w:rFonts w:cs="Arial"/>
                <w:i/>
                <w:color w:val="auto"/>
                <w:sz w:val="21"/>
                <w:szCs w:val="21"/>
              </w:rPr>
              <w:t>Guide, Hearing and Assistance Dogs Act 2009</w:t>
            </w:r>
            <w:r w:rsidRPr="002E57BB">
              <w:rPr>
                <w:rFonts w:cs="Arial"/>
                <w:color w:val="auto"/>
                <w:sz w:val="21"/>
                <w:szCs w:val="21"/>
              </w:rPr>
              <w:t>.</w:t>
            </w:r>
          </w:p>
          <w:p w14:paraId="1464F0E4"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Continue to update and provide material on the dedicated website in accessible formats.</w:t>
            </w:r>
          </w:p>
          <w:p w14:paraId="7F7A1964"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Ensure electronic and hard copies of the booklets: Information for Trainers and Information for Businesses are distributed proactively and in response to any relevant complaints.</w:t>
            </w:r>
          </w:p>
          <w:p w14:paraId="0A2D04DF"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Analyse complaints and queries to inform future information and resources.</w:t>
            </w:r>
          </w:p>
        </w:tc>
        <w:tc>
          <w:tcPr>
            <w:tcW w:w="861" w:type="pct"/>
            <w:gridSpan w:val="2"/>
            <w:shd w:val="clear" w:color="auto" w:fill="auto"/>
          </w:tcPr>
          <w:p w14:paraId="7C209615" w14:textId="0827EA50" w:rsidR="002D5D5D" w:rsidRPr="002E57BB" w:rsidRDefault="002D5D5D" w:rsidP="005D2333">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Same activities as 2017-18. </w:t>
            </w:r>
          </w:p>
        </w:tc>
        <w:tc>
          <w:tcPr>
            <w:tcW w:w="883" w:type="pct"/>
            <w:gridSpan w:val="2"/>
            <w:shd w:val="clear" w:color="auto" w:fill="auto"/>
          </w:tcPr>
          <w:p w14:paraId="092A90E1" w14:textId="10300261" w:rsidR="002D5D5D" w:rsidRPr="002E57BB" w:rsidRDefault="002D5D5D" w:rsidP="005D2333">
            <w:pPr>
              <w:numPr>
                <w:ilvl w:val="0"/>
                <w:numId w:val="12"/>
              </w:numPr>
              <w:spacing w:after="0" w:line="240" w:lineRule="auto"/>
              <w:contextualSpacing/>
              <w:rPr>
                <w:rFonts w:cs="Arial"/>
                <w:color w:val="auto"/>
                <w:sz w:val="21"/>
                <w:szCs w:val="21"/>
              </w:rPr>
            </w:pPr>
            <w:r w:rsidRPr="002E57BB">
              <w:rPr>
                <w:rFonts w:cs="Arial"/>
                <w:color w:val="auto"/>
                <w:sz w:val="21"/>
                <w:szCs w:val="21"/>
              </w:rPr>
              <w:t>Same activities as 2017-18.</w:t>
            </w:r>
          </w:p>
        </w:tc>
        <w:tc>
          <w:tcPr>
            <w:tcW w:w="1220" w:type="pct"/>
            <w:shd w:val="clear" w:color="auto" w:fill="auto"/>
          </w:tcPr>
          <w:p w14:paraId="4104B4EC"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Reduction in complaints and queries to the department relating to the </w:t>
            </w:r>
            <w:r w:rsidRPr="002E57BB">
              <w:rPr>
                <w:rFonts w:cs="Arial"/>
                <w:i/>
                <w:color w:val="auto"/>
                <w:sz w:val="21"/>
                <w:szCs w:val="21"/>
              </w:rPr>
              <w:t>Guide, Hearing and Assistance Dogs Act 2009</w:t>
            </w:r>
            <w:r w:rsidRPr="002E57BB">
              <w:rPr>
                <w:rFonts w:cs="Arial"/>
                <w:color w:val="auto"/>
                <w:sz w:val="21"/>
                <w:szCs w:val="21"/>
              </w:rPr>
              <w:t>.</w:t>
            </w:r>
          </w:p>
          <w:p w14:paraId="6C9D8983"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Information and resources relating to the Act are up to date.</w:t>
            </w:r>
          </w:p>
        </w:tc>
        <w:tc>
          <w:tcPr>
            <w:tcW w:w="625" w:type="pct"/>
            <w:shd w:val="clear" w:color="auto" w:fill="auto"/>
          </w:tcPr>
          <w:p w14:paraId="72B1673D" w14:textId="77777777" w:rsidR="002D5D5D" w:rsidRPr="002E57BB" w:rsidRDefault="002D5D5D" w:rsidP="00611990">
            <w:pPr>
              <w:spacing w:line="240" w:lineRule="auto"/>
              <w:rPr>
                <w:rFonts w:cs="Arial"/>
                <w:color w:val="auto"/>
                <w:sz w:val="21"/>
                <w:szCs w:val="21"/>
              </w:rPr>
            </w:pPr>
            <w:r w:rsidRPr="002E57BB">
              <w:rPr>
                <w:rFonts w:cs="Arial"/>
                <w:color w:val="auto"/>
                <w:sz w:val="21"/>
                <w:szCs w:val="21"/>
              </w:rPr>
              <w:t>Disability Services Commissioning</w:t>
            </w:r>
          </w:p>
        </w:tc>
      </w:tr>
      <w:tr w:rsidR="002D5D5D" w:rsidRPr="009622E6" w14:paraId="6B57008A" w14:textId="77777777" w:rsidTr="008F58F8">
        <w:tc>
          <w:tcPr>
            <w:tcW w:w="5000" w:type="pct"/>
            <w:gridSpan w:val="7"/>
            <w:tcBorders>
              <w:bottom w:val="single" w:sz="4" w:space="0" w:color="auto"/>
            </w:tcBorders>
            <w:shd w:val="clear" w:color="auto" w:fill="FEF7E5"/>
          </w:tcPr>
          <w:p w14:paraId="1A207C8E" w14:textId="77777777" w:rsidR="002D5D5D" w:rsidRPr="002D5D5D" w:rsidRDefault="002D5D5D" w:rsidP="009622E6">
            <w:pPr>
              <w:spacing w:before="40" w:after="40" w:line="240" w:lineRule="auto"/>
              <w:rPr>
                <w:rFonts w:cs="Arial"/>
                <w:b/>
              </w:rPr>
            </w:pPr>
            <w:r w:rsidRPr="002D5D5D">
              <w:rPr>
                <w:rFonts w:cs="Arial"/>
                <w:b/>
              </w:rPr>
              <w:t>Action: Continue to fund aids, equipment and vehicle modifications for</w:t>
            </w:r>
            <w:r w:rsidR="00DD4470">
              <w:rPr>
                <w:rFonts w:cs="Arial"/>
                <w:b/>
              </w:rPr>
              <w:t xml:space="preserve"> eligible</w:t>
            </w:r>
            <w:r w:rsidRPr="002D5D5D">
              <w:rPr>
                <w:rFonts w:cs="Arial"/>
                <w:b/>
              </w:rPr>
              <w:t xml:space="preserve"> people with disability until transition to the NDIS is completed.</w:t>
            </w:r>
          </w:p>
        </w:tc>
      </w:tr>
      <w:tr w:rsidR="002D5D5D" w:rsidRPr="00611990" w14:paraId="57801685" w14:textId="77777777" w:rsidTr="005D2333">
        <w:tc>
          <w:tcPr>
            <w:tcW w:w="1411" w:type="pct"/>
            <w:shd w:val="clear" w:color="auto" w:fill="auto"/>
          </w:tcPr>
          <w:p w14:paraId="03BCADBD" w14:textId="77777777"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Provide funding to the Department of Health for delivery of aids, equipment and vehicle modifications to enable eligible people with disability to access their community.</w:t>
            </w:r>
          </w:p>
        </w:tc>
        <w:tc>
          <w:tcPr>
            <w:tcW w:w="861" w:type="pct"/>
            <w:gridSpan w:val="2"/>
            <w:shd w:val="clear" w:color="auto" w:fill="auto"/>
          </w:tcPr>
          <w:p w14:paraId="7861EC05" w14:textId="0982A28B" w:rsidR="002D5D5D" w:rsidRPr="002E57BB" w:rsidRDefault="002D5D5D" w:rsidP="00714583">
            <w:pPr>
              <w:numPr>
                <w:ilvl w:val="0"/>
                <w:numId w:val="12"/>
              </w:numPr>
              <w:spacing w:after="0" w:line="240" w:lineRule="auto"/>
              <w:contextualSpacing/>
              <w:rPr>
                <w:rFonts w:cs="Arial"/>
                <w:color w:val="auto"/>
                <w:sz w:val="21"/>
                <w:szCs w:val="21"/>
              </w:rPr>
            </w:pPr>
            <w:r w:rsidRPr="002E57BB">
              <w:rPr>
                <w:rFonts w:cs="Arial"/>
                <w:color w:val="auto"/>
                <w:sz w:val="21"/>
                <w:szCs w:val="21"/>
              </w:rPr>
              <w:t>Same activity as 2017-18.</w:t>
            </w:r>
          </w:p>
        </w:tc>
        <w:tc>
          <w:tcPr>
            <w:tcW w:w="883" w:type="pct"/>
            <w:gridSpan w:val="2"/>
            <w:shd w:val="clear" w:color="auto" w:fill="auto"/>
          </w:tcPr>
          <w:p w14:paraId="5FA87D24" w14:textId="6BE8461C" w:rsidR="002D5D5D" w:rsidRPr="002E57BB" w:rsidRDefault="002D5D5D"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Not applicable</w:t>
            </w:r>
            <w:r w:rsidR="00E164E4">
              <w:rPr>
                <w:rFonts w:cs="Arial"/>
                <w:color w:val="auto"/>
                <w:sz w:val="21"/>
                <w:szCs w:val="21"/>
              </w:rPr>
              <w:t>.</w:t>
            </w:r>
            <w:r w:rsidRPr="00052CF6">
              <w:rPr>
                <w:rFonts w:cs="Arial"/>
                <w:sz w:val="12"/>
                <w:szCs w:val="12"/>
              </w:rPr>
              <w:footnoteReference w:id="1"/>
            </w:r>
          </w:p>
        </w:tc>
        <w:tc>
          <w:tcPr>
            <w:tcW w:w="1220" w:type="pct"/>
            <w:shd w:val="clear" w:color="auto" w:fill="auto"/>
          </w:tcPr>
          <w:p w14:paraId="5DD5BBB2" w14:textId="4B31140C" w:rsidR="002D5D5D" w:rsidRPr="002E57BB" w:rsidRDefault="002D5D5D" w:rsidP="006357EB">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Funding of aids, equipment and vehicle modifications for people with disability continues until </w:t>
            </w:r>
            <w:r w:rsidR="00505052">
              <w:rPr>
                <w:rFonts w:cs="Arial"/>
                <w:color w:val="auto"/>
                <w:sz w:val="21"/>
                <w:szCs w:val="21"/>
              </w:rPr>
              <w:t xml:space="preserve">all areas have </w:t>
            </w:r>
            <w:r w:rsidRPr="002E57BB">
              <w:rPr>
                <w:rFonts w:cs="Arial"/>
                <w:color w:val="auto"/>
                <w:sz w:val="21"/>
                <w:szCs w:val="21"/>
              </w:rPr>
              <w:t>transition</w:t>
            </w:r>
            <w:r w:rsidR="00505052">
              <w:rPr>
                <w:rFonts w:cs="Arial"/>
                <w:color w:val="auto"/>
                <w:sz w:val="21"/>
                <w:szCs w:val="21"/>
              </w:rPr>
              <w:t>ed</w:t>
            </w:r>
            <w:r w:rsidRPr="002E57BB">
              <w:rPr>
                <w:rFonts w:cs="Arial"/>
                <w:color w:val="auto"/>
                <w:sz w:val="21"/>
                <w:szCs w:val="21"/>
              </w:rPr>
              <w:t xml:space="preserve"> to the NDIS.</w:t>
            </w:r>
          </w:p>
        </w:tc>
        <w:tc>
          <w:tcPr>
            <w:tcW w:w="625" w:type="pct"/>
            <w:shd w:val="clear" w:color="auto" w:fill="auto"/>
          </w:tcPr>
          <w:p w14:paraId="6B8E91E6" w14:textId="77777777" w:rsidR="002D5D5D" w:rsidRPr="00611990" w:rsidRDefault="002D5D5D" w:rsidP="00611990">
            <w:pPr>
              <w:spacing w:line="240" w:lineRule="auto"/>
              <w:rPr>
                <w:rFonts w:cs="Arial"/>
                <w:sz w:val="21"/>
                <w:szCs w:val="21"/>
              </w:rPr>
            </w:pPr>
            <w:r w:rsidRPr="002E57BB">
              <w:rPr>
                <w:rFonts w:cs="Arial"/>
                <w:color w:val="auto"/>
                <w:sz w:val="21"/>
                <w:szCs w:val="21"/>
              </w:rPr>
              <w:t>Disability Services Commissioning</w:t>
            </w:r>
          </w:p>
        </w:tc>
      </w:tr>
      <w:tr w:rsidR="002D5D5D" w:rsidRPr="002D5D5D" w14:paraId="0312EBD8" w14:textId="77777777" w:rsidTr="008F58F8">
        <w:tc>
          <w:tcPr>
            <w:tcW w:w="5000" w:type="pct"/>
            <w:gridSpan w:val="7"/>
            <w:shd w:val="clear" w:color="auto" w:fill="auto"/>
          </w:tcPr>
          <w:p w14:paraId="67ECD0CB" w14:textId="77777777" w:rsidR="002D5D5D" w:rsidRPr="009622E6" w:rsidRDefault="002D5D5D" w:rsidP="00E37210">
            <w:pPr>
              <w:spacing w:after="40"/>
              <w:rPr>
                <w:rFonts w:cs="Arial"/>
                <w:b/>
              </w:rPr>
            </w:pPr>
            <w:r w:rsidRPr="003F21BF">
              <w:rPr>
                <w:rFonts w:cs="Arial"/>
                <w:b/>
                <w:color w:val="01B9B3"/>
                <w:sz w:val="24"/>
                <w:szCs w:val="24"/>
              </w:rPr>
              <w:t>Accessible Information</w:t>
            </w:r>
          </w:p>
        </w:tc>
      </w:tr>
      <w:tr w:rsidR="002D5D5D" w:rsidRPr="002D5D5D" w14:paraId="5FE8D72D" w14:textId="77777777" w:rsidTr="008F58F8">
        <w:tc>
          <w:tcPr>
            <w:tcW w:w="5000" w:type="pct"/>
            <w:gridSpan w:val="7"/>
            <w:tcBorders>
              <w:bottom w:val="single" w:sz="4" w:space="0" w:color="auto"/>
            </w:tcBorders>
            <w:shd w:val="clear" w:color="auto" w:fill="CCFFFF"/>
            <w:vAlign w:val="center"/>
          </w:tcPr>
          <w:p w14:paraId="07EE66C2" w14:textId="73A272C1" w:rsidR="002D5D5D" w:rsidRPr="009622E6" w:rsidRDefault="002D5D5D" w:rsidP="00714583">
            <w:pPr>
              <w:spacing w:before="40" w:after="40" w:line="240" w:lineRule="auto"/>
              <w:rPr>
                <w:rFonts w:cs="Arial"/>
                <w:b/>
              </w:rPr>
            </w:pPr>
            <w:r w:rsidRPr="002D5D5D">
              <w:rPr>
                <w:rFonts w:cs="Arial"/>
                <w:b/>
              </w:rPr>
              <w:t xml:space="preserve">Action: Work towards ensuring all Queensland Government information is accessible and provided in multiple formats </w:t>
            </w:r>
            <w:r w:rsidR="008D1B20">
              <w:rPr>
                <w:rFonts w:cs="Arial"/>
                <w:b/>
              </w:rPr>
              <w:t>(w</w:t>
            </w:r>
            <w:r w:rsidRPr="002D5D5D">
              <w:rPr>
                <w:rFonts w:cs="Arial"/>
                <w:b/>
              </w:rPr>
              <w:t xml:space="preserve">hole-of –government, </w:t>
            </w:r>
            <w:r w:rsidR="002A6838" w:rsidRPr="007F1EDF">
              <w:rPr>
                <w:rFonts w:eastAsia="Times New Roman" w:cs="Arial"/>
                <w:b/>
                <w:lang w:eastAsia="en-AU"/>
              </w:rPr>
              <w:t>DCDSS</w:t>
            </w:r>
            <w:r w:rsidRPr="002D5D5D">
              <w:rPr>
                <w:rFonts w:cs="Arial"/>
                <w:b/>
              </w:rPr>
              <w:t xml:space="preserve"> lead).</w:t>
            </w:r>
          </w:p>
        </w:tc>
      </w:tr>
      <w:tr w:rsidR="004F4031" w:rsidRPr="004F4031" w14:paraId="0BDB3198" w14:textId="77777777" w:rsidTr="005D2333">
        <w:tc>
          <w:tcPr>
            <w:tcW w:w="1411" w:type="pct"/>
            <w:shd w:val="clear" w:color="auto" w:fill="FFFFFF" w:themeFill="background1"/>
          </w:tcPr>
          <w:p w14:paraId="0293BAC0" w14:textId="7A772C20"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Develop and promote guidance material for Queensland Government agencies about providing information in accessible formats.</w:t>
            </w:r>
          </w:p>
          <w:p w14:paraId="78700108"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Review existing </w:t>
            </w:r>
            <w:r w:rsidR="00FB297E" w:rsidRPr="00AB44A7">
              <w:rPr>
                <w:rFonts w:eastAsia="Times New Roman" w:cs="Arial"/>
                <w:color w:val="auto"/>
                <w:lang w:eastAsia="en-AU"/>
              </w:rPr>
              <w:t>DCDSS</w:t>
            </w:r>
            <w:r w:rsidR="003A4ECF">
              <w:rPr>
                <w:rFonts w:eastAsia="Times New Roman" w:cs="Arial"/>
                <w:color w:val="auto"/>
                <w:lang w:eastAsia="en-AU"/>
              </w:rPr>
              <w:t xml:space="preserve"> </w:t>
            </w:r>
            <w:r w:rsidRPr="00AB44A7">
              <w:rPr>
                <w:rFonts w:cs="Arial"/>
                <w:color w:val="auto"/>
                <w:sz w:val="21"/>
                <w:szCs w:val="21"/>
              </w:rPr>
              <w:t>information for accessibility and availability in multiple formats.</w:t>
            </w:r>
            <w:r w:rsidR="005176C2">
              <w:rPr>
                <w:rFonts w:cs="Arial"/>
                <w:color w:val="auto"/>
                <w:sz w:val="21"/>
                <w:szCs w:val="21"/>
              </w:rPr>
              <w:t xml:space="preserve"> </w:t>
            </w:r>
          </w:p>
        </w:tc>
        <w:tc>
          <w:tcPr>
            <w:tcW w:w="861" w:type="pct"/>
            <w:gridSpan w:val="2"/>
            <w:shd w:val="clear" w:color="auto" w:fill="FFFFFF" w:themeFill="background1"/>
          </w:tcPr>
          <w:p w14:paraId="7BE49354"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Update guidance material about accessible formats as needed.</w:t>
            </w:r>
          </w:p>
        </w:tc>
        <w:tc>
          <w:tcPr>
            <w:tcW w:w="883" w:type="pct"/>
            <w:gridSpan w:val="2"/>
            <w:shd w:val="clear" w:color="auto" w:fill="FFFFFF" w:themeFill="background1"/>
          </w:tcPr>
          <w:p w14:paraId="0AF5055D"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Update guidance material about accessible formats as needed.</w:t>
            </w:r>
          </w:p>
        </w:tc>
        <w:tc>
          <w:tcPr>
            <w:tcW w:w="1220" w:type="pct"/>
            <w:shd w:val="clear" w:color="auto" w:fill="FFFFFF" w:themeFill="background1"/>
          </w:tcPr>
          <w:p w14:paraId="74DB8065" w14:textId="77777777" w:rsidR="002D5D5D" w:rsidRPr="00AB44A7" w:rsidRDefault="002D5D5D" w:rsidP="002E57BB">
            <w:pPr>
              <w:numPr>
                <w:ilvl w:val="0"/>
                <w:numId w:val="12"/>
              </w:numPr>
              <w:spacing w:after="0" w:line="240" w:lineRule="auto"/>
              <w:contextualSpacing/>
              <w:rPr>
                <w:rFonts w:cs="Arial"/>
                <w:color w:val="auto"/>
                <w:sz w:val="21"/>
                <w:szCs w:val="21"/>
              </w:rPr>
            </w:pPr>
            <w:r w:rsidRPr="00AB44A7">
              <w:rPr>
                <w:rFonts w:cs="Arial"/>
                <w:color w:val="auto"/>
                <w:sz w:val="21"/>
                <w:szCs w:val="21"/>
              </w:rPr>
              <w:t>All new key Queensland Government information/materials are provided in accessible formats.</w:t>
            </w:r>
          </w:p>
          <w:p w14:paraId="23D9AB10" w14:textId="77777777" w:rsidR="002D5D5D" w:rsidRPr="00AB44A7" w:rsidRDefault="002D5D5D" w:rsidP="002E57BB">
            <w:pPr>
              <w:numPr>
                <w:ilvl w:val="0"/>
                <w:numId w:val="12"/>
              </w:numPr>
              <w:spacing w:after="0" w:line="240" w:lineRule="auto"/>
              <w:contextualSpacing/>
              <w:rPr>
                <w:rFonts w:cs="Arial"/>
                <w:color w:val="auto"/>
                <w:sz w:val="21"/>
                <w:szCs w:val="21"/>
              </w:rPr>
            </w:pPr>
            <w:r w:rsidRPr="00AB44A7">
              <w:rPr>
                <w:rFonts w:cs="Arial"/>
                <w:color w:val="auto"/>
                <w:sz w:val="21"/>
                <w:szCs w:val="21"/>
              </w:rPr>
              <w:t>Existing content progressively reviewed and updated.</w:t>
            </w:r>
          </w:p>
        </w:tc>
        <w:tc>
          <w:tcPr>
            <w:tcW w:w="625" w:type="pct"/>
            <w:shd w:val="clear" w:color="auto" w:fill="FFFFFF" w:themeFill="background1"/>
          </w:tcPr>
          <w:p w14:paraId="70844EC4" w14:textId="77777777" w:rsidR="002D5D5D" w:rsidRPr="00AB44A7" w:rsidRDefault="002D5D5D" w:rsidP="002E57BB">
            <w:pPr>
              <w:spacing w:line="240" w:lineRule="auto"/>
              <w:rPr>
                <w:rFonts w:cs="Arial"/>
                <w:color w:val="auto"/>
                <w:sz w:val="21"/>
                <w:szCs w:val="21"/>
              </w:rPr>
            </w:pPr>
            <w:r w:rsidRPr="00AB44A7">
              <w:rPr>
                <w:rFonts w:cs="Arial"/>
                <w:color w:val="auto"/>
                <w:sz w:val="21"/>
                <w:szCs w:val="21"/>
              </w:rPr>
              <w:t>Strategic Policy and Intergovernmental Relations</w:t>
            </w:r>
          </w:p>
          <w:p w14:paraId="6E353FBD" w14:textId="518125C8" w:rsidR="002D5D5D" w:rsidRPr="00ED57E3" w:rsidRDefault="00EA1DB3" w:rsidP="00ED57E3">
            <w:pPr>
              <w:rPr>
                <w:rFonts w:ascii="Calibri" w:hAnsi="Calibri"/>
                <w:color w:val="1F497D"/>
                <w:lang w:eastAsia="en-AU"/>
              </w:rPr>
            </w:pPr>
            <w:r w:rsidRPr="002E57BB">
              <w:rPr>
                <w:rFonts w:cs="Arial"/>
                <w:color w:val="auto"/>
                <w:sz w:val="21"/>
                <w:szCs w:val="21"/>
              </w:rPr>
              <w:t>Strategic Communication and Engagement</w:t>
            </w:r>
            <w:r w:rsidR="005176C2">
              <w:rPr>
                <w:rFonts w:cs="Arial"/>
                <w:color w:val="auto"/>
                <w:sz w:val="21"/>
                <w:szCs w:val="21"/>
              </w:rPr>
              <w:t>/</w:t>
            </w:r>
            <w:r w:rsidR="007C7B18">
              <w:rPr>
                <w:rFonts w:cs="Arial"/>
                <w:color w:val="auto"/>
                <w:sz w:val="21"/>
                <w:szCs w:val="21"/>
              </w:rPr>
              <w:t xml:space="preserve"> </w:t>
            </w:r>
            <w:r w:rsidR="005176C2" w:rsidRPr="0079421E">
              <w:rPr>
                <w:rFonts w:cs="Arial"/>
                <w:color w:val="auto"/>
                <w:sz w:val="21"/>
                <w:szCs w:val="21"/>
              </w:rPr>
              <w:t>Client Innovation and Information, Information, Innovation and Recovery</w:t>
            </w:r>
            <w:r w:rsidR="005176C2">
              <w:rPr>
                <w:color w:val="1F497D"/>
                <w:lang w:eastAsia="en-AU"/>
              </w:rPr>
              <w:t> </w:t>
            </w:r>
          </w:p>
        </w:tc>
      </w:tr>
      <w:tr w:rsidR="002D5D5D" w:rsidRPr="002D5D5D" w14:paraId="6EF12C5D" w14:textId="77777777" w:rsidTr="008F58F8">
        <w:tc>
          <w:tcPr>
            <w:tcW w:w="5000" w:type="pct"/>
            <w:gridSpan w:val="7"/>
            <w:shd w:val="clear" w:color="auto" w:fill="CCFFFF"/>
          </w:tcPr>
          <w:p w14:paraId="730A587A" w14:textId="77777777" w:rsidR="002D5D5D" w:rsidRPr="002D5D5D" w:rsidRDefault="002D5D5D" w:rsidP="001C3FD2">
            <w:pPr>
              <w:spacing w:before="40" w:after="40" w:line="240" w:lineRule="auto"/>
              <w:rPr>
                <w:rFonts w:cs="Arial"/>
              </w:rPr>
            </w:pPr>
            <w:r w:rsidRPr="002D5D5D">
              <w:rPr>
                <w:rFonts w:cs="Arial"/>
                <w:b/>
              </w:rPr>
              <w:t>Action: Government</w:t>
            </w:r>
            <w:r w:rsidRPr="009622E6">
              <w:rPr>
                <w:rFonts w:cs="Arial"/>
                <w:b/>
              </w:rPr>
              <w:t xml:space="preserve"> policies require Queensland Government websites to meet contemporary </w:t>
            </w:r>
            <w:r w:rsidRPr="00563AAB">
              <w:rPr>
                <w:rFonts w:cs="Arial"/>
                <w:b/>
                <w:i/>
              </w:rPr>
              <w:t>Australian Web Content Accessibility Guidelines.</w:t>
            </w:r>
            <w:r w:rsidRPr="009622E6">
              <w:rPr>
                <w:rFonts w:cs="Arial"/>
                <w:b/>
              </w:rPr>
              <w:t xml:space="preserve"> Work continues to be undertaken to provide transcripts and/or captions are available for newly created time-based media (i.e. pre-recorded video/audio) </w:t>
            </w:r>
            <w:r w:rsidR="008D1B20">
              <w:rPr>
                <w:rFonts w:cs="Arial"/>
                <w:b/>
              </w:rPr>
              <w:t>(w</w:t>
            </w:r>
            <w:r w:rsidRPr="001C3FD2">
              <w:rPr>
                <w:rFonts w:cs="Arial"/>
                <w:b/>
              </w:rPr>
              <w:t xml:space="preserve">hole-of-government, </w:t>
            </w:r>
            <w:r w:rsidR="001C3FD2" w:rsidRPr="001C3FD2">
              <w:rPr>
                <w:rFonts w:ascii="Arial Bold" w:hAnsi="Arial Bold" w:cs="Arial"/>
                <w:b/>
              </w:rPr>
              <w:t>DHPW</w:t>
            </w:r>
            <w:r w:rsidRPr="001C3FD2">
              <w:rPr>
                <w:rFonts w:cs="Arial"/>
                <w:b/>
              </w:rPr>
              <w:t xml:space="preserve"> lead).</w:t>
            </w:r>
          </w:p>
        </w:tc>
      </w:tr>
      <w:tr w:rsidR="004F4031" w:rsidRPr="004F4031" w14:paraId="45DE108A" w14:textId="77777777" w:rsidTr="005D2333">
        <w:tc>
          <w:tcPr>
            <w:tcW w:w="1411" w:type="pct"/>
            <w:shd w:val="clear" w:color="auto" w:fill="auto"/>
          </w:tcPr>
          <w:p w14:paraId="353FE94B"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Continue to ensure all </w:t>
            </w:r>
            <w:r w:rsidR="00FB297E" w:rsidRPr="00AB44A7">
              <w:rPr>
                <w:rFonts w:eastAsia="Times New Roman" w:cs="Arial"/>
                <w:color w:val="auto"/>
                <w:lang w:eastAsia="en-AU"/>
              </w:rPr>
              <w:t>DCDSS</w:t>
            </w:r>
            <w:r w:rsidR="003A4ECF">
              <w:rPr>
                <w:rFonts w:eastAsia="Times New Roman" w:cs="Arial"/>
                <w:color w:val="auto"/>
                <w:lang w:eastAsia="en-AU"/>
              </w:rPr>
              <w:t xml:space="preserve"> </w:t>
            </w:r>
            <w:r w:rsidRPr="00AB44A7">
              <w:rPr>
                <w:rFonts w:cs="Arial"/>
                <w:color w:val="auto"/>
                <w:sz w:val="21"/>
                <w:szCs w:val="21"/>
              </w:rPr>
              <w:t xml:space="preserve">managed websites meet the government’s </w:t>
            </w:r>
            <w:hyperlink r:id="rId17" w:history="1">
              <w:r w:rsidRPr="00AB44A7">
                <w:rPr>
                  <w:rFonts w:cs="Arial"/>
                  <w:color w:val="auto"/>
                  <w:sz w:val="21"/>
                  <w:szCs w:val="21"/>
                </w:rPr>
                <w:t>IS26 guidelines</w:t>
              </w:r>
            </w:hyperlink>
            <w:r w:rsidRPr="00AB44A7">
              <w:rPr>
                <w:rFonts w:cs="Arial"/>
                <w:color w:val="auto"/>
                <w:sz w:val="21"/>
                <w:szCs w:val="21"/>
              </w:rPr>
              <w:t xml:space="preserve"> which outline the requirements for Queensland Government agencies in the creation, implementation and management of Internet sites.</w:t>
            </w:r>
          </w:p>
          <w:p w14:paraId="6FE59F4F"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Assess or self-audit new web content, particularly publications, to maximise accessibility.</w:t>
            </w:r>
          </w:p>
          <w:p w14:paraId="571D9B53" w14:textId="04428BA8"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Continue to host all departmental media on YouTube to ensure it meets maximum accessibility standards.</w:t>
            </w:r>
          </w:p>
          <w:p w14:paraId="25DCA249" w14:textId="1D17D85C"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Develop and update accessibility guidel</w:t>
            </w:r>
            <w:r w:rsidR="00620F95">
              <w:rPr>
                <w:rFonts w:cs="Arial"/>
                <w:color w:val="auto"/>
                <w:sz w:val="21"/>
                <w:szCs w:val="21"/>
              </w:rPr>
              <w:t>ines for time-based media (e.g.</w:t>
            </w:r>
            <w:r w:rsidRPr="00AB44A7">
              <w:rPr>
                <w:rFonts w:cs="Arial"/>
                <w:color w:val="auto"/>
                <w:sz w:val="21"/>
                <w:szCs w:val="21"/>
              </w:rPr>
              <w:t xml:space="preserve"> transcripts and captions) and promote to staff. </w:t>
            </w:r>
          </w:p>
          <w:p w14:paraId="1C4A89E9" w14:textId="1182852F" w:rsidR="002D5D5D" w:rsidRPr="00AB44A7" w:rsidRDefault="002D5D5D" w:rsidP="000158CA">
            <w:pPr>
              <w:numPr>
                <w:ilvl w:val="0"/>
                <w:numId w:val="12"/>
              </w:numPr>
              <w:spacing w:after="0" w:line="240" w:lineRule="auto"/>
              <w:contextualSpacing/>
              <w:rPr>
                <w:rFonts w:cs="Arial"/>
                <w:color w:val="auto"/>
                <w:sz w:val="21"/>
                <w:szCs w:val="21"/>
              </w:rPr>
            </w:pPr>
            <w:r w:rsidRPr="00AB44A7">
              <w:rPr>
                <w:rFonts w:cs="Arial"/>
                <w:color w:val="auto"/>
                <w:sz w:val="21"/>
                <w:szCs w:val="21"/>
              </w:rPr>
              <w:t>Conduct web writing training with departmental staff to improve understanding of accessibility.</w:t>
            </w:r>
          </w:p>
        </w:tc>
        <w:tc>
          <w:tcPr>
            <w:tcW w:w="861" w:type="pct"/>
            <w:gridSpan w:val="2"/>
            <w:shd w:val="clear" w:color="auto" w:fill="auto"/>
          </w:tcPr>
          <w:p w14:paraId="72997CBE"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Same activities as 2017-18.</w:t>
            </w:r>
          </w:p>
        </w:tc>
        <w:tc>
          <w:tcPr>
            <w:tcW w:w="883" w:type="pct"/>
            <w:gridSpan w:val="2"/>
            <w:shd w:val="clear" w:color="auto" w:fill="auto"/>
          </w:tcPr>
          <w:p w14:paraId="6FA3B9D1" w14:textId="6BCBD3A4" w:rsidR="002D5D5D" w:rsidRPr="00714583" w:rsidRDefault="002D5D5D" w:rsidP="00714583">
            <w:pPr>
              <w:numPr>
                <w:ilvl w:val="0"/>
                <w:numId w:val="12"/>
              </w:numPr>
              <w:spacing w:after="0" w:line="240" w:lineRule="auto"/>
              <w:contextualSpacing/>
              <w:rPr>
                <w:rFonts w:cs="Arial"/>
                <w:color w:val="auto"/>
                <w:sz w:val="21"/>
                <w:szCs w:val="21"/>
              </w:rPr>
            </w:pPr>
            <w:r w:rsidRPr="00AB44A7">
              <w:rPr>
                <w:rFonts w:cs="Arial"/>
                <w:color w:val="auto"/>
                <w:sz w:val="21"/>
                <w:szCs w:val="21"/>
              </w:rPr>
              <w:t>Same activities as 2017-18.</w:t>
            </w:r>
          </w:p>
        </w:tc>
        <w:tc>
          <w:tcPr>
            <w:tcW w:w="1220" w:type="pct"/>
            <w:shd w:val="clear" w:color="auto" w:fill="auto"/>
          </w:tcPr>
          <w:p w14:paraId="771C888C"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All new key </w:t>
            </w:r>
            <w:r w:rsidR="00FB297E" w:rsidRPr="00AB44A7">
              <w:rPr>
                <w:rFonts w:eastAsia="Times New Roman" w:cs="Arial"/>
                <w:color w:val="auto"/>
                <w:lang w:eastAsia="en-AU"/>
              </w:rPr>
              <w:t>DCDSS</w:t>
            </w:r>
            <w:r w:rsidRPr="00AB44A7">
              <w:rPr>
                <w:rFonts w:cs="Arial"/>
                <w:color w:val="auto"/>
                <w:sz w:val="21"/>
                <w:szCs w:val="21"/>
              </w:rPr>
              <w:t xml:space="preserve"> website content is accessible and complies with guidelines.</w:t>
            </w:r>
          </w:p>
          <w:p w14:paraId="1CAF6C5B"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All </w:t>
            </w:r>
            <w:r w:rsidR="00FB297E" w:rsidRPr="00AB44A7">
              <w:rPr>
                <w:rFonts w:eastAsia="Times New Roman" w:cs="Arial"/>
                <w:color w:val="auto"/>
                <w:lang w:eastAsia="en-AU"/>
              </w:rPr>
              <w:t>DCDSS</w:t>
            </w:r>
            <w:r w:rsidR="003A4ECF">
              <w:rPr>
                <w:rFonts w:cs="Arial"/>
                <w:color w:val="auto"/>
                <w:sz w:val="21"/>
                <w:szCs w:val="21"/>
              </w:rPr>
              <w:t xml:space="preserve"> </w:t>
            </w:r>
            <w:r w:rsidRPr="00AB44A7">
              <w:rPr>
                <w:rFonts w:cs="Arial"/>
                <w:color w:val="auto"/>
                <w:sz w:val="21"/>
                <w:szCs w:val="21"/>
              </w:rPr>
              <w:t xml:space="preserve">managed websites meet the government’s </w:t>
            </w:r>
            <w:hyperlink r:id="rId18" w:history="1">
              <w:r w:rsidRPr="00AB44A7">
                <w:rPr>
                  <w:rFonts w:cs="Arial"/>
                  <w:color w:val="auto"/>
                  <w:sz w:val="21"/>
                  <w:szCs w:val="21"/>
                </w:rPr>
                <w:t>IS26 guidelines</w:t>
              </w:r>
            </w:hyperlink>
            <w:r w:rsidRPr="00AB44A7">
              <w:rPr>
                <w:rFonts w:cs="Arial"/>
                <w:color w:val="auto"/>
                <w:sz w:val="21"/>
                <w:szCs w:val="21"/>
              </w:rPr>
              <w:t>.</w:t>
            </w:r>
          </w:p>
          <w:p w14:paraId="10DC9E87"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Web writing training is provided to departmental staff to improve understanding of accessibility.</w:t>
            </w:r>
          </w:p>
        </w:tc>
        <w:tc>
          <w:tcPr>
            <w:tcW w:w="625" w:type="pct"/>
            <w:shd w:val="clear" w:color="auto" w:fill="auto"/>
          </w:tcPr>
          <w:p w14:paraId="7ABA4EBF" w14:textId="77777777" w:rsidR="000158CA" w:rsidRPr="0079421E" w:rsidRDefault="000158CA" w:rsidP="000158CA">
            <w:pPr>
              <w:rPr>
                <w:rFonts w:cs="Arial"/>
                <w:color w:val="auto"/>
                <w:sz w:val="21"/>
                <w:szCs w:val="21"/>
              </w:rPr>
            </w:pPr>
            <w:r w:rsidRPr="0079421E">
              <w:rPr>
                <w:rFonts w:cs="Arial"/>
                <w:color w:val="auto"/>
                <w:sz w:val="21"/>
                <w:szCs w:val="21"/>
              </w:rPr>
              <w:t xml:space="preserve">Client Innovation and Information, Information, Innovation and Recovery  </w:t>
            </w:r>
          </w:p>
          <w:p w14:paraId="3F9440CB" w14:textId="77777777" w:rsidR="00862569" w:rsidRDefault="00862569" w:rsidP="00862569">
            <w:pPr>
              <w:spacing w:after="0" w:line="240" w:lineRule="auto"/>
              <w:rPr>
                <w:rFonts w:cs="Arial"/>
                <w:color w:val="auto"/>
                <w:sz w:val="21"/>
                <w:szCs w:val="21"/>
              </w:rPr>
            </w:pPr>
          </w:p>
          <w:p w14:paraId="35868A75" w14:textId="77777777" w:rsidR="00EA1DB3" w:rsidRPr="002E57BB" w:rsidRDefault="00EA1DB3" w:rsidP="00EA1DB3">
            <w:pPr>
              <w:spacing w:line="240" w:lineRule="auto"/>
              <w:rPr>
                <w:rFonts w:cs="Arial"/>
                <w:color w:val="auto"/>
                <w:sz w:val="21"/>
                <w:szCs w:val="21"/>
              </w:rPr>
            </w:pPr>
            <w:r w:rsidRPr="002E57BB">
              <w:rPr>
                <w:rFonts w:cs="Arial"/>
                <w:color w:val="auto"/>
                <w:sz w:val="21"/>
                <w:szCs w:val="21"/>
              </w:rPr>
              <w:t>Strategic Communication and Engagement</w:t>
            </w:r>
          </w:p>
          <w:p w14:paraId="057A74C3" w14:textId="77777777" w:rsidR="002D5D5D" w:rsidRPr="00AB44A7" w:rsidRDefault="002D5D5D" w:rsidP="00611990">
            <w:pPr>
              <w:spacing w:line="240" w:lineRule="auto"/>
              <w:rPr>
                <w:rFonts w:cs="Arial"/>
                <w:color w:val="auto"/>
                <w:sz w:val="21"/>
                <w:szCs w:val="21"/>
              </w:rPr>
            </w:pPr>
          </w:p>
        </w:tc>
      </w:tr>
      <w:tr w:rsidR="002D5D5D" w:rsidRPr="002D5D5D" w14:paraId="78EAC5CA" w14:textId="77777777" w:rsidTr="008F58F8">
        <w:trPr>
          <w:trHeight w:val="353"/>
        </w:trPr>
        <w:tc>
          <w:tcPr>
            <w:tcW w:w="5000" w:type="pct"/>
            <w:gridSpan w:val="7"/>
          </w:tcPr>
          <w:p w14:paraId="2F7D6725" w14:textId="77777777" w:rsidR="002D5D5D" w:rsidRPr="002D5D5D" w:rsidRDefault="002D5D5D" w:rsidP="003F21BF">
            <w:pPr>
              <w:spacing w:after="0"/>
              <w:rPr>
                <w:rFonts w:cs="Arial"/>
              </w:rPr>
            </w:pPr>
            <w:r w:rsidRPr="003F21BF">
              <w:rPr>
                <w:rFonts w:cs="Arial"/>
                <w:b/>
                <w:color w:val="01B9B3"/>
                <w:sz w:val="24"/>
                <w:szCs w:val="24"/>
              </w:rPr>
              <w:t>Welcoming and inclusive communities</w:t>
            </w:r>
          </w:p>
        </w:tc>
      </w:tr>
      <w:tr w:rsidR="002D5D5D" w:rsidRPr="002D5D5D" w14:paraId="212D54DD" w14:textId="77777777" w:rsidTr="008F58F8">
        <w:trPr>
          <w:trHeight w:val="353"/>
        </w:trPr>
        <w:tc>
          <w:tcPr>
            <w:tcW w:w="5000" w:type="pct"/>
            <w:gridSpan w:val="7"/>
            <w:tcBorders>
              <w:bottom w:val="single" w:sz="4" w:space="0" w:color="auto"/>
            </w:tcBorders>
            <w:shd w:val="clear" w:color="auto" w:fill="CCFFFF"/>
            <w:vAlign w:val="center"/>
          </w:tcPr>
          <w:p w14:paraId="61B2BDEF" w14:textId="30DB5EFB" w:rsidR="002D5D5D" w:rsidRPr="002D5D5D" w:rsidRDefault="002D5D5D" w:rsidP="000E5893">
            <w:pPr>
              <w:spacing w:before="40" w:after="40" w:line="240" w:lineRule="auto"/>
              <w:rPr>
                <w:rFonts w:eastAsia="Arial" w:cs="Arial"/>
                <w:b/>
                <w:bCs/>
                <w:spacing w:val="-6"/>
              </w:rPr>
            </w:pPr>
            <w:r w:rsidRPr="002D5D5D">
              <w:rPr>
                <w:rFonts w:cs="Arial"/>
                <w:b/>
              </w:rPr>
              <w:t xml:space="preserve">Action: </w:t>
            </w:r>
            <w:r w:rsidRPr="009622E6">
              <w:rPr>
                <w:rFonts w:cs="Arial"/>
                <w:b/>
              </w:rPr>
              <w:t xml:space="preserve">Promote uptake of the Companion Card </w:t>
            </w:r>
            <w:r w:rsidR="000E5893">
              <w:rPr>
                <w:rFonts w:cs="Arial"/>
                <w:b/>
              </w:rPr>
              <w:t>p</w:t>
            </w:r>
            <w:r w:rsidRPr="009622E6">
              <w:rPr>
                <w:rFonts w:cs="Arial"/>
                <w:b/>
              </w:rPr>
              <w:t xml:space="preserve">rogram by businesses, including Queensland Government venues and events </w:t>
            </w:r>
            <w:r w:rsidR="008D1B20">
              <w:rPr>
                <w:rFonts w:cs="Arial"/>
                <w:b/>
              </w:rPr>
              <w:t>(w</w:t>
            </w:r>
            <w:r w:rsidRPr="009622E6">
              <w:rPr>
                <w:rFonts w:cs="Arial"/>
                <w:b/>
              </w:rPr>
              <w:t xml:space="preserve">hole-of-government, </w:t>
            </w:r>
            <w:r w:rsidR="002A6838" w:rsidRPr="007F1EDF">
              <w:rPr>
                <w:rFonts w:eastAsia="Times New Roman" w:cs="Arial"/>
                <w:b/>
                <w:lang w:eastAsia="en-AU"/>
              </w:rPr>
              <w:t>DCDSS</w:t>
            </w:r>
            <w:r w:rsidRPr="009622E6">
              <w:rPr>
                <w:rFonts w:cs="Arial"/>
                <w:b/>
              </w:rPr>
              <w:t xml:space="preserve"> lead).</w:t>
            </w:r>
          </w:p>
        </w:tc>
      </w:tr>
      <w:tr w:rsidR="002D5D5D" w:rsidRPr="002D5D5D" w14:paraId="28BE502F" w14:textId="77777777" w:rsidTr="008F58F8">
        <w:trPr>
          <w:trHeight w:val="353"/>
        </w:trPr>
        <w:tc>
          <w:tcPr>
            <w:tcW w:w="1418" w:type="pct"/>
            <w:gridSpan w:val="2"/>
            <w:shd w:val="clear" w:color="auto" w:fill="auto"/>
          </w:tcPr>
          <w:p w14:paraId="631D705C" w14:textId="0E2B88D9"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Continu</w:t>
            </w:r>
            <w:r w:rsidR="000E5893">
              <w:rPr>
                <w:rFonts w:cs="Arial"/>
                <w:color w:val="auto"/>
                <w:sz w:val="21"/>
                <w:szCs w:val="21"/>
              </w:rPr>
              <w:t>e to promote the Companion Card.</w:t>
            </w:r>
          </w:p>
          <w:p w14:paraId="7B6C5D99"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 xml:space="preserve">Continue to work with other agencies including other participating jurisdictions to identify potential opportunities for continuous improvement of the national companion card scheme. </w:t>
            </w:r>
          </w:p>
        </w:tc>
        <w:tc>
          <w:tcPr>
            <w:tcW w:w="868" w:type="pct"/>
            <w:gridSpan w:val="2"/>
            <w:shd w:val="clear" w:color="auto" w:fill="auto"/>
          </w:tcPr>
          <w:p w14:paraId="074FB12B"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Same activities as 2017-18.</w:t>
            </w:r>
          </w:p>
        </w:tc>
        <w:tc>
          <w:tcPr>
            <w:tcW w:w="869" w:type="pct"/>
            <w:shd w:val="clear" w:color="auto" w:fill="auto"/>
          </w:tcPr>
          <w:p w14:paraId="174C7865"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Same activities as 2017-18.</w:t>
            </w:r>
          </w:p>
        </w:tc>
        <w:tc>
          <w:tcPr>
            <w:tcW w:w="1220" w:type="pct"/>
            <w:shd w:val="clear" w:color="auto" w:fill="auto"/>
          </w:tcPr>
          <w:p w14:paraId="6BB36FE3" w14:textId="6D031D19"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businesses offeri</w:t>
            </w:r>
            <w:r w:rsidR="000E5893">
              <w:rPr>
                <w:rFonts w:cs="Arial"/>
                <w:color w:val="auto"/>
                <w:sz w:val="21"/>
                <w:szCs w:val="21"/>
              </w:rPr>
              <w:t>ng the Companion Card s</w:t>
            </w:r>
            <w:r w:rsidRPr="006E0443">
              <w:rPr>
                <w:rFonts w:cs="Arial"/>
                <w:color w:val="auto"/>
                <w:sz w:val="21"/>
                <w:szCs w:val="21"/>
              </w:rPr>
              <w:t>cheme.</w:t>
            </w:r>
          </w:p>
          <w:p w14:paraId="5DD85651" w14:textId="6F88048C"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Companion Cardholders.</w:t>
            </w:r>
          </w:p>
          <w:p w14:paraId="6293509B" w14:textId="372DB510" w:rsidR="002D5D5D"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The percentage increase in the number of affi</w:t>
            </w:r>
            <w:r w:rsidR="00714583">
              <w:rPr>
                <w:rFonts w:cs="Arial"/>
                <w:color w:val="auto"/>
                <w:sz w:val="21"/>
                <w:szCs w:val="21"/>
              </w:rPr>
              <w:t>liates and number of Companion C</w:t>
            </w:r>
            <w:r w:rsidRPr="006E0443">
              <w:rPr>
                <w:rFonts w:cs="Arial"/>
                <w:color w:val="auto"/>
                <w:sz w:val="21"/>
                <w:szCs w:val="21"/>
              </w:rPr>
              <w:t>ardholders from the previous financial year.</w:t>
            </w:r>
          </w:p>
          <w:p w14:paraId="4F744F32" w14:textId="77777777" w:rsidR="007C7B18" w:rsidRPr="006E0443" w:rsidRDefault="007C7B18" w:rsidP="000E5893">
            <w:pPr>
              <w:spacing w:after="0" w:line="240" w:lineRule="auto"/>
              <w:contextualSpacing/>
              <w:rPr>
                <w:rFonts w:cs="Arial"/>
                <w:color w:val="auto"/>
                <w:sz w:val="21"/>
                <w:szCs w:val="21"/>
              </w:rPr>
            </w:pPr>
          </w:p>
        </w:tc>
        <w:tc>
          <w:tcPr>
            <w:tcW w:w="625" w:type="pct"/>
            <w:shd w:val="clear" w:color="auto" w:fill="auto"/>
          </w:tcPr>
          <w:p w14:paraId="3C0F0EFA" w14:textId="77777777" w:rsidR="002D5D5D" w:rsidRPr="00041632" w:rsidRDefault="00BB2D6B" w:rsidP="00611990">
            <w:pPr>
              <w:spacing w:line="240" w:lineRule="auto"/>
              <w:rPr>
                <w:rFonts w:cs="Arial"/>
                <w:sz w:val="21"/>
                <w:szCs w:val="21"/>
              </w:rPr>
            </w:pPr>
            <w:r w:rsidRPr="006E0443">
              <w:rPr>
                <w:rFonts w:eastAsia="Arial" w:cs="Arial"/>
                <w:bCs/>
                <w:color w:val="auto"/>
                <w:spacing w:val="-2"/>
                <w:sz w:val="21"/>
                <w:szCs w:val="21"/>
              </w:rPr>
              <w:t>Community Engagement</w:t>
            </w:r>
          </w:p>
        </w:tc>
      </w:tr>
      <w:tr w:rsidR="002D5D5D" w:rsidRPr="002D5D5D" w14:paraId="0FB0D55F" w14:textId="77777777" w:rsidTr="008F58F8">
        <w:trPr>
          <w:trHeight w:val="353"/>
        </w:trPr>
        <w:tc>
          <w:tcPr>
            <w:tcW w:w="5000" w:type="pct"/>
            <w:gridSpan w:val="7"/>
            <w:tcBorders>
              <w:bottom w:val="single" w:sz="4" w:space="0" w:color="auto"/>
            </w:tcBorders>
            <w:shd w:val="clear" w:color="auto" w:fill="FEF7E5"/>
          </w:tcPr>
          <w:p w14:paraId="2816D9DE" w14:textId="3A726712" w:rsidR="002D5D5D" w:rsidRPr="002D5D5D" w:rsidRDefault="002D5D5D" w:rsidP="009622E6">
            <w:pPr>
              <w:spacing w:before="40" w:after="40" w:line="240" w:lineRule="auto"/>
              <w:rPr>
                <w:rFonts w:eastAsia="Arial" w:cs="Arial"/>
                <w:b/>
                <w:bCs/>
                <w:spacing w:val="-6"/>
              </w:rPr>
            </w:pPr>
            <w:r w:rsidRPr="002D5D5D">
              <w:rPr>
                <w:rFonts w:cs="Arial"/>
                <w:b/>
              </w:rPr>
              <w:t xml:space="preserve">Action: </w:t>
            </w:r>
            <w:r w:rsidRPr="009622E6">
              <w:rPr>
                <w:rFonts w:cs="Arial"/>
                <w:b/>
              </w:rPr>
              <w:t>Promote uptake of the Carer Business Discount Card by businesses, including Queensland Government venues and events</w:t>
            </w:r>
            <w:r w:rsidR="009622E6">
              <w:rPr>
                <w:rFonts w:cs="Arial"/>
                <w:b/>
              </w:rPr>
              <w:t>.</w:t>
            </w:r>
          </w:p>
        </w:tc>
      </w:tr>
      <w:tr w:rsidR="002D5D5D" w:rsidRPr="00041632" w14:paraId="21598350" w14:textId="77777777" w:rsidTr="008F58F8">
        <w:trPr>
          <w:trHeight w:val="353"/>
        </w:trPr>
        <w:tc>
          <w:tcPr>
            <w:tcW w:w="1418" w:type="pct"/>
            <w:gridSpan w:val="2"/>
            <w:shd w:val="clear" w:color="auto" w:fill="auto"/>
          </w:tcPr>
          <w:p w14:paraId="0DF64813"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 xml:space="preserve">Continue to promote the Carer Business Discount Card. </w:t>
            </w:r>
          </w:p>
        </w:tc>
        <w:tc>
          <w:tcPr>
            <w:tcW w:w="868" w:type="pct"/>
            <w:gridSpan w:val="2"/>
            <w:shd w:val="clear" w:color="auto" w:fill="auto"/>
          </w:tcPr>
          <w:p w14:paraId="3C37BAF9"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Same activity as 2017-18.</w:t>
            </w:r>
          </w:p>
        </w:tc>
        <w:tc>
          <w:tcPr>
            <w:tcW w:w="869" w:type="pct"/>
            <w:shd w:val="clear" w:color="auto" w:fill="auto"/>
          </w:tcPr>
          <w:p w14:paraId="410CB388" w14:textId="77777777"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Same activity as 2017-18.</w:t>
            </w:r>
          </w:p>
        </w:tc>
        <w:tc>
          <w:tcPr>
            <w:tcW w:w="1220" w:type="pct"/>
            <w:shd w:val="clear" w:color="auto" w:fill="auto"/>
          </w:tcPr>
          <w:p w14:paraId="1F50306A" w14:textId="03850A18" w:rsidR="002D5D5D" w:rsidRPr="006E0443" w:rsidRDefault="001C3FD2"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businesses</w:t>
            </w:r>
            <w:r w:rsidR="002D5D5D" w:rsidRPr="006E0443">
              <w:rPr>
                <w:rFonts w:cs="Arial"/>
                <w:color w:val="auto"/>
                <w:sz w:val="21"/>
                <w:szCs w:val="21"/>
              </w:rPr>
              <w:t xml:space="preserve"> offering th</w:t>
            </w:r>
            <w:r w:rsidR="000E5893">
              <w:rPr>
                <w:rFonts w:cs="Arial"/>
                <w:color w:val="auto"/>
                <w:sz w:val="21"/>
                <w:szCs w:val="21"/>
              </w:rPr>
              <w:t>e Carer Business Discount Card s</w:t>
            </w:r>
            <w:r w:rsidR="002D5D5D" w:rsidRPr="006E0443">
              <w:rPr>
                <w:rFonts w:cs="Arial"/>
                <w:color w:val="auto"/>
                <w:sz w:val="21"/>
                <w:szCs w:val="21"/>
              </w:rPr>
              <w:t>cheme.</w:t>
            </w:r>
          </w:p>
          <w:p w14:paraId="625E1B56" w14:textId="72A9F28A" w:rsidR="002D5D5D" w:rsidRPr="006E0443" w:rsidRDefault="002D5D5D"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Carer Business Discount Cardholders.</w:t>
            </w:r>
          </w:p>
          <w:p w14:paraId="4F4BA15C" w14:textId="2B80437E" w:rsidR="009C349E" w:rsidRPr="006E0443" w:rsidRDefault="002D5D5D" w:rsidP="000E5893">
            <w:pPr>
              <w:numPr>
                <w:ilvl w:val="0"/>
                <w:numId w:val="12"/>
              </w:numPr>
              <w:spacing w:after="0" w:line="240" w:lineRule="auto"/>
              <w:contextualSpacing/>
              <w:rPr>
                <w:rFonts w:cs="Arial"/>
                <w:color w:val="auto"/>
                <w:sz w:val="21"/>
                <w:szCs w:val="21"/>
              </w:rPr>
            </w:pPr>
            <w:r w:rsidRPr="006E0443">
              <w:rPr>
                <w:rFonts w:cs="Arial"/>
                <w:color w:val="auto"/>
                <w:sz w:val="21"/>
                <w:szCs w:val="21"/>
              </w:rPr>
              <w:t>The percentage increase in the number of affiliates and num</w:t>
            </w:r>
            <w:r w:rsidR="00714583">
              <w:rPr>
                <w:rFonts w:cs="Arial"/>
                <w:color w:val="auto"/>
                <w:sz w:val="21"/>
                <w:szCs w:val="21"/>
              </w:rPr>
              <w:t>ber of Carer Business Discount C</w:t>
            </w:r>
            <w:r w:rsidRPr="006E0443">
              <w:rPr>
                <w:rFonts w:cs="Arial"/>
                <w:color w:val="auto"/>
                <w:sz w:val="21"/>
                <w:szCs w:val="21"/>
              </w:rPr>
              <w:t>ardholders f</w:t>
            </w:r>
            <w:r w:rsidR="00611990" w:rsidRPr="006E0443">
              <w:rPr>
                <w:rFonts w:cs="Arial"/>
                <w:color w:val="auto"/>
                <w:sz w:val="21"/>
                <w:szCs w:val="21"/>
              </w:rPr>
              <w:t>rom the previous financial year.</w:t>
            </w:r>
          </w:p>
        </w:tc>
        <w:tc>
          <w:tcPr>
            <w:tcW w:w="625" w:type="pct"/>
            <w:shd w:val="clear" w:color="auto" w:fill="auto"/>
          </w:tcPr>
          <w:p w14:paraId="237A2E93" w14:textId="77777777" w:rsidR="002D5D5D" w:rsidRPr="00041632" w:rsidRDefault="00BB2D6B" w:rsidP="00611990">
            <w:pPr>
              <w:spacing w:line="240" w:lineRule="auto"/>
              <w:rPr>
                <w:rFonts w:cs="Arial"/>
                <w:sz w:val="21"/>
                <w:szCs w:val="21"/>
              </w:rPr>
            </w:pPr>
            <w:r w:rsidRPr="006E0443">
              <w:rPr>
                <w:rFonts w:eastAsia="Arial" w:cs="Arial"/>
                <w:bCs/>
                <w:color w:val="auto"/>
                <w:spacing w:val="-2"/>
                <w:sz w:val="21"/>
                <w:szCs w:val="21"/>
              </w:rPr>
              <w:t>Community Engagement</w:t>
            </w:r>
          </w:p>
        </w:tc>
      </w:tr>
      <w:tr w:rsidR="002D5D5D" w:rsidRPr="002D5D5D" w14:paraId="21ED0BA4" w14:textId="77777777" w:rsidTr="008F58F8">
        <w:trPr>
          <w:tblHeader/>
        </w:trPr>
        <w:tc>
          <w:tcPr>
            <w:tcW w:w="5000" w:type="pct"/>
            <w:gridSpan w:val="7"/>
            <w:shd w:val="clear" w:color="auto" w:fill="CCFFFF"/>
            <w:vAlign w:val="center"/>
          </w:tcPr>
          <w:p w14:paraId="020F599A" w14:textId="77777777" w:rsidR="002D5D5D" w:rsidRPr="002D5D5D" w:rsidRDefault="002D5D5D" w:rsidP="009622E6">
            <w:pPr>
              <w:spacing w:before="40" w:after="40" w:line="240" w:lineRule="auto"/>
              <w:rPr>
                <w:rFonts w:eastAsia="Arial" w:cs="Arial"/>
                <w:b/>
                <w:bCs/>
                <w:spacing w:val="-2"/>
              </w:rPr>
            </w:pPr>
            <w:r w:rsidRPr="002D5D5D">
              <w:rPr>
                <w:rFonts w:cs="Arial"/>
                <w:b/>
              </w:rPr>
              <w:t>Action: Implement</w:t>
            </w:r>
            <w:r w:rsidRPr="009622E6">
              <w:rPr>
                <w:rFonts w:cs="Arial"/>
                <w:b/>
              </w:rPr>
              <w:t xml:space="preserve"> the </w:t>
            </w:r>
            <w:r w:rsidRPr="00563AAB">
              <w:rPr>
                <w:rFonts w:cs="Arial"/>
                <w:b/>
                <w:i/>
              </w:rPr>
              <w:t>Queensland Financial Inclusion Plan</w:t>
            </w:r>
            <w:r w:rsidRPr="009622E6">
              <w:rPr>
                <w:rFonts w:cs="Arial"/>
                <w:b/>
              </w:rPr>
              <w:t xml:space="preserve"> to improve financial security and resilience for Queenslanders including people with disability </w:t>
            </w:r>
            <w:r w:rsidRPr="002D5D5D">
              <w:rPr>
                <w:rFonts w:cs="Arial"/>
                <w:b/>
              </w:rPr>
              <w:t>(</w:t>
            </w:r>
            <w:r w:rsidR="002A6838" w:rsidRPr="007F1EDF">
              <w:rPr>
                <w:rFonts w:eastAsia="Times New Roman" w:cs="Arial"/>
                <w:b/>
                <w:lang w:eastAsia="en-AU"/>
              </w:rPr>
              <w:t>DCDSS</w:t>
            </w:r>
            <w:r w:rsidR="003A4ECF">
              <w:rPr>
                <w:rFonts w:eastAsia="Times New Roman" w:cs="Arial"/>
                <w:b/>
                <w:lang w:eastAsia="en-AU"/>
              </w:rPr>
              <w:t>).</w:t>
            </w:r>
          </w:p>
        </w:tc>
      </w:tr>
      <w:tr w:rsidR="00E77E56" w:rsidRPr="00E77E56" w14:paraId="40E2CA76" w14:textId="77777777" w:rsidTr="008F58F8">
        <w:trPr>
          <w:tblHeader/>
        </w:trPr>
        <w:tc>
          <w:tcPr>
            <w:tcW w:w="1418" w:type="pct"/>
            <w:gridSpan w:val="2"/>
          </w:tcPr>
          <w:p w14:paraId="5BB37496" w14:textId="3BA2E9CD" w:rsidR="00DF6727" w:rsidRPr="00AB44A7" w:rsidRDefault="002D5D5D" w:rsidP="00ED57E3">
            <w:pPr>
              <w:numPr>
                <w:ilvl w:val="0"/>
                <w:numId w:val="12"/>
              </w:numPr>
              <w:spacing w:after="0" w:line="240" w:lineRule="auto"/>
              <w:contextualSpacing/>
              <w:rPr>
                <w:rFonts w:cs="Arial"/>
                <w:color w:val="auto"/>
                <w:sz w:val="21"/>
                <w:szCs w:val="21"/>
              </w:rPr>
            </w:pPr>
            <w:r w:rsidRPr="00ED57E3">
              <w:rPr>
                <w:rFonts w:cs="Arial"/>
                <w:color w:val="auto"/>
                <w:sz w:val="21"/>
                <w:szCs w:val="21"/>
              </w:rPr>
              <w:t xml:space="preserve">Through implementation of the </w:t>
            </w:r>
            <w:hyperlink r:id="rId19" w:history="1">
              <w:r w:rsidR="00DC7528" w:rsidRPr="00ED57E3">
                <w:rPr>
                  <w:rStyle w:val="Hyperlink"/>
                  <w:rFonts w:eastAsia="Arial" w:cs="Arial"/>
                  <w:bCs/>
                  <w:i/>
                  <w:color w:val="auto"/>
                  <w:spacing w:val="-6"/>
                  <w:sz w:val="21"/>
                  <w:szCs w:val="21"/>
                </w:rPr>
                <w:t>Queensland Financial Inclusion Plan</w:t>
              </w:r>
            </w:hyperlink>
            <w:r w:rsidRPr="00ED57E3">
              <w:rPr>
                <w:rFonts w:cs="Arial"/>
                <w:color w:val="auto"/>
                <w:sz w:val="21"/>
                <w:szCs w:val="21"/>
              </w:rPr>
              <w:t>, provide information and resources to financial literacy and resilience services (Better Budgeting Services) funded by the department about making these services accessible and inclusive for people with disability. Financial literacy resilience services assist people to address their financial problems before they reach crisis point.</w:t>
            </w:r>
          </w:p>
        </w:tc>
        <w:tc>
          <w:tcPr>
            <w:tcW w:w="868" w:type="pct"/>
            <w:gridSpan w:val="2"/>
          </w:tcPr>
          <w:p w14:paraId="0E8C80A7"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Same activity as 2017-18.</w:t>
            </w:r>
          </w:p>
        </w:tc>
        <w:tc>
          <w:tcPr>
            <w:tcW w:w="869" w:type="pct"/>
          </w:tcPr>
          <w:p w14:paraId="3F303832"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Same activity as 2017-18.</w:t>
            </w:r>
          </w:p>
        </w:tc>
        <w:tc>
          <w:tcPr>
            <w:tcW w:w="1220" w:type="pct"/>
          </w:tcPr>
          <w:p w14:paraId="37E8B27A"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Number of people receiving assistance through Better Budgeting Services.</w:t>
            </w:r>
          </w:p>
          <w:p w14:paraId="7513C3C4"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Financial literacy and resilience services receive information and resources about providing services which are accessible and inclusive of people with disability.</w:t>
            </w:r>
          </w:p>
        </w:tc>
        <w:tc>
          <w:tcPr>
            <w:tcW w:w="625" w:type="pct"/>
          </w:tcPr>
          <w:p w14:paraId="124A210E" w14:textId="77777777" w:rsidR="002D5D5D" w:rsidRPr="008F7359" w:rsidRDefault="008F7359" w:rsidP="00FB2EA9">
            <w:pPr>
              <w:spacing w:after="0" w:line="240" w:lineRule="auto"/>
              <w:rPr>
                <w:rFonts w:eastAsia="Arial" w:cs="Arial"/>
                <w:bCs/>
                <w:color w:val="auto"/>
                <w:spacing w:val="-2"/>
                <w:sz w:val="21"/>
                <w:szCs w:val="21"/>
              </w:rPr>
            </w:pPr>
            <w:r w:rsidRPr="008F7359">
              <w:rPr>
                <w:rFonts w:eastAsia="Arial" w:cs="Arial"/>
                <w:bCs/>
                <w:color w:val="auto"/>
                <w:spacing w:val="-2"/>
                <w:sz w:val="21"/>
                <w:szCs w:val="21"/>
              </w:rPr>
              <w:t>Community Services</w:t>
            </w:r>
          </w:p>
        </w:tc>
      </w:tr>
      <w:tr w:rsidR="002D5D5D" w:rsidRPr="002D5D5D" w14:paraId="51576DD8" w14:textId="77777777" w:rsidTr="008F58F8">
        <w:trPr>
          <w:tblHeader/>
        </w:trPr>
        <w:tc>
          <w:tcPr>
            <w:tcW w:w="5000" w:type="pct"/>
            <w:gridSpan w:val="7"/>
            <w:tcBorders>
              <w:bottom w:val="single" w:sz="4" w:space="0" w:color="auto"/>
            </w:tcBorders>
            <w:shd w:val="clear" w:color="auto" w:fill="FEF7E5"/>
          </w:tcPr>
          <w:p w14:paraId="147115A1" w14:textId="77777777" w:rsidR="002D5D5D" w:rsidRPr="009622E6" w:rsidRDefault="002D5D5D" w:rsidP="00DF6727">
            <w:pPr>
              <w:spacing w:before="10" w:after="10" w:line="240" w:lineRule="auto"/>
              <w:rPr>
                <w:rFonts w:cs="Arial"/>
                <w:b/>
              </w:rPr>
            </w:pPr>
            <w:r w:rsidRPr="009C349E">
              <w:rPr>
                <w:rFonts w:cs="Arial"/>
                <w:b/>
              </w:rPr>
              <w:t xml:space="preserve">Action: Work towards meeting Queensland’s commitment under the </w:t>
            </w:r>
            <w:r w:rsidRPr="00714583">
              <w:rPr>
                <w:rFonts w:cs="Arial"/>
                <w:b/>
              </w:rPr>
              <w:t>National Disability Strategy Second Implementation Plan</w:t>
            </w:r>
            <w:r w:rsidRPr="009C349E">
              <w:rPr>
                <w:rFonts w:cs="Arial"/>
                <w:b/>
              </w:rPr>
              <w:t xml:space="preserve"> to improve outcomes for Aboriginal and Torres Strait Islander people with disability.</w:t>
            </w:r>
            <w:r w:rsidRPr="009622E6">
              <w:rPr>
                <w:rFonts w:cs="Arial"/>
                <w:b/>
              </w:rPr>
              <w:t xml:space="preserve"> </w:t>
            </w:r>
          </w:p>
        </w:tc>
      </w:tr>
      <w:tr w:rsidR="002D5D5D" w:rsidRPr="002D5D5D" w14:paraId="5108FF00" w14:textId="77777777" w:rsidTr="008F58F8">
        <w:trPr>
          <w:tblHeader/>
        </w:trPr>
        <w:tc>
          <w:tcPr>
            <w:tcW w:w="1418" w:type="pct"/>
            <w:gridSpan w:val="2"/>
            <w:shd w:val="clear" w:color="auto" w:fill="auto"/>
          </w:tcPr>
          <w:p w14:paraId="221DE5B1" w14:textId="3745CD69"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Investigate actions for addressing recommendations arising from </w:t>
            </w:r>
            <w:r w:rsidR="00714583">
              <w:rPr>
                <w:rFonts w:cs="Arial"/>
                <w:color w:val="auto"/>
                <w:sz w:val="21"/>
                <w:szCs w:val="21"/>
              </w:rPr>
              <w:t>t</w:t>
            </w:r>
            <w:r w:rsidRPr="00153361">
              <w:rPr>
                <w:rFonts w:cs="Arial"/>
                <w:color w:val="auto"/>
                <w:sz w:val="21"/>
                <w:szCs w:val="21"/>
              </w:rPr>
              <w:t>he Redfern Statement Disability Workshop held on 2 May 2017.</w:t>
            </w:r>
          </w:p>
          <w:p w14:paraId="70017231" w14:textId="77777777" w:rsidR="002D5D5D" w:rsidRPr="00611990" w:rsidRDefault="002D5D5D" w:rsidP="00611990">
            <w:pPr>
              <w:numPr>
                <w:ilvl w:val="0"/>
                <w:numId w:val="12"/>
              </w:numPr>
              <w:spacing w:after="0" w:line="240" w:lineRule="auto"/>
              <w:contextualSpacing/>
              <w:rPr>
                <w:rFonts w:cs="Arial"/>
                <w:sz w:val="21"/>
                <w:szCs w:val="21"/>
              </w:rPr>
            </w:pPr>
            <w:r w:rsidRPr="00153361">
              <w:rPr>
                <w:rFonts w:cs="Arial"/>
                <w:color w:val="auto"/>
                <w:sz w:val="21"/>
                <w:szCs w:val="21"/>
              </w:rPr>
              <w:t>In conjunction with relevant agencies, explore strategies to support Aboriginal and Torres Strait Islander people with disability who are in contact with the Criminal Justice System</w:t>
            </w:r>
            <w:r w:rsidRPr="00611990">
              <w:rPr>
                <w:rFonts w:cs="Arial"/>
                <w:sz w:val="21"/>
                <w:szCs w:val="21"/>
              </w:rPr>
              <w:t>.</w:t>
            </w:r>
          </w:p>
        </w:tc>
        <w:tc>
          <w:tcPr>
            <w:tcW w:w="868" w:type="pct"/>
            <w:gridSpan w:val="2"/>
            <w:shd w:val="clear" w:color="auto" w:fill="auto"/>
          </w:tcPr>
          <w:p w14:paraId="0286B92A" w14:textId="11F10135"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Implement actions for a</w:t>
            </w:r>
            <w:r w:rsidR="00714583">
              <w:rPr>
                <w:rFonts w:cs="Arial"/>
                <w:color w:val="auto"/>
                <w:sz w:val="21"/>
                <w:szCs w:val="21"/>
              </w:rPr>
              <w:t>ddressing recommendations from t</w:t>
            </w:r>
            <w:r w:rsidRPr="00153361">
              <w:rPr>
                <w:rFonts w:cs="Arial"/>
                <w:color w:val="auto"/>
                <w:sz w:val="21"/>
                <w:szCs w:val="21"/>
              </w:rPr>
              <w:t>he Redfern Statement Disability Workshop.</w:t>
            </w:r>
          </w:p>
          <w:p w14:paraId="057A4160" w14:textId="77777777" w:rsidR="002D5D5D" w:rsidRPr="00611990" w:rsidRDefault="002D5D5D" w:rsidP="00153361">
            <w:pPr>
              <w:numPr>
                <w:ilvl w:val="0"/>
                <w:numId w:val="12"/>
              </w:numPr>
              <w:spacing w:after="0" w:line="240" w:lineRule="auto"/>
              <w:contextualSpacing/>
              <w:rPr>
                <w:rFonts w:cs="Arial"/>
                <w:sz w:val="21"/>
                <w:szCs w:val="21"/>
              </w:rPr>
            </w:pPr>
            <w:r w:rsidRPr="00153361">
              <w:rPr>
                <w:rFonts w:cs="Arial"/>
                <w:color w:val="auto"/>
                <w:sz w:val="21"/>
                <w:szCs w:val="21"/>
              </w:rPr>
              <w:t>Implement strategies to support Aboriginal and Torres Strait Islander people with disability who are in contact with the Criminal Justice System.</w:t>
            </w:r>
          </w:p>
        </w:tc>
        <w:tc>
          <w:tcPr>
            <w:tcW w:w="869" w:type="pct"/>
            <w:shd w:val="clear" w:color="auto" w:fill="auto"/>
          </w:tcPr>
          <w:p w14:paraId="3E2AAD6F" w14:textId="77777777" w:rsidR="002D5D5D" w:rsidRPr="00611990" w:rsidRDefault="002D5D5D" w:rsidP="00611990">
            <w:pPr>
              <w:numPr>
                <w:ilvl w:val="0"/>
                <w:numId w:val="12"/>
              </w:numPr>
              <w:spacing w:after="0" w:line="240" w:lineRule="auto"/>
              <w:contextualSpacing/>
              <w:rPr>
                <w:rFonts w:cs="Arial"/>
                <w:sz w:val="21"/>
                <w:szCs w:val="21"/>
              </w:rPr>
            </w:pPr>
            <w:r w:rsidRPr="00153361">
              <w:rPr>
                <w:rFonts w:cs="Arial"/>
                <w:color w:val="auto"/>
                <w:sz w:val="21"/>
                <w:szCs w:val="21"/>
              </w:rPr>
              <w:t>Same activities as 2018-19.</w:t>
            </w:r>
          </w:p>
        </w:tc>
        <w:tc>
          <w:tcPr>
            <w:tcW w:w="1220" w:type="pct"/>
            <w:shd w:val="clear" w:color="auto" w:fill="auto"/>
          </w:tcPr>
          <w:p w14:paraId="064C5695" w14:textId="77777777"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Outcomes for Aboriginal and Torres Strait Islander people with disability are improved.</w:t>
            </w:r>
          </w:p>
          <w:p w14:paraId="39A23F76" w14:textId="77777777"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Actions for addressing recommendations from the Redfern Statement Disability Workshop are identified and progressed.</w:t>
            </w:r>
          </w:p>
          <w:p w14:paraId="20696796" w14:textId="77777777" w:rsidR="002D5D5D" w:rsidRPr="00611990" w:rsidRDefault="002D5D5D" w:rsidP="00153361">
            <w:pPr>
              <w:numPr>
                <w:ilvl w:val="0"/>
                <w:numId w:val="12"/>
              </w:numPr>
              <w:spacing w:after="0" w:line="240" w:lineRule="auto"/>
              <w:contextualSpacing/>
              <w:rPr>
                <w:rFonts w:cs="Arial"/>
                <w:sz w:val="21"/>
                <w:szCs w:val="21"/>
              </w:rPr>
            </w:pPr>
            <w:r w:rsidRPr="00153361">
              <w:rPr>
                <w:rFonts w:cs="Arial"/>
                <w:color w:val="auto"/>
                <w:sz w:val="21"/>
                <w:szCs w:val="21"/>
              </w:rPr>
              <w:t>Strategies to support Aboriginal and Torres Strait Islander people with disability who are in contact with the Criminal Justice System are identified and progressed.</w:t>
            </w:r>
          </w:p>
        </w:tc>
        <w:tc>
          <w:tcPr>
            <w:tcW w:w="625" w:type="pct"/>
            <w:shd w:val="clear" w:color="auto" w:fill="auto"/>
          </w:tcPr>
          <w:p w14:paraId="06B7B78B" w14:textId="77777777" w:rsidR="002D5D5D" w:rsidRPr="00041632" w:rsidRDefault="002D5D5D" w:rsidP="00611990">
            <w:pPr>
              <w:spacing w:line="240" w:lineRule="auto"/>
              <w:rPr>
                <w:rFonts w:cs="Arial"/>
                <w:sz w:val="21"/>
                <w:szCs w:val="21"/>
              </w:rPr>
            </w:pPr>
            <w:r w:rsidRPr="00153361">
              <w:rPr>
                <w:rFonts w:cs="Arial"/>
                <w:color w:val="auto"/>
                <w:sz w:val="21"/>
                <w:szCs w:val="21"/>
              </w:rPr>
              <w:t>Strategic Policy and Intergovernmental Relations</w:t>
            </w:r>
          </w:p>
        </w:tc>
      </w:tr>
      <w:tr w:rsidR="002D5D5D" w:rsidRPr="002D5D5D" w14:paraId="5D4CCB2C" w14:textId="77777777" w:rsidTr="008F58F8">
        <w:trPr>
          <w:trHeight w:val="353"/>
        </w:trPr>
        <w:tc>
          <w:tcPr>
            <w:tcW w:w="5000" w:type="pct"/>
            <w:gridSpan w:val="7"/>
          </w:tcPr>
          <w:p w14:paraId="612B82FB" w14:textId="77777777" w:rsidR="002D5D5D" w:rsidRPr="002D5D5D" w:rsidRDefault="002D5D5D" w:rsidP="009C349E">
            <w:pPr>
              <w:spacing w:after="0"/>
              <w:rPr>
                <w:rFonts w:cs="Arial"/>
              </w:rPr>
            </w:pPr>
            <w:r w:rsidRPr="003F21BF">
              <w:rPr>
                <w:rFonts w:cs="Arial"/>
                <w:b/>
                <w:color w:val="01B9B3"/>
                <w:sz w:val="24"/>
                <w:szCs w:val="24"/>
              </w:rPr>
              <w:t>Respecting and promoting the rights of people with disability and recognising diversity</w:t>
            </w:r>
          </w:p>
        </w:tc>
      </w:tr>
      <w:tr w:rsidR="00481ECA" w:rsidRPr="002D5D5D" w14:paraId="3D35546D" w14:textId="77777777" w:rsidTr="00481ECA">
        <w:trPr>
          <w:tblHeader/>
        </w:trPr>
        <w:tc>
          <w:tcPr>
            <w:tcW w:w="5000" w:type="pct"/>
            <w:gridSpan w:val="7"/>
            <w:shd w:val="clear" w:color="auto" w:fill="CCFFFF"/>
            <w:vAlign w:val="center"/>
          </w:tcPr>
          <w:p w14:paraId="661B37B7" w14:textId="77777777" w:rsidR="00481ECA" w:rsidRPr="002D5D5D" w:rsidRDefault="00481ECA" w:rsidP="003D3BFB">
            <w:pPr>
              <w:spacing w:before="40" w:after="40" w:line="240" w:lineRule="auto"/>
              <w:rPr>
                <w:rFonts w:eastAsia="Arial" w:cs="Arial"/>
                <w:b/>
                <w:bCs/>
                <w:spacing w:val="-2"/>
              </w:rPr>
            </w:pPr>
            <w:r w:rsidRPr="002D5D5D">
              <w:rPr>
                <w:rFonts w:cs="Arial"/>
                <w:b/>
              </w:rPr>
              <w:t xml:space="preserve">Action: </w:t>
            </w:r>
            <w:r w:rsidRPr="009C349E">
              <w:rPr>
                <w:rFonts w:cs="Arial"/>
                <w:b/>
              </w:rPr>
              <w:t xml:space="preserve">Work towards ensuring all Queensland Government legislation, policies and programs are consistent with national commitments under international conventions, consider the needs or interests of people with disability and carers and promote and uphold the human rights of people with disability </w:t>
            </w:r>
            <w:r>
              <w:rPr>
                <w:rFonts w:cs="Arial"/>
                <w:b/>
              </w:rPr>
              <w:t>(w</w:t>
            </w:r>
            <w:r w:rsidRPr="009C349E">
              <w:rPr>
                <w:rFonts w:cs="Arial"/>
                <w:b/>
              </w:rPr>
              <w:t xml:space="preserve">hole-of-government, </w:t>
            </w:r>
            <w:r w:rsidRPr="007F1EDF">
              <w:rPr>
                <w:rFonts w:eastAsia="Times New Roman" w:cs="Arial"/>
                <w:b/>
                <w:lang w:eastAsia="en-AU"/>
              </w:rPr>
              <w:t>DCDSS</w:t>
            </w:r>
            <w:r w:rsidRPr="009C349E">
              <w:rPr>
                <w:rFonts w:cs="Arial"/>
                <w:b/>
              </w:rPr>
              <w:t xml:space="preserve"> lead)</w:t>
            </w:r>
            <w:r>
              <w:rPr>
                <w:rFonts w:cs="Arial"/>
                <w:b/>
              </w:rPr>
              <w:t>.</w:t>
            </w:r>
          </w:p>
        </w:tc>
      </w:tr>
      <w:tr w:rsidR="00321BD4" w:rsidRPr="00321BD4" w14:paraId="0FA8FA1C" w14:textId="77777777" w:rsidTr="008F58F8">
        <w:trPr>
          <w:trHeight w:val="353"/>
        </w:trPr>
        <w:tc>
          <w:tcPr>
            <w:tcW w:w="1418" w:type="pct"/>
            <w:gridSpan w:val="2"/>
          </w:tcPr>
          <w:p w14:paraId="41F4B77C" w14:textId="327DE6CB"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guidance to departments about Queensland’s commitments to the </w:t>
            </w:r>
            <w:r w:rsidRPr="00714583">
              <w:rPr>
                <w:rFonts w:cs="Arial"/>
                <w:color w:val="auto"/>
                <w:sz w:val="21"/>
                <w:szCs w:val="21"/>
              </w:rPr>
              <w:t>United Nations Convention on the Rights of Persons with Disabilities</w:t>
            </w:r>
            <w:r w:rsidRPr="00AB44A7">
              <w:rPr>
                <w:rFonts w:cs="Arial"/>
                <w:color w:val="auto"/>
                <w:sz w:val="21"/>
                <w:szCs w:val="21"/>
              </w:rPr>
              <w:t xml:space="preserve">, the </w:t>
            </w:r>
            <w:r w:rsidRPr="00714583">
              <w:rPr>
                <w:rFonts w:cs="Arial"/>
                <w:color w:val="auto"/>
                <w:sz w:val="21"/>
                <w:szCs w:val="21"/>
              </w:rPr>
              <w:t>National Disability Strategy</w:t>
            </w:r>
            <w:r w:rsidR="00563AAB" w:rsidRPr="00714583">
              <w:rPr>
                <w:rFonts w:cs="Arial"/>
                <w:color w:val="auto"/>
                <w:sz w:val="21"/>
                <w:szCs w:val="21"/>
              </w:rPr>
              <w:t xml:space="preserve"> 2010-2020</w:t>
            </w:r>
            <w:r w:rsidRPr="00AB44A7">
              <w:rPr>
                <w:rFonts w:cs="Arial"/>
                <w:color w:val="auto"/>
                <w:sz w:val="21"/>
                <w:szCs w:val="21"/>
              </w:rPr>
              <w:t xml:space="preserve"> and its second implementation plan.</w:t>
            </w:r>
          </w:p>
          <w:p w14:paraId="642FDA60"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guidance and advice to other Queensland Government departments and programs areas within </w:t>
            </w:r>
            <w:r w:rsidR="00FB297E" w:rsidRPr="00FB297E">
              <w:rPr>
                <w:rFonts w:cs="Arial"/>
                <w:color w:val="auto"/>
                <w:sz w:val="21"/>
                <w:szCs w:val="21"/>
              </w:rPr>
              <w:t>DCDSS</w:t>
            </w:r>
            <w:r w:rsidR="00FB297E" w:rsidRPr="00AB44A7">
              <w:rPr>
                <w:rFonts w:cs="Arial"/>
                <w:color w:val="auto"/>
                <w:sz w:val="21"/>
                <w:szCs w:val="21"/>
              </w:rPr>
              <w:t xml:space="preserve"> </w:t>
            </w:r>
            <w:r w:rsidRPr="00AB44A7">
              <w:rPr>
                <w:rFonts w:cs="Arial"/>
                <w:color w:val="auto"/>
                <w:sz w:val="21"/>
                <w:szCs w:val="21"/>
              </w:rPr>
              <w:t>about the development of legislation</w:t>
            </w:r>
            <w:r w:rsidR="004D080A">
              <w:rPr>
                <w:rFonts w:cs="Arial"/>
                <w:color w:val="auto"/>
                <w:sz w:val="21"/>
                <w:szCs w:val="21"/>
              </w:rPr>
              <w:t>,</w:t>
            </w:r>
            <w:r w:rsidRPr="00AB44A7">
              <w:rPr>
                <w:rFonts w:cs="Arial"/>
                <w:color w:val="auto"/>
                <w:sz w:val="21"/>
                <w:szCs w:val="21"/>
              </w:rPr>
              <w:t xml:space="preserve"> policies and programs</w:t>
            </w:r>
            <w:r w:rsidR="004D080A">
              <w:rPr>
                <w:rFonts w:cs="Arial"/>
                <w:color w:val="auto"/>
                <w:sz w:val="21"/>
                <w:szCs w:val="21"/>
              </w:rPr>
              <w:t>,</w:t>
            </w:r>
            <w:r w:rsidRPr="00AB44A7">
              <w:rPr>
                <w:rFonts w:cs="Arial"/>
                <w:color w:val="auto"/>
                <w:sz w:val="21"/>
                <w:szCs w:val="21"/>
              </w:rPr>
              <w:t xml:space="preserve"> and consultation mechanisms</w:t>
            </w:r>
            <w:r w:rsidR="004D080A">
              <w:rPr>
                <w:rFonts w:cs="Arial"/>
                <w:color w:val="auto"/>
                <w:sz w:val="21"/>
                <w:szCs w:val="21"/>
              </w:rPr>
              <w:t>,</w:t>
            </w:r>
            <w:r w:rsidRPr="00AB44A7">
              <w:rPr>
                <w:rFonts w:cs="Arial"/>
                <w:color w:val="auto"/>
                <w:sz w:val="21"/>
                <w:szCs w:val="21"/>
              </w:rPr>
              <w:t xml:space="preserve"> to ensur</w:t>
            </w:r>
            <w:r w:rsidR="00606004">
              <w:rPr>
                <w:rFonts w:cs="Arial"/>
                <w:color w:val="auto"/>
                <w:sz w:val="21"/>
                <w:szCs w:val="21"/>
              </w:rPr>
              <w:t>e the needs or</w:t>
            </w:r>
            <w:r w:rsidR="004D080A">
              <w:rPr>
                <w:rFonts w:cs="Arial"/>
                <w:color w:val="auto"/>
                <w:sz w:val="21"/>
                <w:szCs w:val="21"/>
              </w:rPr>
              <w:t xml:space="preserve"> interests </w:t>
            </w:r>
            <w:r w:rsidRPr="00AB44A7">
              <w:rPr>
                <w:rFonts w:cs="Arial"/>
                <w:color w:val="auto"/>
                <w:sz w:val="21"/>
                <w:szCs w:val="21"/>
              </w:rPr>
              <w:t>of people with disability are promoted and upheld.</w:t>
            </w:r>
          </w:p>
          <w:p w14:paraId="1AD975E9"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key advisory bodies when developing and implementing policy and programs. </w:t>
            </w:r>
          </w:p>
        </w:tc>
        <w:tc>
          <w:tcPr>
            <w:tcW w:w="868" w:type="pct"/>
            <w:gridSpan w:val="2"/>
          </w:tcPr>
          <w:p w14:paraId="238D27BD" w14:textId="0B6B453B" w:rsidR="002D5D5D" w:rsidRPr="00AB44A7" w:rsidRDefault="00714583" w:rsidP="00714583">
            <w:pPr>
              <w:numPr>
                <w:ilvl w:val="0"/>
                <w:numId w:val="12"/>
              </w:numPr>
              <w:spacing w:after="0" w:line="240" w:lineRule="auto"/>
              <w:contextualSpacing/>
              <w:rPr>
                <w:rFonts w:cs="Arial"/>
                <w:color w:val="auto"/>
                <w:sz w:val="21"/>
                <w:szCs w:val="21"/>
              </w:rPr>
            </w:pPr>
            <w:r>
              <w:rPr>
                <w:rFonts w:cs="Arial"/>
                <w:color w:val="auto"/>
                <w:sz w:val="21"/>
                <w:szCs w:val="21"/>
              </w:rPr>
              <w:t>Same activities as 2017-</w:t>
            </w:r>
            <w:r w:rsidR="002D5D5D" w:rsidRPr="00AB44A7">
              <w:rPr>
                <w:rFonts w:cs="Arial"/>
                <w:color w:val="auto"/>
                <w:sz w:val="21"/>
                <w:szCs w:val="21"/>
              </w:rPr>
              <w:t>18.</w:t>
            </w:r>
          </w:p>
        </w:tc>
        <w:tc>
          <w:tcPr>
            <w:tcW w:w="869" w:type="pct"/>
          </w:tcPr>
          <w:p w14:paraId="793A4B0F" w14:textId="2B671EAB" w:rsidR="002D5D5D" w:rsidRPr="00AB44A7" w:rsidRDefault="002D5D5D" w:rsidP="00714583">
            <w:pPr>
              <w:numPr>
                <w:ilvl w:val="0"/>
                <w:numId w:val="12"/>
              </w:numPr>
              <w:spacing w:after="0" w:line="240" w:lineRule="auto"/>
              <w:contextualSpacing/>
              <w:rPr>
                <w:rFonts w:cs="Arial"/>
                <w:color w:val="auto"/>
                <w:sz w:val="21"/>
                <w:szCs w:val="21"/>
              </w:rPr>
            </w:pPr>
            <w:r w:rsidRPr="00AB44A7">
              <w:rPr>
                <w:rFonts w:cs="Arial"/>
                <w:color w:val="auto"/>
                <w:sz w:val="21"/>
                <w:szCs w:val="21"/>
              </w:rPr>
              <w:t>S</w:t>
            </w:r>
            <w:r w:rsidR="00714583">
              <w:rPr>
                <w:rFonts w:cs="Arial"/>
                <w:color w:val="auto"/>
                <w:sz w:val="21"/>
                <w:szCs w:val="21"/>
              </w:rPr>
              <w:t>ame activities as 2017-</w:t>
            </w:r>
            <w:r w:rsidRPr="00AB44A7">
              <w:rPr>
                <w:rFonts w:cs="Arial"/>
                <w:color w:val="auto"/>
                <w:sz w:val="21"/>
                <w:szCs w:val="21"/>
              </w:rPr>
              <w:t>18.</w:t>
            </w:r>
          </w:p>
        </w:tc>
        <w:tc>
          <w:tcPr>
            <w:tcW w:w="1220" w:type="pct"/>
          </w:tcPr>
          <w:p w14:paraId="4C5E70A4"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New Queensland Government legislation, policies and programs demonstrate they have considered the needs of people with disability and carers in development and implementation.</w:t>
            </w:r>
          </w:p>
          <w:p w14:paraId="5E141686"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Guidance and advice provided to other Queensland Government departments and programs areas within </w:t>
            </w:r>
            <w:r w:rsidR="00FB297E" w:rsidRPr="00FB297E">
              <w:rPr>
                <w:rFonts w:cs="Arial"/>
                <w:color w:val="auto"/>
                <w:sz w:val="21"/>
                <w:szCs w:val="21"/>
              </w:rPr>
              <w:t>DCDSS</w:t>
            </w:r>
            <w:r w:rsidRPr="00AB44A7">
              <w:rPr>
                <w:rFonts w:cs="Arial"/>
                <w:color w:val="auto"/>
                <w:sz w:val="21"/>
                <w:szCs w:val="21"/>
              </w:rPr>
              <w:t xml:space="preserve"> about the development of legislation policies and programs and consultation mechanisms to ensure the needs or interests of people with disability are promoted and upheld.</w:t>
            </w:r>
          </w:p>
        </w:tc>
        <w:tc>
          <w:tcPr>
            <w:tcW w:w="625" w:type="pct"/>
          </w:tcPr>
          <w:p w14:paraId="43B0EF71" w14:textId="77777777" w:rsidR="002D5D5D" w:rsidRPr="00AB44A7" w:rsidRDefault="00D50977" w:rsidP="00611990">
            <w:pPr>
              <w:spacing w:line="240" w:lineRule="auto"/>
              <w:rPr>
                <w:rFonts w:cs="Arial"/>
                <w:color w:val="auto"/>
                <w:sz w:val="21"/>
                <w:szCs w:val="21"/>
              </w:rPr>
            </w:pPr>
            <w:r>
              <w:rPr>
                <w:rFonts w:cs="Arial"/>
                <w:color w:val="auto"/>
                <w:sz w:val="21"/>
                <w:szCs w:val="21"/>
              </w:rPr>
              <w:t xml:space="preserve">Strategic </w:t>
            </w:r>
            <w:r w:rsidR="002D5D5D" w:rsidRPr="00AB44A7">
              <w:rPr>
                <w:rFonts w:cs="Arial"/>
                <w:color w:val="auto"/>
                <w:sz w:val="21"/>
                <w:szCs w:val="21"/>
              </w:rPr>
              <w:t>Policy and Legislation</w:t>
            </w:r>
          </w:p>
          <w:p w14:paraId="75DE96F1" w14:textId="77777777" w:rsidR="00E36507" w:rsidRPr="00AB44A7" w:rsidRDefault="00E36507" w:rsidP="00611990">
            <w:pPr>
              <w:spacing w:line="240" w:lineRule="auto"/>
              <w:rPr>
                <w:rFonts w:cs="Arial"/>
                <w:color w:val="auto"/>
                <w:sz w:val="21"/>
                <w:szCs w:val="21"/>
              </w:rPr>
            </w:pPr>
          </w:p>
          <w:p w14:paraId="77519408" w14:textId="77777777" w:rsidR="00E36507" w:rsidRPr="00AB44A7" w:rsidRDefault="00E36507" w:rsidP="00611990">
            <w:pPr>
              <w:spacing w:line="240" w:lineRule="auto"/>
              <w:rPr>
                <w:rFonts w:cs="Arial"/>
                <w:b/>
                <w:color w:val="auto"/>
                <w:sz w:val="21"/>
                <w:szCs w:val="21"/>
              </w:rPr>
            </w:pPr>
          </w:p>
        </w:tc>
      </w:tr>
      <w:tr w:rsidR="002D5D5D" w:rsidRPr="002D5D5D" w14:paraId="13CEE127" w14:textId="77777777" w:rsidTr="00312378">
        <w:tc>
          <w:tcPr>
            <w:tcW w:w="5000" w:type="pct"/>
            <w:gridSpan w:val="7"/>
            <w:tcBorders>
              <w:bottom w:val="single" w:sz="4" w:space="0" w:color="auto"/>
            </w:tcBorders>
            <w:shd w:val="clear" w:color="auto" w:fill="CCFFFF"/>
            <w:vAlign w:val="center"/>
          </w:tcPr>
          <w:p w14:paraId="04D5A95C" w14:textId="5817AAB1" w:rsidR="002D5D5D" w:rsidRPr="002D5D5D" w:rsidRDefault="002D5D5D" w:rsidP="000E5893">
            <w:pPr>
              <w:spacing w:after="0"/>
              <w:rPr>
                <w:rFonts w:eastAsia="Arial" w:cs="Arial"/>
                <w:b/>
                <w:bCs/>
                <w:i/>
                <w:spacing w:val="-6"/>
              </w:rPr>
            </w:pPr>
            <w:r w:rsidRPr="002D5D5D">
              <w:rPr>
                <w:rFonts w:cs="Arial"/>
                <w:b/>
              </w:rPr>
              <w:t xml:space="preserve">Action: </w:t>
            </w:r>
            <w:r w:rsidRPr="009622E6">
              <w:rPr>
                <w:rFonts w:cs="Arial"/>
                <w:b/>
              </w:rPr>
              <w:t xml:space="preserve">Review Queensland’s legislation to ensure readiness for full implementation of the </w:t>
            </w:r>
            <w:r w:rsidR="00C277B6">
              <w:rPr>
                <w:rFonts w:cs="Arial"/>
                <w:b/>
              </w:rPr>
              <w:t>NDIS</w:t>
            </w:r>
            <w:r w:rsidRPr="009622E6">
              <w:rPr>
                <w:rFonts w:cs="Arial"/>
                <w:b/>
              </w:rPr>
              <w:t xml:space="preserve"> </w:t>
            </w:r>
            <w:r w:rsidRPr="002D5D5D">
              <w:rPr>
                <w:rFonts w:cs="Arial"/>
                <w:b/>
              </w:rPr>
              <w:t>(</w:t>
            </w:r>
            <w:r w:rsidR="002A6838" w:rsidRPr="007F1EDF">
              <w:rPr>
                <w:rFonts w:eastAsia="Times New Roman" w:cs="Arial"/>
                <w:b/>
                <w:lang w:eastAsia="en-AU"/>
              </w:rPr>
              <w:t>DCDSS</w:t>
            </w:r>
            <w:r w:rsidRPr="002D5D5D">
              <w:rPr>
                <w:rFonts w:cs="Arial"/>
                <w:b/>
              </w:rPr>
              <w:t>).</w:t>
            </w:r>
          </w:p>
        </w:tc>
      </w:tr>
      <w:tr w:rsidR="002D5D5D" w:rsidRPr="002D5D5D" w14:paraId="20861C4B" w14:textId="77777777" w:rsidTr="008F58F8">
        <w:trPr>
          <w:tblHeader/>
        </w:trPr>
        <w:tc>
          <w:tcPr>
            <w:tcW w:w="1418" w:type="pct"/>
            <w:gridSpan w:val="2"/>
            <w:shd w:val="clear" w:color="auto" w:fill="auto"/>
          </w:tcPr>
          <w:p w14:paraId="02A04786" w14:textId="77777777" w:rsidR="002D5D5D" w:rsidRPr="00153361" w:rsidRDefault="00645812"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Whole-of-g</w:t>
            </w:r>
            <w:r w:rsidR="00312378" w:rsidRPr="00153361">
              <w:rPr>
                <w:rFonts w:cs="Arial"/>
                <w:color w:val="auto"/>
                <w:sz w:val="21"/>
                <w:szCs w:val="21"/>
              </w:rPr>
              <w:t xml:space="preserve">overnment </w:t>
            </w:r>
            <w:r w:rsidR="002D5D5D" w:rsidRPr="00153361">
              <w:rPr>
                <w:rFonts w:cs="Arial"/>
                <w:color w:val="auto"/>
                <w:sz w:val="21"/>
                <w:szCs w:val="21"/>
              </w:rPr>
              <w:t>legislative review to support full scheme transition to the NDIS from 1 July 2019 and enable the NDIS Quality and Safeguards Framework, noting under this framework, Queensland will retain responsibility for authorisation of restrictive practices, worker screening and the Community Visitor program.</w:t>
            </w:r>
          </w:p>
          <w:p w14:paraId="59E4958D" w14:textId="77777777" w:rsidR="004A3249"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 xml:space="preserve">Comprehensive review of the </w:t>
            </w:r>
            <w:r w:rsidRPr="00714583">
              <w:rPr>
                <w:rFonts w:cs="Arial"/>
                <w:i/>
                <w:color w:val="auto"/>
                <w:sz w:val="21"/>
                <w:szCs w:val="21"/>
              </w:rPr>
              <w:t>Disability Services Act 2006</w:t>
            </w:r>
            <w:r w:rsidRPr="00153361">
              <w:rPr>
                <w:rFonts w:cs="Arial"/>
                <w:color w:val="auto"/>
                <w:sz w:val="21"/>
                <w:szCs w:val="21"/>
              </w:rPr>
              <w:t xml:space="preserve"> to determine what disability legislation for Queensland should look like beyond the full scheme NDIS to support Queenslanders with disability</w:t>
            </w:r>
            <w:r w:rsidR="009C349E" w:rsidRPr="00153361">
              <w:rPr>
                <w:rFonts w:cs="Arial"/>
                <w:color w:val="auto"/>
                <w:sz w:val="21"/>
                <w:szCs w:val="21"/>
              </w:rPr>
              <w:t>.</w:t>
            </w:r>
          </w:p>
        </w:tc>
        <w:tc>
          <w:tcPr>
            <w:tcW w:w="868" w:type="pct"/>
            <w:gridSpan w:val="2"/>
            <w:shd w:val="clear" w:color="auto" w:fill="auto"/>
          </w:tcPr>
          <w:p w14:paraId="314A3311"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Same activity as 2017-18.</w:t>
            </w:r>
          </w:p>
        </w:tc>
        <w:tc>
          <w:tcPr>
            <w:tcW w:w="869" w:type="pct"/>
            <w:shd w:val="clear" w:color="auto" w:fill="auto"/>
          </w:tcPr>
          <w:p w14:paraId="0695F2CA" w14:textId="517E0DE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Not applicable</w:t>
            </w:r>
            <w:r w:rsidR="00E164E4">
              <w:rPr>
                <w:rFonts w:cs="Arial"/>
                <w:color w:val="auto"/>
                <w:sz w:val="21"/>
                <w:szCs w:val="21"/>
              </w:rPr>
              <w:t>.</w:t>
            </w:r>
            <w:r w:rsidRPr="00714583">
              <w:rPr>
                <w:rFonts w:cs="Arial"/>
                <w:sz w:val="12"/>
                <w:szCs w:val="12"/>
              </w:rPr>
              <w:footnoteReference w:id="2"/>
            </w:r>
            <w:r w:rsidRPr="00DF6727">
              <w:rPr>
                <w:rFonts w:cs="Arial"/>
                <w:sz w:val="12"/>
                <w:szCs w:val="12"/>
              </w:rPr>
              <w:t>.</w:t>
            </w:r>
          </w:p>
        </w:tc>
        <w:tc>
          <w:tcPr>
            <w:tcW w:w="1220" w:type="pct"/>
            <w:shd w:val="clear" w:color="auto" w:fill="auto"/>
          </w:tcPr>
          <w:p w14:paraId="418FDA2B"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Review of legislation completed.</w:t>
            </w:r>
          </w:p>
        </w:tc>
        <w:tc>
          <w:tcPr>
            <w:tcW w:w="625" w:type="pct"/>
            <w:shd w:val="clear" w:color="auto" w:fill="auto"/>
          </w:tcPr>
          <w:p w14:paraId="46B17298" w14:textId="77777777" w:rsidR="002D5D5D" w:rsidRPr="00611990" w:rsidRDefault="008C2169" w:rsidP="00DF6727">
            <w:pPr>
              <w:spacing w:line="240" w:lineRule="auto"/>
              <w:rPr>
                <w:rFonts w:cs="Arial"/>
                <w:sz w:val="21"/>
                <w:szCs w:val="21"/>
              </w:rPr>
            </w:pPr>
            <w:r w:rsidRPr="00153361">
              <w:rPr>
                <w:rFonts w:cs="Arial"/>
                <w:color w:val="auto"/>
                <w:sz w:val="21"/>
                <w:szCs w:val="21"/>
              </w:rPr>
              <w:t>Legal Policy</w:t>
            </w:r>
            <w:r w:rsidR="002D5D5D" w:rsidRPr="00153361">
              <w:rPr>
                <w:rFonts w:cs="Arial"/>
                <w:color w:val="auto"/>
                <w:sz w:val="21"/>
                <w:szCs w:val="21"/>
              </w:rPr>
              <w:t xml:space="preserve"> and Legislation</w:t>
            </w:r>
          </w:p>
        </w:tc>
      </w:tr>
      <w:tr w:rsidR="002D5D5D" w:rsidRPr="002D5D5D" w14:paraId="73B17180" w14:textId="77777777" w:rsidTr="008F58F8">
        <w:trPr>
          <w:tblHeader/>
        </w:trPr>
        <w:tc>
          <w:tcPr>
            <w:tcW w:w="5000" w:type="pct"/>
            <w:gridSpan w:val="7"/>
            <w:tcBorders>
              <w:bottom w:val="single" w:sz="4" w:space="0" w:color="auto"/>
            </w:tcBorders>
            <w:shd w:val="clear" w:color="auto" w:fill="CCFFFF"/>
            <w:vAlign w:val="center"/>
          </w:tcPr>
          <w:p w14:paraId="53F83260" w14:textId="098982E9" w:rsidR="002D5D5D" w:rsidRPr="002D5D5D" w:rsidRDefault="002D5D5D" w:rsidP="000E5893">
            <w:pPr>
              <w:spacing w:before="40" w:after="40" w:line="240" w:lineRule="auto"/>
              <w:rPr>
                <w:rFonts w:cs="Arial"/>
              </w:rPr>
            </w:pPr>
            <w:r w:rsidRPr="009622E6">
              <w:rPr>
                <w:rFonts w:cs="Arial"/>
                <w:b/>
              </w:rPr>
              <w:t xml:space="preserve">Action: Continue to fund non-government agencies to provide independent advocacy for people with disability during the transition to the </w:t>
            </w:r>
            <w:r w:rsidR="000E5893">
              <w:rPr>
                <w:rFonts w:cs="Arial"/>
                <w:b/>
              </w:rPr>
              <w:t>NDIS</w:t>
            </w:r>
            <w:r w:rsidRPr="009622E6">
              <w:rPr>
                <w:rFonts w:cs="Arial"/>
                <w:b/>
              </w:rPr>
              <w:t xml:space="preserve"> (</w:t>
            </w:r>
            <w:r w:rsidR="002A6838" w:rsidRPr="007F1EDF">
              <w:rPr>
                <w:rFonts w:eastAsia="Times New Roman" w:cs="Arial"/>
                <w:b/>
                <w:lang w:eastAsia="en-AU"/>
              </w:rPr>
              <w:t>DCDSS</w:t>
            </w:r>
            <w:r w:rsidR="003A4ECF">
              <w:rPr>
                <w:rFonts w:eastAsia="Times New Roman" w:cs="Arial"/>
                <w:b/>
                <w:lang w:eastAsia="en-AU"/>
              </w:rPr>
              <w:t>).</w:t>
            </w:r>
          </w:p>
        </w:tc>
      </w:tr>
      <w:tr w:rsidR="002D5D5D" w:rsidRPr="002D5D5D" w14:paraId="18E7D54D" w14:textId="77777777" w:rsidTr="008F58F8">
        <w:trPr>
          <w:trHeight w:val="353"/>
        </w:trPr>
        <w:tc>
          <w:tcPr>
            <w:tcW w:w="1418" w:type="pct"/>
            <w:gridSpan w:val="2"/>
            <w:shd w:val="clear" w:color="auto" w:fill="auto"/>
          </w:tcPr>
          <w:p w14:paraId="795C3987"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Fund all existing advocacy services for people with disability at the current level.</w:t>
            </w:r>
          </w:p>
        </w:tc>
        <w:tc>
          <w:tcPr>
            <w:tcW w:w="868" w:type="pct"/>
            <w:gridSpan w:val="2"/>
            <w:shd w:val="clear" w:color="auto" w:fill="auto"/>
          </w:tcPr>
          <w:p w14:paraId="6217DDF6" w14:textId="54436D03" w:rsidR="002D5D5D" w:rsidRPr="00611990" w:rsidRDefault="002D5D5D" w:rsidP="00714583">
            <w:pPr>
              <w:numPr>
                <w:ilvl w:val="0"/>
                <w:numId w:val="12"/>
              </w:numPr>
              <w:spacing w:after="0" w:line="240" w:lineRule="auto"/>
              <w:contextualSpacing/>
              <w:rPr>
                <w:rFonts w:cs="Arial"/>
                <w:sz w:val="21"/>
                <w:szCs w:val="21"/>
              </w:rPr>
            </w:pPr>
            <w:r w:rsidRPr="00153361">
              <w:rPr>
                <w:rFonts w:cs="Arial"/>
                <w:color w:val="auto"/>
                <w:sz w:val="21"/>
                <w:szCs w:val="21"/>
              </w:rPr>
              <w:t>Same activity as 2017-18.</w:t>
            </w:r>
          </w:p>
        </w:tc>
        <w:tc>
          <w:tcPr>
            <w:tcW w:w="869" w:type="pct"/>
            <w:shd w:val="clear" w:color="auto" w:fill="auto"/>
          </w:tcPr>
          <w:p w14:paraId="48AB1230" w14:textId="205882D9" w:rsidR="002D5D5D" w:rsidRPr="00611990" w:rsidRDefault="00B2644D" w:rsidP="00714583">
            <w:pPr>
              <w:numPr>
                <w:ilvl w:val="0"/>
                <w:numId w:val="12"/>
              </w:numPr>
              <w:spacing w:after="0" w:line="240" w:lineRule="auto"/>
              <w:contextualSpacing/>
              <w:rPr>
                <w:rFonts w:cs="Arial"/>
                <w:sz w:val="21"/>
                <w:szCs w:val="21"/>
              </w:rPr>
            </w:pPr>
            <w:r>
              <w:rPr>
                <w:rFonts w:cs="Arial"/>
                <w:color w:val="auto"/>
                <w:sz w:val="21"/>
                <w:szCs w:val="21"/>
              </w:rPr>
              <w:t xml:space="preserve">Same activity as </w:t>
            </w:r>
            <w:r w:rsidRPr="00153361">
              <w:rPr>
                <w:rFonts w:cs="Arial"/>
                <w:color w:val="auto"/>
                <w:sz w:val="21"/>
                <w:szCs w:val="21"/>
              </w:rPr>
              <w:t>2018</w:t>
            </w:r>
            <w:r w:rsidR="00714583">
              <w:rPr>
                <w:rFonts w:cs="Arial"/>
                <w:color w:val="auto"/>
                <w:sz w:val="21"/>
                <w:szCs w:val="21"/>
              </w:rPr>
              <w:t xml:space="preserve"> -</w:t>
            </w:r>
            <w:r>
              <w:rPr>
                <w:rFonts w:cs="Arial"/>
                <w:color w:val="auto"/>
                <w:sz w:val="21"/>
                <w:szCs w:val="21"/>
              </w:rPr>
              <w:t>19</w:t>
            </w:r>
            <w:r w:rsidR="00714583">
              <w:rPr>
                <w:rFonts w:cs="Arial"/>
                <w:color w:val="auto"/>
                <w:sz w:val="21"/>
                <w:szCs w:val="21"/>
              </w:rPr>
              <w:t>.</w:t>
            </w:r>
            <w:r w:rsidR="002D5D5D" w:rsidRPr="00DF6727">
              <w:rPr>
                <w:rFonts w:cs="Arial"/>
                <w:sz w:val="12"/>
                <w:szCs w:val="12"/>
              </w:rPr>
              <w:footnoteReference w:id="3"/>
            </w:r>
          </w:p>
        </w:tc>
        <w:tc>
          <w:tcPr>
            <w:tcW w:w="1220" w:type="pct"/>
            <w:shd w:val="clear" w:color="auto" w:fill="auto"/>
          </w:tcPr>
          <w:p w14:paraId="65E5A3E3" w14:textId="56743F36" w:rsidR="0009713B" w:rsidRPr="00611990" w:rsidRDefault="002D5D5D" w:rsidP="00714583">
            <w:pPr>
              <w:numPr>
                <w:ilvl w:val="0"/>
                <w:numId w:val="12"/>
              </w:numPr>
              <w:spacing w:after="0" w:line="240" w:lineRule="auto"/>
              <w:contextualSpacing/>
              <w:rPr>
                <w:rFonts w:cs="Arial"/>
                <w:sz w:val="21"/>
                <w:szCs w:val="21"/>
              </w:rPr>
            </w:pPr>
            <w:r w:rsidRPr="00153361">
              <w:rPr>
                <w:rFonts w:cs="Arial"/>
                <w:color w:val="auto"/>
                <w:sz w:val="21"/>
                <w:szCs w:val="21"/>
              </w:rPr>
              <w:t xml:space="preserve">Advocacy services are available to people with disability as they transition to the </w:t>
            </w:r>
            <w:r w:rsidR="00714583">
              <w:rPr>
                <w:rFonts w:cs="Arial"/>
                <w:color w:val="auto"/>
                <w:sz w:val="21"/>
                <w:szCs w:val="21"/>
              </w:rPr>
              <w:t>NDIS</w:t>
            </w:r>
            <w:r w:rsidRPr="00153361">
              <w:rPr>
                <w:rFonts w:cs="Arial"/>
                <w:color w:val="auto"/>
                <w:sz w:val="21"/>
                <w:szCs w:val="21"/>
              </w:rPr>
              <w:t>.</w:t>
            </w:r>
          </w:p>
        </w:tc>
        <w:tc>
          <w:tcPr>
            <w:tcW w:w="625" w:type="pct"/>
            <w:shd w:val="clear" w:color="auto" w:fill="auto"/>
          </w:tcPr>
          <w:p w14:paraId="35CD1D3F" w14:textId="77777777" w:rsidR="002D5D5D" w:rsidRPr="00041632" w:rsidRDefault="002D5D5D" w:rsidP="003E703F">
            <w:pPr>
              <w:spacing w:line="240" w:lineRule="auto"/>
              <w:rPr>
                <w:rFonts w:cs="Arial"/>
                <w:sz w:val="21"/>
                <w:szCs w:val="21"/>
              </w:rPr>
            </w:pPr>
            <w:r w:rsidRPr="00153361">
              <w:rPr>
                <w:rFonts w:cs="Arial"/>
                <w:color w:val="auto"/>
                <w:sz w:val="21"/>
                <w:szCs w:val="21"/>
              </w:rPr>
              <w:t>Disability Services Commissioning</w:t>
            </w:r>
          </w:p>
        </w:tc>
      </w:tr>
      <w:tr w:rsidR="002D5D5D" w:rsidRPr="002D5D5D" w14:paraId="30B6CB9E" w14:textId="77777777" w:rsidTr="008F58F8">
        <w:tc>
          <w:tcPr>
            <w:tcW w:w="5000" w:type="pct"/>
            <w:gridSpan w:val="7"/>
            <w:shd w:val="clear" w:color="auto" w:fill="CCFFFF"/>
          </w:tcPr>
          <w:p w14:paraId="10EEB588" w14:textId="77777777" w:rsidR="002D5D5D" w:rsidRPr="002D5D5D" w:rsidRDefault="002D5D5D" w:rsidP="00312378">
            <w:pPr>
              <w:spacing w:after="0"/>
              <w:rPr>
                <w:rFonts w:cs="Arial"/>
                <w:b/>
              </w:rPr>
            </w:pPr>
            <w:r w:rsidRPr="002D5D5D">
              <w:rPr>
                <w:rFonts w:cs="Arial"/>
                <w:b/>
              </w:rPr>
              <w:t xml:space="preserve">Action: Government services and funded non-government services provide access to language, translating and communication services </w:t>
            </w:r>
            <w:r w:rsidR="008D1B20">
              <w:rPr>
                <w:rFonts w:cs="Arial"/>
                <w:b/>
              </w:rPr>
              <w:t>(w</w:t>
            </w:r>
            <w:r w:rsidRPr="002D5D5D">
              <w:rPr>
                <w:rFonts w:cs="Arial"/>
                <w:b/>
              </w:rPr>
              <w:t>hole-of-government</w:t>
            </w:r>
            <w:r w:rsidR="005378A3">
              <w:rPr>
                <w:rFonts w:cs="Arial"/>
                <w:b/>
              </w:rPr>
              <w:t>,</w:t>
            </w:r>
            <w:r w:rsidRPr="002D5D5D">
              <w:rPr>
                <w:rFonts w:cs="Arial"/>
                <w:b/>
              </w:rPr>
              <w:t xml:space="preserve"> </w:t>
            </w:r>
            <w:r w:rsidR="00312378">
              <w:rPr>
                <w:rFonts w:cs="Arial"/>
                <w:b/>
              </w:rPr>
              <w:t>DLGRMA lead</w:t>
            </w:r>
            <w:r w:rsidRPr="002D5D5D">
              <w:rPr>
                <w:rFonts w:cs="Arial"/>
                <w:b/>
              </w:rPr>
              <w:t>).</w:t>
            </w:r>
          </w:p>
        </w:tc>
      </w:tr>
      <w:tr w:rsidR="004F4031" w:rsidRPr="004F4031" w14:paraId="74B3699B" w14:textId="77777777" w:rsidTr="008F58F8">
        <w:tc>
          <w:tcPr>
            <w:tcW w:w="1418" w:type="pct"/>
            <w:gridSpan w:val="2"/>
            <w:shd w:val="clear" w:color="auto" w:fill="auto"/>
          </w:tcPr>
          <w:p w14:paraId="6FAE427D" w14:textId="77777777" w:rsidR="002D5D5D" w:rsidRPr="00AB44A7" w:rsidRDefault="00312378" w:rsidP="00611990">
            <w:pPr>
              <w:numPr>
                <w:ilvl w:val="0"/>
                <w:numId w:val="12"/>
              </w:numPr>
              <w:spacing w:after="0" w:line="240" w:lineRule="auto"/>
              <w:contextualSpacing/>
              <w:rPr>
                <w:rFonts w:cs="Arial"/>
                <w:color w:val="auto"/>
                <w:sz w:val="21"/>
                <w:szCs w:val="21"/>
              </w:rPr>
            </w:pPr>
            <w:r>
              <w:rPr>
                <w:rFonts w:cs="Arial"/>
                <w:color w:val="auto"/>
                <w:sz w:val="21"/>
                <w:szCs w:val="21"/>
              </w:rPr>
              <w:t>Provide information</w:t>
            </w:r>
            <w:r w:rsidR="002D5D5D" w:rsidRPr="00AB44A7">
              <w:rPr>
                <w:rFonts w:cs="Arial"/>
                <w:color w:val="auto"/>
                <w:sz w:val="21"/>
                <w:szCs w:val="21"/>
              </w:rPr>
              <w:t xml:space="preserve"> to other government agencies about requirements of the language services policy and how to access interpreter and translation services.</w:t>
            </w:r>
          </w:p>
          <w:p w14:paraId="0B39AA4D" w14:textId="77777777" w:rsidR="002D5D5D" w:rsidRPr="00AB44A7" w:rsidRDefault="00312378" w:rsidP="00611990">
            <w:pPr>
              <w:numPr>
                <w:ilvl w:val="0"/>
                <w:numId w:val="12"/>
              </w:numPr>
              <w:spacing w:after="0" w:line="240" w:lineRule="auto"/>
              <w:contextualSpacing/>
              <w:rPr>
                <w:rFonts w:cs="Arial"/>
                <w:color w:val="auto"/>
                <w:sz w:val="21"/>
                <w:szCs w:val="21"/>
              </w:rPr>
            </w:pPr>
            <w:r>
              <w:rPr>
                <w:rFonts w:cs="Arial"/>
                <w:color w:val="auto"/>
                <w:sz w:val="21"/>
                <w:szCs w:val="21"/>
              </w:rPr>
              <w:t>Provide information</w:t>
            </w:r>
            <w:r w:rsidR="002D5D5D" w:rsidRPr="00AB44A7">
              <w:rPr>
                <w:rFonts w:cs="Arial"/>
                <w:color w:val="auto"/>
                <w:sz w:val="21"/>
                <w:szCs w:val="21"/>
              </w:rPr>
              <w:t xml:space="preserve"> to </w:t>
            </w:r>
            <w:r w:rsidR="00FB297E" w:rsidRPr="00FB297E">
              <w:rPr>
                <w:rFonts w:cs="Arial"/>
                <w:color w:val="auto"/>
                <w:sz w:val="21"/>
                <w:szCs w:val="21"/>
              </w:rPr>
              <w:t>DCDSS</w:t>
            </w:r>
            <w:r w:rsidR="002D5D5D" w:rsidRPr="00AB44A7">
              <w:rPr>
                <w:rFonts w:cs="Arial"/>
                <w:color w:val="auto"/>
                <w:sz w:val="21"/>
                <w:szCs w:val="21"/>
              </w:rPr>
              <w:t xml:space="preserve"> staff (with a priority for front-line staff) on how to access a range of interpreter and translation services.</w:t>
            </w:r>
          </w:p>
          <w:p w14:paraId="3E470D3C"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communication with people with disability.</w:t>
            </w:r>
          </w:p>
          <w:p w14:paraId="46D398A7"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Fund Deaf Services Queensland to provide the Support with Interpreting Translating and Communication (SWITC) program which assists funded non-government service providers to provide appropriate service responses to Aboriginal and Torres Strait Islander people, people from culturally and linguistically diverse backgrounds (including South Sea Islander people), and people who are hearing impaired</w:t>
            </w:r>
            <w:r w:rsidR="00606004">
              <w:rPr>
                <w:rFonts w:cs="Arial"/>
                <w:color w:val="auto"/>
                <w:sz w:val="21"/>
                <w:szCs w:val="21"/>
              </w:rPr>
              <w:t>,</w:t>
            </w:r>
            <w:r w:rsidRPr="00AB44A7">
              <w:rPr>
                <w:rFonts w:cs="Arial"/>
                <w:color w:val="auto"/>
                <w:sz w:val="21"/>
                <w:szCs w:val="21"/>
              </w:rPr>
              <w:t xml:space="preserve"> and/or visually impaired.</w:t>
            </w:r>
          </w:p>
          <w:p w14:paraId="3E94210D"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interpreting services as well as captioning and loop services through SWITC.</w:t>
            </w:r>
          </w:p>
        </w:tc>
        <w:tc>
          <w:tcPr>
            <w:tcW w:w="868" w:type="pct"/>
            <w:gridSpan w:val="2"/>
            <w:shd w:val="clear" w:color="auto" w:fill="auto"/>
          </w:tcPr>
          <w:p w14:paraId="53C4B628"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Same activities as 2017-18.</w:t>
            </w:r>
          </w:p>
        </w:tc>
        <w:tc>
          <w:tcPr>
            <w:tcW w:w="869" w:type="pct"/>
            <w:shd w:val="clear" w:color="auto" w:fill="auto"/>
          </w:tcPr>
          <w:p w14:paraId="3C8CEC7B" w14:textId="77777777" w:rsidR="00D46BFA" w:rsidRPr="00AB44A7" w:rsidRDefault="00D46BFA"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requirements of the language services policy and how to access interpreter and translation services.</w:t>
            </w:r>
          </w:p>
          <w:p w14:paraId="0558FD42" w14:textId="77777777" w:rsidR="00D46BFA" w:rsidRPr="00AB44A7" w:rsidRDefault="00D46BFA"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advice to </w:t>
            </w:r>
            <w:r w:rsidR="00FB297E" w:rsidRPr="00FB297E">
              <w:rPr>
                <w:rFonts w:cs="Arial"/>
                <w:color w:val="auto"/>
                <w:sz w:val="21"/>
                <w:szCs w:val="21"/>
              </w:rPr>
              <w:t>DCDSS</w:t>
            </w:r>
            <w:r w:rsidRPr="00AB44A7">
              <w:rPr>
                <w:rFonts w:cs="Arial"/>
                <w:color w:val="auto"/>
                <w:sz w:val="21"/>
                <w:szCs w:val="21"/>
              </w:rPr>
              <w:t xml:space="preserve"> staff (with a priority for front-line staff) on how to access a range of interpreter and translation services.</w:t>
            </w:r>
          </w:p>
          <w:p w14:paraId="41F886E5" w14:textId="77777777" w:rsidR="002D5D5D" w:rsidRPr="00AB44A7" w:rsidRDefault="00D46BFA"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communication with people with disability.</w:t>
            </w:r>
          </w:p>
        </w:tc>
        <w:tc>
          <w:tcPr>
            <w:tcW w:w="1220" w:type="pct"/>
            <w:shd w:val="clear" w:color="auto" w:fill="auto"/>
          </w:tcPr>
          <w:p w14:paraId="765BE8B0"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Language, translating and communication services are available to Queenslanders with disability when accessing Queensland Government provided and funded services.</w:t>
            </w:r>
          </w:p>
          <w:p w14:paraId="3EFA9E8D"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Advice provided to other government agencies about requirements of the language services policy and how to access interpreter and translation services.</w:t>
            </w:r>
          </w:p>
          <w:p w14:paraId="2FA14F61"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Advice provided to other government agencies about how to communicate with people with disability.</w:t>
            </w:r>
          </w:p>
          <w:p w14:paraId="5A6F1301"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Advice provided to </w:t>
            </w:r>
            <w:r w:rsidR="00FB297E" w:rsidRPr="00FB297E">
              <w:rPr>
                <w:rFonts w:cs="Arial"/>
                <w:color w:val="auto"/>
                <w:sz w:val="21"/>
                <w:szCs w:val="21"/>
              </w:rPr>
              <w:t>DCDSS</w:t>
            </w:r>
            <w:r w:rsidR="006C6D24" w:rsidRPr="00AB44A7">
              <w:rPr>
                <w:rFonts w:cs="Arial"/>
                <w:color w:val="auto"/>
                <w:sz w:val="21"/>
                <w:szCs w:val="21"/>
              </w:rPr>
              <w:t xml:space="preserve"> </w:t>
            </w:r>
            <w:r w:rsidRPr="00AB44A7">
              <w:rPr>
                <w:rFonts w:cs="Arial"/>
                <w:color w:val="auto"/>
                <w:sz w:val="21"/>
                <w:szCs w:val="21"/>
              </w:rPr>
              <w:t>staff on how to access a range of interpreter and translation support services.</w:t>
            </w:r>
          </w:p>
          <w:p w14:paraId="7238F43D" w14:textId="77777777" w:rsidR="002D5D5D" w:rsidRPr="00AB44A7" w:rsidRDefault="002D5D5D"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Contracted service hours are delivered by SWITC to meet identified priority need (2017-19).</w:t>
            </w:r>
          </w:p>
        </w:tc>
        <w:tc>
          <w:tcPr>
            <w:tcW w:w="625" w:type="pct"/>
            <w:shd w:val="clear" w:color="auto" w:fill="auto"/>
          </w:tcPr>
          <w:p w14:paraId="0DFEB110" w14:textId="77777777" w:rsidR="008C2169" w:rsidRDefault="008C2169" w:rsidP="00611990">
            <w:pPr>
              <w:spacing w:after="0" w:line="240" w:lineRule="auto"/>
              <w:rPr>
                <w:rFonts w:cs="Arial"/>
                <w:color w:val="auto"/>
                <w:sz w:val="21"/>
                <w:szCs w:val="21"/>
              </w:rPr>
            </w:pPr>
            <w:r>
              <w:rPr>
                <w:rFonts w:cs="Arial"/>
                <w:color w:val="auto"/>
                <w:sz w:val="21"/>
                <w:szCs w:val="21"/>
              </w:rPr>
              <w:t>Strategic Policy and Intergovernmental Relations</w:t>
            </w:r>
          </w:p>
          <w:p w14:paraId="7EDB71AD" w14:textId="77777777" w:rsidR="00783ECB" w:rsidRDefault="00783ECB" w:rsidP="00611990">
            <w:pPr>
              <w:spacing w:after="0" w:line="240" w:lineRule="auto"/>
              <w:rPr>
                <w:rFonts w:cs="Arial"/>
                <w:color w:val="auto"/>
                <w:sz w:val="21"/>
                <w:szCs w:val="21"/>
              </w:rPr>
            </w:pPr>
          </w:p>
          <w:p w14:paraId="43A4E2E6" w14:textId="77777777" w:rsidR="00783ECB" w:rsidRPr="00AB44A7" w:rsidRDefault="00783ECB" w:rsidP="00611990">
            <w:pPr>
              <w:spacing w:after="0" w:line="240" w:lineRule="auto"/>
              <w:rPr>
                <w:rFonts w:cs="Arial"/>
                <w:color w:val="auto"/>
                <w:sz w:val="21"/>
                <w:szCs w:val="21"/>
              </w:rPr>
            </w:pPr>
            <w:r>
              <w:rPr>
                <w:rFonts w:cs="Arial"/>
                <w:color w:val="auto"/>
                <w:sz w:val="21"/>
                <w:szCs w:val="21"/>
              </w:rPr>
              <w:t>Disability Services Commissioning</w:t>
            </w:r>
          </w:p>
          <w:p w14:paraId="27A15E82" w14:textId="77777777" w:rsidR="002D5D5D" w:rsidRPr="00AB44A7" w:rsidRDefault="002D5D5D" w:rsidP="00AB44A7">
            <w:pPr>
              <w:spacing w:after="0" w:line="240" w:lineRule="auto"/>
              <w:rPr>
                <w:rFonts w:cs="Arial"/>
                <w:color w:val="auto"/>
                <w:sz w:val="21"/>
                <w:szCs w:val="21"/>
              </w:rPr>
            </w:pPr>
          </w:p>
        </w:tc>
      </w:tr>
    </w:tbl>
    <w:p w14:paraId="26A09891" w14:textId="77777777" w:rsidR="007C7B18" w:rsidRPr="00714583" w:rsidRDefault="007C7B18" w:rsidP="00714583"/>
    <w:p w14:paraId="627C7234" w14:textId="77777777" w:rsidR="007C7B18" w:rsidRDefault="007C7B18">
      <w:pPr>
        <w:spacing w:after="0" w:line="240" w:lineRule="auto"/>
        <w:rPr>
          <w:rFonts w:ascii="Arial Bold" w:eastAsiaTheme="majorEastAsia" w:hAnsi="Arial Bold" w:cstheme="majorBidi" w:hint="eastAsia"/>
          <w:b/>
          <w:bCs/>
          <w:caps/>
          <w:color w:val="01B9B3"/>
          <w:sz w:val="36"/>
          <w:szCs w:val="26"/>
        </w:rPr>
      </w:pPr>
      <w:r>
        <w:rPr>
          <w:rFonts w:ascii="Arial Bold" w:hAnsi="Arial Bold" w:hint="eastAsia"/>
          <w:caps/>
        </w:rPr>
        <w:br w:type="page"/>
      </w:r>
    </w:p>
    <w:p w14:paraId="1064CB90" w14:textId="7A09BBF4" w:rsidR="002D5D5D" w:rsidRPr="004A3249" w:rsidRDefault="002D5D5D" w:rsidP="000523E6">
      <w:pPr>
        <w:pStyle w:val="Heading2"/>
        <w:rPr>
          <w:rFonts w:ascii="Arial Bold" w:hAnsi="Arial Bold" w:hint="eastAsia"/>
          <w:caps/>
        </w:rPr>
      </w:pPr>
      <w:r w:rsidRPr="004A3249">
        <w:rPr>
          <w:rFonts w:ascii="Arial Bold" w:hAnsi="Arial Bold"/>
          <w:caps/>
        </w:rPr>
        <w:t xml:space="preserve">Lifelong Learning </w:t>
      </w:r>
    </w:p>
    <w:tbl>
      <w:tblPr>
        <w:tblStyle w:val="TableGrid"/>
        <w:tblW w:w="4974" w:type="pct"/>
        <w:tblLook w:val="04A0" w:firstRow="1" w:lastRow="0" w:firstColumn="1" w:lastColumn="0" w:noHBand="0" w:noVBand="1"/>
      </w:tblPr>
      <w:tblGrid>
        <w:gridCol w:w="4837"/>
        <w:gridCol w:w="2372"/>
        <w:gridCol w:w="2530"/>
        <w:gridCol w:w="3917"/>
        <w:gridCol w:w="1789"/>
      </w:tblGrid>
      <w:tr w:rsidR="00010166" w:rsidRPr="002D5D5D" w14:paraId="73EA7076" w14:textId="77777777" w:rsidTr="004A6B7F">
        <w:trPr>
          <w:tblHeader/>
        </w:trPr>
        <w:tc>
          <w:tcPr>
            <w:tcW w:w="1566" w:type="pct"/>
            <w:shd w:val="clear" w:color="auto" w:fill="D9D9D9" w:themeFill="background1" w:themeFillShade="D9"/>
            <w:vAlign w:val="center"/>
          </w:tcPr>
          <w:p w14:paraId="05E2037F"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1</w:t>
            </w:r>
          </w:p>
          <w:p w14:paraId="4AACCABF" w14:textId="77777777" w:rsidR="00010166" w:rsidRPr="002D5D5D" w:rsidRDefault="00010166" w:rsidP="00010166">
            <w:pPr>
              <w:pStyle w:val="ListParagraph"/>
              <w:numPr>
                <w:ilvl w:val="0"/>
                <w:numId w:val="0"/>
              </w:numPr>
              <w:spacing w:after="0" w:line="240" w:lineRule="auto"/>
              <w:ind w:left="313"/>
              <w:jc w:val="center"/>
              <w:rPr>
                <w:rFonts w:cs="Arial"/>
              </w:rPr>
            </w:pPr>
            <w:r w:rsidRPr="00046E6A">
              <w:rPr>
                <w:rFonts w:eastAsia="Arial" w:cs="Arial"/>
                <w:b/>
                <w:bCs/>
                <w:color w:val="auto"/>
                <w:spacing w:val="-1"/>
                <w:sz w:val="20"/>
                <w:szCs w:val="20"/>
              </w:rPr>
              <w:t>2017-18 Activities</w:t>
            </w:r>
          </w:p>
        </w:tc>
        <w:tc>
          <w:tcPr>
            <w:tcW w:w="768" w:type="pct"/>
            <w:shd w:val="clear" w:color="auto" w:fill="D9D9D9" w:themeFill="background1" w:themeFillShade="D9"/>
            <w:vAlign w:val="center"/>
          </w:tcPr>
          <w:p w14:paraId="61EAD049"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2</w:t>
            </w:r>
          </w:p>
          <w:p w14:paraId="084564A1" w14:textId="77777777" w:rsidR="00010166" w:rsidRPr="002D5D5D" w:rsidRDefault="00010166" w:rsidP="00010166">
            <w:pPr>
              <w:pStyle w:val="ListParagraph"/>
              <w:numPr>
                <w:ilvl w:val="0"/>
                <w:numId w:val="0"/>
              </w:numPr>
              <w:spacing w:after="0" w:line="240" w:lineRule="auto"/>
              <w:ind w:left="313"/>
              <w:jc w:val="center"/>
              <w:rPr>
                <w:rFonts w:cs="Arial"/>
              </w:rPr>
            </w:pPr>
            <w:r w:rsidRPr="00046E6A">
              <w:rPr>
                <w:rFonts w:eastAsia="Arial" w:cs="Arial"/>
                <w:b/>
                <w:bCs/>
                <w:color w:val="auto"/>
                <w:spacing w:val="-1"/>
                <w:sz w:val="20"/>
                <w:szCs w:val="20"/>
              </w:rPr>
              <w:t>2018-19 Activities</w:t>
            </w:r>
          </w:p>
        </w:tc>
        <w:tc>
          <w:tcPr>
            <w:tcW w:w="819" w:type="pct"/>
            <w:shd w:val="clear" w:color="auto" w:fill="D9D9D9" w:themeFill="background1" w:themeFillShade="D9"/>
            <w:vAlign w:val="center"/>
          </w:tcPr>
          <w:p w14:paraId="69321B60" w14:textId="41FAC1AB"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3</w:t>
            </w:r>
          </w:p>
          <w:p w14:paraId="42511621" w14:textId="77777777" w:rsidR="00010166" w:rsidRPr="002D5D5D" w:rsidRDefault="00010166" w:rsidP="00010166">
            <w:pPr>
              <w:spacing w:after="0" w:line="240" w:lineRule="auto"/>
              <w:jc w:val="center"/>
              <w:rPr>
                <w:rFonts w:eastAsia="Arial" w:cs="Arial"/>
                <w:bCs/>
                <w:spacing w:val="-1"/>
              </w:rPr>
            </w:pPr>
            <w:r w:rsidRPr="00046E6A">
              <w:rPr>
                <w:rFonts w:eastAsia="Arial" w:cs="Arial"/>
                <w:b/>
                <w:bCs/>
                <w:color w:val="auto"/>
                <w:spacing w:val="-1"/>
                <w:sz w:val="20"/>
                <w:szCs w:val="20"/>
              </w:rPr>
              <w:t>2019-20 Activities</w:t>
            </w:r>
          </w:p>
        </w:tc>
        <w:tc>
          <w:tcPr>
            <w:tcW w:w="1268" w:type="pct"/>
            <w:shd w:val="clear" w:color="auto" w:fill="D9D9D9" w:themeFill="background1" w:themeFillShade="D9"/>
            <w:vAlign w:val="center"/>
          </w:tcPr>
          <w:p w14:paraId="3BCACB2D" w14:textId="77777777" w:rsidR="00010166" w:rsidRPr="00046E6A" w:rsidRDefault="00010166" w:rsidP="00010166">
            <w:pPr>
              <w:spacing w:after="0" w:line="240" w:lineRule="auto"/>
              <w:ind w:left="28" w:firstLine="40"/>
              <w:jc w:val="center"/>
              <w:rPr>
                <w:rFonts w:eastAsia="Arial" w:cs="Arial"/>
                <w:b/>
                <w:bCs/>
                <w:color w:val="auto"/>
                <w:spacing w:val="-1"/>
                <w:sz w:val="20"/>
                <w:szCs w:val="20"/>
              </w:rPr>
            </w:pPr>
            <w:r w:rsidRPr="00046E6A">
              <w:rPr>
                <w:rFonts w:eastAsia="Arial" w:cs="Arial"/>
                <w:b/>
                <w:bCs/>
                <w:color w:val="auto"/>
                <w:spacing w:val="-1"/>
                <w:sz w:val="20"/>
                <w:szCs w:val="20"/>
              </w:rPr>
              <w:t>Success measures</w:t>
            </w:r>
          </w:p>
          <w:p w14:paraId="6DE1595B" w14:textId="1ADC546A" w:rsidR="00010166" w:rsidRPr="002D5D5D" w:rsidRDefault="00010166" w:rsidP="00010166">
            <w:pPr>
              <w:pStyle w:val="ListParagraph"/>
              <w:numPr>
                <w:ilvl w:val="0"/>
                <w:numId w:val="0"/>
              </w:numPr>
              <w:spacing w:after="0" w:line="240" w:lineRule="auto"/>
              <w:ind w:left="317"/>
              <w:jc w:val="center"/>
              <w:rPr>
                <w:rFonts w:cs="Arial"/>
              </w:rPr>
            </w:pPr>
            <w:r w:rsidRPr="00046E6A">
              <w:rPr>
                <w:rFonts w:eastAsia="Arial" w:cs="Arial"/>
                <w:b/>
                <w:bCs/>
                <w:color w:val="auto"/>
                <w:spacing w:val="-1"/>
                <w:sz w:val="20"/>
                <w:szCs w:val="20"/>
              </w:rPr>
              <w:t>(</w:t>
            </w:r>
            <w:r w:rsidR="00714583">
              <w:rPr>
                <w:rFonts w:eastAsia="Arial" w:cs="Arial"/>
                <w:b/>
                <w:bCs/>
                <w:color w:val="auto"/>
                <w:spacing w:val="-1"/>
                <w:sz w:val="16"/>
                <w:szCs w:val="20"/>
              </w:rPr>
              <w:t>that is, how we know we ha</w:t>
            </w:r>
            <w:r w:rsidRPr="00046E6A">
              <w:rPr>
                <w:rFonts w:eastAsia="Arial" w:cs="Arial"/>
                <w:b/>
                <w:bCs/>
                <w:color w:val="auto"/>
                <w:spacing w:val="-1"/>
                <w:sz w:val="16"/>
                <w:szCs w:val="20"/>
              </w:rPr>
              <w:t>ve completed these actions and activities)</w:t>
            </w:r>
          </w:p>
        </w:tc>
        <w:tc>
          <w:tcPr>
            <w:tcW w:w="579" w:type="pct"/>
            <w:shd w:val="clear" w:color="auto" w:fill="D9D9D9" w:themeFill="background1" w:themeFillShade="D9"/>
            <w:vAlign w:val="center"/>
          </w:tcPr>
          <w:p w14:paraId="792DFA5B" w14:textId="77777777" w:rsidR="00010166" w:rsidRPr="002D5D5D" w:rsidRDefault="00010166" w:rsidP="00010166">
            <w:pPr>
              <w:spacing w:after="0" w:line="240" w:lineRule="auto"/>
              <w:jc w:val="center"/>
              <w:rPr>
                <w:rFonts w:cs="Arial"/>
              </w:rPr>
            </w:pPr>
            <w:r w:rsidRPr="00046E6A">
              <w:rPr>
                <w:rFonts w:eastAsia="Arial" w:cs="Arial"/>
                <w:b/>
                <w:bCs/>
                <w:color w:val="auto"/>
                <w:spacing w:val="-1"/>
                <w:sz w:val="20"/>
                <w:szCs w:val="20"/>
              </w:rPr>
              <w:t xml:space="preserve">Responsible area in </w:t>
            </w:r>
            <w:r w:rsidR="002A6838" w:rsidRPr="007F1EDF">
              <w:rPr>
                <w:rFonts w:eastAsia="Times New Roman" w:cs="Arial"/>
                <w:b/>
                <w:lang w:eastAsia="en-AU"/>
              </w:rPr>
              <w:t>DCDSS</w:t>
            </w:r>
          </w:p>
        </w:tc>
      </w:tr>
      <w:tr w:rsidR="002D5D5D" w:rsidRPr="002D5D5D" w14:paraId="2BE27C6D" w14:textId="77777777" w:rsidTr="00916FBA">
        <w:tc>
          <w:tcPr>
            <w:tcW w:w="5000" w:type="pct"/>
            <w:gridSpan w:val="5"/>
            <w:shd w:val="clear" w:color="auto" w:fill="auto"/>
          </w:tcPr>
          <w:p w14:paraId="03E9655E" w14:textId="77777777" w:rsidR="002D5D5D" w:rsidRPr="00010166" w:rsidRDefault="002D5D5D" w:rsidP="00E37210">
            <w:pPr>
              <w:spacing w:before="20" w:after="40"/>
              <w:rPr>
                <w:rFonts w:cs="Arial"/>
                <w:b/>
              </w:rPr>
            </w:pPr>
            <w:r w:rsidRPr="003F21BF">
              <w:rPr>
                <w:rFonts w:cs="Arial"/>
                <w:b/>
                <w:color w:val="01B9B3"/>
                <w:sz w:val="24"/>
                <w:szCs w:val="24"/>
              </w:rPr>
              <w:t>Primary, special and secondary schools</w:t>
            </w:r>
          </w:p>
        </w:tc>
      </w:tr>
      <w:tr w:rsidR="002D5D5D" w:rsidRPr="002D5D5D" w14:paraId="7328E1DF" w14:textId="77777777" w:rsidTr="00916FBA">
        <w:tc>
          <w:tcPr>
            <w:tcW w:w="5000" w:type="pct"/>
            <w:gridSpan w:val="5"/>
            <w:tcBorders>
              <w:bottom w:val="single" w:sz="4" w:space="0" w:color="auto"/>
            </w:tcBorders>
            <w:shd w:val="clear" w:color="auto" w:fill="FEF7E5"/>
          </w:tcPr>
          <w:p w14:paraId="2ACC1AB2" w14:textId="77777777" w:rsidR="002D5D5D" w:rsidRPr="00010166" w:rsidRDefault="002D5D5D" w:rsidP="00DF6727">
            <w:pPr>
              <w:spacing w:before="40" w:after="20" w:line="240" w:lineRule="auto"/>
              <w:rPr>
                <w:rFonts w:cs="Arial"/>
                <w:b/>
              </w:rPr>
            </w:pPr>
            <w:r w:rsidRPr="002D5D5D">
              <w:rPr>
                <w:rFonts w:cs="Arial"/>
                <w:b/>
              </w:rPr>
              <w:t xml:space="preserve">Action: </w:t>
            </w:r>
            <w:r w:rsidRPr="00010166">
              <w:rPr>
                <w:rFonts w:cs="Arial"/>
                <w:b/>
              </w:rPr>
              <w:t>Invest in supports for students and school leavers</w:t>
            </w:r>
            <w:r w:rsidR="00DF6727">
              <w:rPr>
                <w:rFonts w:cs="Arial"/>
                <w:b/>
              </w:rPr>
              <w:t>.</w:t>
            </w:r>
          </w:p>
        </w:tc>
      </w:tr>
      <w:tr w:rsidR="002D5D5D" w:rsidRPr="002D5D5D" w14:paraId="25A014E4" w14:textId="77777777" w:rsidTr="004A6B7F">
        <w:tc>
          <w:tcPr>
            <w:tcW w:w="1566" w:type="pct"/>
            <w:shd w:val="clear" w:color="auto" w:fill="auto"/>
          </w:tcPr>
          <w:p w14:paraId="026E2598"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Fund delivery of My Future, My Life to assist students with disability (who have not yet transitioned to the NDIS) before they leave school to make plans for and make choices about their future after they leave school, including delivery of eight workshops, 67 transition preparation sessions and 12 information and awareness sessions in locations yet to transition.</w:t>
            </w:r>
          </w:p>
          <w:p w14:paraId="56A4FC2D" w14:textId="77777777" w:rsidR="002D5D5D" w:rsidRPr="00611990" w:rsidRDefault="00606004" w:rsidP="00606004">
            <w:pPr>
              <w:numPr>
                <w:ilvl w:val="0"/>
                <w:numId w:val="12"/>
              </w:numPr>
              <w:spacing w:after="0" w:line="240" w:lineRule="auto"/>
              <w:contextualSpacing/>
              <w:rPr>
                <w:rFonts w:cs="Arial"/>
                <w:sz w:val="21"/>
                <w:szCs w:val="21"/>
              </w:rPr>
            </w:pPr>
            <w:r w:rsidRPr="00153361">
              <w:rPr>
                <w:rFonts w:cs="Arial"/>
                <w:color w:val="auto"/>
                <w:sz w:val="21"/>
                <w:szCs w:val="21"/>
              </w:rPr>
              <w:t xml:space="preserve">Provide $7 million </w:t>
            </w:r>
            <w:r w:rsidR="002D5D5D" w:rsidRPr="00153361">
              <w:rPr>
                <w:rFonts w:cs="Arial"/>
                <w:color w:val="auto"/>
                <w:sz w:val="21"/>
                <w:szCs w:val="21"/>
              </w:rPr>
              <w:t>fund</w:t>
            </w:r>
            <w:r w:rsidRPr="00153361">
              <w:rPr>
                <w:rFonts w:cs="Arial"/>
                <w:color w:val="auto"/>
                <w:sz w:val="21"/>
                <w:szCs w:val="21"/>
              </w:rPr>
              <w:t>ing</w:t>
            </w:r>
            <w:r w:rsidR="002D5D5D" w:rsidRPr="00153361">
              <w:rPr>
                <w:rFonts w:cs="Arial"/>
                <w:color w:val="auto"/>
                <w:sz w:val="21"/>
                <w:szCs w:val="21"/>
              </w:rPr>
              <w:t xml:space="preserve"> to</w:t>
            </w:r>
            <w:r w:rsidRPr="00153361">
              <w:rPr>
                <w:rFonts w:cs="Arial"/>
                <w:color w:val="auto"/>
                <w:sz w:val="21"/>
                <w:szCs w:val="21"/>
              </w:rPr>
              <w:t xml:space="preserve"> assist</w:t>
            </w:r>
            <w:r w:rsidR="002D5D5D" w:rsidRPr="00153361">
              <w:rPr>
                <w:rFonts w:cs="Arial"/>
                <w:color w:val="auto"/>
                <w:sz w:val="21"/>
                <w:szCs w:val="21"/>
              </w:rPr>
              <w:t xml:space="preserve"> young people with disability leavi</w:t>
            </w:r>
            <w:r w:rsidRPr="00153361">
              <w:rPr>
                <w:rFonts w:cs="Arial"/>
                <w:color w:val="auto"/>
                <w:sz w:val="21"/>
                <w:szCs w:val="21"/>
              </w:rPr>
              <w:t xml:space="preserve">ng school in 2017 transition </w:t>
            </w:r>
            <w:r w:rsidR="002D5D5D" w:rsidRPr="00153361">
              <w:rPr>
                <w:rFonts w:cs="Arial"/>
                <w:color w:val="auto"/>
                <w:sz w:val="21"/>
                <w:szCs w:val="21"/>
              </w:rPr>
              <w:t>to adult life in the community</w:t>
            </w:r>
            <w:r w:rsidR="002D5D5D" w:rsidRPr="00611990">
              <w:rPr>
                <w:rFonts w:cs="Arial"/>
                <w:sz w:val="21"/>
                <w:szCs w:val="21"/>
              </w:rPr>
              <w:t>.</w:t>
            </w:r>
            <w:r w:rsidR="002D5D5D" w:rsidRPr="00DF6727">
              <w:rPr>
                <w:rFonts w:cs="Arial"/>
                <w:sz w:val="12"/>
                <w:szCs w:val="21"/>
              </w:rPr>
              <w:footnoteReference w:id="4"/>
            </w:r>
            <w:r w:rsidR="002D5D5D" w:rsidRPr="00DF6727">
              <w:rPr>
                <w:rFonts w:cs="Arial"/>
                <w:sz w:val="12"/>
                <w:szCs w:val="21"/>
              </w:rPr>
              <w:t>.</w:t>
            </w:r>
          </w:p>
        </w:tc>
        <w:tc>
          <w:tcPr>
            <w:tcW w:w="768" w:type="pct"/>
            <w:shd w:val="clear" w:color="auto" w:fill="auto"/>
          </w:tcPr>
          <w:p w14:paraId="126B40E4"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Fund deliv</w:t>
            </w:r>
            <w:r w:rsidR="00DF6727" w:rsidRPr="00153361">
              <w:rPr>
                <w:rFonts w:cs="Arial"/>
                <w:color w:val="auto"/>
                <w:sz w:val="21"/>
                <w:szCs w:val="21"/>
              </w:rPr>
              <w:t xml:space="preserve">ery of My Future, My Life </w:t>
            </w:r>
            <w:r w:rsidRPr="00153361">
              <w:rPr>
                <w:rFonts w:cs="Arial"/>
                <w:color w:val="auto"/>
                <w:sz w:val="21"/>
                <w:szCs w:val="21"/>
              </w:rPr>
              <w:t>to students, including two workshops, and 20 transition preparation sessions in locations yet to transition in the first six months of 2018-19 financial year.</w:t>
            </w:r>
          </w:p>
        </w:tc>
        <w:tc>
          <w:tcPr>
            <w:tcW w:w="819" w:type="pct"/>
            <w:shd w:val="clear" w:color="auto" w:fill="auto"/>
          </w:tcPr>
          <w:p w14:paraId="37A51C95" w14:textId="119F1E42"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Not applicable</w:t>
            </w:r>
            <w:r w:rsidR="00714583">
              <w:rPr>
                <w:rFonts w:cs="Arial"/>
                <w:color w:val="auto"/>
                <w:sz w:val="21"/>
                <w:szCs w:val="21"/>
              </w:rPr>
              <w:t>.</w:t>
            </w:r>
            <w:r w:rsidRPr="00DF6727">
              <w:rPr>
                <w:rFonts w:cs="Arial"/>
                <w:sz w:val="12"/>
                <w:szCs w:val="12"/>
              </w:rPr>
              <w:footnoteReference w:id="5"/>
            </w:r>
          </w:p>
        </w:tc>
        <w:tc>
          <w:tcPr>
            <w:tcW w:w="1268" w:type="pct"/>
            <w:shd w:val="clear" w:color="auto" w:fill="auto"/>
          </w:tcPr>
          <w:p w14:paraId="54464AFB"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School leavers with disability receive funded supports.</w:t>
            </w:r>
          </w:p>
          <w:p w14:paraId="27B76AA2"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My Future, My Life provider submits regular reports to confirm supports provided as contracted.</w:t>
            </w:r>
          </w:p>
        </w:tc>
        <w:tc>
          <w:tcPr>
            <w:tcW w:w="579" w:type="pct"/>
            <w:shd w:val="clear" w:color="auto" w:fill="auto"/>
          </w:tcPr>
          <w:p w14:paraId="42828E76" w14:textId="77777777" w:rsidR="002D5D5D" w:rsidRPr="00611990" w:rsidRDefault="002D5D5D" w:rsidP="003E703F">
            <w:pPr>
              <w:spacing w:line="240" w:lineRule="auto"/>
              <w:rPr>
                <w:rFonts w:cs="Arial"/>
                <w:sz w:val="21"/>
                <w:szCs w:val="21"/>
              </w:rPr>
            </w:pPr>
            <w:r w:rsidRPr="00153361">
              <w:rPr>
                <w:rFonts w:cs="Arial"/>
                <w:color w:val="auto"/>
                <w:sz w:val="21"/>
                <w:szCs w:val="21"/>
              </w:rPr>
              <w:t>Disability Services Commissioning</w:t>
            </w:r>
          </w:p>
        </w:tc>
      </w:tr>
      <w:tr w:rsidR="002D5D5D" w:rsidRPr="002D5D5D" w14:paraId="1B3B1A50" w14:textId="77777777" w:rsidTr="00916FBA">
        <w:tc>
          <w:tcPr>
            <w:tcW w:w="5000" w:type="pct"/>
            <w:gridSpan w:val="5"/>
            <w:shd w:val="clear" w:color="auto" w:fill="auto"/>
          </w:tcPr>
          <w:p w14:paraId="094E485F" w14:textId="77777777" w:rsidR="002D5D5D" w:rsidRPr="00010166" w:rsidRDefault="002D5D5D" w:rsidP="00E37210">
            <w:pPr>
              <w:spacing w:before="20" w:after="40"/>
              <w:rPr>
                <w:rFonts w:cs="Arial"/>
                <w:b/>
              </w:rPr>
            </w:pPr>
            <w:r w:rsidRPr="003F21BF">
              <w:rPr>
                <w:rFonts w:cs="Arial"/>
                <w:b/>
                <w:color w:val="01B9B3"/>
                <w:sz w:val="24"/>
                <w:szCs w:val="24"/>
              </w:rPr>
              <w:t>Tertiary and Vocational Education</w:t>
            </w:r>
          </w:p>
        </w:tc>
      </w:tr>
      <w:tr w:rsidR="002D5D5D" w:rsidRPr="002D5D5D" w14:paraId="0939FE22" w14:textId="77777777" w:rsidTr="00916FBA">
        <w:tc>
          <w:tcPr>
            <w:tcW w:w="5000" w:type="pct"/>
            <w:gridSpan w:val="5"/>
            <w:tcBorders>
              <w:bottom w:val="single" w:sz="4" w:space="0" w:color="auto"/>
            </w:tcBorders>
            <w:shd w:val="clear" w:color="auto" w:fill="FEF7E5"/>
            <w:vAlign w:val="center"/>
          </w:tcPr>
          <w:p w14:paraId="456D3293" w14:textId="77777777" w:rsidR="002D5D5D" w:rsidRPr="00010166" w:rsidRDefault="002D5D5D" w:rsidP="00DF6727">
            <w:pPr>
              <w:spacing w:before="40" w:after="20" w:line="240" w:lineRule="auto"/>
              <w:rPr>
                <w:rFonts w:cs="Arial"/>
                <w:b/>
              </w:rPr>
            </w:pPr>
            <w:r w:rsidRPr="002D5D5D">
              <w:rPr>
                <w:rFonts w:cs="Arial"/>
                <w:b/>
              </w:rPr>
              <w:t xml:space="preserve">Action: </w:t>
            </w:r>
            <w:r w:rsidRPr="00010166">
              <w:rPr>
                <w:rFonts w:cs="Arial"/>
                <w:b/>
              </w:rPr>
              <w:t>Ensure internal departmental training is accessible to employees with disability</w:t>
            </w:r>
            <w:r w:rsidR="00DF6727">
              <w:rPr>
                <w:rFonts w:cs="Arial"/>
                <w:b/>
              </w:rPr>
              <w:t>.</w:t>
            </w:r>
            <w:r w:rsidRPr="00010166">
              <w:rPr>
                <w:rFonts w:cs="Arial"/>
                <w:b/>
              </w:rPr>
              <w:t xml:space="preserve"> </w:t>
            </w:r>
          </w:p>
        </w:tc>
      </w:tr>
      <w:tr w:rsidR="002D5D5D" w:rsidRPr="002D5D5D" w14:paraId="42740619" w14:textId="77777777" w:rsidTr="004A6B7F">
        <w:tc>
          <w:tcPr>
            <w:tcW w:w="1566" w:type="pct"/>
            <w:shd w:val="clear" w:color="auto" w:fill="auto"/>
          </w:tcPr>
          <w:p w14:paraId="10D711D5" w14:textId="77777777"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Review and monitor internal d</w:t>
            </w:r>
            <w:r w:rsidR="00816641" w:rsidRPr="00153361">
              <w:rPr>
                <w:rFonts w:cs="Arial"/>
                <w:color w:val="auto"/>
                <w:sz w:val="21"/>
                <w:szCs w:val="21"/>
              </w:rPr>
              <w:t>epartmental training content,</w:t>
            </w:r>
            <w:r w:rsidRPr="00153361">
              <w:rPr>
                <w:rFonts w:cs="Arial"/>
                <w:color w:val="auto"/>
                <w:sz w:val="21"/>
                <w:szCs w:val="21"/>
              </w:rPr>
              <w:t xml:space="preserve"> processes</w:t>
            </w:r>
            <w:r w:rsidR="00816641" w:rsidRPr="00153361">
              <w:rPr>
                <w:rFonts w:cs="Arial"/>
                <w:color w:val="auto"/>
                <w:sz w:val="21"/>
                <w:szCs w:val="21"/>
              </w:rPr>
              <w:t xml:space="preserve"> and promotion,</w:t>
            </w:r>
            <w:r w:rsidRPr="00153361">
              <w:rPr>
                <w:rFonts w:cs="Arial"/>
                <w:color w:val="auto"/>
                <w:sz w:val="21"/>
                <w:szCs w:val="21"/>
              </w:rPr>
              <w:t xml:space="preserve"> to ensure training is accessible to employees with disability.</w:t>
            </w:r>
          </w:p>
        </w:tc>
        <w:tc>
          <w:tcPr>
            <w:tcW w:w="768" w:type="pct"/>
            <w:shd w:val="clear" w:color="auto" w:fill="auto"/>
          </w:tcPr>
          <w:p w14:paraId="25D3C3B0" w14:textId="77777777"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Same activity as 2017-18.</w:t>
            </w:r>
          </w:p>
        </w:tc>
        <w:tc>
          <w:tcPr>
            <w:tcW w:w="819" w:type="pct"/>
            <w:shd w:val="clear" w:color="auto" w:fill="auto"/>
          </w:tcPr>
          <w:p w14:paraId="48071054" w14:textId="77777777" w:rsidR="002D5D5D" w:rsidRPr="00153361" w:rsidRDefault="002D5D5D"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Same activity as 2017-18. </w:t>
            </w:r>
          </w:p>
        </w:tc>
        <w:tc>
          <w:tcPr>
            <w:tcW w:w="1268" w:type="pct"/>
            <w:shd w:val="clear" w:color="auto" w:fill="auto"/>
          </w:tcPr>
          <w:p w14:paraId="520A34BD" w14:textId="77777777" w:rsidR="002D5D5D" w:rsidRPr="00153361" w:rsidRDefault="002D5D5D" w:rsidP="00153361">
            <w:pPr>
              <w:numPr>
                <w:ilvl w:val="0"/>
                <w:numId w:val="12"/>
              </w:numPr>
              <w:spacing w:after="0" w:line="228" w:lineRule="auto"/>
              <w:contextualSpacing/>
              <w:rPr>
                <w:rFonts w:cs="Arial"/>
                <w:color w:val="auto"/>
                <w:sz w:val="21"/>
                <w:szCs w:val="21"/>
              </w:rPr>
            </w:pPr>
            <w:r w:rsidRPr="00153361">
              <w:rPr>
                <w:rFonts w:cs="Arial"/>
                <w:color w:val="auto"/>
                <w:sz w:val="21"/>
                <w:szCs w:val="21"/>
              </w:rPr>
              <w:t>Interna</w:t>
            </w:r>
            <w:r w:rsidR="00816641" w:rsidRPr="00153361">
              <w:rPr>
                <w:rFonts w:cs="Arial"/>
                <w:color w:val="auto"/>
                <w:sz w:val="21"/>
                <w:szCs w:val="21"/>
              </w:rPr>
              <w:t xml:space="preserve">l departmental training content, </w:t>
            </w:r>
            <w:r w:rsidRPr="00153361">
              <w:rPr>
                <w:rFonts w:cs="Arial"/>
                <w:color w:val="auto"/>
                <w:sz w:val="21"/>
                <w:szCs w:val="21"/>
              </w:rPr>
              <w:t>processes</w:t>
            </w:r>
            <w:r w:rsidR="00816641" w:rsidRPr="00153361">
              <w:rPr>
                <w:rFonts w:cs="Arial"/>
                <w:color w:val="auto"/>
                <w:sz w:val="21"/>
                <w:szCs w:val="21"/>
              </w:rPr>
              <w:t xml:space="preserve"> and promotion</w:t>
            </w:r>
            <w:r w:rsidRPr="00153361">
              <w:rPr>
                <w:rFonts w:cs="Arial"/>
                <w:color w:val="auto"/>
                <w:sz w:val="21"/>
                <w:szCs w:val="21"/>
              </w:rPr>
              <w:t xml:space="preserve"> are accessible and inclusive for employees with disability.</w:t>
            </w:r>
          </w:p>
          <w:p w14:paraId="6C9628C6" w14:textId="77777777" w:rsidR="002D5D5D" w:rsidRPr="00153361" w:rsidRDefault="002D5D5D" w:rsidP="00153361">
            <w:pPr>
              <w:numPr>
                <w:ilvl w:val="0"/>
                <w:numId w:val="12"/>
              </w:numPr>
              <w:spacing w:after="0" w:line="228" w:lineRule="auto"/>
              <w:contextualSpacing/>
              <w:rPr>
                <w:rFonts w:cs="Arial"/>
                <w:color w:val="auto"/>
                <w:sz w:val="21"/>
                <w:szCs w:val="21"/>
              </w:rPr>
            </w:pPr>
            <w:r w:rsidRPr="00153361">
              <w:rPr>
                <w:rFonts w:cs="Arial"/>
                <w:color w:val="auto"/>
                <w:sz w:val="21"/>
                <w:szCs w:val="21"/>
              </w:rPr>
              <w:t>Accessibility of content and presentation mode of internal departmental training is evaluated to ensure accessibility for participants with disability.</w:t>
            </w:r>
          </w:p>
        </w:tc>
        <w:tc>
          <w:tcPr>
            <w:tcW w:w="579" w:type="pct"/>
            <w:shd w:val="clear" w:color="auto" w:fill="auto"/>
          </w:tcPr>
          <w:p w14:paraId="57A72645" w14:textId="77777777" w:rsidR="002D5D5D" w:rsidRPr="00153361" w:rsidRDefault="002D5D5D" w:rsidP="00153361">
            <w:pPr>
              <w:spacing w:line="240" w:lineRule="auto"/>
              <w:rPr>
                <w:rFonts w:cs="Arial"/>
                <w:color w:val="auto"/>
                <w:sz w:val="21"/>
                <w:szCs w:val="21"/>
              </w:rPr>
            </w:pPr>
            <w:r w:rsidRPr="00153361">
              <w:rPr>
                <w:rFonts w:cs="Arial"/>
                <w:color w:val="auto"/>
                <w:sz w:val="21"/>
                <w:szCs w:val="21"/>
              </w:rPr>
              <w:t>Human Resources and Ethical Standards</w:t>
            </w:r>
          </w:p>
        </w:tc>
      </w:tr>
    </w:tbl>
    <w:p w14:paraId="781ACF89" w14:textId="77777777" w:rsidR="004A6B7F" w:rsidRDefault="004A6B7F" w:rsidP="004A6B7F">
      <w:pPr>
        <w:pStyle w:val="Heading2"/>
        <w:rPr>
          <w:rFonts w:ascii="Arial Bold" w:hAnsi="Arial Bold" w:hint="eastAsia"/>
          <w:caps/>
        </w:rPr>
      </w:pPr>
      <w:r w:rsidRPr="004A3249">
        <w:rPr>
          <w:rFonts w:ascii="Arial Bold" w:hAnsi="Arial Bold"/>
          <w:caps/>
        </w:rPr>
        <w:t>Employment</w:t>
      </w:r>
    </w:p>
    <w:tbl>
      <w:tblPr>
        <w:tblStyle w:val="TableGrid"/>
        <w:tblW w:w="4974" w:type="pct"/>
        <w:tblLook w:val="04A0" w:firstRow="1" w:lastRow="0" w:firstColumn="1" w:lastColumn="0" w:noHBand="0" w:noVBand="1"/>
      </w:tblPr>
      <w:tblGrid>
        <w:gridCol w:w="4807"/>
        <w:gridCol w:w="2341"/>
        <w:gridCol w:w="2499"/>
        <w:gridCol w:w="3886"/>
        <w:gridCol w:w="1912"/>
      </w:tblGrid>
      <w:tr w:rsidR="00647846" w:rsidRPr="002D5D5D" w14:paraId="0EFEC724" w14:textId="77777777" w:rsidTr="00762281">
        <w:trPr>
          <w:tblHeader/>
        </w:trPr>
        <w:tc>
          <w:tcPr>
            <w:tcW w:w="1556" w:type="pct"/>
            <w:shd w:val="clear" w:color="auto" w:fill="D9D9D9" w:themeFill="background1" w:themeFillShade="D9"/>
            <w:vAlign w:val="center"/>
          </w:tcPr>
          <w:p w14:paraId="3798AE89" w14:textId="77777777" w:rsidR="00647846" w:rsidRPr="00D14E82" w:rsidRDefault="00647846" w:rsidP="00F32E7D">
            <w:pPr>
              <w:pStyle w:val="TableParagraph"/>
              <w:ind w:left="28" w:right="488" w:firstLine="40"/>
              <w:jc w:val="center"/>
              <w:rPr>
                <w:rFonts w:ascii="Arial" w:eastAsia="Arial" w:hAnsi="Arial" w:cs="Arial"/>
                <w:b/>
                <w:bCs/>
                <w:spacing w:val="-1"/>
              </w:rPr>
            </w:pPr>
            <w:r w:rsidRPr="00D14E82">
              <w:rPr>
                <w:rFonts w:ascii="Arial" w:eastAsia="Arial" w:hAnsi="Arial" w:cs="Arial"/>
                <w:b/>
                <w:bCs/>
                <w:spacing w:val="-1"/>
              </w:rPr>
              <w:t>Year 1</w:t>
            </w:r>
          </w:p>
          <w:p w14:paraId="776C89AB" w14:textId="77777777" w:rsidR="00647846" w:rsidRPr="00D14E82" w:rsidRDefault="00647846" w:rsidP="00F32E7D">
            <w:pPr>
              <w:pStyle w:val="ListParagraph"/>
              <w:numPr>
                <w:ilvl w:val="0"/>
                <w:numId w:val="0"/>
              </w:numPr>
              <w:spacing w:after="0" w:line="240" w:lineRule="auto"/>
              <w:ind w:left="313"/>
              <w:jc w:val="center"/>
              <w:rPr>
                <w:rFonts w:cs="Arial"/>
              </w:rPr>
            </w:pPr>
            <w:r w:rsidRPr="00D14E82">
              <w:rPr>
                <w:rFonts w:eastAsia="Arial" w:cs="Arial"/>
                <w:b/>
                <w:bCs/>
                <w:color w:val="auto"/>
                <w:spacing w:val="-1"/>
              </w:rPr>
              <w:t>2017-18 Activities</w:t>
            </w:r>
          </w:p>
        </w:tc>
        <w:tc>
          <w:tcPr>
            <w:tcW w:w="758" w:type="pct"/>
            <w:shd w:val="clear" w:color="auto" w:fill="D9D9D9" w:themeFill="background1" w:themeFillShade="D9"/>
            <w:vAlign w:val="center"/>
          </w:tcPr>
          <w:p w14:paraId="19EA6567" w14:textId="77777777" w:rsidR="00647846" w:rsidRPr="00046E6A" w:rsidRDefault="00647846" w:rsidP="00F32E7D">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2</w:t>
            </w:r>
          </w:p>
          <w:p w14:paraId="5040D2B2" w14:textId="77777777" w:rsidR="00647846" w:rsidRPr="002D5D5D" w:rsidRDefault="00647846" w:rsidP="00F32E7D">
            <w:pPr>
              <w:pStyle w:val="ListParagraph"/>
              <w:numPr>
                <w:ilvl w:val="0"/>
                <w:numId w:val="0"/>
              </w:numPr>
              <w:spacing w:after="0" w:line="240" w:lineRule="auto"/>
              <w:ind w:left="313"/>
              <w:jc w:val="center"/>
              <w:rPr>
                <w:rFonts w:cs="Arial"/>
              </w:rPr>
            </w:pPr>
            <w:r w:rsidRPr="00046E6A">
              <w:rPr>
                <w:rFonts w:eastAsia="Arial" w:cs="Arial"/>
                <w:b/>
                <w:bCs/>
                <w:color w:val="auto"/>
                <w:spacing w:val="-1"/>
                <w:sz w:val="20"/>
                <w:szCs w:val="20"/>
              </w:rPr>
              <w:t>2018-19 Activities</w:t>
            </w:r>
          </w:p>
        </w:tc>
        <w:tc>
          <w:tcPr>
            <w:tcW w:w="809" w:type="pct"/>
            <w:shd w:val="clear" w:color="auto" w:fill="D9D9D9" w:themeFill="background1" w:themeFillShade="D9"/>
            <w:vAlign w:val="center"/>
          </w:tcPr>
          <w:p w14:paraId="61DFCBEE" w14:textId="3D0260C5" w:rsidR="00647846" w:rsidRPr="00046E6A" w:rsidRDefault="000962DD" w:rsidP="00F32E7D">
            <w:pPr>
              <w:pStyle w:val="TableParagraph"/>
              <w:ind w:left="28" w:right="488" w:firstLine="40"/>
              <w:jc w:val="center"/>
              <w:rPr>
                <w:rFonts w:ascii="Arial" w:eastAsia="Arial" w:hAnsi="Arial" w:cs="Arial"/>
                <w:b/>
                <w:bCs/>
                <w:spacing w:val="-1"/>
                <w:sz w:val="20"/>
                <w:szCs w:val="20"/>
              </w:rPr>
            </w:pPr>
            <w:r>
              <w:rPr>
                <w:rFonts w:ascii="Arial" w:eastAsia="Arial" w:hAnsi="Arial" w:cs="Arial"/>
                <w:b/>
                <w:bCs/>
                <w:spacing w:val="-1"/>
                <w:sz w:val="20"/>
                <w:szCs w:val="20"/>
              </w:rPr>
              <w:t>Year 3</w:t>
            </w:r>
          </w:p>
          <w:p w14:paraId="619F5E6C" w14:textId="77777777" w:rsidR="00647846" w:rsidRPr="002D5D5D" w:rsidRDefault="00647846" w:rsidP="00F32E7D">
            <w:pPr>
              <w:spacing w:after="0" w:line="240" w:lineRule="auto"/>
              <w:jc w:val="center"/>
              <w:rPr>
                <w:rFonts w:eastAsia="Arial" w:cs="Arial"/>
                <w:bCs/>
                <w:spacing w:val="-1"/>
              </w:rPr>
            </w:pPr>
            <w:r w:rsidRPr="00046E6A">
              <w:rPr>
                <w:rFonts w:eastAsia="Arial" w:cs="Arial"/>
                <w:b/>
                <w:bCs/>
                <w:color w:val="auto"/>
                <w:spacing w:val="-1"/>
                <w:sz w:val="20"/>
                <w:szCs w:val="20"/>
              </w:rPr>
              <w:t>2019-20 Activities</w:t>
            </w:r>
          </w:p>
        </w:tc>
        <w:tc>
          <w:tcPr>
            <w:tcW w:w="1258" w:type="pct"/>
            <w:shd w:val="clear" w:color="auto" w:fill="D9D9D9" w:themeFill="background1" w:themeFillShade="D9"/>
            <w:vAlign w:val="center"/>
          </w:tcPr>
          <w:p w14:paraId="39F643D4" w14:textId="77777777" w:rsidR="00647846" w:rsidRPr="00046E6A" w:rsidRDefault="00647846" w:rsidP="00F32E7D">
            <w:pPr>
              <w:spacing w:after="0" w:line="240" w:lineRule="auto"/>
              <w:ind w:left="28" w:firstLine="40"/>
              <w:jc w:val="center"/>
              <w:rPr>
                <w:rFonts w:eastAsia="Arial" w:cs="Arial"/>
                <w:b/>
                <w:bCs/>
                <w:color w:val="auto"/>
                <w:spacing w:val="-1"/>
                <w:sz w:val="20"/>
                <w:szCs w:val="20"/>
              </w:rPr>
            </w:pPr>
            <w:r w:rsidRPr="00046E6A">
              <w:rPr>
                <w:rFonts w:eastAsia="Arial" w:cs="Arial"/>
                <w:b/>
                <w:bCs/>
                <w:color w:val="auto"/>
                <w:spacing w:val="-1"/>
                <w:sz w:val="20"/>
                <w:szCs w:val="20"/>
              </w:rPr>
              <w:t>Success measures</w:t>
            </w:r>
          </w:p>
          <w:p w14:paraId="3794F9C0" w14:textId="08222F72" w:rsidR="00647846" w:rsidRPr="002D5D5D" w:rsidRDefault="00647846" w:rsidP="00F32E7D">
            <w:pPr>
              <w:pStyle w:val="ListParagraph"/>
              <w:numPr>
                <w:ilvl w:val="0"/>
                <w:numId w:val="0"/>
              </w:numPr>
              <w:spacing w:after="0" w:line="240" w:lineRule="auto"/>
              <w:ind w:left="317"/>
              <w:jc w:val="center"/>
              <w:rPr>
                <w:rFonts w:cs="Arial"/>
              </w:rPr>
            </w:pPr>
            <w:r w:rsidRPr="00046E6A">
              <w:rPr>
                <w:rFonts w:eastAsia="Arial" w:cs="Arial"/>
                <w:b/>
                <w:bCs/>
                <w:color w:val="auto"/>
                <w:spacing w:val="-1"/>
                <w:sz w:val="20"/>
                <w:szCs w:val="20"/>
              </w:rPr>
              <w:t>(</w:t>
            </w:r>
            <w:r w:rsidR="000962DD">
              <w:rPr>
                <w:rFonts w:eastAsia="Arial" w:cs="Arial"/>
                <w:b/>
                <w:bCs/>
                <w:color w:val="auto"/>
                <w:spacing w:val="-1"/>
                <w:sz w:val="16"/>
                <w:szCs w:val="20"/>
              </w:rPr>
              <w:t>that is, how we know we ha</w:t>
            </w:r>
            <w:r w:rsidRPr="00046E6A">
              <w:rPr>
                <w:rFonts w:eastAsia="Arial" w:cs="Arial"/>
                <w:b/>
                <w:bCs/>
                <w:color w:val="auto"/>
                <w:spacing w:val="-1"/>
                <w:sz w:val="16"/>
                <w:szCs w:val="20"/>
              </w:rPr>
              <w:t>ve completed these actions and activities)</w:t>
            </w:r>
          </w:p>
        </w:tc>
        <w:tc>
          <w:tcPr>
            <w:tcW w:w="619" w:type="pct"/>
            <w:shd w:val="clear" w:color="auto" w:fill="D9D9D9" w:themeFill="background1" w:themeFillShade="D9"/>
            <w:vAlign w:val="center"/>
          </w:tcPr>
          <w:p w14:paraId="693E1D81" w14:textId="77777777" w:rsidR="00647846" w:rsidRPr="002D5D5D" w:rsidRDefault="00647846" w:rsidP="00F32E7D">
            <w:pPr>
              <w:spacing w:after="0" w:line="240" w:lineRule="auto"/>
              <w:jc w:val="center"/>
              <w:rPr>
                <w:rFonts w:cs="Arial"/>
              </w:rPr>
            </w:pPr>
            <w:r w:rsidRPr="00046E6A">
              <w:rPr>
                <w:rFonts w:eastAsia="Arial" w:cs="Arial"/>
                <w:b/>
                <w:bCs/>
                <w:color w:val="auto"/>
                <w:spacing w:val="-1"/>
                <w:sz w:val="20"/>
                <w:szCs w:val="20"/>
              </w:rPr>
              <w:t xml:space="preserve">Responsible area in </w:t>
            </w:r>
            <w:r w:rsidRPr="007F1EDF">
              <w:rPr>
                <w:rFonts w:eastAsia="Times New Roman" w:cs="Arial"/>
                <w:b/>
                <w:lang w:eastAsia="en-AU"/>
              </w:rPr>
              <w:t>DCDSS</w:t>
            </w:r>
          </w:p>
        </w:tc>
      </w:tr>
      <w:tr w:rsidR="00ED3F9F" w:rsidRPr="000962DD" w14:paraId="7967E2AD" w14:textId="77777777" w:rsidTr="00F32E7D">
        <w:tc>
          <w:tcPr>
            <w:tcW w:w="5000" w:type="pct"/>
            <w:gridSpan w:val="5"/>
            <w:shd w:val="clear" w:color="auto" w:fill="auto"/>
          </w:tcPr>
          <w:p w14:paraId="5F2A6B6B" w14:textId="77777777" w:rsidR="00ED3F9F" w:rsidRPr="000962DD" w:rsidRDefault="00ED3F9F" w:rsidP="00D14E82">
            <w:pPr>
              <w:spacing w:before="20" w:after="40"/>
              <w:rPr>
                <w:rFonts w:cs="Arial"/>
                <w:b/>
                <w:sz w:val="24"/>
                <w:szCs w:val="24"/>
              </w:rPr>
            </w:pPr>
            <w:r w:rsidRPr="000962DD">
              <w:rPr>
                <w:rFonts w:cs="Arial"/>
                <w:b/>
                <w:color w:val="01B9B3"/>
                <w:sz w:val="24"/>
                <w:szCs w:val="24"/>
              </w:rPr>
              <w:t xml:space="preserve">Leading the way – increasing opportunities </w:t>
            </w:r>
            <w:r w:rsidR="00F7101D" w:rsidRPr="000962DD">
              <w:rPr>
                <w:rFonts w:cs="Arial"/>
                <w:b/>
                <w:color w:val="01B9B3"/>
                <w:sz w:val="24"/>
                <w:szCs w:val="24"/>
              </w:rPr>
              <w:t>in the Queens</w:t>
            </w:r>
            <w:r w:rsidR="00D14E82" w:rsidRPr="000962DD">
              <w:rPr>
                <w:rFonts w:cs="Arial"/>
                <w:b/>
                <w:color w:val="01B9B3"/>
                <w:sz w:val="24"/>
                <w:szCs w:val="24"/>
              </w:rPr>
              <w:t>l</w:t>
            </w:r>
            <w:r w:rsidR="00F7101D" w:rsidRPr="000962DD">
              <w:rPr>
                <w:rFonts w:cs="Arial"/>
                <w:b/>
                <w:color w:val="01B9B3"/>
                <w:sz w:val="24"/>
                <w:szCs w:val="24"/>
              </w:rPr>
              <w:t>a</w:t>
            </w:r>
            <w:r w:rsidR="00D14E82" w:rsidRPr="000962DD">
              <w:rPr>
                <w:rFonts w:cs="Arial"/>
                <w:b/>
                <w:color w:val="01B9B3"/>
                <w:sz w:val="24"/>
                <w:szCs w:val="24"/>
              </w:rPr>
              <w:t>nd public sector</w:t>
            </w:r>
          </w:p>
        </w:tc>
      </w:tr>
      <w:tr w:rsidR="00647846" w:rsidRPr="002D5D5D" w14:paraId="601F02D0" w14:textId="77777777" w:rsidTr="00647846">
        <w:tc>
          <w:tcPr>
            <w:tcW w:w="5000" w:type="pct"/>
            <w:gridSpan w:val="5"/>
            <w:shd w:val="clear" w:color="auto" w:fill="CCFFFF"/>
          </w:tcPr>
          <w:p w14:paraId="216FFBE3" w14:textId="77777777" w:rsidR="00647846" w:rsidRPr="002D5D5D" w:rsidRDefault="00647846" w:rsidP="00647846">
            <w:pPr>
              <w:spacing w:after="0"/>
              <w:rPr>
                <w:rFonts w:cs="Arial"/>
                <w:b/>
              </w:rPr>
            </w:pPr>
            <w:r w:rsidRPr="002D5D5D">
              <w:rPr>
                <w:rFonts w:cs="Arial"/>
                <w:b/>
              </w:rPr>
              <w:t xml:space="preserve">Action: </w:t>
            </w:r>
            <w:r>
              <w:rPr>
                <w:rFonts w:cs="Arial"/>
                <w:b/>
              </w:rPr>
              <w:t xml:space="preserve">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 </w:t>
            </w:r>
            <w:r w:rsidR="008D1B20">
              <w:rPr>
                <w:rFonts w:cs="Arial"/>
                <w:b/>
              </w:rPr>
              <w:t>(w</w:t>
            </w:r>
            <w:r w:rsidRPr="002D5D5D">
              <w:rPr>
                <w:rFonts w:cs="Arial"/>
                <w:b/>
              </w:rPr>
              <w:t>hole-of-government</w:t>
            </w:r>
            <w:r>
              <w:rPr>
                <w:rFonts w:cs="Arial"/>
                <w:b/>
              </w:rPr>
              <w:t>,</w:t>
            </w:r>
            <w:r w:rsidRPr="002D5D5D">
              <w:rPr>
                <w:rFonts w:cs="Arial"/>
                <w:b/>
              </w:rPr>
              <w:t xml:space="preserve"> </w:t>
            </w:r>
            <w:r>
              <w:rPr>
                <w:rFonts w:eastAsia="Times New Roman" w:cs="Arial"/>
                <w:b/>
                <w:lang w:eastAsia="en-AU"/>
              </w:rPr>
              <w:t xml:space="preserve">Public Service Commission </w:t>
            </w:r>
            <w:r w:rsidRPr="002D5D5D">
              <w:rPr>
                <w:rFonts w:cs="Arial"/>
                <w:b/>
              </w:rPr>
              <w:t>lead).</w:t>
            </w:r>
          </w:p>
        </w:tc>
      </w:tr>
      <w:tr w:rsidR="004A6B7F" w:rsidRPr="002D5D5D" w14:paraId="3FE4B382" w14:textId="77777777" w:rsidTr="00762281">
        <w:tc>
          <w:tcPr>
            <w:tcW w:w="1556" w:type="pct"/>
            <w:shd w:val="clear" w:color="auto" w:fill="auto"/>
          </w:tcPr>
          <w:p w14:paraId="20BBCD1E" w14:textId="77777777" w:rsidR="00D14E82" w:rsidRPr="00AB44A7" w:rsidRDefault="00D14E82"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Enhance the department’s recruitment and selection resources to ensure the inclusion of people with disability</w:t>
            </w:r>
            <w:r w:rsidR="0084097A">
              <w:rPr>
                <w:rFonts w:cs="Arial"/>
                <w:color w:val="auto"/>
                <w:sz w:val="21"/>
                <w:szCs w:val="21"/>
              </w:rPr>
              <w:t>.</w:t>
            </w:r>
          </w:p>
          <w:p w14:paraId="5FB8AC6C" w14:textId="77777777" w:rsidR="00D14E82" w:rsidRPr="00AB44A7" w:rsidRDefault="00D14E82"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Place greater emphasis on additional or alternative recruitment and selection assessment methods and tools, to promote flexible processes.</w:t>
            </w:r>
          </w:p>
          <w:p w14:paraId="4ABB91BC" w14:textId="77777777" w:rsidR="00D14E82" w:rsidRPr="00AB44A7" w:rsidRDefault="00D14E82"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Scope interest from </w:t>
            </w:r>
            <w:r w:rsidRPr="00FB297E">
              <w:rPr>
                <w:rFonts w:cs="Arial"/>
                <w:color w:val="auto"/>
                <w:sz w:val="21"/>
                <w:szCs w:val="21"/>
              </w:rPr>
              <w:t>DCDSS</w:t>
            </w:r>
            <w:r>
              <w:rPr>
                <w:rFonts w:eastAsia="Times New Roman" w:cs="Arial"/>
                <w:color w:val="auto"/>
                <w:lang w:eastAsia="en-AU"/>
              </w:rPr>
              <w:t xml:space="preserve"> </w:t>
            </w:r>
            <w:r w:rsidRPr="00AB44A7">
              <w:rPr>
                <w:rFonts w:cs="Arial"/>
                <w:color w:val="auto"/>
                <w:sz w:val="21"/>
                <w:szCs w:val="21"/>
              </w:rPr>
              <w:t>employees with disability about establishing a network.</w:t>
            </w:r>
          </w:p>
          <w:p w14:paraId="18D2C5B9" w14:textId="77777777" w:rsidR="004A6B7F" w:rsidRPr="00611990" w:rsidRDefault="00D14E82" w:rsidP="00D14E82">
            <w:pPr>
              <w:numPr>
                <w:ilvl w:val="0"/>
                <w:numId w:val="12"/>
              </w:numPr>
              <w:spacing w:after="0" w:line="240" w:lineRule="auto"/>
              <w:contextualSpacing/>
              <w:rPr>
                <w:rFonts w:cs="Arial"/>
                <w:sz w:val="21"/>
                <w:szCs w:val="21"/>
              </w:rPr>
            </w:pPr>
            <w:r w:rsidRPr="00AB44A7">
              <w:rPr>
                <w:rFonts w:cs="Arial"/>
                <w:color w:val="auto"/>
                <w:sz w:val="21"/>
                <w:szCs w:val="21"/>
              </w:rPr>
              <w:t>Partner with the Public Service Commission to improve career opportunities for existing employees with disability and to increase pathways into employment</w:t>
            </w:r>
            <w:r>
              <w:rPr>
                <w:rFonts w:cs="Arial"/>
                <w:color w:val="auto"/>
                <w:sz w:val="21"/>
                <w:szCs w:val="21"/>
              </w:rPr>
              <w:t>.</w:t>
            </w:r>
          </w:p>
        </w:tc>
        <w:tc>
          <w:tcPr>
            <w:tcW w:w="758" w:type="pct"/>
            <w:shd w:val="clear" w:color="auto" w:fill="auto"/>
          </w:tcPr>
          <w:p w14:paraId="68F7F750" w14:textId="77777777" w:rsidR="00D14E82" w:rsidRPr="00AB44A7" w:rsidRDefault="00D14E82"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Continue to promote flexible work arrangements and</w:t>
            </w:r>
            <w:r w:rsidR="0084097A">
              <w:rPr>
                <w:rFonts w:cs="Arial"/>
                <w:color w:val="auto"/>
                <w:sz w:val="21"/>
                <w:szCs w:val="21"/>
              </w:rPr>
              <w:t xml:space="preserve"> seek success stories (for the department’s </w:t>
            </w:r>
            <w:r w:rsidRPr="00AB44A7">
              <w:rPr>
                <w:rFonts w:cs="Arial"/>
                <w:color w:val="auto"/>
                <w:sz w:val="21"/>
                <w:szCs w:val="21"/>
              </w:rPr>
              <w:t>Intranet) about employees with disability.</w:t>
            </w:r>
          </w:p>
          <w:p w14:paraId="0BD79F3E" w14:textId="77777777" w:rsidR="00D14E82" w:rsidRPr="00AB44A7" w:rsidRDefault="00D14E82" w:rsidP="00D14E82">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promote and support mentoring opportunities for employees with disability.</w:t>
            </w:r>
          </w:p>
          <w:p w14:paraId="6A04C591" w14:textId="77777777" w:rsidR="004A6B7F" w:rsidRPr="00611990" w:rsidRDefault="00D14E82" w:rsidP="00D14E82">
            <w:pPr>
              <w:numPr>
                <w:ilvl w:val="0"/>
                <w:numId w:val="12"/>
              </w:numPr>
              <w:spacing w:after="0" w:line="240" w:lineRule="auto"/>
              <w:contextualSpacing/>
              <w:rPr>
                <w:rFonts w:cs="Arial"/>
                <w:sz w:val="21"/>
                <w:szCs w:val="21"/>
              </w:rPr>
            </w:pPr>
            <w:r w:rsidRPr="00AB44A7">
              <w:rPr>
                <w:rFonts w:cs="Arial"/>
                <w:color w:val="auto"/>
                <w:sz w:val="21"/>
                <w:szCs w:val="21"/>
              </w:rPr>
              <w:t xml:space="preserve">Continue to promote and support networking opportunities for </w:t>
            </w:r>
            <w:r w:rsidRPr="00FB297E">
              <w:rPr>
                <w:rFonts w:cs="Arial"/>
                <w:color w:val="auto"/>
                <w:sz w:val="21"/>
                <w:szCs w:val="21"/>
              </w:rPr>
              <w:t>DCDSS</w:t>
            </w:r>
            <w:r w:rsidRPr="00AB44A7">
              <w:rPr>
                <w:rFonts w:cs="Arial"/>
                <w:color w:val="auto"/>
                <w:sz w:val="21"/>
                <w:szCs w:val="21"/>
              </w:rPr>
              <w:t xml:space="preserve"> employees with disability</w:t>
            </w:r>
            <w:r w:rsidR="004A6B7F" w:rsidRPr="00611990">
              <w:rPr>
                <w:rFonts w:cs="Arial"/>
                <w:sz w:val="21"/>
                <w:szCs w:val="21"/>
              </w:rPr>
              <w:t>.</w:t>
            </w:r>
          </w:p>
        </w:tc>
        <w:tc>
          <w:tcPr>
            <w:tcW w:w="809" w:type="pct"/>
            <w:shd w:val="clear" w:color="auto" w:fill="auto"/>
          </w:tcPr>
          <w:p w14:paraId="541C46C8" w14:textId="4353490B" w:rsidR="004A6B7F" w:rsidRPr="00611990" w:rsidRDefault="00D14E82" w:rsidP="000962DD">
            <w:pPr>
              <w:numPr>
                <w:ilvl w:val="0"/>
                <w:numId w:val="12"/>
              </w:numPr>
              <w:spacing w:after="0" w:line="240" w:lineRule="auto"/>
              <w:contextualSpacing/>
              <w:rPr>
                <w:rFonts w:cs="Arial"/>
                <w:sz w:val="21"/>
                <w:szCs w:val="21"/>
              </w:rPr>
            </w:pPr>
            <w:r w:rsidRPr="00AB44A7">
              <w:rPr>
                <w:rFonts w:cs="Arial"/>
                <w:color w:val="auto"/>
                <w:sz w:val="21"/>
                <w:szCs w:val="21"/>
              </w:rPr>
              <w:t xml:space="preserve">Enhance the </w:t>
            </w:r>
            <w:r w:rsidR="000962DD">
              <w:rPr>
                <w:rFonts w:cs="Arial"/>
                <w:color w:val="auto"/>
                <w:sz w:val="21"/>
                <w:szCs w:val="21"/>
              </w:rPr>
              <w:t>e</w:t>
            </w:r>
            <w:r w:rsidRPr="00AB44A7">
              <w:rPr>
                <w:rFonts w:cs="Arial"/>
                <w:color w:val="auto"/>
                <w:sz w:val="21"/>
                <w:szCs w:val="21"/>
              </w:rPr>
              <w:t>quity and diversity in the workplace Question and Answer Guide to provide managers with additional information about workplace adjustment for employees with disability</w:t>
            </w:r>
            <w:r w:rsidR="004A6B7F" w:rsidRPr="00611990">
              <w:rPr>
                <w:rFonts w:cs="Arial"/>
                <w:sz w:val="21"/>
                <w:szCs w:val="21"/>
              </w:rPr>
              <w:t xml:space="preserve">. </w:t>
            </w:r>
          </w:p>
        </w:tc>
        <w:tc>
          <w:tcPr>
            <w:tcW w:w="1258" w:type="pct"/>
            <w:shd w:val="clear" w:color="auto" w:fill="auto"/>
          </w:tcPr>
          <w:p w14:paraId="5BD45134" w14:textId="77777777" w:rsidR="00D14E82" w:rsidRPr="00AB44A7" w:rsidRDefault="00D14E82" w:rsidP="00D14E82">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The proportion of people with disability employed in the </w:t>
            </w:r>
            <w:r w:rsidRPr="00FB297E">
              <w:rPr>
                <w:rFonts w:cs="Arial"/>
                <w:color w:val="auto"/>
                <w:sz w:val="21"/>
                <w:szCs w:val="21"/>
              </w:rPr>
              <w:t>DCDSS</w:t>
            </w:r>
            <w:r w:rsidRPr="00AB44A7">
              <w:rPr>
                <w:rFonts w:cs="Arial"/>
                <w:color w:val="auto"/>
                <w:sz w:val="21"/>
                <w:szCs w:val="21"/>
              </w:rPr>
              <w:t xml:space="preserve"> workforce increases, noting the proportion of people with disability employed in the Queensland Public Sector workforce will increase towards eight per cent by 2022.</w:t>
            </w:r>
          </w:p>
          <w:p w14:paraId="7B3C1CF7" w14:textId="77777777" w:rsidR="00D14E82" w:rsidRPr="00AB44A7" w:rsidRDefault="00D14E82" w:rsidP="00D14E82">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Departmental recruitment and selection panel members have greater awareness of equity and diversity issues and strategies relating to people with disability.</w:t>
            </w:r>
          </w:p>
          <w:p w14:paraId="4C303135" w14:textId="6D260D3A" w:rsidR="00D14E82" w:rsidRPr="00AB44A7" w:rsidRDefault="00D14E82" w:rsidP="00D14E82">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Networking opportunities for </w:t>
            </w:r>
            <w:r w:rsidRPr="00FB297E">
              <w:rPr>
                <w:rFonts w:cs="Arial"/>
                <w:color w:val="auto"/>
                <w:sz w:val="21"/>
                <w:szCs w:val="21"/>
              </w:rPr>
              <w:t>DCDSS</w:t>
            </w:r>
            <w:r w:rsidRPr="00AB44A7">
              <w:rPr>
                <w:rFonts w:cs="Arial"/>
                <w:color w:val="auto"/>
                <w:sz w:val="21"/>
                <w:szCs w:val="21"/>
              </w:rPr>
              <w:t xml:space="preserve"> employees with disability are promoted and supported</w:t>
            </w:r>
            <w:r w:rsidR="000962DD">
              <w:rPr>
                <w:rFonts w:cs="Arial"/>
                <w:color w:val="auto"/>
                <w:sz w:val="21"/>
                <w:szCs w:val="21"/>
              </w:rPr>
              <w:t>.</w:t>
            </w:r>
          </w:p>
          <w:p w14:paraId="6FDC934C" w14:textId="77777777" w:rsidR="00D14E82" w:rsidRPr="00AB44A7" w:rsidRDefault="00D14E82" w:rsidP="00D14E82">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Mentoring opportunities for employees with disability are identified, promoted and supported.</w:t>
            </w:r>
          </w:p>
          <w:p w14:paraId="7C0BAAAA" w14:textId="77777777" w:rsidR="004A6B7F" w:rsidRPr="00153361" w:rsidRDefault="00D14E82" w:rsidP="00D14E82">
            <w:pPr>
              <w:numPr>
                <w:ilvl w:val="0"/>
                <w:numId w:val="12"/>
              </w:numPr>
              <w:spacing w:after="0" w:line="228" w:lineRule="auto"/>
              <w:ind w:left="357" w:hanging="357"/>
              <w:contextualSpacing/>
              <w:rPr>
                <w:rFonts w:cs="Arial"/>
                <w:color w:val="auto"/>
                <w:sz w:val="21"/>
                <w:szCs w:val="21"/>
              </w:rPr>
            </w:pPr>
            <w:r w:rsidRPr="00AB44A7">
              <w:rPr>
                <w:rFonts w:cs="Arial"/>
                <w:color w:val="auto"/>
                <w:sz w:val="21"/>
                <w:szCs w:val="21"/>
              </w:rPr>
              <w:t>An inclusive and diverse workplace is supported through</w:t>
            </w:r>
            <w:r w:rsidRPr="00153361">
              <w:rPr>
                <w:rFonts w:cs="Arial"/>
                <w:color w:val="auto"/>
                <w:sz w:val="21"/>
                <w:szCs w:val="21"/>
              </w:rPr>
              <w:t xml:space="preserve"> the sharing of success stories and other innovative initiatives.</w:t>
            </w:r>
          </w:p>
          <w:p w14:paraId="4812FD3D" w14:textId="77777777" w:rsidR="00762281" w:rsidRPr="007C7B18" w:rsidRDefault="00D14E82" w:rsidP="00495514">
            <w:pPr>
              <w:numPr>
                <w:ilvl w:val="0"/>
                <w:numId w:val="12"/>
              </w:numPr>
              <w:spacing w:after="0" w:line="228" w:lineRule="auto"/>
              <w:ind w:left="357" w:hanging="357"/>
              <w:contextualSpacing/>
              <w:rPr>
                <w:rFonts w:cs="Arial"/>
                <w:sz w:val="21"/>
                <w:szCs w:val="21"/>
              </w:rPr>
            </w:pPr>
            <w:r>
              <w:rPr>
                <w:rFonts w:cs="Arial"/>
                <w:color w:val="auto"/>
                <w:sz w:val="21"/>
                <w:szCs w:val="21"/>
              </w:rPr>
              <w:t>Resources for managers about workplace adjustment a</w:t>
            </w:r>
            <w:r w:rsidR="001A6C88">
              <w:rPr>
                <w:rFonts w:cs="Arial"/>
                <w:color w:val="auto"/>
                <w:sz w:val="21"/>
                <w:szCs w:val="21"/>
              </w:rPr>
              <w:t>re enhanced by 2019-20</w:t>
            </w:r>
            <w:r>
              <w:rPr>
                <w:rFonts w:cs="Arial"/>
                <w:color w:val="auto"/>
                <w:sz w:val="21"/>
                <w:szCs w:val="21"/>
              </w:rPr>
              <w:t>.</w:t>
            </w:r>
          </w:p>
          <w:p w14:paraId="1B89DFCF" w14:textId="77777777" w:rsidR="007C7B18" w:rsidRDefault="007C7B18" w:rsidP="007C7B18">
            <w:pPr>
              <w:spacing w:after="0" w:line="228" w:lineRule="auto"/>
              <w:contextualSpacing/>
              <w:rPr>
                <w:rFonts w:cs="Arial"/>
                <w:color w:val="auto"/>
                <w:sz w:val="21"/>
                <w:szCs w:val="21"/>
              </w:rPr>
            </w:pPr>
          </w:p>
          <w:p w14:paraId="135BC917" w14:textId="77777777" w:rsidR="007C7B18" w:rsidRDefault="007C7B18" w:rsidP="007C7B18">
            <w:pPr>
              <w:spacing w:after="0" w:line="228" w:lineRule="auto"/>
              <w:contextualSpacing/>
              <w:rPr>
                <w:rFonts w:cs="Arial"/>
                <w:color w:val="auto"/>
                <w:sz w:val="21"/>
                <w:szCs w:val="21"/>
              </w:rPr>
            </w:pPr>
          </w:p>
          <w:p w14:paraId="433E365F" w14:textId="77777777" w:rsidR="007C7B18" w:rsidRDefault="007C7B18" w:rsidP="007C7B18">
            <w:pPr>
              <w:spacing w:after="0" w:line="228" w:lineRule="auto"/>
              <w:contextualSpacing/>
              <w:rPr>
                <w:rFonts w:cs="Arial"/>
                <w:color w:val="auto"/>
                <w:sz w:val="21"/>
                <w:szCs w:val="21"/>
              </w:rPr>
            </w:pPr>
          </w:p>
          <w:p w14:paraId="44B8AB22" w14:textId="77777777" w:rsidR="007C7B18" w:rsidRDefault="007C7B18" w:rsidP="007C7B18">
            <w:pPr>
              <w:spacing w:after="0" w:line="228" w:lineRule="auto"/>
              <w:contextualSpacing/>
              <w:rPr>
                <w:rFonts w:cs="Arial"/>
                <w:color w:val="auto"/>
                <w:sz w:val="21"/>
                <w:szCs w:val="21"/>
              </w:rPr>
            </w:pPr>
          </w:p>
          <w:p w14:paraId="0508A6E9" w14:textId="256BB146" w:rsidR="007C7B18" w:rsidRPr="00611990" w:rsidRDefault="007C7B18" w:rsidP="007C7B18">
            <w:pPr>
              <w:spacing w:after="0" w:line="228" w:lineRule="auto"/>
              <w:contextualSpacing/>
              <w:rPr>
                <w:rFonts w:cs="Arial"/>
                <w:sz w:val="21"/>
                <w:szCs w:val="21"/>
              </w:rPr>
            </w:pPr>
          </w:p>
        </w:tc>
        <w:tc>
          <w:tcPr>
            <w:tcW w:w="619" w:type="pct"/>
            <w:shd w:val="clear" w:color="auto" w:fill="auto"/>
          </w:tcPr>
          <w:p w14:paraId="37F7FE54" w14:textId="77777777" w:rsidR="004A6B7F" w:rsidRPr="00611990" w:rsidRDefault="004A6B7F" w:rsidP="00F32E7D">
            <w:pPr>
              <w:spacing w:line="240" w:lineRule="auto"/>
              <w:rPr>
                <w:rFonts w:cs="Arial"/>
                <w:sz w:val="21"/>
                <w:szCs w:val="21"/>
              </w:rPr>
            </w:pPr>
            <w:r w:rsidRPr="00153361">
              <w:rPr>
                <w:rFonts w:cs="Arial"/>
                <w:color w:val="auto"/>
                <w:sz w:val="21"/>
                <w:szCs w:val="21"/>
              </w:rPr>
              <w:t>Human Resources and Ethical Standards</w:t>
            </w:r>
          </w:p>
        </w:tc>
      </w:tr>
      <w:tr w:rsidR="006C747A" w:rsidRPr="000962DD" w14:paraId="57C8FBAC" w14:textId="77777777" w:rsidTr="00F32E7D">
        <w:tc>
          <w:tcPr>
            <w:tcW w:w="5000" w:type="pct"/>
            <w:gridSpan w:val="5"/>
            <w:shd w:val="clear" w:color="auto" w:fill="auto"/>
          </w:tcPr>
          <w:p w14:paraId="517A317A" w14:textId="77777777" w:rsidR="006C747A" w:rsidRPr="000962DD" w:rsidRDefault="006C747A" w:rsidP="00F32E7D">
            <w:pPr>
              <w:spacing w:before="20" w:after="40"/>
              <w:rPr>
                <w:rFonts w:cs="Arial"/>
                <w:b/>
                <w:sz w:val="24"/>
                <w:szCs w:val="24"/>
              </w:rPr>
            </w:pPr>
            <w:r w:rsidRPr="000962DD">
              <w:rPr>
                <w:rFonts w:cs="Arial"/>
                <w:b/>
                <w:color w:val="01B9B3"/>
                <w:sz w:val="24"/>
                <w:szCs w:val="24"/>
              </w:rPr>
              <w:t>Increasing employment opportunities for Queenslanders with disability</w:t>
            </w:r>
          </w:p>
        </w:tc>
      </w:tr>
      <w:tr w:rsidR="006C747A" w:rsidRPr="002D5D5D" w14:paraId="47AFACCE" w14:textId="77777777" w:rsidTr="00F32E7D">
        <w:tc>
          <w:tcPr>
            <w:tcW w:w="5000" w:type="pct"/>
            <w:gridSpan w:val="5"/>
            <w:shd w:val="clear" w:color="auto" w:fill="CCFFFF"/>
          </w:tcPr>
          <w:p w14:paraId="546BD3F8" w14:textId="77777777" w:rsidR="006C747A" w:rsidRPr="002D5D5D" w:rsidRDefault="006C747A" w:rsidP="00F32E7D">
            <w:pPr>
              <w:spacing w:after="0"/>
              <w:rPr>
                <w:rFonts w:cs="Arial"/>
                <w:b/>
              </w:rPr>
            </w:pPr>
            <w:r w:rsidRPr="002D5D5D">
              <w:rPr>
                <w:rFonts w:cs="Arial"/>
                <w:b/>
              </w:rPr>
              <w:t xml:space="preserve">Action: </w:t>
            </w:r>
            <w:r>
              <w:rPr>
                <w:rFonts w:cs="Arial"/>
                <w:b/>
              </w:rPr>
              <w:t xml:space="preserve">Promote information, resources and examples of the benefits to businesses of employing people with disability, the assistance available, how to make the recruitment and employment process more accessible to improve opportunities for people with a disability to participate in employment </w:t>
            </w:r>
            <w:r w:rsidR="008D1B20">
              <w:rPr>
                <w:rFonts w:cs="Arial"/>
                <w:b/>
              </w:rPr>
              <w:t>(whole-of-government</w:t>
            </w:r>
            <w:r>
              <w:rPr>
                <w:rFonts w:cs="Arial"/>
                <w:b/>
              </w:rPr>
              <w:t>,</w:t>
            </w:r>
            <w:r w:rsidRPr="002D5D5D">
              <w:rPr>
                <w:rFonts w:cs="Arial"/>
                <w:b/>
              </w:rPr>
              <w:t xml:space="preserve"> </w:t>
            </w:r>
            <w:r>
              <w:rPr>
                <w:rFonts w:eastAsia="Times New Roman" w:cs="Arial"/>
                <w:b/>
                <w:lang w:eastAsia="en-AU"/>
              </w:rPr>
              <w:t xml:space="preserve">DCDSS </w:t>
            </w:r>
            <w:r w:rsidRPr="002D5D5D">
              <w:rPr>
                <w:rFonts w:cs="Arial"/>
                <w:b/>
              </w:rPr>
              <w:t>lead).</w:t>
            </w:r>
          </w:p>
        </w:tc>
      </w:tr>
      <w:tr w:rsidR="00D14E82" w:rsidRPr="002D5D5D" w14:paraId="6CAD3FE1" w14:textId="77777777" w:rsidTr="00762281">
        <w:tc>
          <w:tcPr>
            <w:tcW w:w="1556" w:type="pct"/>
            <w:shd w:val="clear" w:color="auto" w:fill="auto"/>
          </w:tcPr>
          <w:p w14:paraId="39854143" w14:textId="27E57D0D" w:rsidR="00762281" w:rsidRPr="00AB44A7" w:rsidRDefault="00762281"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information and promote resources and examples of the benefits to businesses of employing people with disability, the assistance available, how to make recruitment and employment process</w:t>
            </w:r>
            <w:r w:rsidR="001A6C88">
              <w:rPr>
                <w:rFonts w:cs="Arial"/>
                <w:color w:val="auto"/>
                <w:sz w:val="21"/>
                <w:szCs w:val="21"/>
              </w:rPr>
              <w:t>es</w:t>
            </w:r>
            <w:r w:rsidRPr="00AB44A7">
              <w:rPr>
                <w:rFonts w:cs="Arial"/>
                <w:color w:val="auto"/>
                <w:sz w:val="21"/>
                <w:szCs w:val="21"/>
              </w:rPr>
              <w:t xml:space="preserve"> more accessible for uploading on the dedicated website.</w:t>
            </w:r>
          </w:p>
          <w:p w14:paraId="48258CCB" w14:textId="29FB212F" w:rsidR="00762281" w:rsidRPr="00AB44A7" w:rsidRDefault="00762281"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Implement actions in the Partnering for the Future community services industry strategy to support employment opportunities for people with disability such as: </w:t>
            </w:r>
          </w:p>
          <w:p w14:paraId="63971F56" w14:textId="77777777" w:rsidR="00762281" w:rsidRPr="00AB44A7" w:rsidRDefault="00762281" w:rsidP="001A6C88">
            <w:pPr>
              <w:numPr>
                <w:ilvl w:val="0"/>
                <w:numId w:val="22"/>
              </w:numPr>
              <w:spacing w:after="0" w:line="240" w:lineRule="auto"/>
              <w:contextualSpacing/>
              <w:rPr>
                <w:rFonts w:cs="Arial"/>
                <w:color w:val="auto"/>
                <w:sz w:val="21"/>
                <w:szCs w:val="21"/>
              </w:rPr>
            </w:pPr>
            <w:r w:rsidRPr="00AB44A7">
              <w:rPr>
                <w:rFonts w:cs="Arial"/>
                <w:color w:val="auto"/>
                <w:sz w:val="21"/>
                <w:szCs w:val="21"/>
              </w:rPr>
              <w:t>support the establishment and operation of social enterprises</w:t>
            </w:r>
          </w:p>
          <w:p w14:paraId="379A0D0B" w14:textId="77777777" w:rsidR="00D14E82" w:rsidRPr="00611990" w:rsidRDefault="00762281" w:rsidP="001A6C88">
            <w:pPr>
              <w:numPr>
                <w:ilvl w:val="0"/>
                <w:numId w:val="22"/>
              </w:numPr>
              <w:spacing w:after="0" w:line="240" w:lineRule="auto"/>
              <w:contextualSpacing/>
              <w:rPr>
                <w:rFonts w:cs="Arial"/>
                <w:sz w:val="21"/>
                <w:szCs w:val="21"/>
              </w:rPr>
            </w:pPr>
            <w:r w:rsidRPr="00AB44A7">
              <w:rPr>
                <w:rFonts w:cs="Arial"/>
                <w:color w:val="auto"/>
                <w:sz w:val="21"/>
                <w:szCs w:val="21"/>
              </w:rPr>
              <w:t>support a social enterprise market in Queensland through contributing to the Department of Housing and Public Works Social Procurement Project.</w:t>
            </w:r>
          </w:p>
        </w:tc>
        <w:tc>
          <w:tcPr>
            <w:tcW w:w="758" w:type="pct"/>
            <w:shd w:val="clear" w:color="auto" w:fill="auto"/>
          </w:tcPr>
          <w:p w14:paraId="2BF340EE" w14:textId="5E3C68AD" w:rsidR="00D14E82" w:rsidRPr="00611990" w:rsidRDefault="00762281" w:rsidP="000962DD">
            <w:pPr>
              <w:numPr>
                <w:ilvl w:val="0"/>
                <w:numId w:val="12"/>
              </w:numPr>
              <w:spacing w:after="0" w:line="240" w:lineRule="auto"/>
              <w:contextualSpacing/>
              <w:rPr>
                <w:rFonts w:cs="Arial"/>
                <w:sz w:val="21"/>
                <w:szCs w:val="21"/>
              </w:rPr>
            </w:pPr>
            <w:r w:rsidRPr="00AB44A7">
              <w:rPr>
                <w:rFonts w:cs="Arial"/>
                <w:color w:val="auto"/>
                <w:sz w:val="21"/>
                <w:szCs w:val="21"/>
              </w:rPr>
              <w:t>Same activities as 2017-18.</w:t>
            </w:r>
          </w:p>
        </w:tc>
        <w:tc>
          <w:tcPr>
            <w:tcW w:w="809" w:type="pct"/>
            <w:shd w:val="clear" w:color="auto" w:fill="auto"/>
          </w:tcPr>
          <w:p w14:paraId="2E0EAD73" w14:textId="681324E4" w:rsidR="00D14E82" w:rsidRPr="00611990" w:rsidRDefault="00762281" w:rsidP="000962DD">
            <w:pPr>
              <w:numPr>
                <w:ilvl w:val="0"/>
                <w:numId w:val="12"/>
              </w:numPr>
              <w:spacing w:after="0" w:line="240" w:lineRule="auto"/>
              <w:contextualSpacing/>
              <w:rPr>
                <w:rFonts w:cs="Arial"/>
                <w:sz w:val="21"/>
                <w:szCs w:val="21"/>
              </w:rPr>
            </w:pPr>
            <w:r w:rsidRPr="00AB44A7">
              <w:rPr>
                <w:rFonts w:cs="Arial"/>
                <w:color w:val="auto"/>
                <w:sz w:val="21"/>
                <w:szCs w:val="21"/>
              </w:rPr>
              <w:t>Same activities as 2017-18.</w:t>
            </w:r>
          </w:p>
        </w:tc>
        <w:tc>
          <w:tcPr>
            <w:tcW w:w="1258" w:type="pct"/>
            <w:shd w:val="clear" w:color="auto" w:fill="auto"/>
          </w:tcPr>
          <w:p w14:paraId="0420D718" w14:textId="77777777" w:rsidR="00762281" w:rsidRPr="00AB44A7" w:rsidRDefault="00762281"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Information, resources and good practice examples uploaded to the dedicated website.</w:t>
            </w:r>
          </w:p>
          <w:p w14:paraId="7AE85DAD" w14:textId="77777777" w:rsidR="00762281" w:rsidRPr="00AB44A7" w:rsidRDefault="00762281"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Actions in the Partnering for the Future community services industry strategy to support employment opportunities for people with disability are implemented.</w:t>
            </w:r>
          </w:p>
          <w:p w14:paraId="3F5EAB43" w14:textId="77777777" w:rsidR="00762281" w:rsidRPr="00AB44A7" w:rsidRDefault="00762281"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The establishment of social enterprises in Queensland is supported.</w:t>
            </w:r>
          </w:p>
          <w:p w14:paraId="2DDCF518" w14:textId="77777777" w:rsidR="00D14E82" w:rsidRPr="00611990" w:rsidRDefault="00762281" w:rsidP="00762281">
            <w:pPr>
              <w:numPr>
                <w:ilvl w:val="0"/>
                <w:numId w:val="12"/>
              </w:numPr>
              <w:spacing w:after="0" w:line="228" w:lineRule="auto"/>
              <w:ind w:left="357" w:hanging="357"/>
              <w:contextualSpacing/>
              <w:rPr>
                <w:rFonts w:cs="Arial"/>
                <w:sz w:val="21"/>
                <w:szCs w:val="21"/>
              </w:rPr>
            </w:pPr>
            <w:r w:rsidRPr="00AB44A7">
              <w:rPr>
                <w:rFonts w:cs="Arial"/>
                <w:color w:val="auto"/>
                <w:sz w:val="21"/>
                <w:szCs w:val="21"/>
              </w:rPr>
              <w:t>A social enterprise market in Queensland is supported.</w:t>
            </w:r>
          </w:p>
        </w:tc>
        <w:tc>
          <w:tcPr>
            <w:tcW w:w="619" w:type="pct"/>
            <w:shd w:val="clear" w:color="auto" w:fill="auto"/>
          </w:tcPr>
          <w:p w14:paraId="10B365B3" w14:textId="77777777" w:rsidR="00D14E82" w:rsidRPr="00153361" w:rsidRDefault="00762281" w:rsidP="00F32E7D">
            <w:pPr>
              <w:spacing w:line="240" w:lineRule="auto"/>
              <w:rPr>
                <w:rFonts w:cs="Arial"/>
                <w:color w:val="auto"/>
                <w:sz w:val="21"/>
                <w:szCs w:val="21"/>
              </w:rPr>
            </w:pPr>
            <w:r w:rsidRPr="00153361">
              <w:rPr>
                <w:rFonts w:cs="Arial"/>
                <w:color w:val="auto"/>
                <w:sz w:val="21"/>
                <w:szCs w:val="21"/>
              </w:rPr>
              <w:t>Strategic Policy and Intergovernmental Relations</w:t>
            </w:r>
          </w:p>
          <w:p w14:paraId="4D513E8C" w14:textId="77777777" w:rsidR="00762281" w:rsidRPr="00153361" w:rsidRDefault="00762281" w:rsidP="00F32E7D">
            <w:pPr>
              <w:spacing w:line="240" w:lineRule="auto"/>
              <w:rPr>
                <w:rFonts w:cs="Arial"/>
                <w:color w:val="auto"/>
                <w:sz w:val="21"/>
                <w:szCs w:val="21"/>
              </w:rPr>
            </w:pPr>
          </w:p>
          <w:p w14:paraId="40D95561" w14:textId="77777777" w:rsidR="00762281" w:rsidRPr="00611990" w:rsidRDefault="00762281" w:rsidP="009318F5">
            <w:pPr>
              <w:spacing w:line="240" w:lineRule="auto"/>
              <w:rPr>
                <w:rFonts w:cs="Arial"/>
                <w:sz w:val="21"/>
                <w:szCs w:val="21"/>
              </w:rPr>
            </w:pPr>
            <w:r w:rsidRPr="00153361">
              <w:rPr>
                <w:rFonts w:cs="Arial"/>
                <w:color w:val="auto"/>
                <w:sz w:val="21"/>
                <w:szCs w:val="21"/>
              </w:rPr>
              <w:t>Community Se</w:t>
            </w:r>
            <w:r w:rsidR="009318F5" w:rsidRPr="00153361">
              <w:rPr>
                <w:rFonts w:cs="Arial"/>
                <w:color w:val="auto"/>
                <w:sz w:val="21"/>
                <w:szCs w:val="21"/>
              </w:rPr>
              <w:t>rvices</w:t>
            </w:r>
          </w:p>
        </w:tc>
      </w:tr>
    </w:tbl>
    <w:p w14:paraId="4D788C2E" w14:textId="77777777" w:rsidR="009B3F95" w:rsidRDefault="009B3F95" w:rsidP="000962DD"/>
    <w:p w14:paraId="24A69ADA" w14:textId="77777777" w:rsidR="009B3F95" w:rsidRDefault="009B3F95" w:rsidP="009B3F95">
      <w:pPr>
        <w:rPr>
          <w:rFonts w:eastAsiaTheme="majorEastAsia" w:cstheme="majorBidi"/>
          <w:color w:val="01B9B3"/>
          <w:sz w:val="36"/>
          <w:szCs w:val="26"/>
        </w:rPr>
      </w:pPr>
      <w:r>
        <w:rPr>
          <w:rFonts w:hint="eastAsia"/>
        </w:rPr>
        <w:br w:type="page"/>
      </w:r>
    </w:p>
    <w:p w14:paraId="268F6461" w14:textId="77777777" w:rsidR="002D5D5D" w:rsidRPr="004A3249" w:rsidRDefault="002D5D5D" w:rsidP="000523E6">
      <w:pPr>
        <w:pStyle w:val="Heading2"/>
        <w:rPr>
          <w:rFonts w:ascii="Arial Bold" w:hAnsi="Arial Bold" w:hint="eastAsia"/>
          <w:caps/>
        </w:rPr>
      </w:pPr>
      <w:r w:rsidRPr="004A3249">
        <w:rPr>
          <w:rFonts w:ascii="Arial Bold" w:hAnsi="Arial Bold"/>
          <w:caps/>
        </w:rPr>
        <w:t xml:space="preserve">Everyday Services </w:t>
      </w:r>
    </w:p>
    <w:tbl>
      <w:tblPr>
        <w:tblStyle w:val="TableGrid"/>
        <w:tblW w:w="4947" w:type="pct"/>
        <w:tblLayout w:type="fixed"/>
        <w:tblLook w:val="04A0" w:firstRow="1" w:lastRow="0" w:firstColumn="1" w:lastColumn="0" w:noHBand="0" w:noVBand="1"/>
      </w:tblPr>
      <w:tblGrid>
        <w:gridCol w:w="4933"/>
        <w:gridCol w:w="2470"/>
        <w:gridCol w:w="2624"/>
        <w:gridCol w:w="3349"/>
        <w:gridCol w:w="1985"/>
      </w:tblGrid>
      <w:tr w:rsidR="00010166" w:rsidRPr="002D5D5D" w14:paraId="67AB9BCF" w14:textId="77777777" w:rsidTr="002778FD">
        <w:trPr>
          <w:tblHeader/>
        </w:trPr>
        <w:tc>
          <w:tcPr>
            <w:tcW w:w="1606" w:type="pct"/>
            <w:shd w:val="clear" w:color="auto" w:fill="D9D9D9" w:themeFill="background1" w:themeFillShade="D9"/>
            <w:vAlign w:val="center"/>
          </w:tcPr>
          <w:p w14:paraId="660AA624"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1</w:t>
            </w:r>
          </w:p>
          <w:p w14:paraId="4194A92A" w14:textId="77777777" w:rsidR="00010166" w:rsidRPr="002D5D5D" w:rsidRDefault="00010166" w:rsidP="00010166">
            <w:pPr>
              <w:spacing w:after="0" w:line="240" w:lineRule="auto"/>
              <w:jc w:val="center"/>
              <w:rPr>
                <w:rFonts w:cs="Arial"/>
                <w:b/>
              </w:rPr>
            </w:pPr>
            <w:r w:rsidRPr="00046E6A">
              <w:rPr>
                <w:rFonts w:eastAsia="Arial" w:cs="Arial"/>
                <w:b/>
                <w:bCs/>
                <w:color w:val="auto"/>
                <w:spacing w:val="-1"/>
                <w:sz w:val="20"/>
                <w:szCs w:val="20"/>
              </w:rPr>
              <w:t>2017-18 Activities</w:t>
            </w:r>
          </w:p>
        </w:tc>
        <w:tc>
          <w:tcPr>
            <w:tcW w:w="804" w:type="pct"/>
            <w:shd w:val="clear" w:color="auto" w:fill="D9D9D9" w:themeFill="background1" w:themeFillShade="D9"/>
            <w:vAlign w:val="center"/>
          </w:tcPr>
          <w:p w14:paraId="7F2A9449"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2</w:t>
            </w:r>
          </w:p>
          <w:p w14:paraId="1F87A12B" w14:textId="77777777" w:rsidR="00010166" w:rsidRPr="002D5D5D" w:rsidRDefault="00010166" w:rsidP="00010166">
            <w:pPr>
              <w:spacing w:after="0" w:line="240" w:lineRule="auto"/>
              <w:jc w:val="center"/>
              <w:rPr>
                <w:rFonts w:cs="Arial"/>
                <w:b/>
              </w:rPr>
            </w:pPr>
            <w:r w:rsidRPr="00046E6A">
              <w:rPr>
                <w:rFonts w:eastAsia="Arial" w:cs="Arial"/>
                <w:b/>
                <w:bCs/>
                <w:color w:val="auto"/>
                <w:spacing w:val="-1"/>
                <w:sz w:val="20"/>
                <w:szCs w:val="20"/>
              </w:rPr>
              <w:t>2018-19 Activities</w:t>
            </w:r>
          </w:p>
        </w:tc>
        <w:tc>
          <w:tcPr>
            <w:tcW w:w="854" w:type="pct"/>
            <w:shd w:val="clear" w:color="auto" w:fill="D9D9D9" w:themeFill="background1" w:themeFillShade="D9"/>
            <w:vAlign w:val="center"/>
          </w:tcPr>
          <w:p w14:paraId="313EB0C9" w14:textId="7694CAF9"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3</w:t>
            </w:r>
          </w:p>
          <w:p w14:paraId="4D10D168" w14:textId="77777777" w:rsidR="00010166" w:rsidRPr="002D5D5D" w:rsidRDefault="00010166" w:rsidP="00010166">
            <w:pPr>
              <w:spacing w:after="0" w:line="240" w:lineRule="auto"/>
              <w:jc w:val="center"/>
              <w:rPr>
                <w:rFonts w:cs="Arial"/>
                <w:b/>
              </w:rPr>
            </w:pPr>
            <w:r w:rsidRPr="00046E6A">
              <w:rPr>
                <w:rFonts w:eastAsia="Arial" w:cs="Arial"/>
                <w:b/>
                <w:bCs/>
                <w:color w:val="auto"/>
                <w:spacing w:val="-1"/>
                <w:sz w:val="20"/>
                <w:szCs w:val="20"/>
              </w:rPr>
              <w:t>2019-20 Activities</w:t>
            </w:r>
          </w:p>
        </w:tc>
        <w:tc>
          <w:tcPr>
            <w:tcW w:w="1090" w:type="pct"/>
            <w:shd w:val="clear" w:color="auto" w:fill="D9D9D9" w:themeFill="background1" w:themeFillShade="D9"/>
            <w:vAlign w:val="center"/>
          </w:tcPr>
          <w:p w14:paraId="193E5A13" w14:textId="77777777" w:rsidR="00010166" w:rsidRPr="00046E6A" w:rsidRDefault="00010166" w:rsidP="00010166">
            <w:pPr>
              <w:spacing w:after="0" w:line="240" w:lineRule="auto"/>
              <w:ind w:left="28" w:firstLine="40"/>
              <w:jc w:val="center"/>
              <w:rPr>
                <w:rFonts w:eastAsia="Arial" w:cs="Arial"/>
                <w:b/>
                <w:bCs/>
                <w:color w:val="auto"/>
                <w:spacing w:val="-1"/>
                <w:sz w:val="20"/>
                <w:szCs w:val="20"/>
              </w:rPr>
            </w:pPr>
            <w:r w:rsidRPr="00046E6A">
              <w:rPr>
                <w:rFonts w:eastAsia="Arial" w:cs="Arial"/>
                <w:b/>
                <w:bCs/>
                <w:color w:val="auto"/>
                <w:spacing w:val="-1"/>
                <w:sz w:val="20"/>
                <w:szCs w:val="20"/>
              </w:rPr>
              <w:t>Success measures</w:t>
            </w:r>
          </w:p>
          <w:p w14:paraId="081255D6" w14:textId="1F756161" w:rsidR="00010166" w:rsidRPr="002D5D5D" w:rsidRDefault="00010166" w:rsidP="00010166">
            <w:pPr>
              <w:spacing w:after="0" w:line="240" w:lineRule="auto"/>
              <w:jc w:val="center"/>
              <w:rPr>
                <w:rFonts w:cs="Arial"/>
                <w:b/>
              </w:rPr>
            </w:pPr>
            <w:r w:rsidRPr="00046E6A">
              <w:rPr>
                <w:rFonts w:eastAsia="Arial" w:cs="Arial"/>
                <w:b/>
                <w:bCs/>
                <w:color w:val="auto"/>
                <w:spacing w:val="-1"/>
                <w:sz w:val="20"/>
                <w:szCs w:val="20"/>
              </w:rPr>
              <w:t>(</w:t>
            </w:r>
            <w:r w:rsidR="000962DD">
              <w:rPr>
                <w:rFonts w:eastAsia="Arial" w:cs="Arial"/>
                <w:b/>
                <w:bCs/>
                <w:color w:val="auto"/>
                <w:spacing w:val="-1"/>
                <w:sz w:val="16"/>
                <w:szCs w:val="20"/>
              </w:rPr>
              <w:t>that is, how we know we ha</w:t>
            </w:r>
            <w:r w:rsidRPr="00046E6A">
              <w:rPr>
                <w:rFonts w:eastAsia="Arial" w:cs="Arial"/>
                <w:b/>
                <w:bCs/>
                <w:color w:val="auto"/>
                <w:spacing w:val="-1"/>
                <w:sz w:val="16"/>
                <w:szCs w:val="20"/>
              </w:rPr>
              <w:t>ve completed these actions and activities)</w:t>
            </w:r>
          </w:p>
        </w:tc>
        <w:tc>
          <w:tcPr>
            <w:tcW w:w="646" w:type="pct"/>
            <w:shd w:val="clear" w:color="auto" w:fill="D9D9D9" w:themeFill="background1" w:themeFillShade="D9"/>
            <w:vAlign w:val="center"/>
          </w:tcPr>
          <w:p w14:paraId="4273986E" w14:textId="77777777" w:rsidR="00010166" w:rsidRPr="002D5D5D" w:rsidRDefault="00010166" w:rsidP="00010166">
            <w:pPr>
              <w:spacing w:after="0" w:line="240" w:lineRule="auto"/>
              <w:jc w:val="center"/>
              <w:rPr>
                <w:rFonts w:cs="Arial"/>
                <w:b/>
              </w:rPr>
            </w:pPr>
            <w:r w:rsidRPr="00046E6A">
              <w:rPr>
                <w:rFonts w:eastAsia="Arial" w:cs="Arial"/>
                <w:b/>
                <w:bCs/>
                <w:color w:val="auto"/>
                <w:spacing w:val="-1"/>
                <w:sz w:val="20"/>
                <w:szCs w:val="20"/>
              </w:rPr>
              <w:t xml:space="preserve">Responsible area in </w:t>
            </w:r>
            <w:r w:rsidR="001B2EBD" w:rsidRPr="007F1EDF">
              <w:rPr>
                <w:rFonts w:eastAsia="Times New Roman" w:cs="Arial"/>
                <w:b/>
                <w:lang w:eastAsia="en-AU"/>
              </w:rPr>
              <w:t>DCDSS</w:t>
            </w:r>
          </w:p>
        </w:tc>
      </w:tr>
      <w:tr w:rsidR="002D5D5D" w:rsidRPr="002D5D5D" w14:paraId="3D999563" w14:textId="77777777" w:rsidTr="002778FD">
        <w:trPr>
          <w:trHeight w:val="381"/>
        </w:trPr>
        <w:tc>
          <w:tcPr>
            <w:tcW w:w="5000" w:type="pct"/>
            <w:gridSpan w:val="5"/>
            <w:vAlign w:val="center"/>
          </w:tcPr>
          <w:p w14:paraId="3D854AF6" w14:textId="77777777" w:rsidR="002D5D5D" w:rsidRPr="00010166" w:rsidRDefault="002D5D5D" w:rsidP="00563AAB">
            <w:pPr>
              <w:spacing w:after="0" w:line="240" w:lineRule="auto"/>
              <w:rPr>
                <w:rFonts w:cs="Arial"/>
                <w:b/>
              </w:rPr>
            </w:pPr>
            <w:r w:rsidRPr="003F21BF">
              <w:rPr>
                <w:rFonts w:cs="Arial"/>
                <w:b/>
                <w:color w:val="01B9B3"/>
                <w:sz w:val="24"/>
                <w:szCs w:val="24"/>
              </w:rPr>
              <w:t xml:space="preserve">Housing </w:t>
            </w:r>
          </w:p>
        </w:tc>
      </w:tr>
      <w:tr w:rsidR="002D5D5D" w:rsidRPr="002D5D5D" w14:paraId="790DE00F" w14:textId="77777777" w:rsidTr="002778FD">
        <w:tc>
          <w:tcPr>
            <w:tcW w:w="5000" w:type="pct"/>
            <w:gridSpan w:val="5"/>
            <w:shd w:val="clear" w:color="auto" w:fill="FEF7E5"/>
            <w:vAlign w:val="center"/>
          </w:tcPr>
          <w:p w14:paraId="4804BE85" w14:textId="77777777" w:rsidR="002D5D5D" w:rsidRPr="00010166" w:rsidRDefault="002D5D5D" w:rsidP="00010166">
            <w:pPr>
              <w:spacing w:before="40" w:after="40" w:line="240" w:lineRule="auto"/>
              <w:rPr>
                <w:rFonts w:cs="Arial"/>
                <w:b/>
              </w:rPr>
            </w:pPr>
            <w:r w:rsidRPr="002D5D5D">
              <w:rPr>
                <w:rFonts w:cs="Arial"/>
                <w:b/>
              </w:rPr>
              <w:t xml:space="preserve">Action: </w:t>
            </w:r>
            <w:r w:rsidRPr="00010166">
              <w:rPr>
                <w:rFonts w:cs="Arial"/>
                <w:b/>
              </w:rPr>
              <w:t>Complete housing projects for people with disability.</w:t>
            </w:r>
          </w:p>
        </w:tc>
      </w:tr>
      <w:tr w:rsidR="002D5D5D" w:rsidRPr="002D5D5D" w14:paraId="4C995175" w14:textId="77777777" w:rsidTr="002778FD">
        <w:tc>
          <w:tcPr>
            <w:tcW w:w="1606" w:type="pct"/>
          </w:tcPr>
          <w:p w14:paraId="2459A74C" w14:textId="77777777" w:rsidR="002D5D5D" w:rsidRPr="00A914D0" w:rsidRDefault="002D5D5D" w:rsidP="00A914D0">
            <w:pPr>
              <w:pStyle w:val="ListParagraph"/>
              <w:numPr>
                <w:ilvl w:val="0"/>
                <w:numId w:val="26"/>
              </w:numPr>
              <w:spacing w:after="0" w:line="240" w:lineRule="auto"/>
              <w:rPr>
                <w:rFonts w:cs="Arial"/>
                <w:color w:val="auto"/>
                <w:sz w:val="21"/>
                <w:szCs w:val="21"/>
              </w:rPr>
            </w:pPr>
            <w:r w:rsidRPr="00A914D0">
              <w:rPr>
                <w:rFonts w:cs="Arial"/>
                <w:color w:val="auto"/>
                <w:sz w:val="21"/>
                <w:szCs w:val="21"/>
              </w:rPr>
              <w:t>Continue the following construction projects for housing for people with disability:</w:t>
            </w:r>
          </w:p>
          <w:p w14:paraId="1E73CE3A" w14:textId="75259A9B" w:rsidR="002D5D5D" w:rsidRPr="00153361" w:rsidRDefault="002D5D5D" w:rsidP="00A914D0">
            <w:pPr>
              <w:numPr>
                <w:ilvl w:val="0"/>
                <w:numId w:val="27"/>
              </w:numPr>
              <w:spacing w:after="0" w:line="240" w:lineRule="auto"/>
              <w:contextualSpacing/>
              <w:rPr>
                <w:rFonts w:cs="Arial"/>
                <w:color w:val="auto"/>
                <w:sz w:val="21"/>
                <w:szCs w:val="21"/>
              </w:rPr>
            </w:pPr>
            <w:r w:rsidRPr="00153361">
              <w:rPr>
                <w:rFonts w:cs="Arial"/>
                <w:color w:val="auto"/>
                <w:sz w:val="21"/>
                <w:szCs w:val="21"/>
              </w:rPr>
              <w:t>five Elderly Parent Carer Innovation Initiative housing projects</w:t>
            </w:r>
          </w:p>
          <w:p w14:paraId="5BBB42B6" w14:textId="77777777" w:rsidR="002D5D5D" w:rsidRPr="00153361" w:rsidRDefault="002D5D5D" w:rsidP="00A914D0">
            <w:pPr>
              <w:numPr>
                <w:ilvl w:val="0"/>
                <w:numId w:val="27"/>
              </w:numPr>
              <w:spacing w:after="0" w:line="240" w:lineRule="auto"/>
              <w:contextualSpacing/>
              <w:rPr>
                <w:rFonts w:cs="Arial"/>
                <w:color w:val="auto"/>
                <w:sz w:val="21"/>
                <w:szCs w:val="21"/>
              </w:rPr>
            </w:pPr>
            <w:r w:rsidRPr="00153361">
              <w:rPr>
                <w:rFonts w:cs="Arial"/>
                <w:color w:val="auto"/>
                <w:sz w:val="21"/>
                <w:szCs w:val="21"/>
              </w:rPr>
              <w:t>two housing projects for people with disabilities living in inappropriate health and aged care settings</w:t>
            </w:r>
          </w:p>
          <w:p w14:paraId="39FB306F" w14:textId="77777777" w:rsidR="002D5D5D" w:rsidRPr="00153361" w:rsidRDefault="002D5D5D" w:rsidP="00A914D0">
            <w:pPr>
              <w:numPr>
                <w:ilvl w:val="0"/>
                <w:numId w:val="27"/>
              </w:numPr>
              <w:spacing w:after="0" w:line="240" w:lineRule="auto"/>
              <w:contextualSpacing/>
              <w:rPr>
                <w:rFonts w:cs="Arial"/>
                <w:color w:val="auto"/>
                <w:sz w:val="21"/>
                <w:szCs w:val="21"/>
              </w:rPr>
            </w:pPr>
            <w:r w:rsidRPr="00153361">
              <w:rPr>
                <w:rFonts w:cs="Arial"/>
                <w:color w:val="auto"/>
                <w:sz w:val="21"/>
                <w:szCs w:val="21"/>
              </w:rPr>
              <w:t>two housing projects for people with high and complex support needs</w:t>
            </w:r>
          </w:p>
          <w:p w14:paraId="747DF6E0" w14:textId="7865CEA1" w:rsidR="002D5D5D" w:rsidRPr="00153361" w:rsidRDefault="002D5D5D" w:rsidP="00A914D0">
            <w:pPr>
              <w:numPr>
                <w:ilvl w:val="0"/>
                <w:numId w:val="27"/>
              </w:numPr>
              <w:spacing w:after="0" w:line="240" w:lineRule="auto"/>
              <w:contextualSpacing/>
              <w:rPr>
                <w:rFonts w:cs="Arial"/>
                <w:color w:val="auto"/>
                <w:sz w:val="21"/>
                <w:szCs w:val="21"/>
              </w:rPr>
            </w:pPr>
            <w:r w:rsidRPr="00153361">
              <w:rPr>
                <w:rFonts w:cs="Arial"/>
                <w:color w:val="auto"/>
                <w:sz w:val="21"/>
                <w:szCs w:val="21"/>
              </w:rPr>
              <w:t>one housing project for peo</w:t>
            </w:r>
            <w:r w:rsidR="000962DD">
              <w:rPr>
                <w:rFonts w:cs="Arial"/>
                <w:color w:val="auto"/>
                <w:sz w:val="21"/>
                <w:szCs w:val="21"/>
              </w:rPr>
              <w:t>ple with physical support needs</w:t>
            </w:r>
          </w:p>
          <w:p w14:paraId="1F74E670" w14:textId="77777777" w:rsidR="002D5D5D" w:rsidRPr="00611990" w:rsidRDefault="002D5D5D" w:rsidP="00A914D0">
            <w:pPr>
              <w:numPr>
                <w:ilvl w:val="0"/>
                <w:numId w:val="27"/>
              </w:numPr>
              <w:spacing w:after="0" w:line="240" w:lineRule="auto"/>
              <w:contextualSpacing/>
              <w:rPr>
                <w:rFonts w:cs="Arial"/>
                <w:sz w:val="21"/>
                <w:szCs w:val="21"/>
              </w:rPr>
            </w:pPr>
            <w:r w:rsidRPr="00153361">
              <w:rPr>
                <w:rFonts w:cs="Arial"/>
                <w:color w:val="auto"/>
                <w:sz w:val="21"/>
                <w:szCs w:val="21"/>
              </w:rPr>
              <w:t>one housing project for people with disabilities on Thursday Island.</w:t>
            </w:r>
          </w:p>
        </w:tc>
        <w:tc>
          <w:tcPr>
            <w:tcW w:w="804" w:type="pct"/>
          </w:tcPr>
          <w:p w14:paraId="62B9224A" w14:textId="77777777" w:rsidR="002D5D5D" w:rsidRPr="00611990" w:rsidRDefault="002D5D5D" w:rsidP="00153361">
            <w:pPr>
              <w:numPr>
                <w:ilvl w:val="0"/>
                <w:numId w:val="12"/>
              </w:numPr>
              <w:spacing w:after="0" w:line="240" w:lineRule="auto"/>
              <w:contextualSpacing/>
              <w:rPr>
                <w:rFonts w:cs="Arial"/>
                <w:sz w:val="21"/>
                <w:szCs w:val="21"/>
              </w:rPr>
            </w:pPr>
            <w:r w:rsidRPr="00153361">
              <w:rPr>
                <w:rFonts w:cs="Arial"/>
                <w:color w:val="auto"/>
                <w:sz w:val="21"/>
                <w:szCs w:val="21"/>
              </w:rPr>
              <w:t>Complete housing projects identified in 2017-18 which continue into 2018-19.</w:t>
            </w:r>
          </w:p>
        </w:tc>
        <w:tc>
          <w:tcPr>
            <w:tcW w:w="854" w:type="pct"/>
            <w:shd w:val="clear" w:color="auto" w:fill="auto"/>
          </w:tcPr>
          <w:p w14:paraId="73655549" w14:textId="5E5D0AFA"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Not applicable</w:t>
            </w:r>
            <w:r w:rsidR="000962DD">
              <w:rPr>
                <w:rFonts w:cs="Arial"/>
                <w:color w:val="auto"/>
                <w:sz w:val="21"/>
                <w:szCs w:val="21"/>
              </w:rPr>
              <w:t>.</w:t>
            </w:r>
            <w:r w:rsidRPr="00DF6727">
              <w:rPr>
                <w:rFonts w:cs="Arial"/>
                <w:sz w:val="12"/>
                <w:szCs w:val="12"/>
              </w:rPr>
              <w:footnoteReference w:id="6"/>
            </w:r>
            <w:r w:rsidRPr="00611990">
              <w:rPr>
                <w:rFonts w:cs="Arial"/>
                <w:sz w:val="21"/>
                <w:szCs w:val="21"/>
              </w:rPr>
              <w:t xml:space="preserve"> </w:t>
            </w:r>
          </w:p>
        </w:tc>
        <w:tc>
          <w:tcPr>
            <w:tcW w:w="1090" w:type="pct"/>
          </w:tcPr>
          <w:p w14:paraId="1185BAA6"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Housing projects are completed.</w:t>
            </w:r>
          </w:p>
          <w:p w14:paraId="52561FC9" w14:textId="77777777" w:rsidR="002D5D5D" w:rsidRPr="00611990" w:rsidRDefault="002D5D5D" w:rsidP="003E703F">
            <w:pPr>
              <w:numPr>
                <w:ilvl w:val="0"/>
                <w:numId w:val="12"/>
              </w:numPr>
              <w:spacing w:after="0" w:line="240" w:lineRule="auto"/>
              <w:contextualSpacing/>
              <w:rPr>
                <w:rFonts w:cs="Arial"/>
                <w:sz w:val="21"/>
                <w:szCs w:val="21"/>
              </w:rPr>
            </w:pPr>
            <w:r w:rsidRPr="00153361">
              <w:rPr>
                <w:rFonts w:cs="Arial"/>
                <w:color w:val="auto"/>
                <w:sz w:val="21"/>
                <w:szCs w:val="21"/>
              </w:rPr>
              <w:t>Housing meets the prescribed standard of accessibility.</w:t>
            </w:r>
          </w:p>
        </w:tc>
        <w:tc>
          <w:tcPr>
            <w:tcW w:w="646" w:type="pct"/>
            <w:shd w:val="clear" w:color="auto" w:fill="auto"/>
          </w:tcPr>
          <w:p w14:paraId="4D0E45AC" w14:textId="77777777" w:rsidR="002D5D5D" w:rsidRPr="00153361" w:rsidRDefault="002D5D5D" w:rsidP="003E703F">
            <w:pPr>
              <w:pStyle w:val="TableParagraph"/>
              <w:ind w:right="101"/>
              <w:rPr>
                <w:rFonts w:ascii="Arial" w:hAnsi="Arial" w:cs="Arial"/>
                <w:sz w:val="21"/>
                <w:szCs w:val="21"/>
              </w:rPr>
            </w:pPr>
            <w:r w:rsidRPr="00153361">
              <w:rPr>
                <w:rFonts w:ascii="Arial" w:hAnsi="Arial" w:cs="Arial"/>
                <w:sz w:val="21"/>
                <w:szCs w:val="21"/>
              </w:rPr>
              <w:t xml:space="preserve">Disability Services Commissioning </w:t>
            </w:r>
          </w:p>
          <w:p w14:paraId="3793C7A7" w14:textId="77777777" w:rsidR="002D5D5D" w:rsidRPr="00153361" w:rsidRDefault="002D5D5D" w:rsidP="003E703F">
            <w:pPr>
              <w:pStyle w:val="TableParagraph"/>
              <w:ind w:right="101"/>
              <w:rPr>
                <w:rFonts w:ascii="Arial" w:hAnsi="Arial" w:cs="Arial"/>
                <w:sz w:val="21"/>
                <w:szCs w:val="21"/>
              </w:rPr>
            </w:pPr>
          </w:p>
          <w:p w14:paraId="3B5F2849" w14:textId="77777777" w:rsidR="002D5D5D" w:rsidRPr="00611990" w:rsidRDefault="002D5D5D" w:rsidP="003E703F">
            <w:pPr>
              <w:pStyle w:val="TableParagraph"/>
              <w:ind w:right="101"/>
              <w:rPr>
                <w:rFonts w:ascii="Arial" w:hAnsi="Arial" w:cs="Arial"/>
                <w:color w:val="43454C"/>
                <w:sz w:val="21"/>
                <w:szCs w:val="21"/>
              </w:rPr>
            </w:pPr>
            <w:r w:rsidRPr="00153361">
              <w:rPr>
                <w:rFonts w:ascii="Arial" w:hAnsi="Arial" w:cs="Arial"/>
                <w:sz w:val="21"/>
                <w:szCs w:val="21"/>
              </w:rPr>
              <w:t>Property Services</w:t>
            </w:r>
          </w:p>
        </w:tc>
      </w:tr>
      <w:tr w:rsidR="002D5D5D" w:rsidRPr="002D5D5D" w14:paraId="3F5B2C6C" w14:textId="77777777" w:rsidTr="002778FD">
        <w:trPr>
          <w:trHeight w:val="353"/>
        </w:trPr>
        <w:tc>
          <w:tcPr>
            <w:tcW w:w="5000" w:type="pct"/>
            <w:gridSpan w:val="5"/>
            <w:vAlign w:val="center"/>
          </w:tcPr>
          <w:p w14:paraId="30D6E6A6" w14:textId="4F22D8F4" w:rsidR="002D5D5D" w:rsidRPr="002D5D5D" w:rsidRDefault="002778FD" w:rsidP="00563AAB">
            <w:pPr>
              <w:spacing w:after="0" w:line="240" w:lineRule="auto"/>
              <w:rPr>
                <w:rFonts w:cs="Arial"/>
                <w:b/>
              </w:rPr>
            </w:pPr>
            <w:r>
              <w:rPr>
                <w:rFonts w:cs="Arial"/>
                <w:b/>
                <w:color w:val="01B9B3"/>
                <w:sz w:val="24"/>
                <w:szCs w:val="24"/>
              </w:rPr>
              <w:t>Health</w:t>
            </w:r>
          </w:p>
        </w:tc>
      </w:tr>
      <w:tr w:rsidR="002778FD" w:rsidRPr="002D5D5D" w14:paraId="03C395BD" w14:textId="77777777" w:rsidTr="002778FD">
        <w:tc>
          <w:tcPr>
            <w:tcW w:w="4999" w:type="pct"/>
            <w:gridSpan w:val="5"/>
            <w:tcBorders>
              <w:bottom w:val="single" w:sz="4" w:space="0" w:color="auto"/>
            </w:tcBorders>
            <w:shd w:val="clear" w:color="auto" w:fill="CCFFFF"/>
            <w:vAlign w:val="center"/>
          </w:tcPr>
          <w:p w14:paraId="1DB354A9" w14:textId="2105BC91" w:rsidR="002778FD" w:rsidRPr="002D5D5D" w:rsidRDefault="002778FD" w:rsidP="002778FD">
            <w:pPr>
              <w:spacing w:before="40" w:after="40" w:line="240" w:lineRule="auto"/>
              <w:rPr>
                <w:rFonts w:cs="Arial"/>
                <w:b/>
              </w:rPr>
            </w:pPr>
            <w:r w:rsidRPr="002D5D5D">
              <w:rPr>
                <w:rFonts w:cs="Arial"/>
                <w:b/>
              </w:rPr>
              <w:t xml:space="preserve">Action: </w:t>
            </w:r>
            <w:r>
              <w:rPr>
                <w:rFonts w:cs="Arial"/>
                <w:b/>
              </w:rPr>
              <w:t xml:space="preserve">Respond to the Office of the Public Advocate (Qld) report </w:t>
            </w:r>
            <w:r w:rsidRPr="002778FD">
              <w:rPr>
                <w:rFonts w:cs="Arial"/>
                <w:b/>
                <w:i/>
              </w:rPr>
              <w:t xml:space="preserve">Upholding the right to life and health: A review of the deaths </w:t>
            </w:r>
            <w:r>
              <w:rPr>
                <w:rFonts w:cs="Arial"/>
                <w:b/>
                <w:i/>
              </w:rPr>
              <w:t>in care of people</w:t>
            </w:r>
            <w:r w:rsidRPr="002778FD">
              <w:rPr>
                <w:rFonts w:cs="Arial"/>
                <w:b/>
                <w:i/>
              </w:rPr>
              <w:t xml:space="preserve"> with disability in Queensland</w:t>
            </w:r>
            <w:r>
              <w:rPr>
                <w:rFonts w:cs="Arial"/>
                <w:b/>
              </w:rPr>
              <w:t xml:space="preserve"> (</w:t>
            </w:r>
            <w:r w:rsidRPr="007F1EDF">
              <w:rPr>
                <w:rFonts w:eastAsia="Times New Roman" w:cs="Arial"/>
                <w:b/>
                <w:lang w:eastAsia="en-AU"/>
              </w:rPr>
              <w:t>DCDSS</w:t>
            </w:r>
            <w:r w:rsidRPr="00010166">
              <w:rPr>
                <w:rFonts w:cs="Arial"/>
                <w:b/>
              </w:rPr>
              <w:t>).</w:t>
            </w:r>
          </w:p>
        </w:tc>
      </w:tr>
      <w:tr w:rsidR="002D5D5D" w:rsidRPr="002D5D5D" w14:paraId="3A8895E5" w14:textId="77777777" w:rsidTr="002778FD">
        <w:tc>
          <w:tcPr>
            <w:tcW w:w="1606" w:type="pct"/>
            <w:shd w:val="clear" w:color="auto" w:fill="auto"/>
          </w:tcPr>
          <w:p w14:paraId="27C3F4F7" w14:textId="22FFE480" w:rsidR="002D5D5D" w:rsidRPr="00153361" w:rsidRDefault="002D5D5D" w:rsidP="00C5650F">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Work closely with organisations to deliver training, workshops and support regarding health and well-being of people with disability in response to the Public Advocate’s </w:t>
            </w:r>
            <w:r w:rsidR="00C5650F">
              <w:rPr>
                <w:rFonts w:cs="Arial"/>
                <w:color w:val="auto"/>
                <w:sz w:val="21"/>
                <w:szCs w:val="21"/>
              </w:rPr>
              <w:t>report into deaths in c</w:t>
            </w:r>
            <w:r w:rsidRPr="00153361">
              <w:rPr>
                <w:rFonts w:cs="Arial"/>
                <w:color w:val="auto"/>
                <w:sz w:val="21"/>
                <w:szCs w:val="21"/>
              </w:rPr>
              <w:t>are.</w:t>
            </w:r>
          </w:p>
        </w:tc>
        <w:tc>
          <w:tcPr>
            <w:tcW w:w="804" w:type="pct"/>
            <w:shd w:val="clear" w:color="auto" w:fill="auto"/>
          </w:tcPr>
          <w:p w14:paraId="23997762"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Continuation of 2017-18 activities to be confirmed.</w:t>
            </w:r>
          </w:p>
        </w:tc>
        <w:tc>
          <w:tcPr>
            <w:tcW w:w="854" w:type="pct"/>
            <w:shd w:val="clear" w:color="auto" w:fill="auto"/>
          </w:tcPr>
          <w:p w14:paraId="5185A14C"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Continuation of 2017-18 activities to be confirmed.</w:t>
            </w:r>
          </w:p>
        </w:tc>
        <w:tc>
          <w:tcPr>
            <w:tcW w:w="1090" w:type="pct"/>
            <w:shd w:val="clear" w:color="auto" w:fill="auto"/>
          </w:tcPr>
          <w:p w14:paraId="0E89D161"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Delivery of activities supports improved health outcomes of people with disability.</w:t>
            </w:r>
          </w:p>
        </w:tc>
        <w:tc>
          <w:tcPr>
            <w:tcW w:w="646" w:type="pct"/>
            <w:shd w:val="clear" w:color="auto" w:fill="auto"/>
          </w:tcPr>
          <w:p w14:paraId="19966AB6" w14:textId="0A9F8987" w:rsidR="002D5D5D" w:rsidRPr="00153361" w:rsidRDefault="002D5D5D" w:rsidP="00495514">
            <w:pPr>
              <w:spacing w:after="0" w:line="240" w:lineRule="auto"/>
              <w:contextualSpacing/>
              <w:rPr>
                <w:rFonts w:cs="Arial"/>
                <w:color w:val="auto"/>
                <w:sz w:val="21"/>
                <w:szCs w:val="21"/>
              </w:rPr>
            </w:pPr>
            <w:r w:rsidRPr="00153361">
              <w:rPr>
                <w:rFonts w:cs="Arial"/>
                <w:color w:val="auto"/>
                <w:sz w:val="21"/>
                <w:szCs w:val="21"/>
              </w:rPr>
              <w:t>Centre of Excellence for Clinical Innovation and Behaviour Support</w:t>
            </w:r>
          </w:p>
        </w:tc>
      </w:tr>
      <w:tr w:rsidR="002D5D5D" w:rsidRPr="002D5D5D" w14:paraId="6F2FFED6" w14:textId="77777777" w:rsidTr="002778FD">
        <w:tc>
          <w:tcPr>
            <w:tcW w:w="5000" w:type="pct"/>
            <w:gridSpan w:val="5"/>
            <w:shd w:val="clear" w:color="auto" w:fill="auto"/>
          </w:tcPr>
          <w:p w14:paraId="24EB3A80" w14:textId="77777777" w:rsidR="002D5D5D" w:rsidRPr="002D5D5D" w:rsidRDefault="003F21BF" w:rsidP="003F21BF">
            <w:pPr>
              <w:spacing w:after="0"/>
              <w:rPr>
                <w:rFonts w:cs="Arial"/>
                <w:b/>
              </w:rPr>
            </w:pPr>
            <w:r>
              <w:rPr>
                <w:rFonts w:cs="Arial"/>
                <w:b/>
                <w:color w:val="01B9B3"/>
                <w:sz w:val="24"/>
                <w:szCs w:val="24"/>
              </w:rPr>
              <w:t>Transport</w:t>
            </w:r>
          </w:p>
        </w:tc>
      </w:tr>
      <w:tr w:rsidR="002D5D5D" w:rsidRPr="002D5D5D" w14:paraId="6902A862" w14:textId="77777777" w:rsidTr="002778FD">
        <w:tc>
          <w:tcPr>
            <w:tcW w:w="5000" w:type="pct"/>
            <w:gridSpan w:val="5"/>
            <w:tcBorders>
              <w:bottom w:val="single" w:sz="4" w:space="0" w:color="auto"/>
            </w:tcBorders>
            <w:shd w:val="clear" w:color="auto" w:fill="FEF7E5"/>
            <w:vAlign w:val="center"/>
          </w:tcPr>
          <w:p w14:paraId="1F505CBE" w14:textId="77777777" w:rsidR="002D5D5D" w:rsidRPr="002D5D5D" w:rsidRDefault="002D5D5D" w:rsidP="00010166">
            <w:pPr>
              <w:spacing w:before="40" w:after="40" w:line="240" w:lineRule="auto"/>
              <w:rPr>
                <w:rFonts w:eastAsia="Arial" w:cs="Arial"/>
                <w:b/>
                <w:bCs/>
                <w:spacing w:val="-2"/>
              </w:rPr>
            </w:pPr>
            <w:r w:rsidRPr="002D5D5D">
              <w:rPr>
                <w:rFonts w:cs="Arial"/>
                <w:b/>
              </w:rPr>
              <w:t xml:space="preserve">Action: </w:t>
            </w:r>
            <w:r w:rsidRPr="00010166">
              <w:rPr>
                <w:rFonts w:cs="Arial"/>
                <w:b/>
              </w:rPr>
              <w:t>Support accessible transport and transport infrastructure.</w:t>
            </w:r>
          </w:p>
        </w:tc>
      </w:tr>
      <w:tr w:rsidR="002D5D5D" w:rsidRPr="002D5D5D" w14:paraId="30AB0D7E" w14:textId="77777777" w:rsidTr="002778FD">
        <w:trPr>
          <w:trHeight w:val="353"/>
        </w:trPr>
        <w:tc>
          <w:tcPr>
            <w:tcW w:w="1606" w:type="pct"/>
            <w:shd w:val="clear" w:color="auto" w:fill="auto"/>
          </w:tcPr>
          <w:p w14:paraId="26029CC2"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Provide advice about accessibility requirements in transport planning and transport-related infrastructure.</w:t>
            </w:r>
          </w:p>
        </w:tc>
        <w:tc>
          <w:tcPr>
            <w:tcW w:w="804" w:type="pct"/>
            <w:shd w:val="clear" w:color="auto" w:fill="auto"/>
          </w:tcPr>
          <w:p w14:paraId="4D447A32"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Same activity as 2017-18.</w:t>
            </w:r>
          </w:p>
        </w:tc>
        <w:tc>
          <w:tcPr>
            <w:tcW w:w="854" w:type="pct"/>
            <w:shd w:val="clear" w:color="auto" w:fill="auto"/>
          </w:tcPr>
          <w:p w14:paraId="5710A116" w14:textId="77777777" w:rsidR="002D5D5D" w:rsidRPr="00153361" w:rsidRDefault="002D5D5D"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Same activity as 2017-18.</w:t>
            </w:r>
          </w:p>
        </w:tc>
        <w:tc>
          <w:tcPr>
            <w:tcW w:w="1090" w:type="pct"/>
            <w:shd w:val="clear" w:color="auto" w:fill="auto"/>
          </w:tcPr>
          <w:p w14:paraId="3400A96D" w14:textId="77777777" w:rsidR="002D5D5D" w:rsidRPr="00153361" w:rsidRDefault="00FB297E" w:rsidP="003E703F">
            <w:pPr>
              <w:numPr>
                <w:ilvl w:val="0"/>
                <w:numId w:val="12"/>
              </w:numPr>
              <w:spacing w:after="0" w:line="240" w:lineRule="auto"/>
              <w:contextualSpacing/>
              <w:rPr>
                <w:rFonts w:cs="Arial"/>
                <w:color w:val="auto"/>
                <w:sz w:val="21"/>
                <w:szCs w:val="21"/>
              </w:rPr>
            </w:pPr>
            <w:r w:rsidRPr="00FB297E">
              <w:rPr>
                <w:rFonts w:cs="Arial"/>
                <w:color w:val="auto"/>
                <w:sz w:val="21"/>
                <w:szCs w:val="21"/>
              </w:rPr>
              <w:t>DCDSS</w:t>
            </w:r>
            <w:r w:rsidRPr="00153361">
              <w:rPr>
                <w:rFonts w:cs="Arial"/>
                <w:color w:val="auto"/>
                <w:sz w:val="21"/>
                <w:szCs w:val="21"/>
              </w:rPr>
              <w:t xml:space="preserve"> </w:t>
            </w:r>
            <w:r w:rsidR="002D5D5D" w:rsidRPr="00153361">
              <w:rPr>
                <w:rFonts w:cs="Arial"/>
                <w:color w:val="auto"/>
                <w:sz w:val="21"/>
                <w:szCs w:val="21"/>
              </w:rPr>
              <w:t>advice results in improved transport planning and transport-related infrastructure.</w:t>
            </w:r>
          </w:p>
        </w:tc>
        <w:tc>
          <w:tcPr>
            <w:tcW w:w="646" w:type="pct"/>
            <w:shd w:val="clear" w:color="auto" w:fill="auto"/>
          </w:tcPr>
          <w:p w14:paraId="7D51B8FC" w14:textId="195F2725" w:rsidR="002D5D5D" w:rsidRDefault="002D5D5D" w:rsidP="003E703F">
            <w:pPr>
              <w:spacing w:after="0" w:line="240" w:lineRule="auto"/>
              <w:contextualSpacing/>
              <w:rPr>
                <w:rFonts w:cs="Arial"/>
                <w:color w:val="auto"/>
                <w:sz w:val="21"/>
                <w:szCs w:val="21"/>
              </w:rPr>
            </w:pPr>
            <w:r w:rsidRPr="00153361">
              <w:rPr>
                <w:rFonts w:cs="Arial"/>
                <w:color w:val="auto"/>
                <w:sz w:val="21"/>
                <w:szCs w:val="21"/>
              </w:rPr>
              <w:t>Strategic Policy and Intergovernmental relations</w:t>
            </w:r>
          </w:p>
          <w:p w14:paraId="18708BAC" w14:textId="77777777" w:rsidR="007C7B18" w:rsidRPr="00153361" w:rsidRDefault="007C7B18" w:rsidP="003E703F">
            <w:pPr>
              <w:spacing w:after="0" w:line="240" w:lineRule="auto"/>
              <w:contextualSpacing/>
              <w:rPr>
                <w:rFonts w:cs="Arial"/>
                <w:color w:val="auto"/>
                <w:sz w:val="21"/>
                <w:szCs w:val="21"/>
              </w:rPr>
            </w:pPr>
          </w:p>
        </w:tc>
      </w:tr>
      <w:tr w:rsidR="002D5D5D" w:rsidRPr="002D5D5D" w14:paraId="1E741FF7" w14:textId="77777777" w:rsidTr="002778FD">
        <w:trPr>
          <w:trHeight w:val="357"/>
        </w:trPr>
        <w:tc>
          <w:tcPr>
            <w:tcW w:w="5000" w:type="pct"/>
            <w:gridSpan w:val="5"/>
            <w:shd w:val="clear" w:color="auto" w:fill="auto"/>
            <w:vAlign w:val="center"/>
          </w:tcPr>
          <w:p w14:paraId="5AC6FA10" w14:textId="77777777" w:rsidR="002D5D5D" w:rsidRPr="002D5D5D" w:rsidRDefault="002D5D5D" w:rsidP="00E37210">
            <w:pPr>
              <w:spacing w:after="20"/>
              <w:rPr>
                <w:rFonts w:cs="Arial"/>
                <w:b/>
              </w:rPr>
            </w:pPr>
            <w:r w:rsidRPr="003F21BF">
              <w:rPr>
                <w:rFonts w:cs="Arial"/>
                <w:b/>
                <w:color w:val="01B9B3"/>
                <w:sz w:val="24"/>
                <w:szCs w:val="24"/>
              </w:rPr>
              <w:t>Disability and Community Supports</w:t>
            </w:r>
          </w:p>
        </w:tc>
      </w:tr>
      <w:tr w:rsidR="00283717" w:rsidRPr="002D5D5D" w14:paraId="2520B51D" w14:textId="77777777" w:rsidTr="002778FD">
        <w:tc>
          <w:tcPr>
            <w:tcW w:w="4999" w:type="pct"/>
            <w:gridSpan w:val="5"/>
            <w:tcBorders>
              <w:bottom w:val="single" w:sz="4" w:space="0" w:color="auto"/>
            </w:tcBorders>
            <w:shd w:val="clear" w:color="auto" w:fill="CCFFFF"/>
            <w:vAlign w:val="center"/>
          </w:tcPr>
          <w:p w14:paraId="67FB0CA3" w14:textId="07BAC65D" w:rsidR="00283717" w:rsidRPr="002D5D5D" w:rsidRDefault="00283717" w:rsidP="00174A4A">
            <w:pPr>
              <w:spacing w:before="40" w:after="40" w:line="240" w:lineRule="auto"/>
              <w:rPr>
                <w:rFonts w:cs="Arial"/>
                <w:b/>
              </w:rPr>
            </w:pPr>
            <w:r w:rsidRPr="002D5D5D">
              <w:rPr>
                <w:rFonts w:cs="Arial"/>
                <w:b/>
              </w:rPr>
              <w:t xml:space="preserve">Action: </w:t>
            </w:r>
            <w:r w:rsidRPr="00010166">
              <w:rPr>
                <w:rFonts w:cs="Arial"/>
                <w:b/>
              </w:rPr>
              <w:t xml:space="preserve">Work with the </w:t>
            </w:r>
            <w:r w:rsidR="00D26B5E">
              <w:rPr>
                <w:rFonts w:cs="Arial"/>
                <w:b/>
              </w:rPr>
              <w:t>NDIA</w:t>
            </w:r>
            <w:r w:rsidRPr="00010166">
              <w:rPr>
                <w:rFonts w:cs="Arial"/>
                <w:b/>
              </w:rPr>
              <w:t xml:space="preserve"> to provide a smooth transition to the </w:t>
            </w:r>
            <w:r w:rsidR="00D26B5E">
              <w:rPr>
                <w:rFonts w:cs="Arial"/>
                <w:b/>
              </w:rPr>
              <w:t>NDIS</w:t>
            </w:r>
            <w:r w:rsidRPr="00010166">
              <w:rPr>
                <w:rFonts w:cs="Arial"/>
                <w:b/>
              </w:rPr>
              <w:t xml:space="preserve"> </w:t>
            </w:r>
            <w:r>
              <w:rPr>
                <w:rFonts w:cs="Arial"/>
                <w:b/>
              </w:rPr>
              <w:t>(w</w:t>
            </w:r>
            <w:r w:rsidRPr="00010166">
              <w:rPr>
                <w:rFonts w:cs="Arial"/>
                <w:b/>
              </w:rPr>
              <w:t xml:space="preserve">hole-of-government, </w:t>
            </w:r>
            <w:r w:rsidRPr="007F1EDF">
              <w:rPr>
                <w:rFonts w:eastAsia="Times New Roman" w:cs="Arial"/>
                <w:b/>
                <w:lang w:eastAsia="en-AU"/>
              </w:rPr>
              <w:t>DCDSS</w:t>
            </w:r>
            <w:r w:rsidRPr="00010166">
              <w:rPr>
                <w:rFonts w:cs="Arial"/>
                <w:b/>
              </w:rPr>
              <w:t xml:space="preserve"> lead).</w:t>
            </w:r>
          </w:p>
        </w:tc>
      </w:tr>
      <w:tr w:rsidR="00A8196C" w:rsidRPr="00A8196C" w14:paraId="4C5FE9C6" w14:textId="77777777" w:rsidTr="002778FD">
        <w:trPr>
          <w:trHeight w:val="353"/>
        </w:trPr>
        <w:tc>
          <w:tcPr>
            <w:tcW w:w="1606" w:type="pct"/>
            <w:tcBorders>
              <w:bottom w:val="single" w:sz="4" w:space="0" w:color="auto"/>
            </w:tcBorders>
            <w:shd w:val="clear" w:color="auto" w:fill="auto"/>
          </w:tcPr>
          <w:p w14:paraId="72D0E296" w14:textId="1FA0D876"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 xml:space="preserve">Lead and facilitate whole-of-government and agency </w:t>
            </w:r>
            <w:r w:rsidR="000962DD">
              <w:rPr>
                <w:rFonts w:cs="Arial"/>
                <w:color w:val="auto"/>
                <w:sz w:val="21"/>
                <w:szCs w:val="21"/>
              </w:rPr>
              <w:t>NDIS</w:t>
            </w:r>
            <w:r w:rsidRPr="00A8196C">
              <w:rPr>
                <w:rFonts w:cs="Arial"/>
                <w:color w:val="auto"/>
                <w:sz w:val="21"/>
                <w:szCs w:val="21"/>
              </w:rPr>
              <w:t xml:space="preserve"> transition planning.</w:t>
            </w:r>
          </w:p>
          <w:p w14:paraId="52919884"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Work with the NDIA to facilitate and manage transition of eligible people with disability to the NDIS.</w:t>
            </w:r>
          </w:p>
          <w:p w14:paraId="3694DBE4"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 xml:space="preserve">Continue to provide disability supports and funding to people with disability who are yet to transition to the NDIS. </w:t>
            </w:r>
          </w:p>
          <w:p w14:paraId="07C48ECD"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Continue to fund sector development activities.</w:t>
            </w:r>
          </w:p>
          <w:p w14:paraId="1AA70134"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Continue to undertake intergovernmental activities to support governance of the NDIS.</w:t>
            </w:r>
          </w:p>
        </w:tc>
        <w:tc>
          <w:tcPr>
            <w:tcW w:w="804" w:type="pct"/>
            <w:tcBorders>
              <w:bottom w:val="single" w:sz="4" w:space="0" w:color="auto"/>
            </w:tcBorders>
            <w:shd w:val="clear" w:color="auto" w:fill="auto"/>
          </w:tcPr>
          <w:p w14:paraId="13E5DA3F" w14:textId="789CDA1D"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Same activities as 2017-18</w:t>
            </w:r>
            <w:r w:rsidR="000962DD">
              <w:rPr>
                <w:rFonts w:cs="Arial"/>
                <w:color w:val="auto"/>
                <w:sz w:val="21"/>
                <w:szCs w:val="21"/>
              </w:rPr>
              <w:t>.</w:t>
            </w:r>
            <w:r w:rsidRPr="00052CF6">
              <w:rPr>
                <w:rFonts w:cs="Arial"/>
                <w:sz w:val="12"/>
                <w:szCs w:val="12"/>
              </w:rPr>
              <w:footnoteReference w:id="7"/>
            </w:r>
          </w:p>
        </w:tc>
        <w:tc>
          <w:tcPr>
            <w:tcW w:w="854" w:type="pct"/>
            <w:tcBorders>
              <w:bottom w:val="single" w:sz="4" w:space="0" w:color="auto"/>
            </w:tcBorders>
            <w:shd w:val="clear" w:color="auto" w:fill="auto"/>
          </w:tcPr>
          <w:p w14:paraId="73F258C2" w14:textId="34689408" w:rsidR="002D5D5D" w:rsidRPr="00A8196C" w:rsidRDefault="002D5D5D" w:rsidP="00733DF5">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Not applicable</w:t>
            </w:r>
            <w:r w:rsidR="000962DD">
              <w:rPr>
                <w:rFonts w:cs="Arial"/>
                <w:color w:val="auto"/>
                <w:sz w:val="21"/>
                <w:szCs w:val="21"/>
              </w:rPr>
              <w:t>.</w:t>
            </w:r>
            <w:r w:rsidR="00D26B5E" w:rsidRPr="00C277B6">
              <w:rPr>
                <w:rFonts w:cs="Arial"/>
                <w:sz w:val="12"/>
                <w:szCs w:val="12"/>
              </w:rPr>
              <w:footnoteReference w:id="8"/>
            </w:r>
            <w:r w:rsidRPr="00D26B5E">
              <w:rPr>
                <w:rFonts w:cs="Arial"/>
                <w:sz w:val="12"/>
                <w:szCs w:val="12"/>
              </w:rPr>
              <w:t xml:space="preserve"> </w:t>
            </w:r>
          </w:p>
        </w:tc>
        <w:tc>
          <w:tcPr>
            <w:tcW w:w="1090" w:type="pct"/>
            <w:tcBorders>
              <w:bottom w:val="single" w:sz="4" w:space="0" w:color="auto"/>
            </w:tcBorders>
            <w:shd w:val="clear" w:color="auto" w:fill="auto"/>
          </w:tcPr>
          <w:p w14:paraId="3343FB52"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All existing eligible clients transition and access services through the NDIS by 30 June 2019</w:t>
            </w:r>
            <w:r w:rsidR="00CF0419" w:rsidRPr="00A8196C">
              <w:rPr>
                <w:rFonts w:cs="Arial"/>
                <w:color w:val="auto"/>
                <w:sz w:val="21"/>
                <w:szCs w:val="21"/>
              </w:rPr>
              <w:t>.</w:t>
            </w:r>
          </w:p>
          <w:p w14:paraId="520D418B" w14:textId="20D43FF6"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 xml:space="preserve">Disability supports and funding continue to be provided to people with disability who are yet to transition to the NDIS </w:t>
            </w:r>
            <w:r w:rsidR="000962DD">
              <w:rPr>
                <w:rFonts w:cs="Arial"/>
                <w:color w:val="auto"/>
                <w:sz w:val="21"/>
                <w:szCs w:val="21"/>
              </w:rPr>
              <w:br/>
            </w:r>
            <w:r w:rsidRPr="00A8196C">
              <w:rPr>
                <w:rFonts w:cs="Arial"/>
                <w:color w:val="auto"/>
                <w:sz w:val="21"/>
                <w:szCs w:val="21"/>
              </w:rPr>
              <w:t>(2017-19</w:t>
            </w:r>
            <w:r w:rsidR="000962DD">
              <w:rPr>
                <w:rFonts w:cs="Arial"/>
                <w:color w:val="auto"/>
                <w:sz w:val="21"/>
                <w:szCs w:val="21"/>
              </w:rPr>
              <w:t>)</w:t>
            </w:r>
            <w:r w:rsidRPr="00A8196C">
              <w:rPr>
                <w:rFonts w:cs="Arial"/>
                <w:color w:val="auto"/>
                <w:sz w:val="21"/>
                <w:szCs w:val="21"/>
              </w:rPr>
              <w:t>.</w:t>
            </w:r>
          </w:p>
          <w:p w14:paraId="619859A5"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Sector development activities are funded (2017-18).</w:t>
            </w:r>
          </w:p>
          <w:p w14:paraId="2CB3FB37" w14:textId="77777777" w:rsidR="002D5D5D" w:rsidRPr="00A8196C" w:rsidRDefault="002D5D5D"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Intergovernmental activities to support governance of the NDIS are undertaken.</w:t>
            </w:r>
          </w:p>
        </w:tc>
        <w:tc>
          <w:tcPr>
            <w:tcW w:w="646" w:type="pct"/>
            <w:tcBorders>
              <w:bottom w:val="single" w:sz="4" w:space="0" w:color="auto"/>
            </w:tcBorders>
            <w:shd w:val="clear" w:color="auto" w:fill="auto"/>
          </w:tcPr>
          <w:p w14:paraId="2BBA1963" w14:textId="3FCD5E47" w:rsidR="002D5D5D" w:rsidRPr="00A8196C" w:rsidRDefault="006B5D2C" w:rsidP="00CD313B">
            <w:pPr>
              <w:spacing w:after="0" w:line="240" w:lineRule="auto"/>
              <w:contextualSpacing/>
              <w:rPr>
                <w:rFonts w:cs="Arial"/>
                <w:color w:val="auto"/>
                <w:sz w:val="21"/>
                <w:szCs w:val="21"/>
              </w:rPr>
            </w:pPr>
            <w:hyperlink r:id="rId20" w:history="1">
              <w:r w:rsidR="009E6156">
                <w:rPr>
                  <w:rFonts w:cs="Arial"/>
                  <w:color w:val="auto"/>
                  <w:sz w:val="21"/>
                  <w:szCs w:val="21"/>
                </w:rPr>
                <w:t>Whole-of-g</w:t>
              </w:r>
              <w:r w:rsidR="002D5D5D" w:rsidRPr="00A8196C">
                <w:rPr>
                  <w:rFonts w:cs="Arial"/>
                  <w:color w:val="auto"/>
                  <w:sz w:val="21"/>
                  <w:szCs w:val="21"/>
                </w:rPr>
                <w:t xml:space="preserve">overnment </w:t>
              </w:r>
              <w:r w:rsidR="00907890" w:rsidRPr="00A8196C">
                <w:rPr>
                  <w:rFonts w:cs="Arial"/>
                  <w:color w:val="auto"/>
                  <w:sz w:val="21"/>
                  <w:szCs w:val="21"/>
                </w:rPr>
                <w:t xml:space="preserve">NDIS </w:t>
              </w:r>
              <w:r w:rsidR="002D5D5D" w:rsidRPr="00A8196C">
                <w:rPr>
                  <w:rFonts w:cs="Arial"/>
                  <w:color w:val="auto"/>
                  <w:sz w:val="21"/>
                  <w:szCs w:val="21"/>
                </w:rPr>
                <w:t>Implementation</w:t>
              </w:r>
            </w:hyperlink>
            <w:r w:rsidR="00A26DC7">
              <w:rPr>
                <w:rFonts w:cs="Arial"/>
                <w:color w:val="auto"/>
                <w:sz w:val="21"/>
                <w:szCs w:val="21"/>
              </w:rPr>
              <w:t xml:space="preserve"> </w:t>
            </w:r>
            <w:r w:rsidR="002D5D5D" w:rsidRPr="00A8196C">
              <w:rPr>
                <w:rFonts w:cs="Arial"/>
                <w:color w:val="auto"/>
                <w:sz w:val="21"/>
                <w:szCs w:val="21"/>
              </w:rPr>
              <w:t>Program Management Office</w:t>
            </w:r>
          </w:p>
          <w:p w14:paraId="1D6CC6C1" w14:textId="77777777" w:rsidR="00CD313B" w:rsidRPr="00A8196C" w:rsidRDefault="00CD313B" w:rsidP="00CD313B">
            <w:pPr>
              <w:spacing w:after="0" w:line="240" w:lineRule="auto"/>
              <w:contextualSpacing/>
              <w:rPr>
                <w:rFonts w:cs="Arial"/>
                <w:color w:val="auto"/>
                <w:sz w:val="21"/>
                <w:szCs w:val="21"/>
              </w:rPr>
            </w:pPr>
          </w:p>
          <w:p w14:paraId="7111A125" w14:textId="77777777" w:rsidR="002D5D5D" w:rsidRPr="00A8196C" w:rsidRDefault="002D5D5D" w:rsidP="00CD313B">
            <w:pPr>
              <w:spacing w:after="0" w:line="240" w:lineRule="auto"/>
              <w:contextualSpacing/>
              <w:rPr>
                <w:rFonts w:cs="Arial"/>
                <w:color w:val="auto"/>
                <w:sz w:val="21"/>
                <w:szCs w:val="21"/>
              </w:rPr>
            </w:pPr>
            <w:r w:rsidRPr="00A8196C">
              <w:rPr>
                <w:rFonts w:cs="Arial"/>
                <w:color w:val="auto"/>
                <w:sz w:val="21"/>
                <w:szCs w:val="21"/>
              </w:rPr>
              <w:t>Disability Services Commissioning</w:t>
            </w:r>
          </w:p>
        </w:tc>
      </w:tr>
      <w:tr w:rsidR="009E235C" w:rsidRPr="002D5D5D" w14:paraId="66689C57" w14:textId="77777777" w:rsidTr="002778FD">
        <w:trPr>
          <w:trHeight w:val="353"/>
        </w:trPr>
        <w:tc>
          <w:tcPr>
            <w:tcW w:w="5000" w:type="pct"/>
            <w:gridSpan w:val="5"/>
            <w:tcBorders>
              <w:bottom w:val="single" w:sz="4" w:space="0" w:color="auto"/>
            </w:tcBorders>
            <w:shd w:val="clear" w:color="auto" w:fill="FEF7E5"/>
          </w:tcPr>
          <w:p w14:paraId="169828F9" w14:textId="77777777" w:rsidR="009E235C" w:rsidRPr="002D5D5D" w:rsidRDefault="009E235C" w:rsidP="006A5FA4">
            <w:pPr>
              <w:spacing w:before="40" w:after="40" w:line="240" w:lineRule="auto"/>
              <w:rPr>
                <w:rFonts w:cs="Arial"/>
                <w:b/>
              </w:rPr>
            </w:pPr>
            <w:r w:rsidRPr="002D5D5D">
              <w:rPr>
                <w:rFonts w:cs="Arial"/>
                <w:b/>
              </w:rPr>
              <w:t>Action: Continue to support readiness for the NDIS of participants and providers, and provide funding for disability support until transition to the NDIS.</w:t>
            </w:r>
          </w:p>
        </w:tc>
      </w:tr>
      <w:tr w:rsidR="002D5D5D" w:rsidRPr="002D5D5D" w14:paraId="789B572B" w14:textId="77777777" w:rsidTr="002778FD">
        <w:trPr>
          <w:trHeight w:val="353"/>
        </w:trPr>
        <w:tc>
          <w:tcPr>
            <w:tcW w:w="1606" w:type="pct"/>
            <w:shd w:val="clear" w:color="auto" w:fill="auto"/>
          </w:tcPr>
          <w:p w14:paraId="5642A52C"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Participant readiness activities are delivered up to six months prior to locations phasing to the NDIS. </w:t>
            </w:r>
          </w:p>
          <w:p w14:paraId="55C77495"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Deliver provider readiness activities to empower and enable existing and new service providers in hard to reach marke</w:t>
            </w:r>
            <w:r w:rsidR="000F6443" w:rsidRPr="00153361">
              <w:rPr>
                <w:rFonts w:cs="Arial"/>
                <w:color w:val="auto"/>
                <w:sz w:val="21"/>
                <w:szCs w:val="21"/>
              </w:rPr>
              <w:t>t</w:t>
            </w:r>
            <w:r w:rsidRPr="00153361">
              <w:rPr>
                <w:rFonts w:cs="Arial"/>
                <w:color w:val="auto"/>
                <w:sz w:val="21"/>
                <w:szCs w:val="21"/>
              </w:rPr>
              <w:t>s operating within the NDIS environment.</w:t>
            </w:r>
          </w:p>
        </w:tc>
        <w:tc>
          <w:tcPr>
            <w:tcW w:w="804" w:type="pct"/>
            <w:shd w:val="clear" w:color="auto" w:fill="auto"/>
          </w:tcPr>
          <w:p w14:paraId="5FD04BAC" w14:textId="09A671C0"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Not applicable</w:t>
            </w:r>
            <w:r w:rsidR="000962DD">
              <w:rPr>
                <w:rFonts w:cs="Arial"/>
                <w:color w:val="auto"/>
                <w:sz w:val="21"/>
                <w:szCs w:val="21"/>
              </w:rPr>
              <w:t>.</w:t>
            </w:r>
            <w:r w:rsidRPr="00052CF6">
              <w:rPr>
                <w:rFonts w:cs="Arial"/>
                <w:sz w:val="12"/>
                <w:szCs w:val="12"/>
              </w:rPr>
              <w:footnoteReference w:id="9"/>
            </w:r>
          </w:p>
        </w:tc>
        <w:tc>
          <w:tcPr>
            <w:tcW w:w="854" w:type="pct"/>
            <w:shd w:val="clear" w:color="auto" w:fill="auto"/>
          </w:tcPr>
          <w:p w14:paraId="54F3F3A1" w14:textId="51667AC3" w:rsidR="002D5D5D" w:rsidRPr="00153361" w:rsidRDefault="002D5D5D" w:rsidP="00C277B6">
            <w:pPr>
              <w:numPr>
                <w:ilvl w:val="0"/>
                <w:numId w:val="12"/>
              </w:numPr>
              <w:spacing w:after="0" w:line="240" w:lineRule="auto"/>
              <w:contextualSpacing/>
              <w:rPr>
                <w:rFonts w:cs="Arial"/>
                <w:color w:val="auto"/>
                <w:sz w:val="21"/>
                <w:szCs w:val="21"/>
              </w:rPr>
            </w:pPr>
            <w:r w:rsidRPr="00153361">
              <w:rPr>
                <w:rFonts w:cs="Arial"/>
                <w:color w:val="auto"/>
                <w:sz w:val="21"/>
                <w:szCs w:val="21"/>
              </w:rPr>
              <w:t>Not applicable</w:t>
            </w:r>
            <w:r w:rsidR="000962DD">
              <w:rPr>
                <w:rFonts w:cs="Arial"/>
                <w:color w:val="auto"/>
                <w:sz w:val="21"/>
                <w:szCs w:val="21"/>
              </w:rPr>
              <w:t>.</w:t>
            </w:r>
            <w:r w:rsidR="00C277B6" w:rsidRPr="00C277B6">
              <w:rPr>
                <w:sz w:val="12"/>
                <w:szCs w:val="12"/>
              </w:rPr>
              <w:footnoteReference w:id="10"/>
            </w:r>
          </w:p>
        </w:tc>
        <w:tc>
          <w:tcPr>
            <w:tcW w:w="1090" w:type="pct"/>
            <w:shd w:val="clear" w:color="auto" w:fill="auto"/>
          </w:tcPr>
          <w:p w14:paraId="2DD641C7"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Readiness activities are effective, as evidenced through a six monthly evaluation and reporting process.</w:t>
            </w:r>
          </w:p>
        </w:tc>
        <w:tc>
          <w:tcPr>
            <w:tcW w:w="646" w:type="pct"/>
            <w:shd w:val="clear" w:color="auto" w:fill="auto"/>
          </w:tcPr>
          <w:p w14:paraId="0FA6446A" w14:textId="77777777" w:rsidR="002D5D5D" w:rsidRPr="00153361" w:rsidRDefault="002D5D5D" w:rsidP="00611990">
            <w:pPr>
              <w:spacing w:after="0"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0DD81BFC" w14:textId="77777777" w:rsidTr="002778FD">
        <w:trPr>
          <w:trHeight w:val="353"/>
        </w:trPr>
        <w:tc>
          <w:tcPr>
            <w:tcW w:w="1606" w:type="pct"/>
            <w:shd w:val="clear" w:color="auto" w:fill="auto"/>
          </w:tcPr>
          <w:p w14:paraId="7A6C0374"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Provide funding to assist people with newly acquired spinal cord injuries to leave Princess Alexandra Hospital and return to the community.</w:t>
            </w:r>
          </w:p>
        </w:tc>
        <w:tc>
          <w:tcPr>
            <w:tcW w:w="804" w:type="pct"/>
            <w:shd w:val="clear" w:color="auto" w:fill="auto"/>
          </w:tcPr>
          <w:p w14:paraId="1CCD7CA4"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Same activity as 2017-18.</w:t>
            </w:r>
          </w:p>
        </w:tc>
        <w:tc>
          <w:tcPr>
            <w:tcW w:w="854" w:type="pct"/>
            <w:shd w:val="clear" w:color="auto" w:fill="auto"/>
          </w:tcPr>
          <w:p w14:paraId="12337107" w14:textId="63806487" w:rsidR="002D5D5D" w:rsidRPr="00153361" w:rsidRDefault="002D5D5D" w:rsidP="00C277B6">
            <w:pPr>
              <w:numPr>
                <w:ilvl w:val="0"/>
                <w:numId w:val="12"/>
              </w:numPr>
              <w:spacing w:after="0" w:line="240" w:lineRule="auto"/>
              <w:contextualSpacing/>
              <w:rPr>
                <w:rFonts w:cs="Arial"/>
                <w:color w:val="auto"/>
                <w:sz w:val="21"/>
                <w:szCs w:val="21"/>
              </w:rPr>
            </w:pPr>
            <w:r w:rsidRPr="00153361">
              <w:rPr>
                <w:rFonts w:cs="Arial"/>
                <w:color w:val="auto"/>
                <w:sz w:val="21"/>
                <w:szCs w:val="21"/>
              </w:rPr>
              <w:t>Not applicable</w:t>
            </w:r>
            <w:r w:rsidR="000962DD">
              <w:rPr>
                <w:rFonts w:cs="Arial"/>
                <w:color w:val="auto"/>
                <w:sz w:val="21"/>
                <w:szCs w:val="21"/>
              </w:rPr>
              <w:t>.</w:t>
            </w:r>
            <w:r w:rsidR="00C277B6" w:rsidRPr="001F1DFF">
              <w:rPr>
                <w:sz w:val="12"/>
                <w:szCs w:val="12"/>
              </w:rPr>
              <w:footnoteReference w:id="11"/>
            </w:r>
          </w:p>
        </w:tc>
        <w:tc>
          <w:tcPr>
            <w:tcW w:w="1090" w:type="pct"/>
            <w:shd w:val="clear" w:color="auto" w:fill="auto"/>
          </w:tcPr>
          <w:p w14:paraId="5A83DE07" w14:textId="77777777" w:rsidR="002D5D5D" w:rsidRPr="00153361" w:rsidRDefault="002D5D5D" w:rsidP="00E37210">
            <w:pPr>
              <w:numPr>
                <w:ilvl w:val="0"/>
                <w:numId w:val="12"/>
              </w:numPr>
              <w:spacing w:after="0" w:line="240" w:lineRule="auto"/>
              <w:ind w:left="357" w:hanging="357"/>
              <w:contextualSpacing/>
              <w:rPr>
                <w:rFonts w:cs="Arial"/>
                <w:color w:val="auto"/>
                <w:sz w:val="21"/>
                <w:szCs w:val="21"/>
              </w:rPr>
            </w:pPr>
            <w:r w:rsidRPr="00153361">
              <w:rPr>
                <w:rFonts w:cs="Arial"/>
                <w:color w:val="auto"/>
                <w:sz w:val="21"/>
                <w:szCs w:val="21"/>
              </w:rPr>
              <w:t>People with newly acquired spinal cord injuries are enabled to leave the Princess Alexandra Hospital and return to the community.</w:t>
            </w:r>
          </w:p>
        </w:tc>
        <w:tc>
          <w:tcPr>
            <w:tcW w:w="646" w:type="pct"/>
            <w:shd w:val="clear" w:color="auto" w:fill="auto"/>
          </w:tcPr>
          <w:p w14:paraId="0FE98D22" w14:textId="77777777" w:rsidR="002D5D5D" w:rsidRPr="00153361" w:rsidRDefault="002D5D5D" w:rsidP="00611990">
            <w:pPr>
              <w:spacing w:after="0"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1E11B80A" w14:textId="77777777" w:rsidTr="002778FD">
        <w:trPr>
          <w:trHeight w:val="353"/>
        </w:trPr>
        <w:tc>
          <w:tcPr>
            <w:tcW w:w="1606" w:type="pct"/>
            <w:shd w:val="clear" w:color="auto" w:fill="auto"/>
          </w:tcPr>
          <w:p w14:paraId="092AAB8C"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Provide funding to support young adults with disability leaving the care of the state, who are yet to transition to the NDIS.</w:t>
            </w:r>
          </w:p>
        </w:tc>
        <w:tc>
          <w:tcPr>
            <w:tcW w:w="804" w:type="pct"/>
            <w:shd w:val="clear" w:color="auto" w:fill="auto"/>
          </w:tcPr>
          <w:p w14:paraId="4503C265"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Same activity as 2017-18.</w:t>
            </w:r>
          </w:p>
        </w:tc>
        <w:tc>
          <w:tcPr>
            <w:tcW w:w="854" w:type="pct"/>
            <w:shd w:val="clear" w:color="auto" w:fill="auto"/>
          </w:tcPr>
          <w:p w14:paraId="3C4580CC" w14:textId="5832AEFB" w:rsidR="002D5D5D" w:rsidRPr="00153361" w:rsidRDefault="004503E0" w:rsidP="001F1DFF">
            <w:pPr>
              <w:numPr>
                <w:ilvl w:val="0"/>
                <w:numId w:val="12"/>
              </w:numPr>
              <w:spacing w:after="0" w:line="240" w:lineRule="auto"/>
              <w:contextualSpacing/>
              <w:rPr>
                <w:rFonts w:cs="Arial"/>
                <w:color w:val="auto"/>
                <w:sz w:val="21"/>
                <w:szCs w:val="21"/>
              </w:rPr>
            </w:pPr>
            <w:r w:rsidRPr="00153361">
              <w:rPr>
                <w:rFonts w:cs="Arial"/>
                <w:color w:val="auto"/>
                <w:sz w:val="21"/>
                <w:szCs w:val="21"/>
              </w:rPr>
              <w:t>Not applicable</w:t>
            </w:r>
            <w:r w:rsidR="005A7B41">
              <w:rPr>
                <w:rFonts w:cs="Arial"/>
                <w:color w:val="auto"/>
                <w:sz w:val="21"/>
                <w:szCs w:val="21"/>
              </w:rPr>
              <w:t>.</w:t>
            </w:r>
            <w:r w:rsidR="001F1DFF" w:rsidRPr="001F1DFF">
              <w:rPr>
                <w:sz w:val="12"/>
                <w:szCs w:val="12"/>
              </w:rPr>
              <w:footnoteReference w:id="12"/>
            </w:r>
          </w:p>
        </w:tc>
        <w:tc>
          <w:tcPr>
            <w:tcW w:w="1090" w:type="pct"/>
            <w:shd w:val="clear" w:color="auto" w:fill="auto"/>
          </w:tcPr>
          <w:p w14:paraId="516ADF5C"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Young adults with disability are enabled to leave the care of the state with due planning for their future.</w:t>
            </w:r>
          </w:p>
        </w:tc>
        <w:tc>
          <w:tcPr>
            <w:tcW w:w="646" w:type="pct"/>
            <w:shd w:val="clear" w:color="auto" w:fill="auto"/>
          </w:tcPr>
          <w:p w14:paraId="0C07B0AE" w14:textId="77777777" w:rsidR="00B96541" w:rsidRPr="00153361" w:rsidRDefault="002D5D5D">
            <w:pPr>
              <w:spacing w:after="0" w:line="240" w:lineRule="auto"/>
              <w:rPr>
                <w:rFonts w:cs="Arial"/>
                <w:color w:val="auto"/>
                <w:sz w:val="21"/>
                <w:szCs w:val="21"/>
              </w:rPr>
            </w:pPr>
            <w:r w:rsidRPr="00153361">
              <w:rPr>
                <w:rFonts w:cs="Arial"/>
                <w:color w:val="auto"/>
                <w:sz w:val="21"/>
                <w:szCs w:val="21"/>
              </w:rPr>
              <w:t>Disability Services</w:t>
            </w:r>
            <w:r w:rsidR="006B0D5E" w:rsidRPr="00153361">
              <w:rPr>
                <w:rFonts w:cs="Arial"/>
                <w:color w:val="auto"/>
                <w:sz w:val="21"/>
                <w:szCs w:val="21"/>
              </w:rPr>
              <w:t xml:space="preserve"> Commissioning</w:t>
            </w:r>
            <w:r w:rsidRPr="00153361">
              <w:rPr>
                <w:rFonts w:cs="Arial"/>
                <w:color w:val="auto"/>
                <w:sz w:val="21"/>
                <w:szCs w:val="21"/>
              </w:rPr>
              <w:t xml:space="preserve"> </w:t>
            </w:r>
          </w:p>
        </w:tc>
      </w:tr>
      <w:tr w:rsidR="002D5D5D" w:rsidRPr="002D5D5D" w14:paraId="03E05F19" w14:textId="77777777" w:rsidTr="002778FD">
        <w:trPr>
          <w:trHeight w:val="353"/>
        </w:trPr>
        <w:tc>
          <w:tcPr>
            <w:tcW w:w="5000" w:type="pct"/>
            <w:gridSpan w:val="5"/>
            <w:tcBorders>
              <w:bottom w:val="single" w:sz="4" w:space="0" w:color="auto"/>
            </w:tcBorders>
            <w:shd w:val="clear" w:color="auto" w:fill="FEF7E5"/>
          </w:tcPr>
          <w:p w14:paraId="28CE0D49" w14:textId="77777777" w:rsidR="002D5D5D" w:rsidRPr="002D5D5D" w:rsidRDefault="002D5D5D" w:rsidP="00010166">
            <w:pPr>
              <w:spacing w:before="40" w:after="40" w:line="240" w:lineRule="auto"/>
              <w:rPr>
                <w:rFonts w:cs="Arial"/>
                <w:b/>
              </w:rPr>
            </w:pPr>
            <w:r w:rsidRPr="002D5D5D">
              <w:rPr>
                <w:rFonts w:cs="Arial"/>
                <w:b/>
              </w:rPr>
              <w:t xml:space="preserve">Action: </w:t>
            </w:r>
            <w:r w:rsidRPr="00010166">
              <w:rPr>
                <w:rFonts w:cs="Arial"/>
                <w:b/>
              </w:rPr>
              <w:t>Work with the Commonwealth Department of Health to ensure people with disability over the age of 65 years in receipt of specialist disability supports continue to receive disability services and supports</w:t>
            </w:r>
            <w:r w:rsidRPr="002D5D5D">
              <w:rPr>
                <w:rFonts w:cs="Arial"/>
                <w:b/>
              </w:rPr>
              <w:t>.</w:t>
            </w:r>
          </w:p>
        </w:tc>
      </w:tr>
      <w:tr w:rsidR="002D5D5D" w:rsidRPr="002D5D5D" w14:paraId="530B5179" w14:textId="77777777" w:rsidTr="002778FD">
        <w:trPr>
          <w:trHeight w:val="353"/>
        </w:trPr>
        <w:tc>
          <w:tcPr>
            <w:tcW w:w="1606" w:type="pct"/>
            <w:shd w:val="clear" w:color="auto" w:fill="auto"/>
          </w:tcPr>
          <w:p w14:paraId="51ACF0B0" w14:textId="77777777" w:rsidR="002D5D5D" w:rsidRPr="00611990" w:rsidRDefault="002D5D5D" w:rsidP="00E37210">
            <w:pPr>
              <w:numPr>
                <w:ilvl w:val="0"/>
                <w:numId w:val="12"/>
              </w:numPr>
              <w:spacing w:after="0" w:line="240" w:lineRule="auto"/>
              <w:ind w:left="357" w:hanging="357"/>
              <w:contextualSpacing/>
              <w:rPr>
                <w:rFonts w:cs="Arial"/>
                <w:sz w:val="21"/>
                <w:szCs w:val="21"/>
              </w:rPr>
            </w:pPr>
            <w:r w:rsidRPr="00153361">
              <w:rPr>
                <w:rFonts w:cs="Arial"/>
                <w:color w:val="auto"/>
                <w:sz w:val="21"/>
                <w:szCs w:val="21"/>
              </w:rPr>
              <w:t xml:space="preserve">Manage and support smooth transition of existing clients 65 years and over to the </w:t>
            </w:r>
            <w:hyperlink r:id="rId21" w:history="1">
              <w:r w:rsidRPr="00611990">
                <w:rPr>
                  <w:rStyle w:val="Hyperlink"/>
                  <w:rFonts w:cs="Arial"/>
                  <w:sz w:val="21"/>
                  <w:szCs w:val="21"/>
                </w:rPr>
                <w:t>Commonwealth Continuity of Support Programme</w:t>
              </w:r>
            </w:hyperlink>
            <w:r w:rsidRPr="00611990">
              <w:rPr>
                <w:rFonts w:cs="Arial"/>
                <w:sz w:val="21"/>
                <w:szCs w:val="21"/>
              </w:rPr>
              <w:t>.</w:t>
            </w:r>
          </w:p>
        </w:tc>
        <w:tc>
          <w:tcPr>
            <w:tcW w:w="804" w:type="pct"/>
            <w:shd w:val="clear" w:color="auto" w:fill="auto"/>
          </w:tcPr>
          <w:p w14:paraId="729A6906" w14:textId="77777777" w:rsidR="002D5D5D" w:rsidRPr="00153361" w:rsidRDefault="002D5D5D" w:rsidP="00153361">
            <w:pPr>
              <w:numPr>
                <w:ilvl w:val="0"/>
                <w:numId w:val="12"/>
              </w:numPr>
              <w:spacing w:after="160" w:line="240" w:lineRule="auto"/>
              <w:contextualSpacing/>
              <w:rPr>
                <w:rFonts w:cs="Arial"/>
                <w:color w:val="auto"/>
                <w:sz w:val="21"/>
                <w:szCs w:val="21"/>
              </w:rPr>
            </w:pPr>
            <w:r w:rsidRPr="00153361">
              <w:rPr>
                <w:rFonts w:cs="Arial"/>
                <w:color w:val="auto"/>
                <w:sz w:val="21"/>
                <w:szCs w:val="21"/>
              </w:rPr>
              <w:t>Same activity as 2017-18.</w:t>
            </w:r>
          </w:p>
        </w:tc>
        <w:tc>
          <w:tcPr>
            <w:tcW w:w="854" w:type="pct"/>
            <w:shd w:val="clear" w:color="auto" w:fill="auto"/>
          </w:tcPr>
          <w:p w14:paraId="28BC0A43" w14:textId="2B6FB052" w:rsidR="002D5D5D" w:rsidRPr="00153361" w:rsidRDefault="007226E5" w:rsidP="001F1DFF">
            <w:pPr>
              <w:numPr>
                <w:ilvl w:val="0"/>
                <w:numId w:val="12"/>
              </w:numPr>
              <w:spacing w:after="160" w:line="240" w:lineRule="auto"/>
              <w:contextualSpacing/>
              <w:rPr>
                <w:rFonts w:cs="Arial"/>
                <w:color w:val="auto"/>
                <w:sz w:val="21"/>
                <w:szCs w:val="21"/>
              </w:rPr>
            </w:pPr>
            <w:r w:rsidRPr="00153361">
              <w:rPr>
                <w:rFonts w:cs="Arial"/>
                <w:color w:val="auto"/>
                <w:sz w:val="21"/>
                <w:szCs w:val="21"/>
              </w:rPr>
              <w:t>Not applicable</w:t>
            </w:r>
            <w:r w:rsidR="005A7B41">
              <w:rPr>
                <w:rFonts w:cs="Arial"/>
                <w:color w:val="auto"/>
                <w:sz w:val="21"/>
                <w:szCs w:val="21"/>
              </w:rPr>
              <w:t>.</w:t>
            </w:r>
            <w:r w:rsidR="001F1DFF" w:rsidRPr="001F1DFF">
              <w:rPr>
                <w:sz w:val="12"/>
                <w:szCs w:val="12"/>
              </w:rPr>
              <w:footnoteReference w:id="13"/>
            </w:r>
            <w:r w:rsidR="002D5D5D" w:rsidRPr="001F1DFF">
              <w:rPr>
                <w:sz w:val="12"/>
                <w:szCs w:val="12"/>
              </w:rPr>
              <w:t xml:space="preserve"> </w:t>
            </w:r>
          </w:p>
        </w:tc>
        <w:tc>
          <w:tcPr>
            <w:tcW w:w="1090" w:type="pct"/>
            <w:shd w:val="clear" w:color="auto" w:fill="auto"/>
          </w:tcPr>
          <w:p w14:paraId="50E26236" w14:textId="77777777" w:rsidR="002D5D5D" w:rsidRPr="00153361" w:rsidRDefault="002D5D5D" w:rsidP="00153361">
            <w:pPr>
              <w:numPr>
                <w:ilvl w:val="0"/>
                <w:numId w:val="12"/>
              </w:numPr>
              <w:spacing w:after="160" w:line="240" w:lineRule="auto"/>
              <w:contextualSpacing/>
              <w:rPr>
                <w:rFonts w:cs="Arial"/>
                <w:color w:val="auto"/>
                <w:sz w:val="21"/>
                <w:szCs w:val="21"/>
              </w:rPr>
            </w:pPr>
            <w:r w:rsidRPr="00153361">
              <w:rPr>
                <w:rFonts w:cs="Arial"/>
                <w:color w:val="auto"/>
                <w:sz w:val="21"/>
                <w:szCs w:val="21"/>
              </w:rPr>
              <w:t>Existing clients 65 years and over transition to the Commonwealth Continuity of Support Programme.</w:t>
            </w:r>
          </w:p>
        </w:tc>
        <w:tc>
          <w:tcPr>
            <w:tcW w:w="646" w:type="pct"/>
            <w:shd w:val="clear" w:color="auto" w:fill="auto"/>
          </w:tcPr>
          <w:p w14:paraId="17DEA276" w14:textId="77777777" w:rsidR="002D5D5D" w:rsidRPr="00153361" w:rsidRDefault="002D5D5D" w:rsidP="00153361">
            <w:pPr>
              <w:spacing w:after="160"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0C6C8B23" w14:textId="77777777" w:rsidTr="002778FD">
        <w:tc>
          <w:tcPr>
            <w:tcW w:w="5000" w:type="pct"/>
            <w:gridSpan w:val="5"/>
            <w:tcBorders>
              <w:bottom w:val="single" w:sz="4" w:space="0" w:color="auto"/>
            </w:tcBorders>
            <w:shd w:val="clear" w:color="auto" w:fill="CCFFFF"/>
            <w:vAlign w:val="center"/>
          </w:tcPr>
          <w:p w14:paraId="7441692B" w14:textId="72C4A54C" w:rsidR="002D5D5D" w:rsidRPr="002D5D5D" w:rsidRDefault="002D5D5D" w:rsidP="00174A4A">
            <w:pPr>
              <w:spacing w:before="40" w:after="40" w:line="240" w:lineRule="auto"/>
              <w:rPr>
                <w:rFonts w:cs="Arial"/>
                <w:b/>
              </w:rPr>
            </w:pPr>
            <w:r w:rsidRPr="002D5D5D">
              <w:rPr>
                <w:rFonts w:cs="Arial"/>
                <w:b/>
              </w:rPr>
              <w:t xml:space="preserve">Action: Continue delivering basic </w:t>
            </w:r>
            <w:hyperlink r:id="rId22" w:history="1">
              <w:r w:rsidR="00DC7528" w:rsidRPr="00DC7528">
                <w:rPr>
                  <w:rStyle w:val="Hyperlink"/>
                  <w:rFonts w:cs="Arial"/>
                  <w:b/>
                </w:rPr>
                <w:t>community care services</w:t>
              </w:r>
            </w:hyperlink>
            <w:r w:rsidRPr="002D5D5D">
              <w:rPr>
                <w:rFonts w:cs="Arial"/>
                <w:b/>
              </w:rPr>
              <w:t xml:space="preserve"> to people whose needs are not intended to be met by the </w:t>
            </w:r>
            <w:r w:rsidR="00174A4A">
              <w:rPr>
                <w:rFonts w:cs="Arial"/>
                <w:b/>
              </w:rPr>
              <w:t>NDIS</w:t>
            </w:r>
            <w:r w:rsidRPr="002D5D5D">
              <w:rPr>
                <w:rFonts w:cs="Arial"/>
                <w:b/>
              </w:rPr>
              <w:t xml:space="preserve"> (</w:t>
            </w:r>
            <w:r w:rsidR="001B2EBD" w:rsidRPr="007F1EDF">
              <w:rPr>
                <w:rFonts w:eastAsia="Times New Roman" w:cs="Arial"/>
                <w:b/>
                <w:lang w:eastAsia="en-AU"/>
              </w:rPr>
              <w:t>DCDSS</w:t>
            </w:r>
            <w:r w:rsidRPr="002D5D5D">
              <w:rPr>
                <w:rFonts w:cs="Arial"/>
                <w:b/>
              </w:rPr>
              <w:t>).</w:t>
            </w:r>
          </w:p>
        </w:tc>
      </w:tr>
      <w:tr w:rsidR="002D5D5D" w:rsidRPr="002D5D5D" w14:paraId="3AACB57A" w14:textId="77777777" w:rsidTr="002778FD">
        <w:tc>
          <w:tcPr>
            <w:tcW w:w="1606" w:type="pct"/>
            <w:shd w:val="clear" w:color="auto" w:fill="auto"/>
          </w:tcPr>
          <w:p w14:paraId="3B228293" w14:textId="7D4B24D4"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Continue to fund Queensland Community Care services for eligible people with disability who are not eligible for the NDIS to support them to live independently and </w:t>
            </w:r>
            <w:r w:rsidR="007226E5" w:rsidRPr="00153361">
              <w:rPr>
                <w:rFonts w:cs="Arial"/>
                <w:color w:val="auto"/>
                <w:sz w:val="21"/>
                <w:szCs w:val="21"/>
              </w:rPr>
              <w:t>participate in their communities</w:t>
            </w:r>
            <w:r w:rsidR="005A7B41">
              <w:rPr>
                <w:rFonts w:cs="Arial"/>
                <w:color w:val="auto"/>
                <w:sz w:val="21"/>
                <w:szCs w:val="21"/>
              </w:rPr>
              <w:t>.</w:t>
            </w:r>
            <w:r w:rsidR="001F1DFF" w:rsidRPr="001F1DFF">
              <w:rPr>
                <w:sz w:val="12"/>
                <w:szCs w:val="12"/>
              </w:rPr>
              <w:footnoteReference w:id="14"/>
            </w:r>
            <w:r w:rsidRPr="00153361">
              <w:rPr>
                <w:rFonts w:cs="Arial"/>
                <w:color w:val="auto"/>
                <w:sz w:val="21"/>
                <w:szCs w:val="21"/>
              </w:rPr>
              <w:t xml:space="preserve"> </w:t>
            </w:r>
          </w:p>
          <w:p w14:paraId="35F81878"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Fund Aborig</w:t>
            </w:r>
            <w:r w:rsidR="007226E5" w:rsidRPr="00153361">
              <w:rPr>
                <w:rFonts w:cs="Arial"/>
                <w:color w:val="auto"/>
                <w:sz w:val="21"/>
                <w:szCs w:val="21"/>
              </w:rPr>
              <w:t>inal and Torres Strait Islander and mainstream</w:t>
            </w:r>
            <w:r w:rsidRPr="00153361">
              <w:rPr>
                <w:rFonts w:cs="Arial"/>
                <w:color w:val="auto"/>
                <w:sz w:val="21"/>
                <w:szCs w:val="21"/>
              </w:rPr>
              <w:t xml:space="preserve"> organisations to deliver culturally appropriate Community Care services, particularly in rural and remote regions and Indigenous communities. </w:t>
            </w:r>
          </w:p>
          <w:p w14:paraId="25A8E27C" w14:textId="77777777" w:rsidR="002D5D5D"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Continue to apply the Queensland Human Services Quality Framework to Community Care Services.</w:t>
            </w:r>
          </w:p>
          <w:p w14:paraId="5B056FA2" w14:textId="77777777" w:rsidR="001F1DFF" w:rsidRDefault="001F1DFF" w:rsidP="001F1DFF">
            <w:pPr>
              <w:spacing w:after="160" w:line="240" w:lineRule="auto"/>
              <w:contextualSpacing/>
              <w:rPr>
                <w:rFonts w:cs="Arial"/>
                <w:color w:val="auto"/>
                <w:sz w:val="21"/>
                <w:szCs w:val="21"/>
              </w:rPr>
            </w:pPr>
          </w:p>
          <w:p w14:paraId="09CF8FFC" w14:textId="77777777" w:rsidR="001F1DFF" w:rsidRPr="00153361" w:rsidRDefault="001F1DFF" w:rsidP="001F1DFF">
            <w:pPr>
              <w:spacing w:after="160" w:line="240" w:lineRule="auto"/>
              <w:contextualSpacing/>
              <w:rPr>
                <w:rFonts w:cs="Arial"/>
                <w:color w:val="auto"/>
                <w:sz w:val="21"/>
                <w:szCs w:val="21"/>
              </w:rPr>
            </w:pPr>
          </w:p>
        </w:tc>
        <w:tc>
          <w:tcPr>
            <w:tcW w:w="804" w:type="pct"/>
            <w:shd w:val="clear" w:color="auto" w:fill="auto"/>
          </w:tcPr>
          <w:p w14:paraId="7AD36899" w14:textId="0CD507C7" w:rsidR="002D5D5D" w:rsidRPr="00153361" w:rsidRDefault="002D5D5D" w:rsidP="005A7B41">
            <w:pPr>
              <w:numPr>
                <w:ilvl w:val="0"/>
                <w:numId w:val="12"/>
              </w:numPr>
              <w:spacing w:after="160" w:line="240" w:lineRule="auto"/>
              <w:contextualSpacing/>
              <w:rPr>
                <w:rFonts w:cs="Arial"/>
                <w:color w:val="auto"/>
                <w:sz w:val="21"/>
                <w:szCs w:val="21"/>
              </w:rPr>
            </w:pPr>
            <w:r w:rsidRPr="00153361">
              <w:rPr>
                <w:rFonts w:cs="Arial"/>
                <w:color w:val="auto"/>
                <w:sz w:val="21"/>
                <w:szCs w:val="21"/>
              </w:rPr>
              <w:t>Same activities as 2017-18.</w:t>
            </w:r>
          </w:p>
        </w:tc>
        <w:tc>
          <w:tcPr>
            <w:tcW w:w="854" w:type="pct"/>
            <w:shd w:val="clear" w:color="auto" w:fill="auto"/>
          </w:tcPr>
          <w:p w14:paraId="1B609C50" w14:textId="5C85DEB4" w:rsidR="002D5D5D" w:rsidRPr="00153361" w:rsidRDefault="002D5D5D" w:rsidP="005A7B41">
            <w:pPr>
              <w:numPr>
                <w:ilvl w:val="0"/>
                <w:numId w:val="12"/>
              </w:numPr>
              <w:spacing w:after="160" w:line="240" w:lineRule="auto"/>
              <w:contextualSpacing/>
              <w:rPr>
                <w:rFonts w:cs="Arial"/>
                <w:color w:val="auto"/>
                <w:sz w:val="21"/>
                <w:szCs w:val="21"/>
              </w:rPr>
            </w:pPr>
            <w:r w:rsidRPr="00153361">
              <w:rPr>
                <w:rFonts w:cs="Arial"/>
                <w:color w:val="auto"/>
                <w:sz w:val="21"/>
                <w:szCs w:val="21"/>
              </w:rPr>
              <w:t>Same activities as 2017-18.</w:t>
            </w:r>
          </w:p>
        </w:tc>
        <w:tc>
          <w:tcPr>
            <w:tcW w:w="1090" w:type="pct"/>
            <w:shd w:val="clear" w:color="auto" w:fill="auto"/>
          </w:tcPr>
          <w:p w14:paraId="64595DBC"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Community care services are provided to eligible persons aged under 65 who are not eligible to participate in the NDIS.</w:t>
            </w:r>
          </w:p>
        </w:tc>
        <w:tc>
          <w:tcPr>
            <w:tcW w:w="646" w:type="pct"/>
            <w:shd w:val="clear" w:color="auto" w:fill="auto"/>
          </w:tcPr>
          <w:p w14:paraId="536DE9BC" w14:textId="77777777" w:rsidR="002D5D5D" w:rsidRPr="00153361" w:rsidRDefault="002D5D5D" w:rsidP="00611990">
            <w:pPr>
              <w:spacing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31D1D744" w14:textId="77777777" w:rsidTr="002778FD">
        <w:tc>
          <w:tcPr>
            <w:tcW w:w="5000" w:type="pct"/>
            <w:gridSpan w:val="5"/>
            <w:tcBorders>
              <w:bottom w:val="single" w:sz="4" w:space="0" w:color="auto"/>
            </w:tcBorders>
            <w:shd w:val="clear" w:color="auto" w:fill="CCFFFF"/>
            <w:vAlign w:val="center"/>
          </w:tcPr>
          <w:p w14:paraId="0EBADD8B" w14:textId="648D8DFA" w:rsidR="002D5D5D" w:rsidRPr="002D5D5D" w:rsidRDefault="002D5D5D" w:rsidP="00C72FED">
            <w:pPr>
              <w:spacing w:before="40" w:after="40" w:line="240" w:lineRule="auto"/>
              <w:rPr>
                <w:rFonts w:eastAsia="Arial" w:cs="Arial"/>
                <w:b/>
                <w:bCs/>
                <w:spacing w:val="-6"/>
              </w:rPr>
            </w:pPr>
            <w:r w:rsidRPr="002D5D5D">
              <w:rPr>
                <w:rFonts w:cs="Arial"/>
                <w:b/>
              </w:rPr>
              <w:t xml:space="preserve">Action: </w:t>
            </w:r>
            <w:r w:rsidRPr="00010166">
              <w:rPr>
                <w:rFonts w:cs="Arial"/>
                <w:b/>
              </w:rPr>
              <w:t xml:space="preserve">Maintain continuity of support for people with disability under the age of 65 years who currently receive funded disability supports but do not meet the access criteria for the </w:t>
            </w:r>
            <w:r w:rsidR="00C72FED">
              <w:rPr>
                <w:rFonts w:cs="Arial"/>
                <w:b/>
              </w:rPr>
              <w:t>NDIS</w:t>
            </w:r>
            <w:r w:rsidRPr="00010166">
              <w:rPr>
                <w:rFonts w:cs="Arial"/>
                <w:b/>
              </w:rPr>
              <w:t xml:space="preserve"> </w:t>
            </w:r>
            <w:r w:rsidRPr="002D5D5D">
              <w:rPr>
                <w:rFonts w:cs="Arial"/>
                <w:b/>
              </w:rPr>
              <w:t>(</w:t>
            </w:r>
            <w:r w:rsidR="001B2EBD" w:rsidRPr="007F1EDF">
              <w:rPr>
                <w:rFonts w:eastAsia="Times New Roman" w:cs="Arial"/>
                <w:b/>
                <w:lang w:eastAsia="en-AU"/>
              </w:rPr>
              <w:t>DCDSS</w:t>
            </w:r>
            <w:r w:rsidR="001957B4">
              <w:rPr>
                <w:rFonts w:eastAsia="Times New Roman" w:cs="Arial"/>
                <w:b/>
                <w:lang w:eastAsia="en-AU"/>
              </w:rPr>
              <w:t>).</w:t>
            </w:r>
          </w:p>
        </w:tc>
      </w:tr>
      <w:tr w:rsidR="002D5D5D" w:rsidRPr="002D5D5D" w14:paraId="2E47E660" w14:textId="77777777" w:rsidTr="002778FD">
        <w:trPr>
          <w:trHeight w:val="353"/>
        </w:trPr>
        <w:tc>
          <w:tcPr>
            <w:tcW w:w="1606" w:type="pct"/>
            <w:shd w:val="clear" w:color="auto" w:fill="auto"/>
          </w:tcPr>
          <w:p w14:paraId="5A3C2744" w14:textId="53B8DF9C" w:rsidR="002D5D5D" w:rsidRPr="00611990" w:rsidRDefault="002D5D5D" w:rsidP="00611990">
            <w:pPr>
              <w:numPr>
                <w:ilvl w:val="0"/>
                <w:numId w:val="12"/>
              </w:numPr>
              <w:spacing w:after="160" w:line="240" w:lineRule="auto"/>
              <w:contextualSpacing/>
              <w:rPr>
                <w:rFonts w:cs="Arial"/>
                <w:sz w:val="21"/>
                <w:szCs w:val="21"/>
              </w:rPr>
            </w:pPr>
            <w:r w:rsidRPr="00153361">
              <w:rPr>
                <w:rFonts w:cs="Arial"/>
                <w:color w:val="auto"/>
                <w:sz w:val="21"/>
                <w:szCs w:val="21"/>
              </w:rPr>
              <w:t>Manage and support transition of Aboriginal and Torres Strait Islander existing clients 50 year</w:t>
            </w:r>
            <w:r w:rsidR="00052CF6">
              <w:rPr>
                <w:rFonts w:cs="Arial"/>
                <w:color w:val="auto"/>
                <w:sz w:val="21"/>
                <w:szCs w:val="21"/>
              </w:rPr>
              <w:t>s</w:t>
            </w:r>
            <w:r w:rsidRPr="00153361">
              <w:rPr>
                <w:rFonts w:cs="Arial"/>
                <w:color w:val="auto"/>
                <w:sz w:val="21"/>
                <w:szCs w:val="21"/>
              </w:rPr>
              <w:t xml:space="preserve"> and over who do not meet NDIS access requirements to the </w:t>
            </w:r>
            <w:hyperlink r:id="rId23" w:history="1">
              <w:r w:rsidR="00092FF2" w:rsidRPr="00611990">
                <w:rPr>
                  <w:rStyle w:val="Hyperlink"/>
                  <w:rFonts w:cs="Arial"/>
                  <w:sz w:val="21"/>
                  <w:szCs w:val="21"/>
                </w:rPr>
                <w:t>Commonwealth Continuity of Support Programme</w:t>
              </w:r>
            </w:hyperlink>
            <w:r w:rsidR="00092FF2" w:rsidRPr="00611990">
              <w:rPr>
                <w:rFonts w:cs="Arial"/>
                <w:sz w:val="21"/>
                <w:szCs w:val="21"/>
              </w:rPr>
              <w:t>.</w:t>
            </w:r>
          </w:p>
          <w:p w14:paraId="50BB3431" w14:textId="766746CD" w:rsidR="002D5D5D" w:rsidRPr="00611990" w:rsidRDefault="002D5D5D" w:rsidP="00C72FED">
            <w:pPr>
              <w:numPr>
                <w:ilvl w:val="0"/>
                <w:numId w:val="12"/>
              </w:numPr>
              <w:spacing w:after="160" w:line="240" w:lineRule="auto"/>
              <w:contextualSpacing/>
              <w:rPr>
                <w:rFonts w:cs="Arial"/>
                <w:sz w:val="21"/>
                <w:szCs w:val="21"/>
              </w:rPr>
            </w:pPr>
            <w:r w:rsidRPr="00153361">
              <w:rPr>
                <w:rFonts w:cs="Arial"/>
                <w:color w:val="auto"/>
                <w:sz w:val="21"/>
                <w:szCs w:val="21"/>
              </w:rPr>
              <w:t>Manage and support smooth transition to State-funded continuity of support arrangements for existing clients under 65 years and Aboriginal and Torres Strait Islander clients under 50 years who do not meet NDIS access requirements.</w:t>
            </w:r>
          </w:p>
        </w:tc>
        <w:tc>
          <w:tcPr>
            <w:tcW w:w="804" w:type="pct"/>
            <w:shd w:val="clear" w:color="auto" w:fill="auto"/>
          </w:tcPr>
          <w:p w14:paraId="38CE297F"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Same activities as 2017-2018.</w:t>
            </w:r>
          </w:p>
        </w:tc>
        <w:tc>
          <w:tcPr>
            <w:tcW w:w="854" w:type="pct"/>
            <w:shd w:val="clear" w:color="auto" w:fill="auto"/>
          </w:tcPr>
          <w:p w14:paraId="581AC3FA" w14:textId="73140C39"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Continue to provide continuity of support for eligible people with disability after transition to the NDIS is completed on </w:t>
            </w:r>
            <w:r w:rsidR="00C72FED">
              <w:rPr>
                <w:rFonts w:cs="Arial"/>
                <w:color w:val="auto"/>
                <w:sz w:val="21"/>
                <w:szCs w:val="21"/>
              </w:rPr>
              <w:br/>
            </w:r>
            <w:r w:rsidRPr="00153361">
              <w:rPr>
                <w:rFonts w:cs="Arial"/>
                <w:color w:val="auto"/>
                <w:sz w:val="21"/>
                <w:szCs w:val="21"/>
              </w:rPr>
              <w:t>30 June 2019.</w:t>
            </w:r>
          </w:p>
        </w:tc>
        <w:tc>
          <w:tcPr>
            <w:tcW w:w="1090" w:type="pct"/>
            <w:shd w:val="clear" w:color="auto" w:fill="auto"/>
          </w:tcPr>
          <w:p w14:paraId="15DD3BAB"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Continuity of support process in place and accessible by eligible people with disability.</w:t>
            </w:r>
          </w:p>
        </w:tc>
        <w:tc>
          <w:tcPr>
            <w:tcW w:w="646" w:type="pct"/>
            <w:shd w:val="clear" w:color="auto" w:fill="auto"/>
          </w:tcPr>
          <w:p w14:paraId="6346CD89" w14:textId="77777777" w:rsidR="002D5D5D" w:rsidRPr="00153361" w:rsidRDefault="002D5D5D" w:rsidP="00611990">
            <w:pPr>
              <w:spacing w:after="160"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00374E32" w14:textId="77777777" w:rsidTr="002778FD">
        <w:tc>
          <w:tcPr>
            <w:tcW w:w="5000" w:type="pct"/>
            <w:gridSpan w:val="5"/>
            <w:tcBorders>
              <w:bottom w:val="single" w:sz="4" w:space="0" w:color="auto"/>
            </w:tcBorders>
            <w:shd w:val="clear" w:color="auto" w:fill="CCFFFF"/>
            <w:vAlign w:val="center"/>
          </w:tcPr>
          <w:p w14:paraId="175DB00B" w14:textId="4BF90DF5" w:rsidR="002D5D5D" w:rsidRPr="002D5D5D" w:rsidRDefault="002D5D5D" w:rsidP="00C72FED">
            <w:pPr>
              <w:spacing w:before="40" w:after="40" w:line="240" w:lineRule="auto"/>
              <w:rPr>
                <w:rFonts w:eastAsia="Arial" w:cs="Arial"/>
                <w:b/>
                <w:bCs/>
                <w:spacing w:val="-6"/>
              </w:rPr>
            </w:pPr>
            <w:r w:rsidRPr="002D5D5D">
              <w:rPr>
                <w:rFonts w:cs="Arial"/>
                <w:b/>
              </w:rPr>
              <w:t xml:space="preserve">Action: </w:t>
            </w:r>
            <w:r w:rsidRPr="00010166">
              <w:rPr>
                <w:rFonts w:cs="Arial"/>
                <w:b/>
              </w:rPr>
              <w:t xml:space="preserve">Maintain systems to ensure quality of disability services for Queenslanders, including the Human Services Quality Framework and contributing to implementing the </w:t>
            </w:r>
            <w:r w:rsidR="00C72FED">
              <w:rPr>
                <w:rFonts w:cs="Arial"/>
                <w:b/>
              </w:rPr>
              <w:t>NDIS</w:t>
            </w:r>
            <w:r w:rsidRPr="00010166">
              <w:rPr>
                <w:rFonts w:cs="Arial"/>
                <w:b/>
              </w:rPr>
              <w:t xml:space="preserve"> Quality and Safeguarding Framework </w:t>
            </w:r>
            <w:r w:rsidRPr="002D5D5D">
              <w:rPr>
                <w:rFonts w:cs="Arial"/>
                <w:b/>
              </w:rPr>
              <w:t>(</w:t>
            </w:r>
            <w:r w:rsidR="001B2EBD" w:rsidRPr="007F1EDF">
              <w:rPr>
                <w:rFonts w:eastAsia="Times New Roman" w:cs="Arial"/>
                <w:b/>
                <w:lang w:eastAsia="en-AU"/>
              </w:rPr>
              <w:t>DCDSS</w:t>
            </w:r>
            <w:r w:rsidR="001957B4">
              <w:rPr>
                <w:rFonts w:eastAsia="Times New Roman" w:cs="Arial"/>
                <w:b/>
                <w:lang w:eastAsia="en-AU"/>
              </w:rPr>
              <w:t>).</w:t>
            </w:r>
          </w:p>
        </w:tc>
      </w:tr>
      <w:tr w:rsidR="002D5D5D" w:rsidRPr="002D5D5D" w14:paraId="272980DF" w14:textId="77777777" w:rsidTr="002778FD">
        <w:trPr>
          <w:trHeight w:val="353"/>
        </w:trPr>
        <w:tc>
          <w:tcPr>
            <w:tcW w:w="1606" w:type="pct"/>
            <w:shd w:val="clear" w:color="auto" w:fill="auto"/>
          </w:tcPr>
          <w:p w14:paraId="64BF907B" w14:textId="77777777" w:rsidR="002D5D5D" w:rsidRPr="00153361" w:rsidRDefault="002D5D5D" w:rsidP="00611990">
            <w:pPr>
              <w:numPr>
                <w:ilvl w:val="0"/>
                <w:numId w:val="12"/>
              </w:numPr>
              <w:spacing w:after="0" w:line="240" w:lineRule="auto"/>
              <w:ind w:left="357" w:hanging="357"/>
              <w:contextualSpacing/>
              <w:rPr>
                <w:rFonts w:cs="Arial"/>
                <w:color w:val="auto"/>
                <w:sz w:val="21"/>
                <w:szCs w:val="21"/>
              </w:rPr>
            </w:pPr>
            <w:r w:rsidRPr="00153361">
              <w:rPr>
                <w:rFonts w:cs="Arial"/>
                <w:color w:val="auto"/>
                <w:sz w:val="21"/>
                <w:szCs w:val="21"/>
              </w:rPr>
              <w:t xml:space="preserve">Monitor the application and outcomes from the </w:t>
            </w:r>
            <w:hyperlink r:id="rId24" w:history="1">
              <w:r w:rsidRPr="00611990">
                <w:rPr>
                  <w:rStyle w:val="Hyperlink"/>
                  <w:rFonts w:cs="Arial"/>
                  <w:sz w:val="21"/>
                  <w:szCs w:val="21"/>
                </w:rPr>
                <w:t>Queensland Human Services Quality Framework</w:t>
              </w:r>
            </w:hyperlink>
            <w:r w:rsidRPr="00611990">
              <w:rPr>
                <w:rFonts w:cs="Arial"/>
                <w:sz w:val="21"/>
                <w:szCs w:val="21"/>
              </w:rPr>
              <w:t xml:space="preserve"> </w:t>
            </w:r>
            <w:r w:rsidRPr="00153361">
              <w:rPr>
                <w:rFonts w:cs="Arial"/>
                <w:color w:val="auto"/>
                <w:sz w:val="21"/>
                <w:szCs w:val="21"/>
              </w:rPr>
              <w:t>to ensure levels of quality and safety for consumers remain high</w:t>
            </w:r>
            <w:r w:rsidR="00AB0048" w:rsidRPr="00153361">
              <w:rPr>
                <w:rFonts w:cs="Arial"/>
                <w:color w:val="auto"/>
                <w:sz w:val="21"/>
                <w:szCs w:val="21"/>
              </w:rPr>
              <w:t>.</w:t>
            </w:r>
          </w:p>
          <w:p w14:paraId="2416A0FE" w14:textId="77777777" w:rsidR="002D5D5D" w:rsidRPr="00153361" w:rsidRDefault="002D5D5D" w:rsidP="00611990">
            <w:pPr>
              <w:numPr>
                <w:ilvl w:val="0"/>
                <w:numId w:val="12"/>
              </w:numPr>
              <w:spacing w:after="0" w:line="240" w:lineRule="auto"/>
              <w:ind w:left="357" w:hanging="357"/>
              <w:contextualSpacing/>
              <w:rPr>
                <w:rFonts w:cs="Arial"/>
                <w:color w:val="auto"/>
                <w:sz w:val="21"/>
                <w:szCs w:val="21"/>
              </w:rPr>
            </w:pPr>
            <w:r w:rsidRPr="00153361">
              <w:rPr>
                <w:rFonts w:cs="Arial"/>
                <w:color w:val="auto"/>
                <w:sz w:val="21"/>
                <w:szCs w:val="21"/>
              </w:rPr>
              <w:t>Provide communication and training as transition to the NDIS continues.</w:t>
            </w:r>
          </w:p>
          <w:p w14:paraId="7363E0E5" w14:textId="68CC8F3A" w:rsidR="00E37210" w:rsidRPr="00041632" w:rsidRDefault="002D5D5D" w:rsidP="00495514">
            <w:pPr>
              <w:numPr>
                <w:ilvl w:val="0"/>
                <w:numId w:val="12"/>
              </w:numPr>
              <w:spacing w:after="0" w:line="240" w:lineRule="auto"/>
              <w:ind w:left="357" w:hanging="357"/>
              <w:contextualSpacing/>
              <w:rPr>
                <w:rFonts w:eastAsia="Times New Roman" w:cs="Arial"/>
                <w:sz w:val="20"/>
                <w:szCs w:val="20"/>
              </w:rPr>
            </w:pPr>
            <w:r w:rsidRPr="00153361">
              <w:rPr>
                <w:rFonts w:cs="Arial"/>
                <w:color w:val="auto"/>
                <w:sz w:val="21"/>
                <w:szCs w:val="21"/>
              </w:rPr>
              <w:t>Contribute to national work to implement the NDIS Quality and Safeguarding Framework.</w:t>
            </w:r>
          </w:p>
        </w:tc>
        <w:tc>
          <w:tcPr>
            <w:tcW w:w="804" w:type="pct"/>
            <w:shd w:val="clear" w:color="auto" w:fill="auto"/>
          </w:tcPr>
          <w:p w14:paraId="59B7B823"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Same activities as 2017-2018.</w:t>
            </w:r>
          </w:p>
        </w:tc>
        <w:tc>
          <w:tcPr>
            <w:tcW w:w="854" w:type="pct"/>
            <w:shd w:val="clear" w:color="auto" w:fill="auto"/>
          </w:tcPr>
          <w:p w14:paraId="7D258034" w14:textId="164E8F0A" w:rsidR="002D5D5D" w:rsidRPr="00153361" w:rsidRDefault="002D5D5D" w:rsidP="00C72FED">
            <w:pPr>
              <w:numPr>
                <w:ilvl w:val="0"/>
                <w:numId w:val="12"/>
              </w:numPr>
              <w:spacing w:after="0" w:line="240" w:lineRule="auto"/>
              <w:contextualSpacing/>
              <w:rPr>
                <w:rFonts w:cs="Arial"/>
                <w:color w:val="auto"/>
                <w:sz w:val="21"/>
                <w:szCs w:val="21"/>
              </w:rPr>
            </w:pPr>
            <w:r w:rsidRPr="00153361">
              <w:rPr>
                <w:rFonts w:cs="Arial"/>
                <w:color w:val="auto"/>
                <w:sz w:val="21"/>
                <w:szCs w:val="21"/>
              </w:rPr>
              <w:t>Not applicable</w:t>
            </w:r>
            <w:r w:rsidR="00C72FED">
              <w:rPr>
                <w:rFonts w:cs="Arial"/>
                <w:color w:val="auto"/>
                <w:sz w:val="21"/>
                <w:szCs w:val="21"/>
              </w:rPr>
              <w:t>.</w:t>
            </w:r>
            <w:r w:rsidR="001F1DFF" w:rsidRPr="001F1DFF">
              <w:rPr>
                <w:sz w:val="12"/>
                <w:szCs w:val="12"/>
              </w:rPr>
              <w:footnoteReference w:id="15"/>
            </w:r>
            <w:r w:rsidRPr="001F1DFF">
              <w:rPr>
                <w:sz w:val="12"/>
                <w:szCs w:val="12"/>
              </w:rPr>
              <w:t xml:space="preserve"> </w:t>
            </w:r>
          </w:p>
        </w:tc>
        <w:tc>
          <w:tcPr>
            <w:tcW w:w="1090" w:type="pct"/>
            <w:shd w:val="clear" w:color="auto" w:fill="auto"/>
          </w:tcPr>
          <w:p w14:paraId="22B436B7" w14:textId="77777777" w:rsidR="002D5D5D" w:rsidRPr="00153361" w:rsidRDefault="002D5D5D"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Queensland Human Services Quality Framework is in place until completion of NDIS transition.</w:t>
            </w:r>
          </w:p>
        </w:tc>
        <w:tc>
          <w:tcPr>
            <w:tcW w:w="646" w:type="pct"/>
            <w:shd w:val="clear" w:color="auto" w:fill="auto"/>
          </w:tcPr>
          <w:p w14:paraId="76A3CCA4" w14:textId="77777777" w:rsidR="002D5D5D" w:rsidRPr="00153361" w:rsidRDefault="002D5D5D" w:rsidP="00611990">
            <w:pPr>
              <w:spacing w:after="0" w:line="240" w:lineRule="auto"/>
              <w:rPr>
                <w:rFonts w:cs="Arial"/>
                <w:color w:val="auto"/>
                <w:sz w:val="21"/>
                <w:szCs w:val="21"/>
              </w:rPr>
            </w:pPr>
            <w:r w:rsidRPr="00153361">
              <w:rPr>
                <w:rFonts w:cs="Arial"/>
                <w:color w:val="auto"/>
                <w:sz w:val="21"/>
                <w:szCs w:val="21"/>
              </w:rPr>
              <w:t>Disability Services Commissioning</w:t>
            </w:r>
          </w:p>
          <w:p w14:paraId="04EE9855" w14:textId="77777777" w:rsidR="00FC5574" w:rsidRPr="00153361" w:rsidRDefault="00FC5574" w:rsidP="00611990">
            <w:pPr>
              <w:spacing w:after="0" w:line="240" w:lineRule="auto"/>
              <w:rPr>
                <w:rFonts w:cs="Arial"/>
                <w:color w:val="auto"/>
                <w:sz w:val="21"/>
                <w:szCs w:val="21"/>
              </w:rPr>
            </w:pPr>
          </w:p>
          <w:p w14:paraId="5056A5F5" w14:textId="77777777" w:rsidR="002D5D5D" w:rsidRPr="00153361" w:rsidRDefault="008C2169" w:rsidP="00611990">
            <w:pPr>
              <w:spacing w:after="0" w:line="240" w:lineRule="auto"/>
              <w:rPr>
                <w:rFonts w:cs="Arial"/>
                <w:color w:val="auto"/>
                <w:sz w:val="21"/>
                <w:szCs w:val="21"/>
              </w:rPr>
            </w:pPr>
            <w:r w:rsidRPr="00153361">
              <w:rPr>
                <w:rFonts w:cs="Arial"/>
                <w:color w:val="auto"/>
                <w:sz w:val="21"/>
                <w:szCs w:val="21"/>
              </w:rPr>
              <w:t>Legal</w:t>
            </w:r>
            <w:r w:rsidR="00FC5574" w:rsidRPr="00153361">
              <w:rPr>
                <w:rFonts w:cs="Arial"/>
                <w:color w:val="auto"/>
                <w:sz w:val="21"/>
                <w:szCs w:val="21"/>
              </w:rPr>
              <w:t xml:space="preserve"> </w:t>
            </w:r>
            <w:r w:rsidR="00BE1C7E" w:rsidRPr="00153361">
              <w:rPr>
                <w:rFonts w:cs="Arial"/>
                <w:color w:val="auto"/>
                <w:sz w:val="21"/>
                <w:szCs w:val="21"/>
              </w:rPr>
              <w:t>Policy and Legislation</w:t>
            </w:r>
          </w:p>
        </w:tc>
      </w:tr>
      <w:tr w:rsidR="002D5D5D" w:rsidRPr="002D5D5D" w14:paraId="38DC96E4" w14:textId="77777777" w:rsidTr="002778FD">
        <w:tc>
          <w:tcPr>
            <w:tcW w:w="5000" w:type="pct"/>
            <w:gridSpan w:val="5"/>
            <w:shd w:val="clear" w:color="auto" w:fill="auto"/>
          </w:tcPr>
          <w:p w14:paraId="7E41AED1" w14:textId="77777777" w:rsidR="002D5D5D" w:rsidRPr="002D5D5D" w:rsidRDefault="002D5D5D" w:rsidP="003F21BF">
            <w:pPr>
              <w:spacing w:after="0"/>
              <w:rPr>
                <w:rFonts w:cs="Arial"/>
                <w:b/>
              </w:rPr>
            </w:pPr>
            <w:r w:rsidRPr="003F21BF">
              <w:rPr>
                <w:rFonts w:cs="Arial"/>
                <w:b/>
                <w:color w:val="01B9B3"/>
                <w:sz w:val="24"/>
                <w:szCs w:val="24"/>
              </w:rPr>
              <w:t>Building cultural capability</w:t>
            </w:r>
            <w:r w:rsidRPr="002D5D5D">
              <w:rPr>
                <w:rFonts w:cs="Arial"/>
                <w:b/>
              </w:rPr>
              <w:t xml:space="preserve"> </w:t>
            </w:r>
          </w:p>
        </w:tc>
      </w:tr>
      <w:tr w:rsidR="002D5D5D" w:rsidRPr="002D5D5D" w14:paraId="5D4A483E" w14:textId="77777777" w:rsidTr="002778FD">
        <w:tc>
          <w:tcPr>
            <w:tcW w:w="5000" w:type="pct"/>
            <w:gridSpan w:val="5"/>
            <w:tcBorders>
              <w:bottom w:val="single" w:sz="4" w:space="0" w:color="auto"/>
            </w:tcBorders>
            <w:shd w:val="clear" w:color="auto" w:fill="CCFFFF"/>
            <w:vAlign w:val="center"/>
          </w:tcPr>
          <w:p w14:paraId="01957230" w14:textId="7D0658DB" w:rsidR="002D5D5D" w:rsidRPr="00010166" w:rsidRDefault="002D5D5D" w:rsidP="00174A4A">
            <w:pPr>
              <w:spacing w:before="40" w:after="40" w:line="240" w:lineRule="auto"/>
              <w:rPr>
                <w:rFonts w:cs="Arial"/>
                <w:b/>
              </w:rPr>
            </w:pPr>
            <w:r w:rsidRPr="002D5D5D">
              <w:rPr>
                <w:rFonts w:cs="Arial"/>
                <w:b/>
              </w:rPr>
              <w:t xml:space="preserve">Action: </w:t>
            </w:r>
            <w:r w:rsidRPr="00010166">
              <w:rPr>
                <w:rFonts w:cs="Arial"/>
                <w:b/>
              </w:rPr>
              <w:t>Build the capability of communities and the disability service</w:t>
            </w:r>
            <w:r w:rsidR="00EC17DD">
              <w:rPr>
                <w:rFonts w:cs="Arial"/>
                <w:b/>
              </w:rPr>
              <w:t>s</w:t>
            </w:r>
            <w:r w:rsidRPr="00010166">
              <w:rPr>
                <w:rFonts w:cs="Arial"/>
                <w:b/>
              </w:rPr>
              <w:t xml:space="preserve"> sector to deliver support to Aboriginal and Torres Strait Islander people with disability and support the readiness of Aboriginal and Torres Strait Islander people to transition to the NDIS </w:t>
            </w:r>
            <w:r w:rsidRPr="002D5D5D">
              <w:rPr>
                <w:rFonts w:cs="Arial"/>
                <w:b/>
              </w:rPr>
              <w:t>(</w:t>
            </w:r>
            <w:r w:rsidR="00737D65" w:rsidRPr="002D5D5D">
              <w:rPr>
                <w:rFonts w:cs="Arial"/>
                <w:b/>
              </w:rPr>
              <w:t>DC</w:t>
            </w:r>
            <w:r w:rsidR="00737D65">
              <w:rPr>
                <w:rFonts w:cs="Arial"/>
                <w:b/>
              </w:rPr>
              <w:t>DSS</w:t>
            </w:r>
            <w:r w:rsidRPr="002D5D5D">
              <w:rPr>
                <w:rFonts w:cs="Arial"/>
                <w:b/>
              </w:rPr>
              <w:t>).</w:t>
            </w:r>
          </w:p>
        </w:tc>
      </w:tr>
      <w:tr w:rsidR="002D5D5D" w:rsidRPr="00611990" w14:paraId="0B0DBB22" w14:textId="77777777" w:rsidTr="002778FD">
        <w:tc>
          <w:tcPr>
            <w:tcW w:w="1606" w:type="pct"/>
            <w:shd w:val="clear" w:color="auto" w:fill="auto"/>
          </w:tcPr>
          <w:p w14:paraId="05C26432"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Deliver targeted workshops, individual support, resources and activities to enable Aboriginal and Torres Strait </w:t>
            </w:r>
            <w:r w:rsidR="00AB0048" w:rsidRPr="00153361">
              <w:rPr>
                <w:rFonts w:cs="Arial"/>
                <w:color w:val="auto"/>
                <w:sz w:val="21"/>
                <w:szCs w:val="21"/>
              </w:rPr>
              <w:t>Islander people with disability</w:t>
            </w:r>
            <w:r w:rsidRPr="00153361">
              <w:rPr>
                <w:rFonts w:cs="Arial"/>
                <w:color w:val="auto"/>
                <w:sz w:val="21"/>
                <w:szCs w:val="21"/>
              </w:rPr>
              <w:t xml:space="preserve"> and service providers to prepare for the NDIS, through funds provided under the Sector Development Fund.</w:t>
            </w:r>
          </w:p>
        </w:tc>
        <w:tc>
          <w:tcPr>
            <w:tcW w:w="804" w:type="pct"/>
            <w:shd w:val="clear" w:color="auto" w:fill="auto"/>
          </w:tcPr>
          <w:p w14:paraId="0D8A7FCC" w14:textId="249C2260" w:rsidR="002D5D5D" w:rsidRPr="00153361" w:rsidRDefault="002D5D5D" w:rsidP="001F1DFF">
            <w:pPr>
              <w:numPr>
                <w:ilvl w:val="0"/>
                <w:numId w:val="12"/>
              </w:numPr>
              <w:spacing w:after="160" w:line="240" w:lineRule="auto"/>
              <w:contextualSpacing/>
              <w:rPr>
                <w:rFonts w:cs="Arial"/>
                <w:color w:val="auto"/>
                <w:sz w:val="21"/>
                <w:szCs w:val="21"/>
              </w:rPr>
            </w:pPr>
            <w:r w:rsidRPr="00153361">
              <w:rPr>
                <w:rFonts w:cs="Arial"/>
                <w:color w:val="auto"/>
                <w:sz w:val="21"/>
                <w:szCs w:val="21"/>
              </w:rPr>
              <w:t>Not applicable</w:t>
            </w:r>
            <w:r w:rsidR="00C72FED">
              <w:rPr>
                <w:rFonts w:cs="Arial"/>
                <w:color w:val="auto"/>
                <w:sz w:val="21"/>
                <w:szCs w:val="21"/>
              </w:rPr>
              <w:t>.</w:t>
            </w:r>
            <w:r w:rsidR="001F1DFF" w:rsidRPr="001F1DFF">
              <w:rPr>
                <w:sz w:val="12"/>
                <w:szCs w:val="12"/>
              </w:rPr>
              <w:footnoteReference w:id="16"/>
            </w:r>
            <w:r w:rsidRPr="001F1DFF">
              <w:rPr>
                <w:sz w:val="12"/>
                <w:szCs w:val="12"/>
              </w:rPr>
              <w:t xml:space="preserve"> </w:t>
            </w:r>
          </w:p>
        </w:tc>
        <w:tc>
          <w:tcPr>
            <w:tcW w:w="854" w:type="pct"/>
            <w:shd w:val="clear" w:color="auto" w:fill="auto"/>
          </w:tcPr>
          <w:p w14:paraId="15558057" w14:textId="14DF8ED9"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Not applicable</w:t>
            </w:r>
            <w:r w:rsidR="00C72FED">
              <w:rPr>
                <w:rFonts w:cs="Arial"/>
                <w:color w:val="auto"/>
                <w:sz w:val="21"/>
                <w:szCs w:val="21"/>
              </w:rPr>
              <w:t>.</w:t>
            </w:r>
            <w:r w:rsidRPr="001F1DFF">
              <w:rPr>
                <w:sz w:val="12"/>
                <w:szCs w:val="12"/>
              </w:rPr>
              <w:footnoteReference w:id="17"/>
            </w:r>
            <w:r w:rsidRPr="001F1DFF">
              <w:rPr>
                <w:sz w:val="12"/>
                <w:szCs w:val="12"/>
              </w:rPr>
              <w:t xml:space="preserve"> </w:t>
            </w:r>
          </w:p>
        </w:tc>
        <w:tc>
          <w:tcPr>
            <w:tcW w:w="1090" w:type="pct"/>
            <w:shd w:val="clear" w:color="auto" w:fill="auto"/>
          </w:tcPr>
          <w:p w14:paraId="0C294B2C" w14:textId="0FCF73DA"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Participant readiness activities are accessible to Aboriginal and Torres Strait people with disability. </w:t>
            </w:r>
          </w:p>
          <w:p w14:paraId="273587FD" w14:textId="676B6C2C" w:rsidR="002D5D5D" w:rsidRPr="00153361" w:rsidRDefault="002D5D5D" w:rsidP="00091CDC">
            <w:pPr>
              <w:numPr>
                <w:ilvl w:val="0"/>
                <w:numId w:val="12"/>
              </w:numPr>
              <w:spacing w:after="160" w:line="240" w:lineRule="auto"/>
              <w:contextualSpacing/>
              <w:rPr>
                <w:rFonts w:cs="Arial"/>
                <w:color w:val="auto"/>
                <w:sz w:val="21"/>
                <w:szCs w:val="21"/>
              </w:rPr>
            </w:pPr>
            <w:r w:rsidRPr="00153361">
              <w:rPr>
                <w:rFonts w:cs="Arial"/>
                <w:color w:val="auto"/>
                <w:sz w:val="21"/>
                <w:szCs w:val="21"/>
              </w:rPr>
              <w:t>Supports and services to Aboriginal and Torres Strait Islander people with disability are maintained and improved during NDIS transition.</w:t>
            </w:r>
          </w:p>
        </w:tc>
        <w:tc>
          <w:tcPr>
            <w:tcW w:w="646" w:type="pct"/>
            <w:shd w:val="clear" w:color="auto" w:fill="auto"/>
          </w:tcPr>
          <w:p w14:paraId="4BAEC6CE" w14:textId="77777777" w:rsidR="002D5D5D" w:rsidRPr="00153361" w:rsidRDefault="002D5D5D" w:rsidP="00611990">
            <w:pPr>
              <w:spacing w:line="240" w:lineRule="auto"/>
              <w:rPr>
                <w:rFonts w:cs="Arial"/>
                <w:color w:val="auto"/>
                <w:sz w:val="21"/>
                <w:szCs w:val="21"/>
              </w:rPr>
            </w:pPr>
            <w:r w:rsidRPr="00153361">
              <w:rPr>
                <w:rFonts w:cs="Arial"/>
                <w:color w:val="auto"/>
                <w:sz w:val="21"/>
                <w:szCs w:val="21"/>
              </w:rPr>
              <w:t>Disability Services Commissioning</w:t>
            </w:r>
          </w:p>
        </w:tc>
      </w:tr>
      <w:tr w:rsidR="002D5D5D" w:rsidRPr="002D5D5D" w14:paraId="38A12C56" w14:textId="77777777" w:rsidTr="002778FD">
        <w:tc>
          <w:tcPr>
            <w:tcW w:w="5000" w:type="pct"/>
            <w:gridSpan w:val="5"/>
            <w:tcBorders>
              <w:bottom w:val="single" w:sz="4" w:space="0" w:color="auto"/>
            </w:tcBorders>
            <w:shd w:val="clear" w:color="auto" w:fill="CCFFFF"/>
            <w:vAlign w:val="center"/>
          </w:tcPr>
          <w:p w14:paraId="6CC40FDB" w14:textId="77777777" w:rsidR="002D5D5D" w:rsidRPr="002D5D5D" w:rsidRDefault="002D5D5D" w:rsidP="00010166">
            <w:pPr>
              <w:spacing w:before="40" w:after="40" w:line="240" w:lineRule="auto"/>
              <w:rPr>
                <w:rFonts w:eastAsia="Arial" w:cs="Arial"/>
                <w:b/>
                <w:bCs/>
                <w:spacing w:val="-2"/>
              </w:rPr>
            </w:pPr>
            <w:r w:rsidRPr="002D5D5D">
              <w:rPr>
                <w:rFonts w:cs="Arial"/>
                <w:b/>
              </w:rPr>
              <w:t xml:space="preserve">Action: </w:t>
            </w:r>
            <w:r w:rsidRPr="00010166">
              <w:rPr>
                <w:rFonts w:cs="Arial"/>
                <w:b/>
              </w:rPr>
              <w:t xml:space="preserve">Build the capability of the disability service sector to deliver supports and services to culturally diverse Queenslanders in a NDIS environment and support the readiness of participants from diverse backgrounds to transition to the NDIS, including strong engagement with family and support networks </w:t>
            </w:r>
            <w:r w:rsidRPr="002D5D5D">
              <w:rPr>
                <w:rFonts w:cs="Arial"/>
                <w:b/>
              </w:rPr>
              <w:t>(</w:t>
            </w:r>
            <w:r w:rsidR="001B2EBD" w:rsidRPr="007F1EDF">
              <w:rPr>
                <w:rFonts w:eastAsia="Times New Roman" w:cs="Arial"/>
                <w:b/>
                <w:lang w:eastAsia="en-AU"/>
              </w:rPr>
              <w:t>DCDSS</w:t>
            </w:r>
            <w:r w:rsidRPr="002D5D5D">
              <w:rPr>
                <w:rFonts w:cs="Arial"/>
                <w:b/>
              </w:rPr>
              <w:t>).</w:t>
            </w:r>
          </w:p>
        </w:tc>
      </w:tr>
      <w:tr w:rsidR="002D5D5D" w:rsidRPr="00611990" w14:paraId="6DA2364C" w14:textId="77777777" w:rsidTr="002778FD">
        <w:trPr>
          <w:trHeight w:val="353"/>
        </w:trPr>
        <w:tc>
          <w:tcPr>
            <w:tcW w:w="1606" w:type="pct"/>
            <w:shd w:val="clear" w:color="auto" w:fill="auto"/>
          </w:tcPr>
          <w:p w14:paraId="1A2EA8C0"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Deliver targeted workshops, individual support, resources and activities to enable people with disability from culturally and lin</w:t>
            </w:r>
            <w:r w:rsidR="00EC17DD" w:rsidRPr="00153361">
              <w:rPr>
                <w:rFonts w:cs="Arial"/>
                <w:color w:val="auto"/>
                <w:sz w:val="21"/>
                <w:szCs w:val="21"/>
              </w:rPr>
              <w:t>guistically diverse backgrounds</w:t>
            </w:r>
            <w:r w:rsidRPr="00153361">
              <w:rPr>
                <w:rFonts w:cs="Arial"/>
                <w:color w:val="auto"/>
                <w:sz w:val="21"/>
                <w:szCs w:val="21"/>
              </w:rPr>
              <w:t xml:space="preserve"> and service providers to prepare for the NDIS, through funds provided under the Sector Development Fund.</w:t>
            </w:r>
          </w:p>
        </w:tc>
        <w:tc>
          <w:tcPr>
            <w:tcW w:w="804" w:type="pct"/>
            <w:shd w:val="clear" w:color="auto" w:fill="auto"/>
          </w:tcPr>
          <w:p w14:paraId="0B0C887F" w14:textId="05A8334B" w:rsidR="002D5D5D" w:rsidRPr="00153361" w:rsidRDefault="00BC634E" w:rsidP="001F1DFF">
            <w:pPr>
              <w:numPr>
                <w:ilvl w:val="0"/>
                <w:numId w:val="12"/>
              </w:numPr>
              <w:spacing w:after="160" w:line="240" w:lineRule="auto"/>
              <w:contextualSpacing/>
              <w:rPr>
                <w:rFonts w:cs="Arial"/>
                <w:color w:val="auto"/>
                <w:sz w:val="21"/>
                <w:szCs w:val="21"/>
              </w:rPr>
            </w:pPr>
            <w:r w:rsidRPr="00153361">
              <w:rPr>
                <w:rFonts w:cs="Arial"/>
                <w:color w:val="auto"/>
                <w:sz w:val="21"/>
                <w:szCs w:val="21"/>
              </w:rPr>
              <w:t>Not applicable</w:t>
            </w:r>
            <w:r w:rsidR="00091CDC">
              <w:rPr>
                <w:rFonts w:cs="Arial"/>
                <w:color w:val="auto"/>
                <w:sz w:val="21"/>
                <w:szCs w:val="21"/>
              </w:rPr>
              <w:t>.</w:t>
            </w:r>
            <w:r w:rsidR="001F1DFF" w:rsidRPr="001F1DFF">
              <w:rPr>
                <w:sz w:val="12"/>
                <w:szCs w:val="12"/>
              </w:rPr>
              <w:footnoteReference w:id="18"/>
            </w:r>
          </w:p>
        </w:tc>
        <w:tc>
          <w:tcPr>
            <w:tcW w:w="854" w:type="pct"/>
            <w:shd w:val="clear" w:color="auto" w:fill="auto"/>
          </w:tcPr>
          <w:p w14:paraId="7ADD3332" w14:textId="20C4660A" w:rsidR="002D5D5D" w:rsidRPr="001F1DFF" w:rsidRDefault="001F1DFF" w:rsidP="001F1DFF">
            <w:pPr>
              <w:numPr>
                <w:ilvl w:val="0"/>
                <w:numId w:val="12"/>
              </w:numPr>
              <w:spacing w:after="160" w:line="240" w:lineRule="auto"/>
              <w:contextualSpacing/>
              <w:rPr>
                <w:rFonts w:cs="Arial"/>
                <w:color w:val="auto"/>
                <w:sz w:val="21"/>
                <w:szCs w:val="21"/>
              </w:rPr>
            </w:pPr>
            <w:r>
              <w:rPr>
                <w:rFonts w:cs="Arial"/>
                <w:color w:val="auto"/>
                <w:sz w:val="21"/>
                <w:szCs w:val="21"/>
              </w:rPr>
              <w:t>Not applicable</w:t>
            </w:r>
            <w:r w:rsidR="00091CDC">
              <w:rPr>
                <w:rFonts w:cs="Arial"/>
                <w:color w:val="auto"/>
                <w:sz w:val="21"/>
                <w:szCs w:val="21"/>
              </w:rPr>
              <w:t>.</w:t>
            </w:r>
            <w:r w:rsidRPr="001F1DFF">
              <w:rPr>
                <w:sz w:val="12"/>
                <w:szCs w:val="12"/>
              </w:rPr>
              <w:footnoteReference w:id="19"/>
            </w:r>
            <w:r w:rsidR="002D5D5D" w:rsidRPr="001F1DFF">
              <w:rPr>
                <w:sz w:val="12"/>
                <w:szCs w:val="12"/>
              </w:rPr>
              <w:t xml:space="preserve"> </w:t>
            </w:r>
          </w:p>
        </w:tc>
        <w:tc>
          <w:tcPr>
            <w:tcW w:w="1090" w:type="pct"/>
            <w:shd w:val="clear" w:color="auto" w:fill="auto"/>
          </w:tcPr>
          <w:p w14:paraId="1301F4CF" w14:textId="77777777" w:rsidR="002D5D5D" w:rsidRPr="00153361" w:rsidRDefault="002D5D5D"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Participant readiness activities accessible to people with disability from culturally and linguistically diverse backgrounds.</w:t>
            </w:r>
          </w:p>
          <w:p w14:paraId="64BF7F95" w14:textId="112537B4" w:rsidR="00CF0419" w:rsidRPr="003173C5" w:rsidRDefault="002D5D5D" w:rsidP="00CF0419">
            <w:pPr>
              <w:numPr>
                <w:ilvl w:val="0"/>
                <w:numId w:val="12"/>
              </w:numPr>
              <w:spacing w:after="160" w:line="240" w:lineRule="auto"/>
              <w:contextualSpacing/>
              <w:rPr>
                <w:rFonts w:cs="Arial"/>
                <w:color w:val="auto"/>
                <w:sz w:val="21"/>
                <w:szCs w:val="21"/>
              </w:rPr>
            </w:pPr>
            <w:r w:rsidRPr="00153361">
              <w:rPr>
                <w:rFonts w:cs="Arial"/>
                <w:color w:val="auto"/>
                <w:sz w:val="21"/>
                <w:szCs w:val="21"/>
              </w:rPr>
              <w:t>Supports and services to culturally and linguistically diverse Queenslanders with disability are maintained and improved during NDIS transition.</w:t>
            </w:r>
          </w:p>
        </w:tc>
        <w:tc>
          <w:tcPr>
            <w:tcW w:w="646" w:type="pct"/>
            <w:shd w:val="clear" w:color="auto" w:fill="auto"/>
          </w:tcPr>
          <w:p w14:paraId="218E5D69" w14:textId="77777777" w:rsidR="002D5D5D" w:rsidRPr="00153361" w:rsidRDefault="002D5D5D" w:rsidP="00611990">
            <w:pPr>
              <w:spacing w:after="160" w:line="240" w:lineRule="auto"/>
              <w:contextualSpacing/>
              <w:rPr>
                <w:rFonts w:cs="Arial"/>
                <w:color w:val="auto"/>
                <w:sz w:val="21"/>
                <w:szCs w:val="21"/>
              </w:rPr>
            </w:pPr>
            <w:r w:rsidRPr="00153361">
              <w:rPr>
                <w:rFonts w:cs="Arial"/>
                <w:color w:val="auto"/>
                <w:sz w:val="21"/>
                <w:szCs w:val="21"/>
              </w:rPr>
              <w:t>Disability Services Commissioning</w:t>
            </w:r>
          </w:p>
        </w:tc>
      </w:tr>
      <w:tr w:rsidR="002D5D5D" w:rsidRPr="002D5D5D" w14:paraId="2D1A922E" w14:textId="77777777" w:rsidTr="002778FD">
        <w:tc>
          <w:tcPr>
            <w:tcW w:w="5000" w:type="pct"/>
            <w:gridSpan w:val="5"/>
            <w:shd w:val="clear" w:color="auto" w:fill="auto"/>
          </w:tcPr>
          <w:p w14:paraId="0309E172" w14:textId="77777777" w:rsidR="002D5D5D" w:rsidRPr="002D5D5D" w:rsidRDefault="002D5D5D" w:rsidP="00010285">
            <w:pPr>
              <w:spacing w:after="20"/>
              <w:rPr>
                <w:rFonts w:cs="Arial"/>
                <w:b/>
              </w:rPr>
            </w:pPr>
            <w:r w:rsidRPr="003F21BF">
              <w:rPr>
                <w:rFonts w:cs="Arial"/>
                <w:b/>
                <w:color w:val="01B9B3"/>
                <w:sz w:val="24"/>
                <w:szCs w:val="24"/>
              </w:rPr>
              <w:t>Justice and Community Safety</w:t>
            </w:r>
          </w:p>
        </w:tc>
      </w:tr>
      <w:tr w:rsidR="002D5D5D" w:rsidRPr="002D5D5D" w14:paraId="52B8EDF6" w14:textId="77777777" w:rsidTr="002778FD">
        <w:tc>
          <w:tcPr>
            <w:tcW w:w="5000" w:type="pct"/>
            <w:gridSpan w:val="5"/>
            <w:tcBorders>
              <w:bottom w:val="single" w:sz="4" w:space="0" w:color="auto"/>
            </w:tcBorders>
            <w:shd w:val="clear" w:color="auto" w:fill="CCFFFF"/>
          </w:tcPr>
          <w:p w14:paraId="6F66B84A" w14:textId="77777777" w:rsidR="002D5D5D" w:rsidRPr="002D5D5D" w:rsidRDefault="0017640E" w:rsidP="0098583B">
            <w:pPr>
              <w:spacing w:before="40" w:after="40" w:line="240" w:lineRule="auto"/>
              <w:rPr>
                <w:rFonts w:cs="Arial"/>
                <w:b/>
              </w:rPr>
            </w:pPr>
            <w:r>
              <w:rPr>
                <w:rFonts w:cs="Arial"/>
                <w:b/>
              </w:rPr>
              <w:t xml:space="preserve">Action: </w:t>
            </w:r>
            <w:r w:rsidR="005E487E">
              <w:rPr>
                <w:rFonts w:cs="Arial"/>
                <w:b/>
              </w:rPr>
              <w:t xml:space="preserve">Lead </w:t>
            </w:r>
            <w:r w:rsidR="002D5D5D" w:rsidRPr="002D5D5D">
              <w:rPr>
                <w:rFonts w:cs="Arial"/>
                <w:b/>
              </w:rPr>
              <w:t xml:space="preserve">implementation of the </w:t>
            </w:r>
            <w:r w:rsidR="002D5D5D" w:rsidRPr="00010166">
              <w:rPr>
                <w:rFonts w:cs="Arial"/>
                <w:b/>
              </w:rPr>
              <w:t>Queensland Violence against Women Prevention Plan 2016-22</w:t>
            </w:r>
            <w:r w:rsidR="005E487E">
              <w:rPr>
                <w:rFonts w:cs="Arial"/>
                <w:b/>
              </w:rPr>
              <w:t xml:space="preserve"> </w:t>
            </w:r>
            <w:r w:rsidR="005E487E" w:rsidRPr="002D5D5D">
              <w:rPr>
                <w:rFonts w:cs="Arial"/>
                <w:b/>
              </w:rPr>
              <w:t>(</w:t>
            </w:r>
            <w:r w:rsidR="005E487E" w:rsidRPr="007F1EDF">
              <w:rPr>
                <w:rFonts w:eastAsia="Times New Roman" w:cs="Arial"/>
                <w:b/>
                <w:lang w:eastAsia="en-AU"/>
              </w:rPr>
              <w:t>DC</w:t>
            </w:r>
            <w:r w:rsidR="005E487E">
              <w:rPr>
                <w:rFonts w:eastAsia="Times New Roman" w:cs="Arial"/>
                <w:b/>
                <w:lang w:eastAsia="en-AU"/>
              </w:rPr>
              <w:t>SYW)</w:t>
            </w:r>
            <w:r w:rsidR="002D5D5D" w:rsidRPr="002D5D5D">
              <w:rPr>
                <w:rFonts w:cs="Arial"/>
                <w:b/>
              </w:rPr>
              <w:t xml:space="preserve">, which includes actions to support women with disability who are particularly vulnerable to violence as well as improve access to the services they need </w:t>
            </w:r>
            <w:r w:rsidR="005E487E">
              <w:rPr>
                <w:rFonts w:cs="Arial"/>
                <w:b/>
              </w:rPr>
              <w:t>(DCDSS).</w:t>
            </w:r>
          </w:p>
        </w:tc>
      </w:tr>
      <w:tr w:rsidR="002D5D5D" w:rsidRPr="00611990" w14:paraId="7D3DE7D5" w14:textId="77777777" w:rsidTr="002778FD">
        <w:trPr>
          <w:trHeight w:val="353"/>
        </w:trPr>
        <w:tc>
          <w:tcPr>
            <w:tcW w:w="1606" w:type="pct"/>
            <w:shd w:val="clear" w:color="auto" w:fill="auto"/>
          </w:tcPr>
          <w:p w14:paraId="1B8DD29B" w14:textId="77777777" w:rsidR="002D5D5D" w:rsidRPr="00153361" w:rsidRDefault="002D5D5D" w:rsidP="00611990">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Engage with the </w:t>
            </w:r>
            <w:r w:rsidR="00236C70" w:rsidRPr="00153361">
              <w:rPr>
                <w:rFonts w:cs="Arial"/>
                <w:color w:val="auto"/>
                <w:sz w:val="21"/>
                <w:szCs w:val="21"/>
              </w:rPr>
              <w:t>NDIA</w:t>
            </w:r>
            <w:r w:rsidRPr="00153361">
              <w:rPr>
                <w:rFonts w:cs="Arial"/>
                <w:color w:val="auto"/>
                <w:sz w:val="21"/>
                <w:szCs w:val="21"/>
              </w:rPr>
              <w:t xml:space="preserve"> to consider and respond to the risks and experiences of violence for women with disability.</w:t>
            </w:r>
          </w:p>
          <w:p w14:paraId="2AD54ECA" w14:textId="77777777" w:rsidR="00010285" w:rsidRPr="00153361" w:rsidRDefault="002D5D5D" w:rsidP="00AA10A6">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Consider outcomes of the review to address the impact of domestic and family violence on people with disability, which </w:t>
            </w:r>
            <w:r w:rsidR="00AA10A6" w:rsidRPr="00153361">
              <w:rPr>
                <w:rFonts w:cs="Arial"/>
                <w:color w:val="auto"/>
                <w:sz w:val="21"/>
                <w:szCs w:val="21"/>
              </w:rPr>
              <w:t>addresses Recommendation 10 of</w:t>
            </w:r>
            <w:r w:rsidRPr="00153361">
              <w:rPr>
                <w:rFonts w:cs="Arial"/>
                <w:color w:val="auto"/>
                <w:sz w:val="21"/>
                <w:szCs w:val="21"/>
              </w:rPr>
              <w:t xml:space="preserve"> the </w:t>
            </w:r>
            <w:r w:rsidRPr="00091CDC">
              <w:rPr>
                <w:rFonts w:cs="Arial"/>
                <w:i/>
                <w:color w:val="auto"/>
                <w:sz w:val="21"/>
                <w:szCs w:val="21"/>
              </w:rPr>
              <w:t>Not Now, Not Ever: Putting an End to Domestic and Family Violence in Queensland</w:t>
            </w:r>
            <w:r w:rsidRPr="00153361">
              <w:rPr>
                <w:rFonts w:cs="Arial"/>
                <w:color w:val="auto"/>
                <w:sz w:val="21"/>
                <w:szCs w:val="21"/>
              </w:rPr>
              <w:t xml:space="preserve"> report, to inform service responses to women with disability who have experienced violence outside of an intimate partner, family or informal care relationship.</w:t>
            </w:r>
          </w:p>
        </w:tc>
        <w:tc>
          <w:tcPr>
            <w:tcW w:w="804" w:type="pct"/>
            <w:shd w:val="clear" w:color="auto" w:fill="auto"/>
          </w:tcPr>
          <w:p w14:paraId="543C63FD" w14:textId="77777777" w:rsidR="002D5D5D" w:rsidRPr="00153361" w:rsidRDefault="002D5D5D" w:rsidP="00611990">
            <w:pPr>
              <w:pStyle w:val="ListParagraph"/>
              <w:numPr>
                <w:ilvl w:val="0"/>
                <w:numId w:val="12"/>
              </w:numPr>
              <w:spacing w:after="0" w:line="240" w:lineRule="auto"/>
              <w:rPr>
                <w:rFonts w:cs="Arial"/>
                <w:color w:val="auto"/>
                <w:sz w:val="21"/>
                <w:szCs w:val="21"/>
              </w:rPr>
            </w:pPr>
            <w:r w:rsidRPr="00153361">
              <w:rPr>
                <w:rFonts w:cs="Arial"/>
                <w:color w:val="auto"/>
                <w:sz w:val="21"/>
                <w:szCs w:val="21"/>
              </w:rPr>
              <w:t>Same activities as 2017-18.</w:t>
            </w:r>
          </w:p>
          <w:p w14:paraId="2BD4BB20" w14:textId="77777777" w:rsidR="002B236F" w:rsidRPr="00153361" w:rsidRDefault="002B236F" w:rsidP="00AB44A7">
            <w:pPr>
              <w:spacing w:after="0" w:line="240" w:lineRule="auto"/>
              <w:rPr>
                <w:rFonts w:cs="Arial"/>
                <w:color w:val="auto"/>
                <w:sz w:val="21"/>
                <w:szCs w:val="21"/>
              </w:rPr>
            </w:pPr>
          </w:p>
        </w:tc>
        <w:tc>
          <w:tcPr>
            <w:tcW w:w="854" w:type="pct"/>
            <w:shd w:val="clear" w:color="auto" w:fill="auto"/>
          </w:tcPr>
          <w:p w14:paraId="1B1B88C7" w14:textId="77777777" w:rsidR="002D5D5D" w:rsidRPr="00153361" w:rsidRDefault="002D5D5D" w:rsidP="00611990">
            <w:pPr>
              <w:pStyle w:val="ListParagraph"/>
              <w:numPr>
                <w:ilvl w:val="0"/>
                <w:numId w:val="12"/>
              </w:numPr>
              <w:spacing w:after="0" w:line="240" w:lineRule="auto"/>
              <w:rPr>
                <w:rFonts w:cs="Arial"/>
                <w:color w:val="auto"/>
                <w:sz w:val="21"/>
                <w:szCs w:val="21"/>
              </w:rPr>
            </w:pPr>
            <w:r w:rsidRPr="00153361">
              <w:rPr>
                <w:rFonts w:cs="Arial"/>
                <w:color w:val="auto"/>
                <w:sz w:val="21"/>
                <w:szCs w:val="21"/>
              </w:rPr>
              <w:t>Continue to engage with specialist and non-specialist violence, community and health services to ensure services are accessible and appropriate to women with disability and acknowledge additional vulnerability to experiencing violence.</w:t>
            </w:r>
          </w:p>
        </w:tc>
        <w:tc>
          <w:tcPr>
            <w:tcW w:w="1090" w:type="pct"/>
            <w:shd w:val="clear" w:color="auto" w:fill="auto"/>
          </w:tcPr>
          <w:p w14:paraId="0A5AFF15" w14:textId="77777777" w:rsidR="002D5D5D" w:rsidRPr="00153361" w:rsidRDefault="002D5D5D" w:rsidP="005378A3">
            <w:pPr>
              <w:pStyle w:val="ListParagraph"/>
              <w:numPr>
                <w:ilvl w:val="0"/>
                <w:numId w:val="12"/>
              </w:numPr>
              <w:spacing w:after="0" w:line="240" w:lineRule="auto"/>
              <w:ind w:left="357" w:hanging="357"/>
              <w:rPr>
                <w:rFonts w:cs="Arial"/>
                <w:color w:val="auto"/>
                <w:sz w:val="21"/>
                <w:szCs w:val="21"/>
              </w:rPr>
            </w:pPr>
            <w:r w:rsidRPr="00153361">
              <w:rPr>
                <w:rFonts w:cs="Arial"/>
                <w:color w:val="auto"/>
                <w:sz w:val="21"/>
                <w:szCs w:val="21"/>
              </w:rPr>
              <w:t>Specialist and non-specialist violence, community and health services are accessible and appropriate to women with disability and acknowledge their additional vulnerability to experiencing violence.</w:t>
            </w:r>
          </w:p>
        </w:tc>
        <w:tc>
          <w:tcPr>
            <w:tcW w:w="646" w:type="pct"/>
            <w:shd w:val="clear" w:color="auto" w:fill="auto"/>
          </w:tcPr>
          <w:p w14:paraId="5FF8725D" w14:textId="77777777" w:rsidR="009E5C1D" w:rsidRDefault="009E5C1D" w:rsidP="00CF0419">
            <w:pPr>
              <w:pStyle w:val="TableParagraph"/>
              <w:spacing w:after="120"/>
              <w:ind w:left="28" w:right="-40"/>
              <w:rPr>
                <w:rFonts w:ascii="Arial" w:hAnsi="Arial" w:cs="Arial"/>
                <w:sz w:val="21"/>
                <w:szCs w:val="21"/>
              </w:rPr>
            </w:pPr>
            <w:r>
              <w:rPr>
                <w:rFonts w:ascii="Arial" w:hAnsi="Arial" w:cs="Arial"/>
                <w:sz w:val="21"/>
                <w:szCs w:val="21"/>
              </w:rPr>
              <w:t>Community Services</w:t>
            </w:r>
          </w:p>
          <w:p w14:paraId="59483A4B" w14:textId="77777777" w:rsidR="009E5C1D" w:rsidRDefault="009E5C1D" w:rsidP="00CF0419">
            <w:pPr>
              <w:pStyle w:val="TableParagraph"/>
              <w:spacing w:after="120"/>
              <w:ind w:left="28" w:right="-40"/>
              <w:rPr>
                <w:rFonts w:ascii="Arial" w:hAnsi="Arial" w:cs="Arial"/>
                <w:sz w:val="21"/>
                <w:szCs w:val="21"/>
              </w:rPr>
            </w:pPr>
          </w:p>
          <w:p w14:paraId="42F12749" w14:textId="77777777" w:rsidR="002D5D5D" w:rsidRDefault="002D5D5D" w:rsidP="00CF0419">
            <w:pPr>
              <w:pStyle w:val="TableParagraph"/>
              <w:spacing w:after="120"/>
              <w:ind w:left="28" w:right="-40"/>
              <w:rPr>
                <w:rFonts w:ascii="Arial" w:hAnsi="Arial" w:cs="Arial"/>
                <w:sz w:val="21"/>
                <w:szCs w:val="21"/>
              </w:rPr>
            </w:pPr>
            <w:r w:rsidRPr="00611990">
              <w:rPr>
                <w:rFonts w:ascii="Arial" w:hAnsi="Arial" w:cs="Arial"/>
                <w:sz w:val="21"/>
                <w:szCs w:val="21"/>
              </w:rPr>
              <w:t xml:space="preserve">Strategic Policy and Intergovernmental Relations </w:t>
            </w:r>
          </w:p>
          <w:p w14:paraId="387D05C5" w14:textId="77777777" w:rsidR="00816641" w:rsidRPr="00611990" w:rsidRDefault="00816641" w:rsidP="00F367BF">
            <w:pPr>
              <w:pStyle w:val="TableParagraph"/>
              <w:spacing w:after="120"/>
              <w:rPr>
                <w:rFonts w:ascii="Arial" w:hAnsi="Arial" w:cs="Arial"/>
                <w:sz w:val="21"/>
                <w:szCs w:val="21"/>
              </w:rPr>
            </w:pPr>
          </w:p>
          <w:p w14:paraId="6D6A82CD" w14:textId="77777777" w:rsidR="002D5D5D" w:rsidRPr="00611990" w:rsidRDefault="002D5D5D" w:rsidP="00CF0419">
            <w:pPr>
              <w:pStyle w:val="TableParagraph"/>
              <w:spacing w:after="120"/>
              <w:ind w:left="28"/>
              <w:rPr>
                <w:rFonts w:ascii="Arial" w:hAnsi="Arial" w:cs="Arial"/>
                <w:sz w:val="21"/>
                <w:szCs w:val="21"/>
              </w:rPr>
            </w:pPr>
          </w:p>
          <w:p w14:paraId="2A28E09E" w14:textId="77777777" w:rsidR="002D5D5D" w:rsidRPr="00611990" w:rsidRDefault="002D5D5D" w:rsidP="00CF0419">
            <w:pPr>
              <w:pStyle w:val="TableParagraph"/>
              <w:spacing w:after="120"/>
              <w:ind w:left="28"/>
              <w:rPr>
                <w:rFonts w:ascii="Arial" w:hAnsi="Arial" w:cs="Arial"/>
                <w:sz w:val="21"/>
                <w:szCs w:val="21"/>
              </w:rPr>
            </w:pPr>
          </w:p>
        </w:tc>
      </w:tr>
      <w:tr w:rsidR="002D5D5D" w:rsidRPr="002D5D5D" w14:paraId="179B313C" w14:textId="77777777" w:rsidTr="002778FD">
        <w:trPr>
          <w:trHeight w:val="353"/>
        </w:trPr>
        <w:tc>
          <w:tcPr>
            <w:tcW w:w="5000" w:type="pct"/>
            <w:gridSpan w:val="5"/>
            <w:tcBorders>
              <w:bottom w:val="single" w:sz="4" w:space="0" w:color="auto"/>
            </w:tcBorders>
            <w:shd w:val="clear" w:color="auto" w:fill="CCFFFF"/>
          </w:tcPr>
          <w:p w14:paraId="32B9A928" w14:textId="77777777" w:rsidR="002D5D5D" w:rsidRPr="002D5D5D" w:rsidRDefault="002D5D5D" w:rsidP="00010166">
            <w:pPr>
              <w:spacing w:before="40" w:after="40" w:line="240" w:lineRule="auto"/>
              <w:rPr>
                <w:rFonts w:cs="Arial"/>
                <w:b/>
              </w:rPr>
            </w:pPr>
            <w:r w:rsidRPr="002D5D5D">
              <w:rPr>
                <w:rFonts w:cs="Arial"/>
                <w:b/>
              </w:rPr>
              <w:t>Action: Continue to fund the Elder Abuse Prevention Unit to prevent and respond to the abuse of older people, including those with disability or impaired capacity (</w:t>
            </w:r>
            <w:r w:rsidR="001B2EBD" w:rsidRPr="007F1EDF">
              <w:rPr>
                <w:rFonts w:eastAsia="Times New Roman" w:cs="Arial"/>
                <w:b/>
                <w:lang w:eastAsia="en-AU"/>
              </w:rPr>
              <w:t>DCDSS</w:t>
            </w:r>
            <w:r w:rsidR="001957B4">
              <w:rPr>
                <w:rFonts w:eastAsia="Times New Roman" w:cs="Arial"/>
                <w:b/>
                <w:lang w:eastAsia="en-AU"/>
              </w:rPr>
              <w:t>).</w:t>
            </w:r>
          </w:p>
        </w:tc>
      </w:tr>
      <w:tr w:rsidR="002D5D5D" w:rsidRPr="00972F56" w14:paraId="1CA1670C" w14:textId="77777777" w:rsidTr="002778FD">
        <w:trPr>
          <w:trHeight w:val="353"/>
        </w:trPr>
        <w:tc>
          <w:tcPr>
            <w:tcW w:w="1606" w:type="pct"/>
            <w:shd w:val="clear" w:color="auto" w:fill="auto"/>
          </w:tcPr>
          <w:p w14:paraId="37BC8C23" w14:textId="77777777" w:rsidR="002D5D5D" w:rsidRPr="00153361" w:rsidRDefault="002D5D5D" w:rsidP="0019647E">
            <w:pPr>
              <w:pStyle w:val="ListParagraph"/>
              <w:numPr>
                <w:ilvl w:val="0"/>
                <w:numId w:val="12"/>
              </w:numPr>
              <w:spacing w:after="0" w:line="240" w:lineRule="auto"/>
              <w:rPr>
                <w:rFonts w:cs="Arial"/>
                <w:color w:val="auto"/>
                <w:sz w:val="21"/>
                <w:szCs w:val="21"/>
              </w:rPr>
            </w:pPr>
            <w:r w:rsidRPr="00153361">
              <w:rPr>
                <w:rFonts w:cs="Arial"/>
                <w:color w:val="auto"/>
                <w:sz w:val="21"/>
                <w:szCs w:val="21"/>
              </w:rPr>
              <w:t>Provide ongoing funding of:</w:t>
            </w:r>
          </w:p>
          <w:p w14:paraId="5758DD2D" w14:textId="77777777" w:rsidR="002D5D5D" w:rsidRPr="00153361" w:rsidRDefault="0019647E" w:rsidP="007C7B18">
            <w:pPr>
              <w:pStyle w:val="ListParagraph"/>
              <w:numPr>
                <w:ilvl w:val="0"/>
                <w:numId w:val="28"/>
              </w:numPr>
              <w:spacing w:after="0" w:line="240" w:lineRule="auto"/>
              <w:rPr>
                <w:rFonts w:cs="Arial"/>
                <w:color w:val="auto"/>
                <w:sz w:val="21"/>
                <w:szCs w:val="21"/>
              </w:rPr>
            </w:pPr>
            <w:r w:rsidRPr="00153361">
              <w:rPr>
                <w:rFonts w:cs="Arial"/>
                <w:color w:val="auto"/>
                <w:sz w:val="21"/>
                <w:szCs w:val="21"/>
              </w:rPr>
              <w:t xml:space="preserve">the </w:t>
            </w:r>
            <w:r w:rsidR="002D5D5D" w:rsidRPr="00153361">
              <w:rPr>
                <w:rFonts w:cs="Arial"/>
                <w:color w:val="auto"/>
                <w:sz w:val="21"/>
                <w:szCs w:val="21"/>
              </w:rPr>
              <w:t xml:space="preserve">Elder Abuse Prevention Unit to coordinate a statewide telephone helpline and provide an information, training and referral service for preventing, responding to, and raising awareness of elder abuse </w:t>
            </w:r>
          </w:p>
          <w:p w14:paraId="0729E59C" w14:textId="77777777" w:rsidR="002D5D5D" w:rsidRPr="00153361" w:rsidRDefault="002D5D5D" w:rsidP="007C7B18">
            <w:pPr>
              <w:pStyle w:val="ListParagraph"/>
              <w:numPr>
                <w:ilvl w:val="0"/>
                <w:numId w:val="28"/>
              </w:numPr>
              <w:spacing w:after="0" w:line="240" w:lineRule="auto"/>
              <w:rPr>
                <w:rFonts w:cs="Arial"/>
                <w:color w:val="auto"/>
                <w:sz w:val="21"/>
                <w:szCs w:val="21"/>
              </w:rPr>
            </w:pPr>
            <w:r w:rsidRPr="00153361">
              <w:rPr>
                <w:rFonts w:cs="Arial"/>
                <w:color w:val="auto"/>
                <w:sz w:val="21"/>
                <w:szCs w:val="21"/>
              </w:rPr>
              <w:t xml:space="preserve">five Seniors Legal and Support Services across Queensland </w:t>
            </w:r>
          </w:p>
          <w:p w14:paraId="6D5A587A" w14:textId="4F56A7DE" w:rsidR="002D5D5D" w:rsidRPr="00153361" w:rsidRDefault="004F7344" w:rsidP="007C7B18">
            <w:pPr>
              <w:pStyle w:val="ListParagraph"/>
              <w:numPr>
                <w:ilvl w:val="0"/>
                <w:numId w:val="28"/>
              </w:numPr>
              <w:spacing w:after="0" w:line="240" w:lineRule="auto"/>
              <w:rPr>
                <w:rFonts w:cs="Arial"/>
                <w:color w:val="auto"/>
                <w:sz w:val="21"/>
                <w:szCs w:val="21"/>
              </w:rPr>
            </w:pPr>
            <w:r w:rsidRPr="00153361">
              <w:rPr>
                <w:rFonts w:cs="Arial"/>
                <w:color w:val="auto"/>
                <w:sz w:val="21"/>
                <w:szCs w:val="21"/>
              </w:rPr>
              <w:t xml:space="preserve">additional </w:t>
            </w:r>
            <w:r w:rsidR="00091CDC">
              <w:rPr>
                <w:rFonts w:cs="Arial"/>
                <w:color w:val="auto"/>
                <w:sz w:val="21"/>
                <w:szCs w:val="21"/>
              </w:rPr>
              <w:t>Seniors Legal and S</w:t>
            </w:r>
            <w:r w:rsidR="002D5D5D" w:rsidRPr="00153361">
              <w:rPr>
                <w:rFonts w:cs="Arial"/>
                <w:color w:val="auto"/>
                <w:sz w:val="21"/>
                <w:szCs w:val="21"/>
              </w:rPr>
              <w:t xml:space="preserve">upport </w:t>
            </w:r>
            <w:r w:rsidR="00091CDC">
              <w:rPr>
                <w:rFonts w:cs="Arial"/>
                <w:color w:val="auto"/>
                <w:sz w:val="21"/>
                <w:szCs w:val="21"/>
              </w:rPr>
              <w:t>S</w:t>
            </w:r>
            <w:r w:rsidR="002D5D5D" w:rsidRPr="00153361">
              <w:rPr>
                <w:rFonts w:cs="Arial"/>
                <w:color w:val="auto"/>
                <w:sz w:val="21"/>
                <w:szCs w:val="21"/>
              </w:rPr>
              <w:t>ervices in underserviced areas of Queensland</w:t>
            </w:r>
            <w:r w:rsidR="00091CDC">
              <w:rPr>
                <w:rFonts w:cs="Arial"/>
                <w:color w:val="auto"/>
                <w:sz w:val="21"/>
                <w:szCs w:val="21"/>
              </w:rPr>
              <w:t>.</w:t>
            </w:r>
          </w:p>
          <w:p w14:paraId="4F129D80" w14:textId="6A063FB4" w:rsidR="00DA66F1" w:rsidRPr="003173C5" w:rsidRDefault="002D5D5D" w:rsidP="00DA66F1">
            <w:pPr>
              <w:pStyle w:val="ListParagraph"/>
              <w:numPr>
                <w:ilvl w:val="0"/>
                <w:numId w:val="12"/>
              </w:numPr>
              <w:spacing w:after="0" w:line="240" w:lineRule="auto"/>
              <w:rPr>
                <w:rFonts w:cs="Arial"/>
                <w:color w:val="auto"/>
                <w:sz w:val="21"/>
                <w:szCs w:val="21"/>
              </w:rPr>
            </w:pPr>
            <w:r w:rsidRPr="00153361">
              <w:rPr>
                <w:rFonts w:cs="Arial"/>
                <w:color w:val="auto"/>
                <w:sz w:val="21"/>
                <w:szCs w:val="21"/>
              </w:rPr>
              <w:t>Provide information to the above services about how to be inclusive of seniors with disability or impaired capacity.</w:t>
            </w:r>
          </w:p>
        </w:tc>
        <w:tc>
          <w:tcPr>
            <w:tcW w:w="804" w:type="pct"/>
            <w:shd w:val="clear" w:color="auto" w:fill="auto"/>
          </w:tcPr>
          <w:p w14:paraId="183119A9"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Same activities as 2017-18.</w:t>
            </w:r>
          </w:p>
        </w:tc>
        <w:tc>
          <w:tcPr>
            <w:tcW w:w="854" w:type="pct"/>
            <w:shd w:val="clear" w:color="auto" w:fill="auto"/>
          </w:tcPr>
          <w:p w14:paraId="2EB219EC"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Same activities as 2017-18.</w:t>
            </w:r>
          </w:p>
        </w:tc>
        <w:tc>
          <w:tcPr>
            <w:tcW w:w="1090" w:type="pct"/>
            <w:shd w:val="clear" w:color="auto" w:fill="auto"/>
          </w:tcPr>
          <w:p w14:paraId="01994F0D"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Funds and relevant information provided.</w:t>
            </w:r>
          </w:p>
        </w:tc>
        <w:tc>
          <w:tcPr>
            <w:tcW w:w="646" w:type="pct"/>
            <w:shd w:val="clear" w:color="auto" w:fill="auto"/>
          </w:tcPr>
          <w:p w14:paraId="717A50CE" w14:textId="77777777" w:rsidR="002D5D5D" w:rsidRPr="00153361" w:rsidRDefault="006D4885" w:rsidP="00972F56">
            <w:pPr>
              <w:spacing w:after="0" w:line="240" w:lineRule="auto"/>
              <w:rPr>
                <w:rFonts w:cs="Arial"/>
                <w:color w:val="auto"/>
                <w:sz w:val="21"/>
                <w:szCs w:val="21"/>
              </w:rPr>
            </w:pPr>
            <w:r w:rsidRPr="00153361">
              <w:rPr>
                <w:rFonts w:cs="Arial"/>
                <w:color w:val="auto"/>
                <w:sz w:val="21"/>
                <w:szCs w:val="21"/>
              </w:rPr>
              <w:t xml:space="preserve">Community Engagement </w:t>
            </w:r>
          </w:p>
          <w:p w14:paraId="7C7AD9AE" w14:textId="77777777" w:rsidR="006D4885" w:rsidRPr="00153361" w:rsidRDefault="006D4885" w:rsidP="00972F56">
            <w:pPr>
              <w:spacing w:after="0" w:line="240" w:lineRule="auto"/>
              <w:rPr>
                <w:rFonts w:cs="Arial"/>
                <w:color w:val="auto"/>
                <w:sz w:val="21"/>
                <w:szCs w:val="21"/>
              </w:rPr>
            </w:pPr>
          </w:p>
          <w:p w14:paraId="0FFDF4B4" w14:textId="77777777" w:rsidR="002D5D5D" w:rsidRPr="00153361" w:rsidRDefault="002D5D5D" w:rsidP="00972F56">
            <w:pPr>
              <w:spacing w:after="0" w:line="240" w:lineRule="auto"/>
              <w:rPr>
                <w:rFonts w:cs="Arial"/>
                <w:color w:val="auto"/>
                <w:sz w:val="21"/>
                <w:szCs w:val="21"/>
              </w:rPr>
            </w:pPr>
            <w:r w:rsidRPr="00153361">
              <w:rPr>
                <w:rFonts w:cs="Arial"/>
                <w:color w:val="auto"/>
                <w:sz w:val="21"/>
                <w:szCs w:val="21"/>
              </w:rPr>
              <w:t>Strategic Policy and Intergovernmental Relations</w:t>
            </w:r>
          </w:p>
        </w:tc>
      </w:tr>
      <w:tr w:rsidR="002D5D5D" w:rsidRPr="002D5D5D" w14:paraId="163D60D1" w14:textId="77777777" w:rsidTr="002778FD">
        <w:trPr>
          <w:trHeight w:val="353"/>
        </w:trPr>
        <w:tc>
          <w:tcPr>
            <w:tcW w:w="5000" w:type="pct"/>
            <w:gridSpan w:val="5"/>
            <w:tcBorders>
              <w:bottom w:val="single" w:sz="4" w:space="0" w:color="auto"/>
            </w:tcBorders>
            <w:shd w:val="clear" w:color="auto" w:fill="CCFFFF"/>
          </w:tcPr>
          <w:p w14:paraId="76FB0009" w14:textId="77777777" w:rsidR="002D5D5D" w:rsidRPr="002D5D5D" w:rsidRDefault="002D5D5D" w:rsidP="00010166">
            <w:pPr>
              <w:spacing w:before="40" w:after="40" w:line="240" w:lineRule="auto"/>
              <w:rPr>
                <w:rFonts w:cs="Arial"/>
                <w:b/>
              </w:rPr>
            </w:pPr>
            <w:r w:rsidRPr="002D5D5D">
              <w:rPr>
                <w:rFonts w:cs="Arial"/>
                <w:b/>
              </w:rPr>
              <w:t xml:space="preserve">Action: Complete the review of the </w:t>
            </w:r>
            <w:r w:rsidRPr="006A23E1">
              <w:rPr>
                <w:rFonts w:cs="Arial"/>
                <w:b/>
                <w:i/>
              </w:rPr>
              <w:t>Forensic Disability Act 2011</w:t>
            </w:r>
            <w:r w:rsidRPr="002D5D5D">
              <w:rPr>
                <w:rFonts w:cs="Arial"/>
                <w:b/>
              </w:rPr>
              <w:t xml:space="preserve"> to ensure it effectively provides for the care, support and protection of clients, provides for effective oversight of the Forensic Disability Service, and provides a contemporary legislative framework consistent with complementary Queensland</w:t>
            </w:r>
            <w:r w:rsidR="00D64031">
              <w:rPr>
                <w:rFonts w:cs="Arial"/>
                <w:b/>
              </w:rPr>
              <w:t xml:space="preserve"> legislation</w:t>
            </w:r>
            <w:r w:rsidRPr="002D5D5D">
              <w:rPr>
                <w:rFonts w:cs="Arial"/>
                <w:b/>
              </w:rPr>
              <w:t xml:space="preserve"> (</w:t>
            </w:r>
            <w:r w:rsidR="001B2EBD" w:rsidRPr="007F1EDF">
              <w:rPr>
                <w:rFonts w:eastAsia="Times New Roman" w:cs="Arial"/>
                <w:b/>
                <w:lang w:eastAsia="en-AU"/>
              </w:rPr>
              <w:t>DCDSS</w:t>
            </w:r>
            <w:r w:rsidRPr="002D5D5D">
              <w:rPr>
                <w:rFonts w:cs="Arial"/>
                <w:b/>
              </w:rPr>
              <w:t>).</w:t>
            </w:r>
          </w:p>
        </w:tc>
      </w:tr>
      <w:tr w:rsidR="002D5D5D" w:rsidRPr="00972F56" w14:paraId="6CFE50FE" w14:textId="77777777" w:rsidTr="002778FD">
        <w:trPr>
          <w:trHeight w:val="353"/>
        </w:trPr>
        <w:tc>
          <w:tcPr>
            <w:tcW w:w="1606" w:type="pct"/>
            <w:shd w:val="clear" w:color="auto" w:fill="auto"/>
          </w:tcPr>
          <w:p w14:paraId="4BB7FC08" w14:textId="77777777" w:rsidR="002D5D5D" w:rsidRPr="00153361" w:rsidRDefault="002D5D5D" w:rsidP="009C349E">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Progress a review of the </w:t>
            </w:r>
            <w:r w:rsidRPr="00091CDC">
              <w:rPr>
                <w:rFonts w:cs="Arial"/>
                <w:i/>
                <w:color w:val="auto"/>
                <w:sz w:val="21"/>
                <w:szCs w:val="21"/>
              </w:rPr>
              <w:t>Forensic Disability Act 2011</w:t>
            </w:r>
            <w:r w:rsidRPr="00153361">
              <w:rPr>
                <w:rFonts w:cs="Arial"/>
                <w:color w:val="auto"/>
                <w:sz w:val="21"/>
                <w:szCs w:val="21"/>
              </w:rPr>
              <w:t>.</w:t>
            </w:r>
          </w:p>
        </w:tc>
        <w:tc>
          <w:tcPr>
            <w:tcW w:w="804" w:type="pct"/>
            <w:shd w:val="clear" w:color="auto" w:fill="auto"/>
          </w:tcPr>
          <w:p w14:paraId="6C4C8B08" w14:textId="77777777" w:rsidR="00010285" w:rsidRPr="00153361" w:rsidRDefault="002D5D5D" w:rsidP="006A214C">
            <w:pPr>
              <w:pStyle w:val="ListParagraph"/>
              <w:numPr>
                <w:ilvl w:val="0"/>
                <w:numId w:val="12"/>
              </w:numPr>
              <w:spacing w:after="0" w:line="240" w:lineRule="auto"/>
              <w:rPr>
                <w:rFonts w:cs="Arial"/>
                <w:color w:val="auto"/>
                <w:sz w:val="21"/>
                <w:szCs w:val="21"/>
              </w:rPr>
            </w:pPr>
            <w:r w:rsidRPr="00153361">
              <w:rPr>
                <w:rFonts w:cs="Arial"/>
                <w:color w:val="auto"/>
                <w:sz w:val="21"/>
                <w:szCs w:val="21"/>
              </w:rPr>
              <w:t>Complete a review of the Fo</w:t>
            </w:r>
            <w:r w:rsidRPr="00091CDC">
              <w:rPr>
                <w:rFonts w:cs="Arial"/>
                <w:i/>
                <w:color w:val="auto"/>
                <w:sz w:val="21"/>
                <w:szCs w:val="21"/>
              </w:rPr>
              <w:t>rensic Disability Act 2011</w:t>
            </w:r>
            <w:r w:rsidRPr="00153361">
              <w:rPr>
                <w:rFonts w:cs="Arial"/>
                <w:color w:val="auto"/>
                <w:sz w:val="21"/>
                <w:szCs w:val="21"/>
              </w:rPr>
              <w:t>.</w:t>
            </w:r>
          </w:p>
        </w:tc>
        <w:tc>
          <w:tcPr>
            <w:tcW w:w="854" w:type="pct"/>
            <w:shd w:val="clear" w:color="auto" w:fill="auto"/>
          </w:tcPr>
          <w:p w14:paraId="4F7EA0B9" w14:textId="4A72D3C1" w:rsidR="002D5D5D" w:rsidRPr="00153361" w:rsidRDefault="00161C55" w:rsidP="00010285">
            <w:pPr>
              <w:pStyle w:val="ListParagraph"/>
              <w:numPr>
                <w:ilvl w:val="0"/>
                <w:numId w:val="12"/>
              </w:numPr>
              <w:spacing w:after="0" w:line="240" w:lineRule="auto"/>
              <w:rPr>
                <w:rFonts w:cs="Arial"/>
                <w:color w:val="auto"/>
                <w:sz w:val="21"/>
                <w:szCs w:val="21"/>
              </w:rPr>
            </w:pPr>
            <w:r>
              <w:rPr>
                <w:rFonts w:cs="Arial"/>
                <w:color w:val="auto"/>
                <w:sz w:val="21"/>
                <w:szCs w:val="21"/>
              </w:rPr>
              <w:t>Not applicable</w:t>
            </w:r>
            <w:r w:rsidR="00091CDC">
              <w:rPr>
                <w:rFonts w:cs="Arial"/>
                <w:color w:val="auto"/>
                <w:sz w:val="21"/>
                <w:szCs w:val="21"/>
              </w:rPr>
              <w:t>.</w:t>
            </w:r>
            <w:r w:rsidR="002D5D5D" w:rsidRPr="00161C55">
              <w:rPr>
                <w:sz w:val="12"/>
                <w:szCs w:val="12"/>
              </w:rPr>
              <w:footnoteReference w:id="20"/>
            </w:r>
          </w:p>
        </w:tc>
        <w:tc>
          <w:tcPr>
            <w:tcW w:w="1090" w:type="pct"/>
            <w:shd w:val="clear" w:color="auto" w:fill="auto"/>
          </w:tcPr>
          <w:p w14:paraId="47E8CBEC"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Review of the </w:t>
            </w:r>
            <w:r w:rsidRPr="00091CDC">
              <w:rPr>
                <w:rFonts w:cs="Arial"/>
                <w:i/>
                <w:color w:val="auto"/>
                <w:sz w:val="21"/>
                <w:szCs w:val="21"/>
              </w:rPr>
              <w:t>Forensic Disability Act 2011</w:t>
            </w:r>
            <w:r w:rsidRPr="00153361">
              <w:rPr>
                <w:rFonts w:cs="Arial"/>
                <w:color w:val="auto"/>
                <w:sz w:val="21"/>
                <w:szCs w:val="21"/>
              </w:rPr>
              <w:t xml:space="preserve"> completed.</w:t>
            </w:r>
          </w:p>
        </w:tc>
        <w:tc>
          <w:tcPr>
            <w:tcW w:w="646" w:type="pct"/>
            <w:shd w:val="clear" w:color="auto" w:fill="auto"/>
          </w:tcPr>
          <w:p w14:paraId="48E3FA18" w14:textId="77777777" w:rsidR="002D5D5D" w:rsidRPr="00153361" w:rsidRDefault="00972F56" w:rsidP="00972F56">
            <w:pPr>
              <w:spacing w:after="0" w:line="240" w:lineRule="auto"/>
              <w:rPr>
                <w:rFonts w:cs="Arial"/>
                <w:color w:val="auto"/>
                <w:sz w:val="21"/>
                <w:szCs w:val="21"/>
              </w:rPr>
            </w:pPr>
            <w:r w:rsidRPr="00153361">
              <w:rPr>
                <w:rFonts w:cs="Arial"/>
                <w:color w:val="auto"/>
                <w:sz w:val="21"/>
                <w:szCs w:val="21"/>
              </w:rPr>
              <w:t>Legal Policy and Legislation</w:t>
            </w:r>
          </w:p>
        </w:tc>
      </w:tr>
      <w:tr w:rsidR="002D5D5D" w:rsidRPr="002D5D5D" w14:paraId="760D4C20" w14:textId="77777777" w:rsidTr="002778FD">
        <w:tc>
          <w:tcPr>
            <w:tcW w:w="5000" w:type="pct"/>
            <w:gridSpan w:val="5"/>
            <w:tcBorders>
              <w:bottom w:val="single" w:sz="4" w:space="0" w:color="auto"/>
            </w:tcBorders>
            <w:shd w:val="clear" w:color="auto" w:fill="CCFFFF"/>
          </w:tcPr>
          <w:p w14:paraId="156F9E01" w14:textId="77777777" w:rsidR="002D5D5D" w:rsidRPr="002D5D5D" w:rsidRDefault="002D5D5D" w:rsidP="00010166">
            <w:pPr>
              <w:spacing w:before="40" w:after="40" w:line="240" w:lineRule="auto"/>
              <w:rPr>
                <w:rFonts w:cs="Arial"/>
                <w:b/>
              </w:rPr>
            </w:pPr>
            <w:r w:rsidRPr="002D5D5D">
              <w:rPr>
                <w:rFonts w:cs="Arial"/>
                <w:b/>
              </w:rPr>
              <w:t xml:space="preserve">Action: </w:t>
            </w:r>
            <w:r w:rsidRPr="00010166">
              <w:rPr>
                <w:rFonts w:cs="Arial"/>
                <w:b/>
              </w:rPr>
              <w:t xml:space="preserve">Develop and implement a framework to reduce the impact of disasters on people with vulnerabilities or those who may become vulnerable </w:t>
            </w:r>
            <w:r w:rsidRPr="002D5D5D">
              <w:rPr>
                <w:rFonts w:cs="Arial"/>
                <w:b/>
              </w:rPr>
              <w:t>(</w:t>
            </w:r>
            <w:r w:rsidR="001B2EBD" w:rsidRPr="007F1EDF">
              <w:rPr>
                <w:rFonts w:eastAsia="Times New Roman" w:cs="Arial"/>
                <w:b/>
                <w:lang w:eastAsia="en-AU"/>
              </w:rPr>
              <w:t>DCDSS</w:t>
            </w:r>
            <w:r w:rsidRPr="002D5D5D">
              <w:rPr>
                <w:rFonts w:cs="Arial"/>
                <w:b/>
              </w:rPr>
              <w:t>).</w:t>
            </w:r>
          </w:p>
        </w:tc>
      </w:tr>
      <w:tr w:rsidR="002D5D5D" w:rsidRPr="00041632" w14:paraId="13A2E3EB" w14:textId="77777777" w:rsidTr="002778FD">
        <w:trPr>
          <w:trHeight w:val="353"/>
        </w:trPr>
        <w:tc>
          <w:tcPr>
            <w:tcW w:w="1606" w:type="pct"/>
            <w:shd w:val="clear" w:color="auto" w:fill="auto"/>
          </w:tcPr>
          <w:p w14:paraId="772E5791" w14:textId="044817EA"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Develop and publish online a toolkit of strategies and resources to assist organisations to apply People with vulnerabilities in disasters</w:t>
            </w:r>
            <w:r w:rsidR="00091CDC">
              <w:rPr>
                <w:rFonts w:cs="Arial"/>
                <w:color w:val="auto"/>
                <w:sz w:val="21"/>
                <w:szCs w:val="21"/>
              </w:rPr>
              <w:t>:</w:t>
            </w:r>
            <w:r w:rsidRPr="00153361">
              <w:rPr>
                <w:rFonts w:cs="Arial"/>
                <w:color w:val="auto"/>
                <w:sz w:val="21"/>
                <w:szCs w:val="21"/>
              </w:rPr>
              <w:t xml:space="preserve"> </w:t>
            </w:r>
            <w:r w:rsidR="00091CDC">
              <w:rPr>
                <w:rFonts w:cs="Arial"/>
                <w:color w:val="auto"/>
                <w:sz w:val="21"/>
                <w:szCs w:val="21"/>
              </w:rPr>
              <w:t>A</w:t>
            </w:r>
            <w:r w:rsidRPr="00153361">
              <w:rPr>
                <w:rFonts w:cs="Arial"/>
                <w:color w:val="auto"/>
                <w:sz w:val="21"/>
                <w:szCs w:val="21"/>
              </w:rPr>
              <w:t xml:space="preserve"> framework for an effective local response (the Vulnerability Framework), including strategies and resources for applying the Vulnerability Framework to people with disability.</w:t>
            </w:r>
          </w:p>
          <w:p w14:paraId="47E23DE7"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Consult about implementation of the Vulnerability Framework conducted with stakeholders, including people with disability.</w:t>
            </w:r>
          </w:p>
        </w:tc>
        <w:tc>
          <w:tcPr>
            <w:tcW w:w="804" w:type="pct"/>
            <w:shd w:val="clear" w:color="auto" w:fill="auto"/>
          </w:tcPr>
          <w:p w14:paraId="4D6D93DE" w14:textId="77777777" w:rsidR="00CF0419" w:rsidRPr="00153361" w:rsidDel="009F1148" w:rsidRDefault="002D5D5D" w:rsidP="00CF0419">
            <w:pPr>
              <w:pStyle w:val="ListParagraph"/>
              <w:numPr>
                <w:ilvl w:val="0"/>
                <w:numId w:val="12"/>
              </w:numPr>
              <w:spacing w:after="0" w:line="240" w:lineRule="auto"/>
              <w:rPr>
                <w:rFonts w:cs="Arial"/>
                <w:color w:val="auto"/>
                <w:sz w:val="21"/>
                <w:szCs w:val="21"/>
              </w:rPr>
            </w:pPr>
            <w:r w:rsidRPr="00153361">
              <w:rPr>
                <w:rFonts w:cs="Arial"/>
                <w:color w:val="auto"/>
                <w:sz w:val="21"/>
                <w:szCs w:val="21"/>
              </w:rPr>
              <w:t>Promote toolkit of strategies and resources to assist organisations to apply the Vulnerability Framework, including applying the framework to people with disability.</w:t>
            </w:r>
          </w:p>
        </w:tc>
        <w:tc>
          <w:tcPr>
            <w:tcW w:w="854" w:type="pct"/>
            <w:shd w:val="clear" w:color="auto" w:fill="auto"/>
          </w:tcPr>
          <w:p w14:paraId="7FCE9A64" w14:textId="77777777" w:rsidR="002D5D5D" w:rsidRPr="00153361" w:rsidDel="009F1148"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Continue to consider people with disability in Community recovery activities.</w:t>
            </w:r>
          </w:p>
        </w:tc>
        <w:tc>
          <w:tcPr>
            <w:tcW w:w="1090" w:type="pct"/>
            <w:shd w:val="clear" w:color="auto" w:fill="auto"/>
          </w:tcPr>
          <w:p w14:paraId="3405DA00"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Framework published online.</w:t>
            </w:r>
          </w:p>
          <w:p w14:paraId="5F890C96"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Consultation about implementation conducted with stakeholders.</w:t>
            </w:r>
          </w:p>
          <w:p w14:paraId="27B4C77C" w14:textId="77777777"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On-line toolkit is promoted.</w:t>
            </w:r>
          </w:p>
          <w:p w14:paraId="5D55B696" w14:textId="5920C012"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People wit</w:t>
            </w:r>
            <w:r w:rsidR="00D60B2D">
              <w:rPr>
                <w:rFonts w:cs="Arial"/>
                <w:color w:val="auto"/>
                <w:sz w:val="21"/>
                <w:szCs w:val="21"/>
              </w:rPr>
              <w:t>h disability are considered in c</w:t>
            </w:r>
            <w:r w:rsidRPr="00153361">
              <w:rPr>
                <w:rFonts w:cs="Arial"/>
                <w:color w:val="auto"/>
                <w:sz w:val="21"/>
                <w:szCs w:val="21"/>
              </w:rPr>
              <w:t>ommunity recovery activities.</w:t>
            </w:r>
          </w:p>
        </w:tc>
        <w:tc>
          <w:tcPr>
            <w:tcW w:w="646" w:type="pct"/>
            <w:shd w:val="clear" w:color="auto" w:fill="auto"/>
          </w:tcPr>
          <w:p w14:paraId="3C4A90D4" w14:textId="77777777" w:rsidR="002D5D5D" w:rsidRPr="00153361" w:rsidRDefault="002D5D5D" w:rsidP="00972F56">
            <w:pPr>
              <w:spacing w:after="0" w:line="240" w:lineRule="auto"/>
              <w:rPr>
                <w:rFonts w:cs="Arial"/>
                <w:color w:val="auto"/>
                <w:sz w:val="21"/>
                <w:szCs w:val="21"/>
              </w:rPr>
            </w:pPr>
            <w:r w:rsidRPr="00153361">
              <w:rPr>
                <w:rFonts w:cs="Arial"/>
                <w:color w:val="auto"/>
                <w:sz w:val="21"/>
                <w:szCs w:val="21"/>
              </w:rPr>
              <w:t>Community Recovery</w:t>
            </w:r>
          </w:p>
        </w:tc>
      </w:tr>
      <w:tr w:rsidR="002D5D5D" w:rsidRPr="002D5D5D" w14:paraId="235661CA" w14:textId="77777777" w:rsidTr="002778FD">
        <w:tc>
          <w:tcPr>
            <w:tcW w:w="5000" w:type="pct"/>
            <w:gridSpan w:val="5"/>
            <w:tcBorders>
              <w:bottom w:val="single" w:sz="4" w:space="0" w:color="auto"/>
            </w:tcBorders>
            <w:shd w:val="clear" w:color="auto" w:fill="FEF7E5"/>
          </w:tcPr>
          <w:p w14:paraId="6B0E6C1C" w14:textId="6051D10E" w:rsidR="002D5D5D" w:rsidRPr="002D5D5D" w:rsidRDefault="002D5D5D" w:rsidP="00091CDC">
            <w:pPr>
              <w:spacing w:before="40" w:after="40" w:line="240" w:lineRule="auto"/>
              <w:rPr>
                <w:rFonts w:cs="Arial"/>
                <w:b/>
              </w:rPr>
            </w:pPr>
            <w:r w:rsidRPr="002D5D5D">
              <w:rPr>
                <w:rFonts w:cs="Arial"/>
                <w:b/>
              </w:rPr>
              <w:t>Action: Scope the need for, and extent of, safeguards to prevent and address abuse and neglect of people with disab</w:t>
            </w:r>
            <w:r w:rsidR="00091CDC">
              <w:rPr>
                <w:rFonts w:cs="Arial"/>
                <w:b/>
              </w:rPr>
              <w:t>ility who are outside the NDIS Q</w:t>
            </w:r>
            <w:r w:rsidRPr="002D5D5D">
              <w:rPr>
                <w:rFonts w:cs="Arial"/>
                <w:b/>
              </w:rPr>
              <w:t>uality and Safeguard</w:t>
            </w:r>
            <w:r w:rsidR="00091CDC">
              <w:rPr>
                <w:rFonts w:cs="Arial"/>
                <w:b/>
              </w:rPr>
              <w:t>ing</w:t>
            </w:r>
            <w:r w:rsidRPr="002D5D5D">
              <w:rPr>
                <w:rFonts w:cs="Arial"/>
                <w:b/>
              </w:rPr>
              <w:t xml:space="preserve"> Framework.</w:t>
            </w:r>
          </w:p>
        </w:tc>
      </w:tr>
      <w:tr w:rsidR="002D5D5D" w:rsidRPr="00972F56" w14:paraId="13A6C344" w14:textId="77777777" w:rsidTr="002778FD">
        <w:trPr>
          <w:trHeight w:val="353"/>
        </w:trPr>
        <w:tc>
          <w:tcPr>
            <w:tcW w:w="1606" w:type="pct"/>
            <w:shd w:val="clear" w:color="auto" w:fill="auto"/>
          </w:tcPr>
          <w:p w14:paraId="43F24059" w14:textId="77777777" w:rsidR="002D5D5D" w:rsidRPr="00153361" w:rsidRDefault="002D5D5D" w:rsidP="00972F56">
            <w:pPr>
              <w:spacing w:after="0" w:line="240" w:lineRule="auto"/>
              <w:contextualSpacing/>
              <w:rPr>
                <w:rFonts w:cs="Arial"/>
                <w:color w:val="auto"/>
                <w:sz w:val="21"/>
                <w:szCs w:val="21"/>
              </w:rPr>
            </w:pPr>
            <w:r w:rsidRPr="00153361">
              <w:rPr>
                <w:rFonts w:cs="Arial"/>
                <w:color w:val="auto"/>
                <w:sz w:val="21"/>
                <w:szCs w:val="21"/>
              </w:rPr>
              <w:t>Action to commence in 2018-19.</w:t>
            </w:r>
          </w:p>
        </w:tc>
        <w:tc>
          <w:tcPr>
            <w:tcW w:w="804" w:type="pct"/>
            <w:shd w:val="clear" w:color="auto" w:fill="auto"/>
          </w:tcPr>
          <w:p w14:paraId="3F9B787D" w14:textId="30CA314B" w:rsidR="002D5D5D" w:rsidRPr="00153361" w:rsidRDefault="002D5D5D" w:rsidP="00D60B2D">
            <w:pPr>
              <w:pStyle w:val="ListParagraph"/>
              <w:numPr>
                <w:ilvl w:val="0"/>
                <w:numId w:val="12"/>
              </w:numPr>
              <w:spacing w:after="0" w:line="240" w:lineRule="auto"/>
              <w:rPr>
                <w:rFonts w:cs="Arial"/>
                <w:color w:val="auto"/>
                <w:sz w:val="21"/>
                <w:szCs w:val="21"/>
              </w:rPr>
            </w:pPr>
            <w:r w:rsidRPr="00153361">
              <w:rPr>
                <w:rFonts w:cs="Arial"/>
                <w:color w:val="auto"/>
                <w:sz w:val="21"/>
                <w:szCs w:val="21"/>
              </w:rPr>
              <w:t>In consultation with stakeholders, scope the need for, and extent of, safeguards that protect people with disab</w:t>
            </w:r>
            <w:r w:rsidR="00D60B2D">
              <w:rPr>
                <w:rFonts w:cs="Arial"/>
                <w:color w:val="auto"/>
                <w:sz w:val="21"/>
                <w:szCs w:val="21"/>
              </w:rPr>
              <w:t>ility who are outside the NDIS Q</w:t>
            </w:r>
            <w:r w:rsidRPr="00153361">
              <w:rPr>
                <w:rFonts w:cs="Arial"/>
                <w:color w:val="auto"/>
                <w:sz w:val="21"/>
                <w:szCs w:val="21"/>
              </w:rPr>
              <w:t>uality and Safeguard</w:t>
            </w:r>
            <w:r w:rsidR="00D60B2D">
              <w:rPr>
                <w:rFonts w:cs="Arial"/>
                <w:color w:val="auto"/>
                <w:sz w:val="21"/>
                <w:szCs w:val="21"/>
              </w:rPr>
              <w:t>ing</w:t>
            </w:r>
            <w:r w:rsidRPr="00153361">
              <w:rPr>
                <w:rFonts w:cs="Arial"/>
                <w:color w:val="auto"/>
                <w:sz w:val="21"/>
                <w:szCs w:val="21"/>
              </w:rPr>
              <w:t xml:space="preserve"> Framework, from abuse and neglect. </w:t>
            </w:r>
          </w:p>
        </w:tc>
        <w:tc>
          <w:tcPr>
            <w:tcW w:w="854" w:type="pct"/>
            <w:shd w:val="clear" w:color="auto" w:fill="auto"/>
          </w:tcPr>
          <w:p w14:paraId="4A6A2B4D" w14:textId="3C91B371" w:rsidR="002D5D5D" w:rsidRPr="00153361" w:rsidRDefault="002D5D5D" w:rsidP="00D60B2D">
            <w:pPr>
              <w:pStyle w:val="ListParagraph"/>
              <w:numPr>
                <w:ilvl w:val="0"/>
                <w:numId w:val="12"/>
              </w:numPr>
              <w:spacing w:after="0" w:line="240" w:lineRule="auto"/>
              <w:rPr>
                <w:rFonts w:cs="Arial"/>
                <w:color w:val="auto"/>
                <w:sz w:val="21"/>
                <w:szCs w:val="21"/>
              </w:rPr>
            </w:pPr>
            <w:r w:rsidRPr="00153361">
              <w:rPr>
                <w:rFonts w:cs="Arial"/>
                <w:color w:val="auto"/>
                <w:sz w:val="21"/>
                <w:szCs w:val="21"/>
              </w:rPr>
              <w:t>Share information tailored to meet the needs of various stakeholders, about systems, resources and safeguards that protect people with disab</w:t>
            </w:r>
            <w:r w:rsidR="00D60B2D">
              <w:rPr>
                <w:rFonts w:cs="Arial"/>
                <w:color w:val="auto"/>
                <w:sz w:val="21"/>
                <w:szCs w:val="21"/>
              </w:rPr>
              <w:t>ility who are outside the NDIS Q</w:t>
            </w:r>
            <w:r w:rsidRPr="00153361">
              <w:rPr>
                <w:rFonts w:cs="Arial"/>
                <w:color w:val="auto"/>
                <w:sz w:val="21"/>
                <w:szCs w:val="21"/>
              </w:rPr>
              <w:t>uality and Safeguard</w:t>
            </w:r>
            <w:r w:rsidR="00D60B2D">
              <w:rPr>
                <w:rFonts w:cs="Arial"/>
                <w:color w:val="auto"/>
                <w:sz w:val="21"/>
                <w:szCs w:val="21"/>
              </w:rPr>
              <w:t>ing</w:t>
            </w:r>
            <w:r w:rsidRPr="00153361">
              <w:rPr>
                <w:rFonts w:cs="Arial"/>
                <w:color w:val="auto"/>
                <w:sz w:val="21"/>
                <w:szCs w:val="21"/>
              </w:rPr>
              <w:t xml:space="preserve"> Framework, from abuse and neglect. </w:t>
            </w:r>
          </w:p>
        </w:tc>
        <w:tc>
          <w:tcPr>
            <w:tcW w:w="1090" w:type="pct"/>
            <w:shd w:val="clear" w:color="auto" w:fill="auto"/>
          </w:tcPr>
          <w:p w14:paraId="660C0548" w14:textId="4BF934C4" w:rsidR="002D5D5D" w:rsidRPr="00153361" w:rsidRDefault="002D5D5D"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Systems, resources and safeguards which protect people with disab</w:t>
            </w:r>
            <w:r w:rsidR="00D60B2D">
              <w:rPr>
                <w:rFonts w:cs="Arial"/>
                <w:color w:val="auto"/>
                <w:sz w:val="21"/>
                <w:szCs w:val="21"/>
              </w:rPr>
              <w:t>ility who are outside the NDIS Q</w:t>
            </w:r>
            <w:r w:rsidRPr="00153361">
              <w:rPr>
                <w:rFonts w:cs="Arial"/>
                <w:color w:val="auto"/>
                <w:sz w:val="21"/>
                <w:szCs w:val="21"/>
              </w:rPr>
              <w:t>uality and Safeguard</w:t>
            </w:r>
            <w:r w:rsidR="00D60B2D">
              <w:rPr>
                <w:rFonts w:cs="Arial"/>
                <w:color w:val="auto"/>
                <w:sz w:val="21"/>
                <w:szCs w:val="21"/>
              </w:rPr>
              <w:t>ing</w:t>
            </w:r>
            <w:r w:rsidRPr="00153361">
              <w:rPr>
                <w:rFonts w:cs="Arial"/>
                <w:color w:val="auto"/>
                <w:sz w:val="21"/>
                <w:szCs w:val="21"/>
              </w:rPr>
              <w:t xml:space="preserve"> Framework from abuse and neglect are scoped. </w:t>
            </w:r>
          </w:p>
          <w:p w14:paraId="763392F7" w14:textId="77777777" w:rsidR="002D5D5D" w:rsidRPr="00153361" w:rsidRDefault="002D5D5D" w:rsidP="00972F56">
            <w:pPr>
              <w:pStyle w:val="ListParagraph"/>
              <w:numPr>
                <w:ilvl w:val="0"/>
                <w:numId w:val="0"/>
              </w:numPr>
              <w:spacing w:after="0" w:line="240" w:lineRule="auto"/>
              <w:ind w:left="39"/>
              <w:rPr>
                <w:rFonts w:cs="Arial"/>
                <w:color w:val="auto"/>
                <w:sz w:val="21"/>
                <w:szCs w:val="21"/>
              </w:rPr>
            </w:pPr>
          </w:p>
        </w:tc>
        <w:tc>
          <w:tcPr>
            <w:tcW w:w="646" w:type="pct"/>
            <w:shd w:val="clear" w:color="auto" w:fill="auto"/>
          </w:tcPr>
          <w:p w14:paraId="3399F894" w14:textId="77777777" w:rsidR="002D5D5D" w:rsidRPr="00153361" w:rsidRDefault="002D5D5D" w:rsidP="00972F56">
            <w:pPr>
              <w:spacing w:after="0" w:line="240" w:lineRule="auto"/>
              <w:contextualSpacing/>
              <w:rPr>
                <w:rFonts w:cs="Arial"/>
                <w:color w:val="auto"/>
                <w:sz w:val="21"/>
                <w:szCs w:val="21"/>
              </w:rPr>
            </w:pPr>
            <w:r w:rsidRPr="00153361">
              <w:rPr>
                <w:rFonts w:cs="Arial"/>
                <w:color w:val="auto"/>
                <w:sz w:val="21"/>
                <w:szCs w:val="21"/>
              </w:rPr>
              <w:t>Strategic Policy and Intergovernmental Relations</w:t>
            </w:r>
          </w:p>
          <w:p w14:paraId="34E22081" w14:textId="77777777" w:rsidR="002D5D5D" w:rsidRPr="00153361" w:rsidRDefault="002D5D5D" w:rsidP="00972F56">
            <w:pPr>
              <w:spacing w:after="0" w:line="240" w:lineRule="auto"/>
              <w:contextualSpacing/>
              <w:rPr>
                <w:rFonts w:cs="Arial"/>
                <w:color w:val="auto"/>
                <w:sz w:val="21"/>
                <w:szCs w:val="21"/>
              </w:rPr>
            </w:pPr>
          </w:p>
          <w:p w14:paraId="6205CD6D" w14:textId="77777777" w:rsidR="002D5D5D" w:rsidRPr="00153361" w:rsidRDefault="002D5D5D" w:rsidP="00972F56">
            <w:pPr>
              <w:spacing w:after="0" w:line="240" w:lineRule="auto"/>
              <w:contextualSpacing/>
              <w:rPr>
                <w:rFonts w:cs="Arial"/>
                <w:color w:val="auto"/>
                <w:sz w:val="21"/>
                <w:szCs w:val="21"/>
              </w:rPr>
            </w:pPr>
            <w:r w:rsidRPr="00153361">
              <w:rPr>
                <w:rFonts w:cs="Arial"/>
                <w:color w:val="auto"/>
                <w:sz w:val="21"/>
                <w:szCs w:val="21"/>
              </w:rPr>
              <w:t xml:space="preserve">Centre of Excellence for Clinical Excellence and Behaviour Support </w:t>
            </w:r>
          </w:p>
        </w:tc>
      </w:tr>
    </w:tbl>
    <w:p w14:paraId="7F9DB40F" w14:textId="77777777" w:rsidR="002D5D5D" w:rsidRPr="00010285" w:rsidRDefault="002D5D5D" w:rsidP="002D5D5D">
      <w:pPr>
        <w:rPr>
          <w:rFonts w:cs="Arial"/>
          <w:sz w:val="2"/>
          <w:szCs w:val="22"/>
        </w:rPr>
      </w:pPr>
    </w:p>
    <w:p w14:paraId="4778F7B7" w14:textId="77777777" w:rsidR="007C7B18" w:rsidRDefault="007C7B18">
      <w:pPr>
        <w:spacing w:after="0" w:line="240" w:lineRule="auto"/>
        <w:rPr>
          <w:rFonts w:ascii="Arial Bold" w:eastAsiaTheme="majorEastAsia" w:hAnsi="Arial Bold" w:cstheme="majorBidi" w:hint="eastAsia"/>
          <w:b/>
          <w:bCs/>
          <w:caps/>
          <w:color w:val="01B9B3"/>
          <w:sz w:val="36"/>
          <w:szCs w:val="26"/>
        </w:rPr>
      </w:pPr>
      <w:r>
        <w:rPr>
          <w:rFonts w:ascii="Arial Bold" w:hAnsi="Arial Bold" w:hint="eastAsia"/>
          <w:caps/>
        </w:rPr>
        <w:br w:type="page"/>
      </w:r>
    </w:p>
    <w:p w14:paraId="1D0E2E75" w14:textId="36FA9D80" w:rsidR="002D5D5D" w:rsidRPr="004A3249" w:rsidRDefault="002D5D5D" w:rsidP="000523E6">
      <w:pPr>
        <w:pStyle w:val="Heading2"/>
        <w:rPr>
          <w:rFonts w:ascii="Arial Bold" w:hAnsi="Arial Bold" w:hint="eastAsia"/>
          <w:caps/>
        </w:rPr>
      </w:pPr>
      <w:r w:rsidRPr="004A3249">
        <w:rPr>
          <w:rFonts w:ascii="Arial Bold" w:hAnsi="Arial Bold"/>
          <w:caps/>
        </w:rPr>
        <w:t>Leadership and participation</w:t>
      </w:r>
    </w:p>
    <w:tbl>
      <w:tblPr>
        <w:tblStyle w:val="TableGrid"/>
        <w:tblW w:w="4947" w:type="pct"/>
        <w:tblLayout w:type="fixed"/>
        <w:tblLook w:val="04A0" w:firstRow="1" w:lastRow="0" w:firstColumn="1" w:lastColumn="0" w:noHBand="0" w:noVBand="1"/>
      </w:tblPr>
      <w:tblGrid>
        <w:gridCol w:w="4933"/>
        <w:gridCol w:w="24"/>
        <w:gridCol w:w="2550"/>
        <w:gridCol w:w="157"/>
        <w:gridCol w:w="2277"/>
        <w:gridCol w:w="89"/>
        <w:gridCol w:w="3346"/>
        <w:gridCol w:w="1985"/>
      </w:tblGrid>
      <w:tr w:rsidR="00010166" w:rsidRPr="002D5D5D" w14:paraId="028B8C81" w14:textId="77777777" w:rsidTr="00D60B2D">
        <w:trPr>
          <w:trHeight w:val="353"/>
          <w:tblHeader/>
        </w:trPr>
        <w:tc>
          <w:tcPr>
            <w:tcW w:w="1606" w:type="pct"/>
            <w:shd w:val="clear" w:color="auto" w:fill="D9D9D9" w:themeFill="background1" w:themeFillShade="D9"/>
            <w:vAlign w:val="center"/>
          </w:tcPr>
          <w:p w14:paraId="4418F01B"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1</w:t>
            </w:r>
          </w:p>
          <w:p w14:paraId="0BC01F18" w14:textId="77777777" w:rsidR="00010166" w:rsidRPr="002D5D5D" w:rsidRDefault="00010166" w:rsidP="00010166">
            <w:pPr>
              <w:pStyle w:val="TableParagraph"/>
              <w:ind w:left="29" w:right="488" w:firstLine="41"/>
              <w:jc w:val="center"/>
              <w:rPr>
                <w:rFonts w:ascii="Arial" w:eastAsia="Arial" w:hAnsi="Arial" w:cs="Arial"/>
                <w:b/>
                <w:bCs/>
                <w:spacing w:val="-1"/>
              </w:rPr>
            </w:pPr>
            <w:r w:rsidRPr="00046E6A">
              <w:rPr>
                <w:rFonts w:ascii="Arial" w:eastAsia="Arial" w:hAnsi="Arial" w:cs="Arial"/>
                <w:b/>
                <w:bCs/>
                <w:spacing w:val="-1"/>
                <w:sz w:val="20"/>
                <w:szCs w:val="20"/>
              </w:rPr>
              <w:t>2017-18 Activities</w:t>
            </w:r>
          </w:p>
        </w:tc>
        <w:tc>
          <w:tcPr>
            <w:tcW w:w="838" w:type="pct"/>
            <w:gridSpan w:val="2"/>
            <w:shd w:val="clear" w:color="auto" w:fill="D9D9D9" w:themeFill="background1" w:themeFillShade="D9"/>
            <w:vAlign w:val="center"/>
          </w:tcPr>
          <w:p w14:paraId="647582AE" w14:textId="77777777" w:rsidR="00010166" w:rsidRPr="00046E6A" w:rsidRDefault="00010166" w:rsidP="00010166">
            <w:pPr>
              <w:pStyle w:val="TableParagraph"/>
              <w:ind w:left="28" w:right="488" w:firstLine="40"/>
              <w:jc w:val="center"/>
              <w:rPr>
                <w:rFonts w:ascii="Arial" w:eastAsia="Arial" w:hAnsi="Arial" w:cs="Arial"/>
                <w:b/>
                <w:bCs/>
                <w:spacing w:val="-1"/>
                <w:sz w:val="20"/>
                <w:szCs w:val="20"/>
              </w:rPr>
            </w:pPr>
            <w:r w:rsidRPr="00046E6A">
              <w:rPr>
                <w:rFonts w:ascii="Arial" w:eastAsia="Arial" w:hAnsi="Arial" w:cs="Arial"/>
                <w:b/>
                <w:bCs/>
                <w:spacing w:val="-1"/>
                <w:sz w:val="20"/>
                <w:szCs w:val="20"/>
              </w:rPr>
              <w:t>Year 2</w:t>
            </w:r>
          </w:p>
          <w:p w14:paraId="0B233870" w14:textId="77777777" w:rsidR="00010166" w:rsidRPr="002D5D5D" w:rsidRDefault="00010166" w:rsidP="00010166">
            <w:pPr>
              <w:pStyle w:val="TableParagraph"/>
              <w:ind w:left="29" w:right="488" w:firstLine="41"/>
              <w:jc w:val="center"/>
              <w:rPr>
                <w:rFonts w:ascii="Arial" w:eastAsia="Arial" w:hAnsi="Arial" w:cs="Arial"/>
                <w:b/>
                <w:bCs/>
                <w:spacing w:val="-1"/>
              </w:rPr>
            </w:pPr>
            <w:r w:rsidRPr="00046E6A">
              <w:rPr>
                <w:rFonts w:ascii="Arial" w:eastAsia="Arial" w:hAnsi="Arial" w:cs="Arial"/>
                <w:b/>
                <w:bCs/>
                <w:spacing w:val="-1"/>
                <w:sz w:val="20"/>
                <w:szCs w:val="20"/>
              </w:rPr>
              <w:t>2018-19 Activities</w:t>
            </w:r>
          </w:p>
        </w:tc>
        <w:tc>
          <w:tcPr>
            <w:tcW w:w="821" w:type="pct"/>
            <w:gridSpan w:val="3"/>
            <w:shd w:val="clear" w:color="auto" w:fill="D9D9D9" w:themeFill="background1" w:themeFillShade="D9"/>
            <w:vAlign w:val="center"/>
          </w:tcPr>
          <w:p w14:paraId="6138D164" w14:textId="5BC002CB" w:rsidR="00010166" w:rsidRPr="00046E6A" w:rsidRDefault="00D60B2D" w:rsidP="00010166">
            <w:pPr>
              <w:pStyle w:val="TableParagraph"/>
              <w:ind w:left="28" w:right="488" w:firstLine="40"/>
              <w:jc w:val="center"/>
              <w:rPr>
                <w:rFonts w:ascii="Arial" w:eastAsia="Arial" w:hAnsi="Arial" w:cs="Arial"/>
                <w:b/>
                <w:bCs/>
                <w:spacing w:val="-1"/>
                <w:sz w:val="20"/>
                <w:szCs w:val="20"/>
              </w:rPr>
            </w:pPr>
            <w:r>
              <w:rPr>
                <w:rFonts w:ascii="Arial" w:eastAsia="Arial" w:hAnsi="Arial" w:cs="Arial"/>
                <w:b/>
                <w:bCs/>
                <w:spacing w:val="-1"/>
                <w:sz w:val="20"/>
                <w:szCs w:val="20"/>
              </w:rPr>
              <w:t>Year 3</w:t>
            </w:r>
          </w:p>
          <w:p w14:paraId="5BC5C5B7" w14:textId="77777777" w:rsidR="00010166" w:rsidRPr="002D5D5D" w:rsidRDefault="00010166" w:rsidP="00010166">
            <w:pPr>
              <w:spacing w:after="0" w:line="240" w:lineRule="auto"/>
              <w:jc w:val="center"/>
              <w:rPr>
                <w:rFonts w:cs="Arial"/>
              </w:rPr>
            </w:pPr>
            <w:r w:rsidRPr="00046E6A">
              <w:rPr>
                <w:rFonts w:eastAsia="Arial" w:cs="Arial"/>
                <w:b/>
                <w:bCs/>
                <w:color w:val="auto"/>
                <w:spacing w:val="-1"/>
                <w:sz w:val="20"/>
                <w:szCs w:val="20"/>
              </w:rPr>
              <w:t>2019-20 Activities</w:t>
            </w:r>
          </w:p>
        </w:tc>
        <w:tc>
          <w:tcPr>
            <w:tcW w:w="1089" w:type="pct"/>
            <w:shd w:val="clear" w:color="auto" w:fill="D9D9D9" w:themeFill="background1" w:themeFillShade="D9"/>
            <w:vAlign w:val="center"/>
          </w:tcPr>
          <w:p w14:paraId="4D3ED5E5" w14:textId="77777777" w:rsidR="00010166" w:rsidRPr="00046E6A" w:rsidRDefault="00010166" w:rsidP="00010166">
            <w:pPr>
              <w:spacing w:after="0" w:line="240" w:lineRule="auto"/>
              <w:ind w:left="28" w:firstLine="40"/>
              <w:jc w:val="center"/>
              <w:rPr>
                <w:rFonts w:eastAsia="Arial" w:cs="Arial"/>
                <w:b/>
                <w:bCs/>
                <w:color w:val="auto"/>
                <w:spacing w:val="-1"/>
                <w:sz w:val="20"/>
                <w:szCs w:val="20"/>
              </w:rPr>
            </w:pPr>
            <w:r w:rsidRPr="00046E6A">
              <w:rPr>
                <w:rFonts w:eastAsia="Arial" w:cs="Arial"/>
                <w:b/>
                <w:bCs/>
                <w:color w:val="auto"/>
                <w:spacing w:val="-1"/>
                <w:sz w:val="20"/>
                <w:szCs w:val="20"/>
              </w:rPr>
              <w:t>Success measures</w:t>
            </w:r>
          </w:p>
          <w:p w14:paraId="7EA098EA" w14:textId="3317E3D7" w:rsidR="00010166" w:rsidRPr="002D5D5D" w:rsidRDefault="00010166" w:rsidP="00D60B2D">
            <w:pPr>
              <w:pStyle w:val="ListParagraph"/>
              <w:numPr>
                <w:ilvl w:val="0"/>
                <w:numId w:val="0"/>
              </w:numPr>
              <w:spacing w:after="0" w:line="240" w:lineRule="auto"/>
              <w:ind w:left="313"/>
              <w:jc w:val="center"/>
              <w:rPr>
                <w:rFonts w:cs="Arial"/>
              </w:rPr>
            </w:pPr>
            <w:r w:rsidRPr="00046E6A">
              <w:rPr>
                <w:rFonts w:eastAsia="Arial" w:cs="Arial"/>
                <w:b/>
                <w:bCs/>
                <w:color w:val="auto"/>
                <w:spacing w:val="-1"/>
                <w:sz w:val="20"/>
                <w:szCs w:val="20"/>
              </w:rPr>
              <w:t>(</w:t>
            </w:r>
            <w:r w:rsidRPr="00046E6A">
              <w:rPr>
                <w:rFonts w:eastAsia="Arial" w:cs="Arial"/>
                <w:b/>
                <w:bCs/>
                <w:color w:val="auto"/>
                <w:spacing w:val="-1"/>
                <w:sz w:val="16"/>
                <w:szCs w:val="20"/>
              </w:rPr>
              <w:t>that is, how we know we</w:t>
            </w:r>
            <w:r w:rsidR="00D60B2D">
              <w:rPr>
                <w:rFonts w:eastAsia="Arial" w:cs="Arial"/>
                <w:b/>
                <w:bCs/>
                <w:color w:val="auto"/>
                <w:spacing w:val="-1"/>
                <w:sz w:val="16"/>
                <w:szCs w:val="20"/>
              </w:rPr>
              <w:t xml:space="preserve"> ha</w:t>
            </w:r>
            <w:r w:rsidRPr="00046E6A">
              <w:rPr>
                <w:rFonts w:eastAsia="Arial" w:cs="Arial"/>
                <w:b/>
                <w:bCs/>
                <w:color w:val="auto"/>
                <w:spacing w:val="-1"/>
                <w:sz w:val="16"/>
                <w:szCs w:val="20"/>
              </w:rPr>
              <w:t>ve completed these actions and activities)</w:t>
            </w:r>
          </w:p>
        </w:tc>
        <w:tc>
          <w:tcPr>
            <w:tcW w:w="646" w:type="pct"/>
            <w:shd w:val="clear" w:color="auto" w:fill="D9D9D9" w:themeFill="background1" w:themeFillShade="D9"/>
            <w:vAlign w:val="center"/>
          </w:tcPr>
          <w:p w14:paraId="72174A55" w14:textId="77777777" w:rsidR="00010166" w:rsidRPr="002D5D5D" w:rsidRDefault="00010166" w:rsidP="00010166">
            <w:pPr>
              <w:spacing w:after="0" w:line="240" w:lineRule="auto"/>
              <w:jc w:val="center"/>
              <w:rPr>
                <w:rFonts w:cs="Arial"/>
              </w:rPr>
            </w:pPr>
            <w:r w:rsidRPr="00046E6A">
              <w:rPr>
                <w:rFonts w:eastAsia="Arial" w:cs="Arial"/>
                <w:b/>
                <w:bCs/>
                <w:color w:val="auto"/>
                <w:spacing w:val="-1"/>
                <w:sz w:val="20"/>
                <w:szCs w:val="20"/>
              </w:rPr>
              <w:t xml:space="preserve">Responsible area in </w:t>
            </w:r>
            <w:r w:rsidR="001B2EBD" w:rsidRPr="00AB44A7">
              <w:rPr>
                <w:rFonts w:eastAsia="Times New Roman" w:cs="Arial"/>
                <w:b/>
                <w:sz w:val="20"/>
                <w:szCs w:val="20"/>
                <w:lang w:eastAsia="en-AU"/>
              </w:rPr>
              <w:t>DCDSS</w:t>
            </w:r>
          </w:p>
        </w:tc>
      </w:tr>
      <w:tr w:rsidR="003F21BF" w:rsidRPr="003F21BF" w14:paraId="2F5E405A" w14:textId="77777777" w:rsidTr="00AF7C0B">
        <w:trPr>
          <w:trHeight w:val="353"/>
        </w:trPr>
        <w:tc>
          <w:tcPr>
            <w:tcW w:w="5000" w:type="pct"/>
            <w:gridSpan w:val="8"/>
            <w:shd w:val="clear" w:color="auto" w:fill="auto"/>
            <w:vAlign w:val="center"/>
          </w:tcPr>
          <w:p w14:paraId="3E99DA73" w14:textId="77777777" w:rsidR="002D5D5D" w:rsidRPr="003F21BF" w:rsidRDefault="002D5D5D" w:rsidP="00010285">
            <w:pPr>
              <w:spacing w:after="20"/>
              <w:rPr>
                <w:rFonts w:cs="Arial"/>
                <w:color w:val="01B9B3"/>
                <w:sz w:val="24"/>
                <w:szCs w:val="24"/>
              </w:rPr>
            </w:pPr>
            <w:r w:rsidRPr="003F21BF">
              <w:rPr>
                <w:rFonts w:cs="Arial"/>
                <w:b/>
                <w:color w:val="01B9B3"/>
                <w:sz w:val="24"/>
                <w:szCs w:val="24"/>
              </w:rPr>
              <w:t>Inclusion in consultation, civic participation and decision making and supporting leadership development</w:t>
            </w:r>
          </w:p>
        </w:tc>
      </w:tr>
      <w:tr w:rsidR="002D5D5D" w:rsidRPr="002D5D5D" w14:paraId="6160C6D4" w14:textId="77777777" w:rsidTr="00AF7C0B">
        <w:trPr>
          <w:trHeight w:val="353"/>
        </w:trPr>
        <w:tc>
          <w:tcPr>
            <w:tcW w:w="5000" w:type="pct"/>
            <w:gridSpan w:val="8"/>
            <w:shd w:val="clear" w:color="auto" w:fill="CCFFFF"/>
            <w:vAlign w:val="center"/>
          </w:tcPr>
          <w:p w14:paraId="4DD78D9E" w14:textId="368C8918" w:rsidR="002D5D5D" w:rsidRPr="002D5D5D" w:rsidRDefault="002D5D5D" w:rsidP="00010166">
            <w:pPr>
              <w:spacing w:before="40" w:after="40" w:line="240" w:lineRule="auto"/>
              <w:rPr>
                <w:rFonts w:eastAsia="Arial" w:cs="Arial"/>
                <w:b/>
                <w:bCs/>
                <w:spacing w:val="-6"/>
              </w:rPr>
            </w:pPr>
            <w:r w:rsidRPr="002D5D5D">
              <w:rPr>
                <w:rFonts w:cs="Arial"/>
                <w:b/>
              </w:rPr>
              <w:t xml:space="preserve">Action: </w:t>
            </w:r>
            <w:r w:rsidRPr="00010166">
              <w:rPr>
                <w:rFonts w:cs="Arial"/>
                <w:b/>
              </w:rPr>
              <w:t>Consultation and engagement processes are offered in a range of ways, including the use of technology, which maximise the participation opportunities for people with disability</w:t>
            </w:r>
            <w:r w:rsidR="00D60B2D">
              <w:rPr>
                <w:rFonts w:cs="Arial"/>
                <w:b/>
              </w:rPr>
              <w:t>,</w:t>
            </w:r>
            <w:r w:rsidRPr="00010166">
              <w:rPr>
                <w:rFonts w:cs="Arial"/>
                <w:b/>
              </w:rPr>
              <w:t xml:space="preserve"> their families and carers </w:t>
            </w:r>
            <w:r w:rsidR="008D1B20">
              <w:rPr>
                <w:rFonts w:cs="Arial"/>
                <w:b/>
              </w:rPr>
              <w:t>(w</w:t>
            </w:r>
            <w:r w:rsidRPr="00010166">
              <w:rPr>
                <w:rFonts w:cs="Arial"/>
                <w:b/>
              </w:rPr>
              <w:t xml:space="preserve">hole-of-government, </w:t>
            </w:r>
            <w:r w:rsidR="001B2EBD" w:rsidRPr="007F1EDF">
              <w:rPr>
                <w:rFonts w:eastAsia="Times New Roman" w:cs="Arial"/>
                <w:b/>
                <w:lang w:eastAsia="en-AU"/>
              </w:rPr>
              <w:t>DCDSS</w:t>
            </w:r>
            <w:r w:rsidRPr="00010166">
              <w:rPr>
                <w:rFonts w:cs="Arial"/>
                <w:b/>
              </w:rPr>
              <w:t xml:space="preserve"> lead).</w:t>
            </w:r>
          </w:p>
        </w:tc>
      </w:tr>
      <w:tr w:rsidR="00485430" w:rsidRPr="00485430" w14:paraId="194B4717" w14:textId="77777777" w:rsidTr="00D60B2D">
        <w:trPr>
          <w:trHeight w:val="353"/>
        </w:trPr>
        <w:tc>
          <w:tcPr>
            <w:tcW w:w="1606" w:type="pct"/>
          </w:tcPr>
          <w:p w14:paraId="58B8AA73" w14:textId="7777777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good practice processes for consultation and engagement, in consultation with key stakeholders.</w:t>
            </w:r>
          </w:p>
          <w:p w14:paraId="3F6FEC26" w14:textId="7777777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Promote processes and options for consulting and engaging with people with disability.</w:t>
            </w:r>
          </w:p>
        </w:tc>
        <w:tc>
          <w:tcPr>
            <w:tcW w:w="838" w:type="pct"/>
            <w:gridSpan w:val="2"/>
          </w:tcPr>
          <w:p w14:paraId="43C336A3" w14:textId="2E6190AA" w:rsidR="002D5D5D" w:rsidRPr="00AB44A7" w:rsidRDefault="002D5D5D" w:rsidP="00D60B2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Same activities as 2017-18.</w:t>
            </w:r>
          </w:p>
        </w:tc>
        <w:tc>
          <w:tcPr>
            <w:tcW w:w="821" w:type="pct"/>
            <w:gridSpan w:val="3"/>
          </w:tcPr>
          <w:p w14:paraId="3313D3F9" w14:textId="08AB2903" w:rsidR="002D5D5D" w:rsidRPr="00AB44A7" w:rsidRDefault="002D5D5D" w:rsidP="00D60B2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Same activities as 2017-18.</w:t>
            </w:r>
          </w:p>
        </w:tc>
        <w:tc>
          <w:tcPr>
            <w:tcW w:w="1089" w:type="pct"/>
          </w:tcPr>
          <w:p w14:paraId="1AB7B93F" w14:textId="2950FAEF"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Increased participation of people with disability in consultation</w:t>
            </w:r>
            <w:r w:rsidR="00D60B2D">
              <w:rPr>
                <w:rFonts w:cs="Arial"/>
                <w:color w:val="auto"/>
                <w:sz w:val="21"/>
                <w:szCs w:val="21"/>
              </w:rPr>
              <w:t>.</w:t>
            </w:r>
          </w:p>
          <w:p w14:paraId="631636A4" w14:textId="6E21306A" w:rsidR="002D5D5D" w:rsidRPr="00AB44A7" w:rsidRDefault="00D60B2D"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Options for engagement promoted.</w:t>
            </w:r>
          </w:p>
        </w:tc>
        <w:tc>
          <w:tcPr>
            <w:tcW w:w="646" w:type="pct"/>
          </w:tcPr>
          <w:p w14:paraId="663B20FF" w14:textId="77777777" w:rsidR="002D5D5D" w:rsidRDefault="002D5D5D" w:rsidP="00764C55">
            <w:pPr>
              <w:spacing w:after="0" w:line="240" w:lineRule="auto"/>
              <w:contextualSpacing/>
              <w:rPr>
                <w:rFonts w:cs="Arial"/>
                <w:color w:val="auto"/>
                <w:sz w:val="21"/>
                <w:szCs w:val="21"/>
              </w:rPr>
            </w:pPr>
            <w:r w:rsidRPr="00AB44A7">
              <w:rPr>
                <w:rFonts w:cs="Arial"/>
                <w:color w:val="auto"/>
                <w:sz w:val="21"/>
                <w:szCs w:val="21"/>
              </w:rPr>
              <w:t xml:space="preserve">Strategic Policy and Intergovernmental Relations </w:t>
            </w:r>
          </w:p>
          <w:p w14:paraId="056DB44D" w14:textId="77777777" w:rsidR="00764C55" w:rsidRDefault="00764C55" w:rsidP="00764C55">
            <w:pPr>
              <w:spacing w:after="0" w:line="240" w:lineRule="auto"/>
              <w:contextualSpacing/>
              <w:rPr>
                <w:rFonts w:cs="Arial"/>
                <w:color w:val="auto"/>
                <w:sz w:val="21"/>
                <w:szCs w:val="21"/>
              </w:rPr>
            </w:pPr>
          </w:p>
          <w:p w14:paraId="5CAAA365" w14:textId="77777777" w:rsidR="002D5D5D" w:rsidRPr="00EA1DB3" w:rsidRDefault="00EA1DB3" w:rsidP="00153361">
            <w:pPr>
              <w:spacing w:after="0" w:line="240" w:lineRule="auto"/>
              <w:contextualSpacing/>
              <w:rPr>
                <w:rFonts w:cs="Arial"/>
                <w:sz w:val="21"/>
                <w:szCs w:val="21"/>
              </w:rPr>
            </w:pPr>
            <w:r w:rsidRPr="00153361">
              <w:rPr>
                <w:rFonts w:cs="Arial"/>
                <w:color w:val="auto"/>
                <w:sz w:val="21"/>
                <w:szCs w:val="21"/>
              </w:rPr>
              <w:t>Strategic Communication and Engagement</w:t>
            </w:r>
          </w:p>
        </w:tc>
      </w:tr>
      <w:tr w:rsidR="002D5D5D" w:rsidRPr="002D5D5D" w14:paraId="3F2D601E" w14:textId="77777777" w:rsidTr="00AF7C0B">
        <w:trPr>
          <w:tblHeader/>
        </w:trPr>
        <w:tc>
          <w:tcPr>
            <w:tcW w:w="5000" w:type="pct"/>
            <w:gridSpan w:val="8"/>
            <w:shd w:val="clear" w:color="auto" w:fill="CCFFFF"/>
            <w:vAlign w:val="center"/>
          </w:tcPr>
          <w:p w14:paraId="77F2F852" w14:textId="77777777" w:rsidR="002D5D5D" w:rsidRPr="002D5D5D" w:rsidRDefault="002D5D5D" w:rsidP="00010166">
            <w:pPr>
              <w:spacing w:before="40" w:after="40" w:line="240" w:lineRule="auto"/>
              <w:rPr>
                <w:rFonts w:eastAsia="Arial" w:cs="Arial"/>
                <w:bCs/>
                <w:spacing w:val="-6"/>
              </w:rPr>
            </w:pPr>
            <w:r w:rsidRPr="00010166">
              <w:rPr>
                <w:rFonts w:cs="Arial"/>
                <w:b/>
              </w:rPr>
              <w:t xml:space="preserve">Action: Queensland Government agencies consult with people with disability when either developing Disability Service Plans or implementing Disability Service Plan actions </w:t>
            </w:r>
            <w:r w:rsidR="008D1B20">
              <w:rPr>
                <w:rFonts w:cs="Arial"/>
                <w:b/>
              </w:rPr>
              <w:t>(w</w:t>
            </w:r>
            <w:r w:rsidRPr="00010166">
              <w:rPr>
                <w:rFonts w:cs="Arial"/>
                <w:b/>
              </w:rPr>
              <w:t xml:space="preserve">hole-of-government, </w:t>
            </w:r>
            <w:r w:rsidR="001B2EBD" w:rsidRPr="007F1EDF">
              <w:rPr>
                <w:rFonts w:eastAsia="Times New Roman" w:cs="Arial"/>
                <w:b/>
                <w:lang w:eastAsia="en-AU"/>
              </w:rPr>
              <w:t>DCDSS</w:t>
            </w:r>
            <w:r w:rsidRPr="00010166">
              <w:rPr>
                <w:rFonts w:cs="Arial"/>
                <w:b/>
              </w:rPr>
              <w:t xml:space="preserve"> lead).</w:t>
            </w:r>
          </w:p>
        </w:tc>
      </w:tr>
      <w:tr w:rsidR="00485430" w:rsidRPr="00485430" w14:paraId="139BBC01" w14:textId="77777777" w:rsidTr="00D60B2D">
        <w:trPr>
          <w:trHeight w:val="353"/>
        </w:trPr>
        <w:tc>
          <w:tcPr>
            <w:tcW w:w="1606" w:type="pct"/>
          </w:tcPr>
          <w:p w14:paraId="4ACD4254" w14:textId="7777777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Seek input from people with disability (including staff) in implementing and reviewing progress against </w:t>
            </w:r>
            <w:r w:rsidR="001B2EBD" w:rsidRPr="00AB44A7">
              <w:rPr>
                <w:rFonts w:eastAsiaTheme="minorEastAsia" w:cs="Arial"/>
                <w:color w:val="auto"/>
                <w:sz w:val="21"/>
                <w:szCs w:val="21"/>
              </w:rPr>
              <w:t>DCDSS</w:t>
            </w:r>
            <w:r w:rsidR="00485430" w:rsidRPr="00AB44A7">
              <w:rPr>
                <w:rFonts w:eastAsiaTheme="minorEastAsia" w:cs="Arial"/>
                <w:color w:val="auto"/>
                <w:sz w:val="21"/>
                <w:szCs w:val="21"/>
              </w:rPr>
              <w:t xml:space="preserve"> </w:t>
            </w:r>
            <w:r w:rsidRPr="00AB44A7">
              <w:rPr>
                <w:rFonts w:cs="Arial"/>
                <w:color w:val="auto"/>
                <w:sz w:val="21"/>
                <w:szCs w:val="21"/>
              </w:rPr>
              <w:t>Disability Service Plan actions.</w:t>
            </w:r>
          </w:p>
        </w:tc>
        <w:tc>
          <w:tcPr>
            <w:tcW w:w="838" w:type="pct"/>
            <w:gridSpan w:val="2"/>
          </w:tcPr>
          <w:p w14:paraId="3F766BC7" w14:textId="2C34E0C3" w:rsidR="002D5D5D" w:rsidRPr="00AB44A7" w:rsidRDefault="00D60B2D"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Same activity as 2017-</w:t>
            </w:r>
            <w:r w:rsidR="002D5D5D" w:rsidRPr="00AB44A7">
              <w:rPr>
                <w:rFonts w:cs="Arial"/>
                <w:color w:val="auto"/>
                <w:sz w:val="21"/>
                <w:szCs w:val="21"/>
              </w:rPr>
              <w:t>18.</w:t>
            </w:r>
          </w:p>
        </w:tc>
        <w:tc>
          <w:tcPr>
            <w:tcW w:w="821" w:type="pct"/>
            <w:gridSpan w:val="3"/>
          </w:tcPr>
          <w:p w14:paraId="3D119446" w14:textId="17416BE9" w:rsidR="002D5D5D" w:rsidRPr="00AB44A7" w:rsidRDefault="002D5D5D" w:rsidP="00D60B2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Same activity as 2017-18.</w:t>
            </w:r>
          </w:p>
        </w:tc>
        <w:tc>
          <w:tcPr>
            <w:tcW w:w="1089" w:type="pct"/>
          </w:tcPr>
          <w:p w14:paraId="6672193E" w14:textId="71A4EB16" w:rsidR="002D5D5D" w:rsidRPr="00AB44A7" w:rsidRDefault="002D5D5D" w:rsidP="00D60B2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People with disability</w:t>
            </w:r>
            <w:r w:rsidR="00D60B2D">
              <w:rPr>
                <w:rFonts w:cs="Arial"/>
                <w:color w:val="auto"/>
                <w:sz w:val="21"/>
                <w:szCs w:val="21"/>
              </w:rPr>
              <w:t xml:space="preserve"> provide</w:t>
            </w:r>
            <w:r w:rsidRPr="00AB44A7">
              <w:rPr>
                <w:rFonts w:cs="Arial"/>
                <w:color w:val="auto"/>
                <w:sz w:val="21"/>
                <w:szCs w:val="21"/>
              </w:rPr>
              <w:t xml:space="preserve"> input to implementation and review of progress against Queensland Government</w:t>
            </w:r>
            <w:r w:rsidR="00D60B2D">
              <w:rPr>
                <w:rFonts w:cs="Arial"/>
                <w:color w:val="auto"/>
                <w:sz w:val="21"/>
                <w:szCs w:val="21"/>
              </w:rPr>
              <w:t xml:space="preserve"> Disability Service Plans 2017-</w:t>
            </w:r>
            <w:r w:rsidRPr="00AB44A7">
              <w:rPr>
                <w:rFonts w:cs="Arial"/>
                <w:color w:val="auto"/>
                <w:sz w:val="21"/>
                <w:szCs w:val="21"/>
              </w:rPr>
              <w:t>19.</w:t>
            </w:r>
          </w:p>
        </w:tc>
        <w:tc>
          <w:tcPr>
            <w:tcW w:w="646" w:type="pct"/>
          </w:tcPr>
          <w:p w14:paraId="423F5B3B" w14:textId="77777777" w:rsidR="002D5D5D" w:rsidRPr="00AB44A7" w:rsidRDefault="002D5D5D" w:rsidP="00764C55">
            <w:pPr>
              <w:spacing w:after="0" w:line="240" w:lineRule="auto"/>
              <w:contextualSpacing/>
              <w:rPr>
                <w:rFonts w:cs="Arial"/>
                <w:color w:val="auto"/>
                <w:sz w:val="21"/>
                <w:szCs w:val="21"/>
              </w:rPr>
            </w:pPr>
            <w:r w:rsidRPr="00AB44A7">
              <w:rPr>
                <w:rFonts w:cs="Arial"/>
                <w:color w:val="auto"/>
                <w:sz w:val="21"/>
                <w:szCs w:val="21"/>
              </w:rPr>
              <w:t>Strategic Policy and Intergovernmental Relations</w:t>
            </w:r>
          </w:p>
        </w:tc>
      </w:tr>
      <w:tr w:rsidR="002D5D5D" w:rsidRPr="002D5D5D" w14:paraId="7C9E9E10" w14:textId="77777777" w:rsidTr="00AF7C0B">
        <w:trPr>
          <w:tblHeader/>
        </w:trPr>
        <w:tc>
          <w:tcPr>
            <w:tcW w:w="5000" w:type="pct"/>
            <w:gridSpan w:val="8"/>
            <w:shd w:val="clear" w:color="auto" w:fill="CCFFFF"/>
            <w:vAlign w:val="center"/>
          </w:tcPr>
          <w:p w14:paraId="58883679" w14:textId="77777777" w:rsidR="002D5D5D" w:rsidRPr="002D5D5D" w:rsidRDefault="002D5D5D">
            <w:pPr>
              <w:spacing w:before="40" w:after="40" w:line="240" w:lineRule="auto"/>
              <w:rPr>
                <w:rFonts w:eastAsia="Arial" w:cs="Arial"/>
                <w:bCs/>
                <w:spacing w:val="-6"/>
              </w:rPr>
            </w:pPr>
            <w:r w:rsidRPr="00010166">
              <w:rPr>
                <w:rFonts w:cs="Arial"/>
                <w:b/>
              </w:rPr>
              <w:t xml:space="preserve">Action: Existing leadership programs are accessible and inclusive of Queenslanders with disability </w:t>
            </w:r>
            <w:r w:rsidR="008D1B20">
              <w:rPr>
                <w:rFonts w:cs="Arial"/>
                <w:b/>
              </w:rPr>
              <w:t>(w</w:t>
            </w:r>
            <w:r w:rsidRPr="00010166">
              <w:rPr>
                <w:rFonts w:cs="Arial"/>
                <w:b/>
              </w:rPr>
              <w:t xml:space="preserve">hole-of-government, </w:t>
            </w:r>
            <w:r w:rsidR="00D219E4" w:rsidRPr="00010166">
              <w:rPr>
                <w:rFonts w:cs="Arial"/>
                <w:b/>
              </w:rPr>
              <w:t>DC</w:t>
            </w:r>
            <w:r w:rsidR="00D219E4">
              <w:rPr>
                <w:rFonts w:cs="Arial"/>
                <w:b/>
              </w:rPr>
              <w:t>DSS</w:t>
            </w:r>
            <w:r w:rsidR="00D219E4" w:rsidRPr="00010166">
              <w:rPr>
                <w:rFonts w:cs="Arial"/>
                <w:b/>
              </w:rPr>
              <w:t xml:space="preserve"> </w:t>
            </w:r>
            <w:r w:rsidRPr="00010166">
              <w:rPr>
                <w:rFonts w:cs="Arial"/>
                <w:b/>
              </w:rPr>
              <w:t>lead).</w:t>
            </w:r>
          </w:p>
        </w:tc>
      </w:tr>
      <w:tr w:rsidR="00485430" w:rsidRPr="00485430" w14:paraId="7F9D5F0F" w14:textId="77777777" w:rsidTr="00D60B2D">
        <w:trPr>
          <w:tblHeader/>
        </w:trPr>
        <w:tc>
          <w:tcPr>
            <w:tcW w:w="1606" w:type="pct"/>
            <w:tcBorders>
              <w:top w:val="single" w:sz="4" w:space="0" w:color="auto"/>
              <w:left w:val="single" w:sz="4" w:space="0" w:color="auto"/>
              <w:bottom w:val="single" w:sz="4" w:space="0" w:color="auto"/>
              <w:right w:val="single" w:sz="4" w:space="0" w:color="auto"/>
            </w:tcBorders>
          </w:tcPr>
          <w:p w14:paraId="6C22D168" w14:textId="6F98851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Review application and assessment processes for </w:t>
            </w:r>
            <w:r w:rsidR="001B2EBD" w:rsidRPr="002E57BB">
              <w:rPr>
                <w:rFonts w:cs="Arial"/>
                <w:color w:val="auto"/>
                <w:sz w:val="21"/>
                <w:szCs w:val="21"/>
              </w:rPr>
              <w:t>DCDSS</w:t>
            </w:r>
            <w:r w:rsidRPr="00AB44A7">
              <w:rPr>
                <w:rFonts w:cs="Arial"/>
                <w:color w:val="auto"/>
                <w:sz w:val="21"/>
                <w:szCs w:val="21"/>
              </w:rPr>
              <w:t xml:space="preserve"> leadership programs (REACH, STEPS) to ensure they are accessible</w:t>
            </w:r>
            <w:r w:rsidR="00D60B2D">
              <w:rPr>
                <w:rFonts w:cs="Arial"/>
                <w:color w:val="auto"/>
                <w:sz w:val="21"/>
                <w:szCs w:val="21"/>
              </w:rPr>
              <w:t>.</w:t>
            </w:r>
          </w:p>
          <w:p w14:paraId="0EC87DE4" w14:textId="502DADD8"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Review participant demographics for </w:t>
            </w:r>
            <w:r w:rsidR="001B2EBD" w:rsidRPr="00AB44A7">
              <w:rPr>
                <w:rFonts w:cs="Arial"/>
                <w:color w:val="auto"/>
                <w:sz w:val="21"/>
                <w:szCs w:val="21"/>
              </w:rPr>
              <w:t>DCDSS</w:t>
            </w:r>
            <w:r w:rsidRPr="00AB44A7">
              <w:rPr>
                <w:rFonts w:cs="Arial"/>
                <w:color w:val="auto"/>
                <w:sz w:val="21"/>
                <w:szCs w:val="21"/>
              </w:rPr>
              <w:t xml:space="preserve"> leadership programs</w:t>
            </w:r>
            <w:r w:rsidR="00D60B2D">
              <w:rPr>
                <w:rFonts w:cs="Arial"/>
                <w:color w:val="auto"/>
                <w:sz w:val="21"/>
                <w:szCs w:val="21"/>
              </w:rPr>
              <w:t>.</w:t>
            </w:r>
          </w:p>
          <w:p w14:paraId="3C925817" w14:textId="6F99FECF" w:rsidR="002D5D5D" w:rsidRPr="00AB44A7" w:rsidRDefault="00D60B2D" w:rsidP="002520CD">
            <w:pPr>
              <w:numPr>
                <w:ilvl w:val="0"/>
                <w:numId w:val="12"/>
              </w:numPr>
              <w:spacing w:after="0" w:line="240" w:lineRule="auto"/>
              <w:ind w:left="357" w:hanging="357"/>
              <w:contextualSpacing/>
              <w:rPr>
                <w:rFonts w:cs="Arial"/>
                <w:color w:val="auto"/>
                <w:sz w:val="21"/>
                <w:szCs w:val="21"/>
              </w:rPr>
            </w:pPr>
            <w:r>
              <w:rPr>
                <w:rFonts w:cs="Arial"/>
                <w:color w:val="auto"/>
                <w:sz w:val="21"/>
                <w:szCs w:val="21"/>
              </w:rPr>
              <w:t>Engage with the P</w:t>
            </w:r>
            <w:r w:rsidR="002D5D5D" w:rsidRPr="00AB44A7">
              <w:rPr>
                <w:rFonts w:cs="Arial"/>
                <w:color w:val="auto"/>
                <w:sz w:val="21"/>
                <w:szCs w:val="21"/>
              </w:rPr>
              <w:t xml:space="preserve">ublic Service Commission to determine strategy for communicating the need for other </w:t>
            </w:r>
            <w:r w:rsidR="0033709C" w:rsidRPr="00AB44A7">
              <w:rPr>
                <w:rFonts w:cs="Arial"/>
                <w:color w:val="auto"/>
                <w:sz w:val="21"/>
                <w:szCs w:val="21"/>
              </w:rPr>
              <w:t>Queensland Government</w:t>
            </w:r>
            <w:r w:rsidR="002D5D5D" w:rsidRPr="00AB44A7">
              <w:rPr>
                <w:rFonts w:cs="Arial"/>
                <w:color w:val="auto"/>
                <w:sz w:val="21"/>
                <w:szCs w:val="21"/>
              </w:rPr>
              <w:t xml:space="preserve"> agencies to do the same types of reviews.</w:t>
            </w:r>
          </w:p>
        </w:tc>
        <w:tc>
          <w:tcPr>
            <w:tcW w:w="838" w:type="pct"/>
            <w:gridSpan w:val="2"/>
            <w:tcBorders>
              <w:top w:val="single" w:sz="4" w:space="0" w:color="auto"/>
              <w:left w:val="single" w:sz="4" w:space="0" w:color="auto"/>
              <w:bottom w:val="single" w:sz="4" w:space="0" w:color="auto"/>
              <w:right w:val="single" w:sz="4" w:space="0" w:color="auto"/>
            </w:tcBorders>
          </w:tcPr>
          <w:p w14:paraId="554A300A" w14:textId="7777777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Continue to monitor participant demographics for </w:t>
            </w:r>
            <w:r w:rsidR="001B2EBD" w:rsidRPr="00AB44A7">
              <w:rPr>
                <w:rFonts w:cs="Arial"/>
                <w:color w:val="auto"/>
                <w:sz w:val="21"/>
                <w:szCs w:val="21"/>
              </w:rPr>
              <w:t>DCDSS</w:t>
            </w:r>
            <w:r w:rsidR="001957B4">
              <w:rPr>
                <w:rFonts w:cs="Arial"/>
                <w:color w:val="auto"/>
                <w:sz w:val="21"/>
                <w:szCs w:val="21"/>
              </w:rPr>
              <w:t xml:space="preserve"> </w:t>
            </w:r>
            <w:r w:rsidRPr="00AB44A7">
              <w:rPr>
                <w:rFonts w:cs="Arial"/>
                <w:color w:val="auto"/>
                <w:sz w:val="21"/>
                <w:szCs w:val="21"/>
              </w:rPr>
              <w:t>leadership programs and leadership positions.</w:t>
            </w:r>
          </w:p>
        </w:tc>
        <w:tc>
          <w:tcPr>
            <w:tcW w:w="821" w:type="pct"/>
            <w:gridSpan w:val="3"/>
            <w:tcBorders>
              <w:top w:val="single" w:sz="4" w:space="0" w:color="auto"/>
              <w:left w:val="single" w:sz="4" w:space="0" w:color="auto"/>
              <w:bottom w:val="single" w:sz="4" w:space="0" w:color="auto"/>
              <w:right w:val="single" w:sz="4" w:space="0" w:color="auto"/>
            </w:tcBorders>
          </w:tcPr>
          <w:p w14:paraId="1A21C6A1" w14:textId="6589B959" w:rsidR="002D5D5D" w:rsidRPr="00AB44A7" w:rsidRDefault="00D60B2D"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Same activity as 2018-</w:t>
            </w:r>
            <w:r w:rsidR="002D5D5D" w:rsidRPr="00AB44A7">
              <w:rPr>
                <w:rFonts w:cs="Arial"/>
                <w:color w:val="auto"/>
                <w:sz w:val="21"/>
                <w:szCs w:val="21"/>
              </w:rPr>
              <w:t>19.</w:t>
            </w:r>
          </w:p>
        </w:tc>
        <w:tc>
          <w:tcPr>
            <w:tcW w:w="1089" w:type="pct"/>
            <w:tcBorders>
              <w:left w:val="single" w:sz="4" w:space="0" w:color="auto"/>
            </w:tcBorders>
          </w:tcPr>
          <w:p w14:paraId="1CCDBD8C" w14:textId="77777777" w:rsidR="002D5D5D" w:rsidRPr="00AB44A7"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Application and assessment processes for Queensland Government leadership programs are accessible.</w:t>
            </w:r>
          </w:p>
          <w:p w14:paraId="2687EE94" w14:textId="77777777" w:rsidR="002D5D5D" w:rsidRDefault="002D5D5D"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Participant demographics for Queensland Government leadership programs are representative of the community.</w:t>
            </w:r>
          </w:p>
          <w:p w14:paraId="47D864F4" w14:textId="77777777" w:rsidR="007C7B18" w:rsidRDefault="007C7B18" w:rsidP="007C7B18">
            <w:pPr>
              <w:spacing w:after="0" w:line="240" w:lineRule="auto"/>
              <w:contextualSpacing/>
              <w:rPr>
                <w:rFonts w:cs="Arial"/>
                <w:color w:val="auto"/>
                <w:sz w:val="21"/>
                <w:szCs w:val="21"/>
              </w:rPr>
            </w:pPr>
          </w:p>
          <w:p w14:paraId="53A5BF87" w14:textId="77777777" w:rsidR="007C7B18" w:rsidRDefault="007C7B18" w:rsidP="007C7B18">
            <w:pPr>
              <w:spacing w:after="0" w:line="240" w:lineRule="auto"/>
              <w:contextualSpacing/>
              <w:rPr>
                <w:rFonts w:cs="Arial"/>
                <w:color w:val="auto"/>
                <w:sz w:val="21"/>
                <w:szCs w:val="21"/>
              </w:rPr>
            </w:pPr>
          </w:p>
          <w:p w14:paraId="1BED5A09" w14:textId="77777777" w:rsidR="007C7B18" w:rsidRPr="00AB44A7" w:rsidRDefault="007C7B18" w:rsidP="007C7B18">
            <w:pPr>
              <w:spacing w:after="0" w:line="240" w:lineRule="auto"/>
              <w:contextualSpacing/>
              <w:rPr>
                <w:rFonts w:cs="Arial"/>
                <w:color w:val="auto"/>
                <w:sz w:val="21"/>
                <w:szCs w:val="21"/>
              </w:rPr>
            </w:pPr>
          </w:p>
        </w:tc>
        <w:tc>
          <w:tcPr>
            <w:tcW w:w="646" w:type="pct"/>
          </w:tcPr>
          <w:p w14:paraId="7BA3CB41" w14:textId="77777777" w:rsidR="002D5D5D" w:rsidRPr="00AB44A7" w:rsidRDefault="002D5D5D" w:rsidP="00764C55">
            <w:pPr>
              <w:spacing w:after="0" w:line="240" w:lineRule="auto"/>
              <w:contextualSpacing/>
              <w:rPr>
                <w:rFonts w:cs="Arial"/>
                <w:color w:val="auto"/>
                <w:sz w:val="21"/>
                <w:szCs w:val="21"/>
              </w:rPr>
            </w:pPr>
            <w:r w:rsidRPr="00AB44A7">
              <w:rPr>
                <w:rFonts w:cs="Arial"/>
                <w:color w:val="auto"/>
                <w:sz w:val="21"/>
                <w:szCs w:val="21"/>
              </w:rPr>
              <w:t>Human Resources</w:t>
            </w:r>
            <w:r w:rsidR="00FB2EA9">
              <w:rPr>
                <w:rFonts w:cs="Arial"/>
                <w:color w:val="auto"/>
                <w:sz w:val="21"/>
                <w:szCs w:val="21"/>
              </w:rPr>
              <w:t xml:space="preserve"> and Ethical Standards</w:t>
            </w:r>
          </w:p>
          <w:p w14:paraId="55B98176" w14:textId="77777777" w:rsidR="002D5D5D" w:rsidRPr="00AB44A7" w:rsidRDefault="002D5D5D" w:rsidP="00764C55">
            <w:pPr>
              <w:spacing w:after="0" w:line="240" w:lineRule="auto"/>
              <w:contextualSpacing/>
              <w:rPr>
                <w:rFonts w:cs="Arial"/>
                <w:color w:val="auto"/>
                <w:sz w:val="21"/>
                <w:szCs w:val="21"/>
              </w:rPr>
            </w:pPr>
          </w:p>
          <w:p w14:paraId="48A867A7" w14:textId="77777777" w:rsidR="002D5D5D" w:rsidRPr="00AB44A7" w:rsidRDefault="002D5D5D" w:rsidP="00F23FE8">
            <w:pPr>
              <w:spacing w:after="0" w:line="240" w:lineRule="auto"/>
              <w:contextualSpacing/>
              <w:rPr>
                <w:rFonts w:cs="Arial"/>
                <w:color w:val="auto"/>
                <w:sz w:val="21"/>
                <w:szCs w:val="21"/>
              </w:rPr>
            </w:pPr>
            <w:r w:rsidRPr="00AB44A7">
              <w:rPr>
                <w:rFonts w:cs="Arial"/>
                <w:color w:val="auto"/>
                <w:sz w:val="21"/>
                <w:szCs w:val="21"/>
              </w:rPr>
              <w:t>Strategic Policy and Intergovernmental Relations</w:t>
            </w:r>
          </w:p>
        </w:tc>
      </w:tr>
      <w:tr w:rsidR="002D5D5D" w:rsidRPr="002D5D5D" w14:paraId="6833E9EE" w14:textId="77777777" w:rsidTr="00AF7C0B">
        <w:trPr>
          <w:tblHeader/>
        </w:trPr>
        <w:tc>
          <w:tcPr>
            <w:tcW w:w="5000" w:type="pct"/>
            <w:gridSpan w:val="8"/>
            <w:tcBorders>
              <w:bottom w:val="single" w:sz="4" w:space="0" w:color="auto"/>
            </w:tcBorders>
            <w:shd w:val="clear" w:color="auto" w:fill="CCFFFF"/>
            <w:vAlign w:val="center"/>
          </w:tcPr>
          <w:p w14:paraId="76DBC57B" w14:textId="77777777" w:rsidR="002D5D5D" w:rsidRPr="002D5D5D" w:rsidRDefault="002D5D5D" w:rsidP="00010166">
            <w:pPr>
              <w:spacing w:before="40" w:after="40" w:line="240" w:lineRule="auto"/>
              <w:rPr>
                <w:rFonts w:cs="Arial"/>
                <w:b/>
              </w:rPr>
            </w:pPr>
            <w:r w:rsidRPr="002D5D5D">
              <w:rPr>
                <w:rFonts w:cs="Arial"/>
                <w:b/>
              </w:rPr>
              <w:t xml:space="preserve">Action: Support the Queensland Disability Advisory Council </w:t>
            </w:r>
            <w:r w:rsidR="006C3B4F">
              <w:rPr>
                <w:rFonts w:cs="Arial"/>
                <w:b/>
              </w:rPr>
              <w:t>(</w:t>
            </w:r>
            <w:r w:rsidRPr="002D5D5D">
              <w:rPr>
                <w:rFonts w:cs="Arial"/>
                <w:b/>
              </w:rPr>
              <w:t>QDAC) and seven Regional Disability Advisory Councils (RDACs) to play an important role as disability champions within their communities by raising awareness of people with disability, promoting the benefits of including people with disability in communities, leading discussions about disability and inclusion and by contributing practical ideas and solutions for government consideration (</w:t>
            </w:r>
            <w:r w:rsidR="001B2EBD" w:rsidRPr="00161C55">
              <w:rPr>
                <w:rFonts w:cs="Arial"/>
                <w:b/>
                <w:szCs w:val="24"/>
              </w:rPr>
              <w:t>DCDSS</w:t>
            </w:r>
            <w:r w:rsidRPr="00161C55">
              <w:rPr>
                <w:rFonts w:cs="Arial"/>
                <w:b/>
                <w:szCs w:val="24"/>
              </w:rPr>
              <w:t>)</w:t>
            </w:r>
            <w:r w:rsidRPr="002D5D5D">
              <w:rPr>
                <w:rFonts w:cs="Arial"/>
                <w:b/>
              </w:rPr>
              <w:t>.</w:t>
            </w:r>
          </w:p>
        </w:tc>
      </w:tr>
      <w:tr w:rsidR="002D5D5D" w:rsidRPr="00972F56" w14:paraId="665B9EB2" w14:textId="77777777" w:rsidTr="00D60B2D">
        <w:trPr>
          <w:trHeight w:val="353"/>
        </w:trPr>
        <w:tc>
          <w:tcPr>
            <w:tcW w:w="1606" w:type="pct"/>
            <w:shd w:val="clear" w:color="auto" w:fill="auto"/>
          </w:tcPr>
          <w:p w14:paraId="2AA23F2E" w14:textId="09727BDC"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Develop resources to support QDAC and RDAC members to promote </w:t>
            </w:r>
            <w:r w:rsidRPr="002879F1">
              <w:rPr>
                <w:rFonts w:cs="Arial"/>
                <w:i/>
                <w:color w:val="auto"/>
                <w:sz w:val="21"/>
                <w:szCs w:val="21"/>
              </w:rPr>
              <w:t>All Abilities Queensland</w:t>
            </w:r>
            <w:r w:rsidRPr="002E57BB">
              <w:rPr>
                <w:rFonts w:cs="Arial"/>
                <w:color w:val="auto"/>
                <w:sz w:val="21"/>
                <w:szCs w:val="21"/>
              </w:rPr>
              <w:t xml:space="preserve"> and the </w:t>
            </w:r>
            <w:r w:rsidR="00733A96" w:rsidRPr="002E57BB">
              <w:rPr>
                <w:rFonts w:cs="Arial"/>
                <w:color w:val="auto"/>
                <w:sz w:val="21"/>
                <w:szCs w:val="21"/>
              </w:rPr>
              <w:t xml:space="preserve">DCDSS </w:t>
            </w:r>
            <w:r w:rsidRPr="002E57BB">
              <w:rPr>
                <w:rFonts w:cs="Arial"/>
                <w:color w:val="auto"/>
                <w:sz w:val="21"/>
                <w:szCs w:val="21"/>
              </w:rPr>
              <w:t>Disability Service Plan, explain the benefits and share practical examples to deliver to their n</w:t>
            </w:r>
            <w:r w:rsidR="002879F1">
              <w:rPr>
                <w:rFonts w:cs="Arial"/>
                <w:color w:val="auto"/>
                <w:sz w:val="21"/>
                <w:szCs w:val="21"/>
              </w:rPr>
              <w:t>etworks and broader communities.</w:t>
            </w:r>
          </w:p>
          <w:p w14:paraId="2D5E9AE2"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Work with members to identify opportunities for sharing these resources.</w:t>
            </w:r>
          </w:p>
          <w:p w14:paraId="21689B68"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Members meet with networks and broader community to promote </w:t>
            </w:r>
            <w:r w:rsidRPr="002879F1">
              <w:rPr>
                <w:rFonts w:cs="Arial"/>
                <w:i/>
                <w:color w:val="auto"/>
                <w:sz w:val="21"/>
                <w:szCs w:val="21"/>
              </w:rPr>
              <w:t>All Abilities Queensland</w:t>
            </w:r>
            <w:r w:rsidRPr="002E57BB">
              <w:rPr>
                <w:rFonts w:cs="Arial"/>
                <w:color w:val="auto"/>
                <w:sz w:val="21"/>
                <w:szCs w:val="21"/>
              </w:rPr>
              <w:t xml:space="preserve">. </w:t>
            </w:r>
          </w:p>
          <w:p w14:paraId="451EAD50"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Work with members to track/monitor opportunities undertaken and feedback.</w:t>
            </w:r>
          </w:p>
        </w:tc>
        <w:tc>
          <w:tcPr>
            <w:tcW w:w="838" w:type="pct"/>
            <w:gridSpan w:val="2"/>
            <w:shd w:val="clear" w:color="auto" w:fill="auto"/>
          </w:tcPr>
          <w:p w14:paraId="44EBA94F"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Continue to promote  </w:t>
            </w:r>
            <w:r w:rsidRPr="002879F1">
              <w:rPr>
                <w:rFonts w:cs="Arial"/>
                <w:i/>
                <w:color w:val="auto"/>
                <w:sz w:val="21"/>
                <w:szCs w:val="21"/>
              </w:rPr>
              <w:t>All Abilities Queensland</w:t>
            </w:r>
            <w:r w:rsidRPr="002E57BB">
              <w:rPr>
                <w:rFonts w:cs="Arial"/>
                <w:color w:val="auto"/>
                <w:sz w:val="21"/>
                <w:szCs w:val="21"/>
              </w:rPr>
              <w:t xml:space="preserve"> and the </w:t>
            </w:r>
            <w:r w:rsidR="001B2EBD" w:rsidRPr="002E57BB">
              <w:rPr>
                <w:rFonts w:cs="Arial"/>
                <w:color w:val="auto"/>
                <w:sz w:val="21"/>
                <w:szCs w:val="21"/>
              </w:rPr>
              <w:t>DCDSS</w:t>
            </w:r>
            <w:r w:rsidR="00F23FE8" w:rsidRPr="002E57BB">
              <w:rPr>
                <w:rFonts w:cs="Arial"/>
                <w:color w:val="auto"/>
                <w:sz w:val="21"/>
                <w:szCs w:val="21"/>
              </w:rPr>
              <w:t xml:space="preserve"> Disability Service Plan</w:t>
            </w:r>
            <w:r w:rsidRPr="002E57BB">
              <w:rPr>
                <w:rFonts w:cs="Arial"/>
                <w:color w:val="auto"/>
                <w:sz w:val="21"/>
                <w:szCs w:val="21"/>
              </w:rPr>
              <w:t xml:space="preserve"> benefits</w:t>
            </w:r>
            <w:r w:rsidR="00F23FE8" w:rsidRPr="002E57BB">
              <w:rPr>
                <w:rFonts w:cs="Arial"/>
                <w:color w:val="auto"/>
                <w:sz w:val="21"/>
                <w:szCs w:val="21"/>
              </w:rPr>
              <w:t>,</w:t>
            </w:r>
            <w:r w:rsidRPr="002E57BB">
              <w:rPr>
                <w:rFonts w:cs="Arial"/>
                <w:color w:val="auto"/>
                <w:sz w:val="21"/>
                <w:szCs w:val="21"/>
              </w:rPr>
              <w:t xml:space="preserve"> and share resources </w:t>
            </w:r>
          </w:p>
          <w:p w14:paraId="1FCB0DF9"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QDAC and RDACs i</w:t>
            </w:r>
            <w:r w:rsidR="00BC7DFB" w:rsidRPr="002E57BB">
              <w:rPr>
                <w:rFonts w:cs="Arial"/>
                <w:color w:val="auto"/>
                <w:sz w:val="21"/>
                <w:szCs w:val="21"/>
              </w:rPr>
              <w:t>dentify sectors to target (e.g.</w:t>
            </w:r>
            <w:r w:rsidRPr="002E57BB">
              <w:rPr>
                <w:rFonts w:cs="Arial"/>
                <w:color w:val="auto"/>
                <w:sz w:val="21"/>
                <w:szCs w:val="21"/>
              </w:rPr>
              <w:t xml:space="preserve"> business, health, education, housing)</w:t>
            </w:r>
            <w:r w:rsidR="00BC7DFB" w:rsidRPr="002E57BB">
              <w:rPr>
                <w:rFonts w:cs="Arial"/>
                <w:color w:val="auto"/>
                <w:sz w:val="21"/>
                <w:szCs w:val="21"/>
              </w:rPr>
              <w:t xml:space="preserve"> and how</w:t>
            </w:r>
            <w:r w:rsidRPr="002E57BB">
              <w:rPr>
                <w:rFonts w:cs="Arial"/>
                <w:color w:val="auto"/>
                <w:sz w:val="21"/>
                <w:szCs w:val="21"/>
              </w:rPr>
              <w:t xml:space="preserve"> to </w:t>
            </w:r>
            <w:r w:rsidR="00BC7DFB" w:rsidRPr="002E57BB">
              <w:rPr>
                <w:rFonts w:cs="Arial"/>
                <w:color w:val="auto"/>
                <w:sz w:val="21"/>
                <w:szCs w:val="21"/>
              </w:rPr>
              <w:t xml:space="preserve">approach and </w:t>
            </w:r>
            <w:r w:rsidRPr="002E57BB">
              <w:rPr>
                <w:rFonts w:cs="Arial"/>
                <w:color w:val="auto"/>
                <w:sz w:val="21"/>
                <w:szCs w:val="21"/>
              </w:rPr>
              <w:t xml:space="preserve">influence these sectors. </w:t>
            </w:r>
          </w:p>
          <w:p w14:paraId="4BE3CDDE"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Members meet with targeted sectors to identify opportunities for change. </w:t>
            </w:r>
          </w:p>
          <w:p w14:paraId="7D5D9144" w14:textId="77777777" w:rsidR="00CF0419" w:rsidRPr="002E57BB" w:rsidRDefault="002D5D5D" w:rsidP="00010285">
            <w:pPr>
              <w:pStyle w:val="ListParagraph"/>
              <w:numPr>
                <w:ilvl w:val="0"/>
                <w:numId w:val="11"/>
              </w:numPr>
              <w:spacing w:after="40" w:line="240" w:lineRule="auto"/>
              <w:ind w:left="357" w:hanging="357"/>
              <w:rPr>
                <w:rFonts w:cs="Arial"/>
                <w:color w:val="auto"/>
                <w:sz w:val="21"/>
                <w:szCs w:val="21"/>
              </w:rPr>
            </w:pPr>
            <w:r w:rsidRPr="002E57BB">
              <w:rPr>
                <w:rFonts w:cs="Arial"/>
                <w:color w:val="auto"/>
                <w:sz w:val="21"/>
                <w:szCs w:val="21"/>
              </w:rPr>
              <w:t xml:space="preserve">Members reflect on outcomes achieved and refine resources to support council members to promote </w:t>
            </w:r>
            <w:r w:rsidRPr="002879F1">
              <w:rPr>
                <w:rFonts w:cs="Arial"/>
                <w:i/>
                <w:color w:val="auto"/>
                <w:sz w:val="21"/>
                <w:szCs w:val="21"/>
              </w:rPr>
              <w:t>All Abilities Queensland</w:t>
            </w:r>
            <w:r w:rsidR="00972F56" w:rsidRPr="002E57BB">
              <w:rPr>
                <w:rFonts w:cs="Arial"/>
                <w:color w:val="auto"/>
                <w:sz w:val="21"/>
                <w:szCs w:val="21"/>
              </w:rPr>
              <w:t>.</w:t>
            </w:r>
          </w:p>
        </w:tc>
        <w:tc>
          <w:tcPr>
            <w:tcW w:w="821" w:type="pct"/>
            <w:gridSpan w:val="3"/>
            <w:shd w:val="clear" w:color="auto" w:fill="auto"/>
          </w:tcPr>
          <w:p w14:paraId="099AD2D2" w14:textId="77FA5EE3" w:rsidR="002D5D5D" w:rsidRPr="002E57BB" w:rsidRDefault="002D5D5D" w:rsidP="002879F1">
            <w:pPr>
              <w:pStyle w:val="ListParagraph"/>
              <w:numPr>
                <w:ilvl w:val="0"/>
                <w:numId w:val="11"/>
              </w:numPr>
              <w:spacing w:after="0" w:line="240" w:lineRule="auto"/>
              <w:rPr>
                <w:rFonts w:cs="Arial"/>
                <w:color w:val="auto"/>
                <w:sz w:val="21"/>
                <w:szCs w:val="21"/>
              </w:rPr>
            </w:pPr>
            <w:r w:rsidRPr="002E57BB">
              <w:rPr>
                <w:rFonts w:cs="Arial"/>
                <w:color w:val="auto"/>
                <w:sz w:val="21"/>
                <w:szCs w:val="21"/>
              </w:rPr>
              <w:t>Same activities as 2018-</w:t>
            </w:r>
            <w:r w:rsidR="00BF1BFA">
              <w:rPr>
                <w:rFonts w:cs="Arial"/>
                <w:color w:val="auto"/>
                <w:sz w:val="21"/>
                <w:szCs w:val="21"/>
              </w:rPr>
              <w:t>19</w:t>
            </w:r>
            <w:r w:rsidRPr="002E57BB">
              <w:rPr>
                <w:rFonts w:cs="Arial"/>
                <w:color w:val="auto"/>
                <w:sz w:val="21"/>
                <w:szCs w:val="21"/>
              </w:rPr>
              <w:t>.</w:t>
            </w:r>
          </w:p>
        </w:tc>
        <w:tc>
          <w:tcPr>
            <w:tcW w:w="1089" w:type="pct"/>
            <w:shd w:val="clear" w:color="auto" w:fill="auto"/>
          </w:tcPr>
          <w:p w14:paraId="1396722C"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Information is provided about the number of times each council has met and the number of members attending each meeting.</w:t>
            </w:r>
          </w:p>
          <w:p w14:paraId="0DA6B816" w14:textId="77777777" w:rsidR="002D5D5D" w:rsidRPr="002E57BB" w:rsidRDefault="002D5D5D"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Information provided on the issues identified by councils and practical ways the councils and members have informed government activities.</w:t>
            </w:r>
          </w:p>
        </w:tc>
        <w:tc>
          <w:tcPr>
            <w:tcW w:w="646" w:type="pct"/>
            <w:shd w:val="clear" w:color="auto" w:fill="auto"/>
          </w:tcPr>
          <w:p w14:paraId="4FF0DD03" w14:textId="77777777" w:rsidR="002D5D5D" w:rsidRPr="00972F56" w:rsidRDefault="002D5D5D" w:rsidP="00972F56">
            <w:pPr>
              <w:spacing w:after="0" w:line="240" w:lineRule="auto"/>
              <w:rPr>
                <w:rFonts w:cs="Arial"/>
                <w:sz w:val="21"/>
                <w:szCs w:val="21"/>
              </w:rPr>
            </w:pPr>
            <w:r w:rsidRPr="002E57BB">
              <w:rPr>
                <w:rFonts w:cs="Arial"/>
                <w:color w:val="auto"/>
                <w:sz w:val="21"/>
                <w:szCs w:val="21"/>
              </w:rPr>
              <w:t>Disability Services Commissioning</w:t>
            </w:r>
          </w:p>
        </w:tc>
      </w:tr>
      <w:tr w:rsidR="002D5D5D" w:rsidRPr="002D5D5D" w14:paraId="3A2E5FF3" w14:textId="77777777" w:rsidTr="00AF7C0B">
        <w:trPr>
          <w:tblHeader/>
        </w:trPr>
        <w:tc>
          <w:tcPr>
            <w:tcW w:w="5000" w:type="pct"/>
            <w:gridSpan w:val="8"/>
            <w:tcBorders>
              <w:bottom w:val="single" w:sz="4" w:space="0" w:color="auto"/>
            </w:tcBorders>
            <w:shd w:val="clear" w:color="auto" w:fill="CCFFFF"/>
            <w:vAlign w:val="center"/>
          </w:tcPr>
          <w:p w14:paraId="63E3EE00" w14:textId="5B171742" w:rsidR="002D5D5D" w:rsidRPr="002D5D5D" w:rsidRDefault="002D5D5D" w:rsidP="002879F1">
            <w:pPr>
              <w:spacing w:before="40" w:after="40" w:line="240" w:lineRule="auto"/>
              <w:rPr>
                <w:rFonts w:cs="Arial"/>
                <w:b/>
              </w:rPr>
            </w:pPr>
            <w:r w:rsidRPr="002D5D5D">
              <w:rPr>
                <w:rFonts w:cs="Arial"/>
                <w:b/>
              </w:rPr>
              <w:t>Action: Continue to convene the Queensland Carers Advisory Council which provides advice to the Minister for Seniors and Minister for Disability Services on carer-related issues (</w:t>
            </w:r>
            <w:r w:rsidR="001B2EBD" w:rsidRPr="00AB44A7">
              <w:rPr>
                <w:rFonts w:cs="Arial"/>
                <w:b/>
                <w:szCs w:val="24"/>
              </w:rPr>
              <w:t>DCDSS</w:t>
            </w:r>
            <w:r w:rsidRPr="002D5D5D">
              <w:rPr>
                <w:rFonts w:cs="Arial"/>
                <w:b/>
              </w:rPr>
              <w:t>).</w:t>
            </w:r>
          </w:p>
        </w:tc>
      </w:tr>
      <w:tr w:rsidR="002D5D5D" w:rsidRPr="00041632" w14:paraId="2857E574" w14:textId="77777777" w:rsidTr="00D60B2D">
        <w:trPr>
          <w:trHeight w:val="353"/>
        </w:trPr>
        <w:tc>
          <w:tcPr>
            <w:tcW w:w="1606" w:type="pct"/>
            <w:shd w:val="clear" w:color="auto" w:fill="auto"/>
          </w:tcPr>
          <w:p w14:paraId="2023C0F9" w14:textId="77777777" w:rsidR="002D5D5D" w:rsidRPr="00972F56" w:rsidRDefault="002D5D5D" w:rsidP="00972F56">
            <w:pPr>
              <w:pStyle w:val="ListParagraph"/>
              <w:numPr>
                <w:ilvl w:val="0"/>
                <w:numId w:val="8"/>
              </w:numPr>
              <w:spacing w:after="0" w:line="240" w:lineRule="auto"/>
              <w:ind w:left="357" w:hanging="357"/>
              <w:rPr>
                <w:rFonts w:cs="Arial"/>
                <w:sz w:val="21"/>
                <w:szCs w:val="21"/>
              </w:rPr>
            </w:pPr>
            <w:r w:rsidRPr="002E57BB">
              <w:rPr>
                <w:rFonts w:cs="Arial"/>
                <w:color w:val="auto"/>
                <w:sz w:val="21"/>
                <w:szCs w:val="21"/>
              </w:rPr>
              <w:t xml:space="preserve">Continue to convene the </w:t>
            </w:r>
            <w:hyperlink r:id="rId25" w:history="1">
              <w:r w:rsidRPr="00972F56">
                <w:rPr>
                  <w:rStyle w:val="Hyperlink"/>
                  <w:rFonts w:cs="Arial"/>
                  <w:sz w:val="21"/>
                  <w:szCs w:val="21"/>
                </w:rPr>
                <w:t>Queensland Carers Advisory Council</w:t>
              </w:r>
            </w:hyperlink>
            <w:r w:rsidRPr="00972F56">
              <w:rPr>
                <w:rFonts w:cs="Arial"/>
                <w:sz w:val="21"/>
                <w:szCs w:val="21"/>
              </w:rPr>
              <w:t xml:space="preserve"> </w:t>
            </w:r>
            <w:r w:rsidRPr="002E57BB">
              <w:rPr>
                <w:rFonts w:cs="Arial"/>
                <w:color w:val="auto"/>
                <w:sz w:val="21"/>
                <w:szCs w:val="21"/>
              </w:rPr>
              <w:t>which provides advice on Queensland Government policy and programs with implications for carers and the people for whom they care.</w:t>
            </w:r>
          </w:p>
        </w:tc>
        <w:tc>
          <w:tcPr>
            <w:tcW w:w="838" w:type="pct"/>
            <w:gridSpan w:val="2"/>
            <w:shd w:val="clear" w:color="auto" w:fill="auto"/>
          </w:tcPr>
          <w:p w14:paraId="16AEE62E" w14:textId="10DD2A75" w:rsidR="002D5D5D" w:rsidRPr="002E57BB" w:rsidRDefault="002D5D5D" w:rsidP="002879F1">
            <w:pPr>
              <w:pStyle w:val="ListParagraph"/>
              <w:numPr>
                <w:ilvl w:val="0"/>
                <w:numId w:val="8"/>
              </w:numPr>
              <w:rPr>
                <w:rFonts w:cs="Arial"/>
                <w:color w:val="auto"/>
                <w:sz w:val="21"/>
                <w:szCs w:val="21"/>
              </w:rPr>
            </w:pPr>
            <w:r w:rsidRPr="002E57BB">
              <w:rPr>
                <w:rFonts w:cs="Arial"/>
                <w:color w:val="auto"/>
                <w:sz w:val="21"/>
                <w:szCs w:val="21"/>
              </w:rPr>
              <w:t>Same activity as 2017-18.</w:t>
            </w:r>
          </w:p>
        </w:tc>
        <w:tc>
          <w:tcPr>
            <w:tcW w:w="821" w:type="pct"/>
            <w:gridSpan w:val="3"/>
            <w:shd w:val="clear" w:color="auto" w:fill="auto"/>
          </w:tcPr>
          <w:p w14:paraId="4EC11E65" w14:textId="60E8588B" w:rsidR="002D5D5D" w:rsidRPr="002E57BB" w:rsidRDefault="002879F1" w:rsidP="002879F1">
            <w:pPr>
              <w:pStyle w:val="ListParagraph"/>
              <w:numPr>
                <w:ilvl w:val="0"/>
                <w:numId w:val="8"/>
              </w:numPr>
              <w:rPr>
                <w:rFonts w:cs="Arial"/>
                <w:color w:val="auto"/>
                <w:sz w:val="21"/>
                <w:szCs w:val="21"/>
              </w:rPr>
            </w:pPr>
            <w:r>
              <w:rPr>
                <w:rFonts w:cs="Arial"/>
                <w:color w:val="auto"/>
                <w:sz w:val="21"/>
                <w:szCs w:val="21"/>
              </w:rPr>
              <w:t>Same activity as 2017-</w:t>
            </w:r>
            <w:r w:rsidR="002D5D5D" w:rsidRPr="002E57BB">
              <w:rPr>
                <w:rFonts w:cs="Arial"/>
                <w:color w:val="auto"/>
                <w:sz w:val="21"/>
                <w:szCs w:val="21"/>
              </w:rPr>
              <w:t>18.</w:t>
            </w:r>
          </w:p>
        </w:tc>
        <w:tc>
          <w:tcPr>
            <w:tcW w:w="1089" w:type="pct"/>
            <w:shd w:val="clear" w:color="auto" w:fill="auto"/>
          </w:tcPr>
          <w:p w14:paraId="61B7DE8F" w14:textId="77777777" w:rsidR="002D5D5D" w:rsidRPr="002E57BB" w:rsidRDefault="002D5D5D" w:rsidP="009C349E">
            <w:pPr>
              <w:pStyle w:val="ListParagraph"/>
              <w:numPr>
                <w:ilvl w:val="0"/>
                <w:numId w:val="8"/>
              </w:numPr>
              <w:rPr>
                <w:rFonts w:cs="Arial"/>
                <w:color w:val="auto"/>
                <w:sz w:val="21"/>
                <w:szCs w:val="21"/>
              </w:rPr>
            </w:pPr>
            <w:r w:rsidRPr="002E57BB">
              <w:rPr>
                <w:rFonts w:cs="Arial"/>
                <w:color w:val="auto"/>
                <w:sz w:val="21"/>
                <w:szCs w:val="21"/>
              </w:rPr>
              <w:t>Three meetings held per year.</w:t>
            </w:r>
          </w:p>
        </w:tc>
        <w:tc>
          <w:tcPr>
            <w:tcW w:w="646" w:type="pct"/>
            <w:shd w:val="clear" w:color="auto" w:fill="auto"/>
          </w:tcPr>
          <w:p w14:paraId="65E1F3EE" w14:textId="77777777" w:rsidR="002D5D5D" w:rsidRPr="00972F56" w:rsidRDefault="00BB2D6B" w:rsidP="00816641">
            <w:pPr>
              <w:spacing w:line="240" w:lineRule="auto"/>
              <w:rPr>
                <w:rFonts w:cs="Arial"/>
                <w:sz w:val="21"/>
                <w:szCs w:val="21"/>
              </w:rPr>
            </w:pPr>
            <w:r w:rsidRPr="002E57BB">
              <w:rPr>
                <w:rFonts w:cs="Arial"/>
                <w:color w:val="auto"/>
                <w:sz w:val="21"/>
                <w:szCs w:val="21"/>
              </w:rPr>
              <w:t>Community Engagement</w:t>
            </w:r>
          </w:p>
        </w:tc>
      </w:tr>
      <w:tr w:rsidR="008F58F8" w:rsidRPr="002D5D5D" w14:paraId="6238B2DE" w14:textId="77777777" w:rsidTr="00AF7C0B">
        <w:trPr>
          <w:tblHeader/>
        </w:trPr>
        <w:tc>
          <w:tcPr>
            <w:tcW w:w="5000" w:type="pct"/>
            <w:gridSpan w:val="8"/>
            <w:tcBorders>
              <w:bottom w:val="single" w:sz="4" w:space="0" w:color="auto"/>
            </w:tcBorders>
            <w:shd w:val="clear" w:color="auto" w:fill="CCFFFF"/>
            <w:vAlign w:val="center"/>
          </w:tcPr>
          <w:p w14:paraId="594C612C" w14:textId="77777777" w:rsidR="008F58F8" w:rsidRPr="00010166" w:rsidRDefault="008F58F8" w:rsidP="00CC22CC">
            <w:pPr>
              <w:spacing w:before="40" w:after="40" w:line="240" w:lineRule="auto"/>
              <w:rPr>
                <w:rFonts w:cs="Arial"/>
                <w:b/>
              </w:rPr>
            </w:pPr>
            <w:r w:rsidRPr="002D5D5D">
              <w:rPr>
                <w:rFonts w:cs="Arial"/>
                <w:b/>
              </w:rPr>
              <w:t>Action: Promote inclusion of people with disability on State Government boards, steering committees and advisory bodies</w:t>
            </w:r>
            <w:r>
              <w:rPr>
                <w:rFonts w:cs="Arial"/>
                <w:b/>
              </w:rPr>
              <w:t xml:space="preserve"> to foster ‘change from within’ </w:t>
            </w:r>
            <w:r w:rsidR="008D1B20">
              <w:rPr>
                <w:rFonts w:cs="Arial"/>
                <w:b/>
              </w:rPr>
              <w:t>(w</w:t>
            </w:r>
            <w:r w:rsidRPr="002D5D5D">
              <w:rPr>
                <w:rFonts w:cs="Arial"/>
                <w:b/>
              </w:rPr>
              <w:t xml:space="preserve">hole-of-government, </w:t>
            </w:r>
            <w:r w:rsidR="00942BDB">
              <w:rPr>
                <w:rFonts w:cs="Arial"/>
                <w:b/>
              </w:rPr>
              <w:t>DCDSS</w:t>
            </w:r>
            <w:r w:rsidRPr="002D5D5D">
              <w:rPr>
                <w:rFonts w:cs="Arial"/>
                <w:b/>
              </w:rPr>
              <w:t xml:space="preserve"> lead).</w:t>
            </w:r>
          </w:p>
        </w:tc>
      </w:tr>
      <w:tr w:rsidR="008F58F8" w:rsidRPr="00041632" w14:paraId="78471B72" w14:textId="77777777" w:rsidTr="00D60B2D">
        <w:trPr>
          <w:tblHeader/>
        </w:trPr>
        <w:tc>
          <w:tcPr>
            <w:tcW w:w="1614" w:type="pct"/>
            <w:gridSpan w:val="2"/>
            <w:shd w:val="clear" w:color="auto" w:fill="auto"/>
            <w:vAlign w:val="center"/>
          </w:tcPr>
          <w:p w14:paraId="3432DF57" w14:textId="77777777" w:rsidR="008F58F8" w:rsidRPr="002E57BB" w:rsidRDefault="008F58F8" w:rsidP="002E57BB">
            <w:pPr>
              <w:pStyle w:val="ListParagraph"/>
              <w:numPr>
                <w:ilvl w:val="0"/>
                <w:numId w:val="8"/>
              </w:numPr>
              <w:rPr>
                <w:rFonts w:cs="Arial"/>
                <w:color w:val="auto"/>
                <w:sz w:val="21"/>
                <w:szCs w:val="21"/>
              </w:rPr>
            </w:pPr>
            <w:r w:rsidRPr="002E57BB">
              <w:rPr>
                <w:rFonts w:cs="Arial"/>
                <w:color w:val="auto"/>
                <w:sz w:val="21"/>
                <w:szCs w:val="21"/>
              </w:rPr>
              <w:t>Promote the</w:t>
            </w:r>
            <w:r w:rsidRPr="00552535">
              <w:rPr>
                <w:rFonts w:cs="Arial"/>
                <w:sz w:val="21"/>
                <w:szCs w:val="21"/>
              </w:rPr>
              <w:t xml:space="preserve"> </w:t>
            </w:r>
            <w:hyperlink r:id="rId26" w:history="1">
              <w:r w:rsidRPr="00552535">
                <w:rPr>
                  <w:rStyle w:val="Hyperlink"/>
                  <w:rFonts w:cs="Arial"/>
                  <w:sz w:val="21"/>
                  <w:szCs w:val="21"/>
                </w:rPr>
                <w:t>Queensland Register of Nominees to Government Bodies</w:t>
              </w:r>
            </w:hyperlink>
            <w:r w:rsidRPr="00552535">
              <w:rPr>
                <w:rFonts w:cs="Arial"/>
                <w:sz w:val="21"/>
                <w:szCs w:val="21"/>
              </w:rPr>
              <w:t xml:space="preserve"> </w:t>
            </w:r>
            <w:r w:rsidRPr="002E57BB">
              <w:rPr>
                <w:rFonts w:cs="Arial"/>
                <w:color w:val="auto"/>
                <w:sz w:val="21"/>
                <w:szCs w:val="21"/>
              </w:rPr>
              <w:t>to people with disability.</w:t>
            </w:r>
          </w:p>
          <w:p w14:paraId="37DF68AC" w14:textId="30528532" w:rsidR="008F58F8" w:rsidRPr="00552535" w:rsidRDefault="008F58F8" w:rsidP="00495514">
            <w:pPr>
              <w:pStyle w:val="ListParagraph"/>
              <w:numPr>
                <w:ilvl w:val="0"/>
                <w:numId w:val="8"/>
              </w:numPr>
              <w:rPr>
                <w:rFonts w:cs="Arial"/>
                <w:sz w:val="20"/>
                <w:szCs w:val="20"/>
              </w:rPr>
            </w:pPr>
            <w:r w:rsidRPr="002E57BB">
              <w:rPr>
                <w:rFonts w:cs="Arial"/>
                <w:color w:val="auto"/>
                <w:sz w:val="21"/>
                <w:szCs w:val="21"/>
              </w:rPr>
              <w:t>Identify and promote information about Queensland Government boards, steering committees and advisory bodies, which is a</w:t>
            </w:r>
            <w:r w:rsidR="004C449C" w:rsidRPr="002E57BB">
              <w:rPr>
                <w:rFonts w:cs="Arial"/>
                <w:color w:val="auto"/>
                <w:sz w:val="21"/>
                <w:szCs w:val="21"/>
              </w:rPr>
              <w:t>ccessible and inclusive of people</w:t>
            </w:r>
            <w:r w:rsidRPr="002E57BB">
              <w:rPr>
                <w:rFonts w:cs="Arial"/>
                <w:color w:val="auto"/>
                <w:sz w:val="21"/>
                <w:szCs w:val="21"/>
              </w:rPr>
              <w:t xml:space="preserve"> with disability.</w:t>
            </w:r>
          </w:p>
        </w:tc>
        <w:tc>
          <w:tcPr>
            <w:tcW w:w="881" w:type="pct"/>
            <w:gridSpan w:val="2"/>
            <w:shd w:val="clear" w:color="auto" w:fill="auto"/>
          </w:tcPr>
          <w:p w14:paraId="10BF5BE3" w14:textId="77777777" w:rsidR="008F58F8" w:rsidRPr="002E57BB" w:rsidRDefault="008F58F8" w:rsidP="002E57BB">
            <w:pPr>
              <w:pStyle w:val="ListParagraph"/>
              <w:numPr>
                <w:ilvl w:val="0"/>
                <w:numId w:val="8"/>
              </w:numPr>
              <w:rPr>
                <w:rFonts w:cs="Arial"/>
                <w:color w:val="auto"/>
                <w:sz w:val="21"/>
                <w:szCs w:val="21"/>
              </w:rPr>
            </w:pPr>
            <w:r w:rsidRPr="002E57BB">
              <w:rPr>
                <w:rFonts w:cs="Arial"/>
                <w:color w:val="auto"/>
                <w:sz w:val="21"/>
                <w:szCs w:val="21"/>
              </w:rPr>
              <w:t>Same activities as 2017-18.</w:t>
            </w:r>
          </w:p>
        </w:tc>
        <w:tc>
          <w:tcPr>
            <w:tcW w:w="741" w:type="pct"/>
            <w:shd w:val="clear" w:color="auto" w:fill="auto"/>
          </w:tcPr>
          <w:p w14:paraId="1834DF4C" w14:textId="77777777" w:rsidR="008F58F8" w:rsidRPr="002E57BB" w:rsidRDefault="008F58F8" w:rsidP="002E57BB">
            <w:pPr>
              <w:pStyle w:val="ListParagraph"/>
              <w:numPr>
                <w:ilvl w:val="0"/>
                <w:numId w:val="8"/>
              </w:numPr>
              <w:rPr>
                <w:rFonts w:cs="Arial"/>
                <w:color w:val="auto"/>
                <w:sz w:val="21"/>
                <w:szCs w:val="21"/>
              </w:rPr>
            </w:pPr>
            <w:r w:rsidRPr="002E57BB">
              <w:rPr>
                <w:rFonts w:cs="Arial"/>
                <w:color w:val="auto"/>
                <w:sz w:val="21"/>
                <w:szCs w:val="21"/>
              </w:rPr>
              <w:t>Same activities as 2017-18.</w:t>
            </w:r>
          </w:p>
        </w:tc>
        <w:tc>
          <w:tcPr>
            <w:tcW w:w="1117" w:type="pct"/>
            <w:gridSpan w:val="2"/>
            <w:shd w:val="clear" w:color="auto" w:fill="auto"/>
          </w:tcPr>
          <w:p w14:paraId="3F671331" w14:textId="77777777" w:rsidR="008F58F8" w:rsidRPr="002E57BB" w:rsidRDefault="008F58F8" w:rsidP="002E57BB">
            <w:pPr>
              <w:pStyle w:val="ListParagraph"/>
              <w:numPr>
                <w:ilvl w:val="0"/>
                <w:numId w:val="8"/>
              </w:numPr>
              <w:rPr>
                <w:rFonts w:cs="Arial"/>
                <w:color w:val="auto"/>
                <w:sz w:val="21"/>
                <w:szCs w:val="21"/>
              </w:rPr>
            </w:pPr>
            <w:r w:rsidRPr="002E57BB">
              <w:rPr>
                <w:rFonts w:cs="Arial"/>
                <w:color w:val="auto"/>
                <w:sz w:val="21"/>
                <w:szCs w:val="21"/>
              </w:rPr>
              <w:t>Application and appointment processes for Queensland Government boards, steering committees and advisory bodies are accessible to Queenslanders with disability.</w:t>
            </w:r>
          </w:p>
        </w:tc>
        <w:tc>
          <w:tcPr>
            <w:tcW w:w="646" w:type="pct"/>
            <w:shd w:val="clear" w:color="auto" w:fill="auto"/>
          </w:tcPr>
          <w:p w14:paraId="70581B8F" w14:textId="77777777" w:rsidR="008F58F8" w:rsidRPr="002E57BB" w:rsidRDefault="003B3370" w:rsidP="00F5737D">
            <w:pPr>
              <w:spacing w:after="0" w:line="240" w:lineRule="auto"/>
              <w:rPr>
                <w:rFonts w:cs="Arial"/>
                <w:color w:val="auto"/>
                <w:sz w:val="21"/>
                <w:szCs w:val="21"/>
              </w:rPr>
            </w:pPr>
            <w:r w:rsidRPr="002E57BB">
              <w:rPr>
                <w:rFonts w:cs="Arial"/>
                <w:color w:val="auto"/>
                <w:sz w:val="21"/>
                <w:szCs w:val="21"/>
              </w:rPr>
              <w:t>Strategic Policy and Intergovernmental Relations</w:t>
            </w:r>
          </w:p>
          <w:p w14:paraId="7F263834" w14:textId="77777777" w:rsidR="006A5FA4" w:rsidRPr="003F21BF" w:rsidRDefault="006A5FA4" w:rsidP="00F5737D">
            <w:pPr>
              <w:spacing w:after="0" w:line="240" w:lineRule="auto"/>
              <w:rPr>
                <w:rFonts w:cs="Arial"/>
                <w:sz w:val="21"/>
                <w:szCs w:val="21"/>
              </w:rPr>
            </w:pPr>
          </w:p>
        </w:tc>
      </w:tr>
    </w:tbl>
    <w:p w14:paraId="5AF4EEA8" w14:textId="77777777" w:rsidR="002E1AF5" w:rsidRDefault="002E1AF5" w:rsidP="003F21BF">
      <w:pPr>
        <w:spacing w:after="0" w:line="240" w:lineRule="auto"/>
        <w:ind w:left="720" w:hanging="720"/>
        <w:rPr>
          <w:rFonts w:eastAsia="Times New Roman" w:cs="Arial"/>
          <w:szCs w:val="22"/>
          <w:lang w:eastAsia="en-AU"/>
        </w:rPr>
      </w:pPr>
    </w:p>
    <w:sectPr w:rsidR="002E1AF5" w:rsidSect="00C939DF">
      <w:headerReference w:type="even" r:id="rId27"/>
      <w:headerReference w:type="default" r:id="rId28"/>
      <w:footerReference w:type="even" r:id="rId29"/>
      <w:footerReference w:type="default" r:id="rId30"/>
      <w:type w:val="continuous"/>
      <w:pgSz w:w="16840" w:h="11900" w:orient="landscape"/>
      <w:pgMar w:top="851" w:right="624" w:bottom="28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C82A" w14:textId="77777777" w:rsidR="005D2333" w:rsidRDefault="005D2333" w:rsidP="00256C18">
      <w:pPr>
        <w:spacing w:after="0" w:line="240" w:lineRule="auto"/>
      </w:pPr>
      <w:r>
        <w:separator/>
      </w:r>
    </w:p>
  </w:endnote>
  <w:endnote w:type="continuationSeparator" w:id="0">
    <w:p w14:paraId="790D0AC9" w14:textId="77777777" w:rsidR="005D2333" w:rsidRDefault="005D2333" w:rsidP="0025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etaNormalLF-Roman">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83CA" w14:textId="77777777" w:rsidR="005D2333" w:rsidRDefault="005D2333"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6DBA27" w14:textId="77777777" w:rsidR="005D2333" w:rsidRPr="00E90F8B" w:rsidRDefault="005D2333" w:rsidP="00E90F8B">
    <w:pPr>
      <w:jc w:val="center"/>
      <w:rPr>
        <w:rFonts w:cs="Arial"/>
        <w:sz w:val="18"/>
        <w:szCs w:val="18"/>
      </w:rPr>
    </w:pPr>
    <w:r w:rsidRPr="00E90F8B">
      <w:rPr>
        <w:rFonts w:cs="Arial"/>
        <w:noProof/>
        <w:sz w:val="18"/>
        <w:szCs w:val="18"/>
        <w:lang w:val="en-AU" w:eastAsia="en-AU"/>
      </w:rPr>
      <mc:AlternateContent>
        <mc:Choice Requires="wps">
          <w:drawing>
            <wp:anchor distT="0" distB="0" distL="114300" distR="114300" simplePos="0" relativeHeight="251657728" behindDoc="0" locked="0" layoutInCell="1" allowOverlap="1" wp14:anchorId="3A4E02A5" wp14:editId="5DC84F21">
              <wp:simplePos x="0" y="0"/>
              <wp:positionH relativeFrom="column">
                <wp:posOffset>-1028700</wp:posOffset>
              </wp:positionH>
              <wp:positionV relativeFrom="paragraph">
                <wp:posOffset>-45085</wp:posOffset>
              </wp:positionV>
              <wp:extent cx="876935" cy="876935"/>
              <wp:effectExtent l="50800" t="25400" r="37465" b="88265"/>
              <wp:wrapNone/>
              <wp:docPr id="17" name="Right Triangle 17"/>
              <wp:cNvGraphicFramePr/>
              <a:graphic xmlns:a="http://schemas.openxmlformats.org/drawingml/2006/main">
                <a:graphicData uri="http://schemas.microsoft.com/office/word/2010/wordprocessingShape">
                  <wps:wsp>
                    <wps:cNvSpPr/>
                    <wps:spPr>
                      <a:xfrm>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02B011C5"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81pt;margin-top:-3.55pt;width:69.05pt;height: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" fillcolor="black [3213]" stroked="f">
              <v:fill opacity="13107f"/>
              <v:shadow on="t" color="black" opacity="22937f" origin=",.5" offset="0,.63889mm"/>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6FBF3" w14:textId="77777777" w:rsidR="005D2333" w:rsidRDefault="005D2333"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BAC907D" w14:textId="77777777" w:rsidR="005D2333" w:rsidRDefault="005D2333" w:rsidP="002A102E">
    <w:pPr>
      <w:pStyle w:val="Footer"/>
      <w:ind w:right="360" w:firstLine="360"/>
      <w:jc w:val="center"/>
    </w:pPr>
    <w:r w:rsidRPr="00E90F8B">
      <w:rPr>
        <w:rFonts w:cs="Arial"/>
        <w:noProof/>
        <w:sz w:val="18"/>
        <w:szCs w:val="18"/>
        <w:lang w:val="en-AU" w:eastAsia="en-AU"/>
      </w:rPr>
      <mc:AlternateContent>
        <mc:Choice Requires="wps">
          <w:drawing>
            <wp:anchor distT="0" distB="0" distL="114300" distR="114300" simplePos="0" relativeHeight="251658752" behindDoc="0" locked="0" layoutInCell="1" allowOverlap="1" wp14:anchorId="68908100" wp14:editId="0AB1B8F1">
              <wp:simplePos x="0" y="0"/>
              <wp:positionH relativeFrom="column">
                <wp:posOffset>9029700</wp:posOffset>
              </wp:positionH>
              <wp:positionV relativeFrom="paragraph">
                <wp:posOffset>-45085</wp:posOffset>
              </wp:positionV>
              <wp:extent cx="876935" cy="876935"/>
              <wp:effectExtent l="25400" t="25400" r="62865" b="88265"/>
              <wp:wrapNone/>
              <wp:docPr id="18" name="Right Triangle 18"/>
              <wp:cNvGraphicFramePr/>
              <a:graphic xmlns:a="http://schemas.openxmlformats.org/drawingml/2006/main">
                <a:graphicData uri="http://schemas.microsoft.com/office/word/2010/wordprocessingShape">
                  <wps:wsp>
                    <wps:cNvSpPr/>
                    <wps:spPr>
                      <a:xfrm rot="16200000">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0BB56529"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711pt;margin-top:-3.55pt;width:69.05pt;height:69.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" fillcolor="black [3213]" stroked="f">
              <v:fill opacity="13107f"/>
              <v:shadow on="t" color="black" opacity="22937f" origin=",.5" offset="0,.63889mm"/>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E2B8" w14:textId="77777777" w:rsidR="005D2333" w:rsidRDefault="005D2333"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1A4B">
      <w:rPr>
        <w:rStyle w:val="PageNumber"/>
        <w:noProof/>
      </w:rPr>
      <w:t>2</w:t>
    </w:r>
    <w:r>
      <w:rPr>
        <w:rStyle w:val="PageNumber"/>
      </w:rPr>
      <w:fldChar w:fldCharType="end"/>
    </w:r>
  </w:p>
  <w:p w14:paraId="639CAAB9" w14:textId="77777777" w:rsidR="005D2333" w:rsidRPr="00E90F8B" w:rsidRDefault="005D2333" w:rsidP="00E90F8B">
    <w:pPr>
      <w:jc w:val="center"/>
      <w:rPr>
        <w:rFonts w:cs="Arial"/>
        <w:sz w:val="18"/>
        <w:szCs w:val="18"/>
      </w:rPr>
    </w:pPr>
    <w:r w:rsidRPr="00E90F8B">
      <w:rPr>
        <w:rFonts w:cs="Arial"/>
        <w:noProof/>
        <w:sz w:val="18"/>
        <w:szCs w:val="18"/>
        <w:lang w:val="en-AU" w:eastAsia="en-AU"/>
      </w:rPr>
      <mc:AlternateContent>
        <mc:Choice Requires="wps">
          <w:drawing>
            <wp:anchor distT="0" distB="0" distL="114300" distR="114300" simplePos="0" relativeHeight="251654656" behindDoc="0" locked="0" layoutInCell="1" allowOverlap="1" wp14:anchorId="0E796F6E" wp14:editId="63B49791">
              <wp:simplePos x="0" y="0"/>
              <wp:positionH relativeFrom="column">
                <wp:posOffset>-1028700</wp:posOffset>
              </wp:positionH>
              <wp:positionV relativeFrom="paragraph">
                <wp:posOffset>-45085</wp:posOffset>
              </wp:positionV>
              <wp:extent cx="876935" cy="876935"/>
              <wp:effectExtent l="50800" t="25400" r="37465" b="88265"/>
              <wp:wrapNone/>
              <wp:docPr id="2" name="Right Triangle 2"/>
              <wp:cNvGraphicFramePr/>
              <a:graphic xmlns:a="http://schemas.openxmlformats.org/drawingml/2006/main">
                <a:graphicData uri="http://schemas.microsoft.com/office/word/2010/wordprocessingShape">
                  <wps:wsp>
                    <wps:cNvSpPr/>
                    <wps:spPr>
                      <a:xfrm>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25A990B6"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81pt;margin-top:-3.55pt;width:69.05pt;height:6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" fillcolor="black [3213]" stroked="f">
              <v:fill opacity="13107f"/>
              <v:shadow on="t" color="black" opacity="22937f" origin=",.5" offset="0,.63889mm"/>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74B0" w14:textId="77777777" w:rsidR="005D2333" w:rsidRDefault="005D2333"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E30">
      <w:rPr>
        <w:rStyle w:val="PageNumber"/>
        <w:noProof/>
      </w:rPr>
      <w:t>3</w:t>
    </w:r>
    <w:r>
      <w:rPr>
        <w:rStyle w:val="PageNumber"/>
      </w:rPr>
      <w:fldChar w:fldCharType="end"/>
    </w:r>
  </w:p>
  <w:p w14:paraId="7A14468C" w14:textId="77777777" w:rsidR="005D2333" w:rsidRDefault="005D2333" w:rsidP="002A102E">
    <w:pPr>
      <w:pStyle w:val="Footer"/>
      <w:ind w:right="360" w:firstLine="360"/>
      <w:jc w:val="center"/>
    </w:pPr>
    <w:r w:rsidRPr="00E90F8B">
      <w:rPr>
        <w:rFonts w:cs="Arial"/>
        <w:noProof/>
        <w:sz w:val="18"/>
        <w:szCs w:val="18"/>
        <w:lang w:val="en-AU" w:eastAsia="en-AU"/>
      </w:rPr>
      <mc:AlternateContent>
        <mc:Choice Requires="wps">
          <w:drawing>
            <wp:anchor distT="0" distB="0" distL="114300" distR="114300" simplePos="0" relativeHeight="251655680" behindDoc="0" locked="0" layoutInCell="1" allowOverlap="1" wp14:anchorId="22276FE4" wp14:editId="5DFC4BFA">
              <wp:simplePos x="0" y="0"/>
              <wp:positionH relativeFrom="column">
                <wp:posOffset>9029700</wp:posOffset>
              </wp:positionH>
              <wp:positionV relativeFrom="paragraph">
                <wp:posOffset>-45085</wp:posOffset>
              </wp:positionV>
              <wp:extent cx="876935" cy="876935"/>
              <wp:effectExtent l="25400" t="25400" r="62865" b="88265"/>
              <wp:wrapNone/>
              <wp:docPr id="4" name="Right Triangle 4"/>
              <wp:cNvGraphicFramePr/>
              <a:graphic xmlns:a="http://schemas.openxmlformats.org/drawingml/2006/main">
                <a:graphicData uri="http://schemas.microsoft.com/office/word/2010/wordprocessingShape">
                  <wps:wsp>
                    <wps:cNvSpPr/>
                    <wps:spPr>
                      <a:xfrm rot="16200000">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7406DB4C"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11pt;margin-top:-3.55pt;width:69.05pt;height:6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" fillcolor="black [3213]" stroked="f">
              <v:fill opacity="13107f"/>
              <v:shadow on="t" color="black" opacity="22937f" origin=",.5" offset="0,.63889m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8C59" w14:textId="77777777" w:rsidR="005D2333" w:rsidRDefault="005D2333" w:rsidP="00256C18">
      <w:pPr>
        <w:spacing w:after="0" w:line="240" w:lineRule="auto"/>
      </w:pPr>
      <w:r>
        <w:separator/>
      </w:r>
    </w:p>
  </w:footnote>
  <w:footnote w:type="continuationSeparator" w:id="0">
    <w:p w14:paraId="13DA78DF" w14:textId="77777777" w:rsidR="005D2333" w:rsidRDefault="005D2333" w:rsidP="00256C18">
      <w:pPr>
        <w:spacing w:after="0" w:line="240" w:lineRule="auto"/>
      </w:pPr>
      <w:r>
        <w:continuationSeparator/>
      </w:r>
    </w:p>
  </w:footnote>
  <w:footnote w:id="1">
    <w:p w14:paraId="32FBA0F8" w14:textId="7777777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 xml:space="preserve"> </w:t>
      </w:r>
      <w:r w:rsidRPr="00D46BFA">
        <w:rPr>
          <w:rFonts w:asciiTheme="majorHAnsi" w:eastAsia="Arial" w:hAnsiTheme="majorHAnsi" w:cs="Arial"/>
          <w:bCs/>
          <w:spacing w:val="-1"/>
        </w:rPr>
        <w:t>Note: Implementation of the NDIS will be completed by 30 June 2019.</w:t>
      </w:r>
    </w:p>
  </w:footnote>
  <w:footnote w:id="2">
    <w:p w14:paraId="7A5B1A30" w14:textId="7777777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Note: I</w:t>
      </w:r>
      <w:r w:rsidRPr="00D46BFA">
        <w:rPr>
          <w:rFonts w:asciiTheme="majorHAnsi" w:eastAsia="Arial" w:hAnsiTheme="majorHAnsi" w:cs="Arial"/>
          <w:bCs/>
          <w:spacing w:val="-1"/>
        </w:rPr>
        <w:t>mplementation of the NDIS will be completed by 30 June 2019.</w:t>
      </w:r>
    </w:p>
  </w:footnote>
  <w:footnote w:id="3">
    <w:p w14:paraId="1408AA50" w14:textId="77777777" w:rsidR="005D2333" w:rsidRPr="00084DD2" w:rsidRDefault="005D2333" w:rsidP="002D5D5D">
      <w:pPr>
        <w:pStyle w:val="FootnoteText"/>
        <w:rPr>
          <w:rFonts w:asciiTheme="minorHAnsi" w:hAnsiTheme="minorHAnsi"/>
          <w:lang w:val="en-AU"/>
        </w:rPr>
      </w:pPr>
      <w:r w:rsidRPr="00D46BFA">
        <w:rPr>
          <w:rStyle w:val="FootnoteReference"/>
          <w:rFonts w:asciiTheme="majorHAnsi" w:hAnsiTheme="majorHAnsi"/>
        </w:rPr>
        <w:footnoteRef/>
      </w:r>
      <w:r w:rsidRPr="00D46BFA">
        <w:rPr>
          <w:rFonts w:asciiTheme="majorHAnsi" w:hAnsiTheme="majorHAnsi"/>
        </w:rPr>
        <w:t xml:space="preserve">Note: </w:t>
      </w:r>
      <w:r w:rsidRPr="00D46BFA">
        <w:rPr>
          <w:rFonts w:asciiTheme="majorHAnsi" w:hAnsiTheme="majorHAnsi" w:cs="Arial"/>
          <w:szCs w:val="22"/>
        </w:rPr>
        <w:t>From 1 July 2019 the NDIS will provide decision making support to assist individual participants, and legal and systemic advocacy will be available through the National Disability Advocacy Program.</w:t>
      </w:r>
    </w:p>
  </w:footnote>
  <w:footnote w:id="4">
    <w:p w14:paraId="2B7A70BE" w14:textId="77777777" w:rsidR="005D2333" w:rsidRPr="00D46BFA" w:rsidRDefault="005D2333" w:rsidP="00D46BFA">
      <w:pPr>
        <w:spacing w:after="0"/>
        <w:rPr>
          <w:rFonts w:asciiTheme="majorHAnsi" w:hAnsiTheme="majorHAnsi" w:cs="Arial"/>
          <w:sz w:val="20"/>
          <w:szCs w:val="22"/>
        </w:rPr>
      </w:pPr>
      <w:r w:rsidRPr="00D46BFA">
        <w:rPr>
          <w:rStyle w:val="FootnoteReference"/>
          <w:rFonts w:asciiTheme="majorHAnsi" w:hAnsiTheme="majorHAnsi"/>
          <w:color w:val="auto"/>
        </w:rPr>
        <w:footnoteRef/>
      </w:r>
      <w:r w:rsidRPr="000962DD">
        <w:rPr>
          <w:rFonts w:asciiTheme="majorHAnsi" w:hAnsiTheme="majorHAnsi"/>
          <w:color w:val="auto"/>
          <w:sz w:val="20"/>
          <w:szCs w:val="20"/>
        </w:rPr>
        <w:t xml:space="preserve"> </w:t>
      </w:r>
      <w:r w:rsidRPr="00D46BFA">
        <w:rPr>
          <w:rFonts w:asciiTheme="majorHAnsi" w:hAnsiTheme="majorHAnsi" w:cs="Arial"/>
          <w:color w:val="auto"/>
          <w:sz w:val="20"/>
          <w:szCs w:val="22"/>
        </w:rPr>
        <w:t>Note: All students leaving school in 2018 will be in NDIS transitioning locations by the time funded supports commence in January 2019.</w:t>
      </w:r>
    </w:p>
  </w:footnote>
  <w:footnote w:id="5">
    <w:p w14:paraId="1343ECE9" w14:textId="77777777" w:rsidR="005D2333" w:rsidRPr="00367BA9" w:rsidRDefault="005D2333" w:rsidP="00D46BFA">
      <w:pPr>
        <w:pStyle w:val="FootnoteText"/>
        <w:rPr>
          <w:lang w:val="en-AU"/>
        </w:rPr>
      </w:pPr>
      <w:r w:rsidRPr="00D46BFA">
        <w:rPr>
          <w:rStyle w:val="FootnoteReference"/>
          <w:rFonts w:asciiTheme="majorHAnsi" w:hAnsiTheme="majorHAnsi"/>
          <w:sz w:val="18"/>
        </w:rPr>
        <w:footnoteRef/>
      </w:r>
      <w:r w:rsidRPr="000962DD">
        <w:rPr>
          <w:rFonts w:asciiTheme="majorHAnsi" w:hAnsiTheme="majorHAnsi"/>
        </w:rPr>
        <w:t xml:space="preserve"> </w:t>
      </w:r>
      <w:r w:rsidRPr="00D46BFA">
        <w:rPr>
          <w:rFonts w:asciiTheme="majorHAnsi" w:eastAsia="Arial" w:hAnsiTheme="majorHAnsi" w:cs="Arial"/>
          <w:bCs/>
          <w:spacing w:val="-1"/>
        </w:rPr>
        <w:t>Note: Implementation of the NDIS will be completed by 30 June 2019.</w:t>
      </w:r>
    </w:p>
  </w:footnote>
  <w:footnote w:id="6">
    <w:p w14:paraId="2FE46FDA" w14:textId="7777777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 xml:space="preserve">Note: </w:t>
      </w:r>
      <w:r w:rsidRPr="00D46BFA">
        <w:rPr>
          <w:rFonts w:asciiTheme="majorHAnsi" w:eastAsia="Arial" w:hAnsiTheme="majorHAnsi" w:cs="Arial"/>
          <w:bCs/>
          <w:spacing w:val="-1"/>
        </w:rPr>
        <w:t>Implementation of the NDIS will be completed by 30 June 2019.</w:t>
      </w:r>
    </w:p>
  </w:footnote>
  <w:footnote w:id="7">
    <w:p w14:paraId="69A3C36D" w14:textId="7777777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 xml:space="preserve">  </w:t>
      </w:r>
      <w:r w:rsidRPr="000962DD">
        <w:rPr>
          <w:rFonts w:asciiTheme="majorHAnsi" w:eastAsia="Arial" w:hAnsiTheme="majorHAnsi" w:cs="Arial"/>
          <w:bCs/>
          <w:spacing w:val="-1"/>
        </w:rPr>
        <w:t>Note: Sector Development Fund funding ceases on 30 June 2018.</w:t>
      </w:r>
    </w:p>
  </w:footnote>
  <w:footnote w:id="8">
    <w:p w14:paraId="16A85A3C" w14:textId="261E047B" w:rsidR="005D2333" w:rsidRPr="00D26B5E" w:rsidRDefault="005D2333">
      <w:pPr>
        <w:pStyle w:val="FootnoteText"/>
        <w:rPr>
          <w:lang w:val="en-AU"/>
        </w:rPr>
      </w:pPr>
      <w:r>
        <w:rPr>
          <w:rStyle w:val="FootnoteReference"/>
        </w:rPr>
        <w:footnoteRef/>
      </w:r>
      <w:r w:rsidRPr="000962DD">
        <w:rPr>
          <w:rFonts w:ascii="Calibri" w:hAnsi="Calibri" w:cs="Calibri"/>
        </w:rPr>
        <w:t xml:space="preserve">  </w:t>
      </w:r>
      <w:r w:rsidRPr="005A7B41">
        <w:rPr>
          <w:rFonts w:asciiTheme="majorHAnsi" w:eastAsia="Arial" w:hAnsiTheme="majorHAnsi" w:cs="Arial"/>
          <w:bCs/>
          <w:spacing w:val="-1"/>
        </w:rPr>
        <w:t>Note: Implementation of the NDIS will be completed by 30 June 2019</w:t>
      </w:r>
      <w:r w:rsidR="005A7B41">
        <w:rPr>
          <w:rFonts w:asciiTheme="majorHAnsi" w:eastAsia="Arial" w:hAnsiTheme="majorHAnsi" w:cs="Arial"/>
          <w:bCs/>
          <w:spacing w:val="-1"/>
        </w:rPr>
        <w:t>.</w:t>
      </w:r>
    </w:p>
  </w:footnote>
  <w:footnote w:id="9">
    <w:p w14:paraId="4A8D2681" w14:textId="1EE777D3"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 xml:space="preserve"> </w:t>
      </w:r>
      <w:r>
        <w:rPr>
          <w:rFonts w:asciiTheme="majorHAnsi" w:hAnsiTheme="majorHAnsi"/>
        </w:rPr>
        <w:t xml:space="preserve"> </w:t>
      </w:r>
      <w:r w:rsidRPr="00D46BFA">
        <w:rPr>
          <w:rFonts w:asciiTheme="majorHAnsi" w:hAnsiTheme="majorHAnsi"/>
        </w:rPr>
        <w:t>Note: T</w:t>
      </w:r>
      <w:r w:rsidRPr="00D46BFA">
        <w:rPr>
          <w:rFonts w:asciiTheme="majorHAnsi" w:hAnsiTheme="majorHAnsi" w:cs="Arial"/>
        </w:rPr>
        <w:t>his activity will be completed by 30 June 201</w:t>
      </w:r>
      <w:r>
        <w:rPr>
          <w:rFonts w:asciiTheme="majorHAnsi" w:hAnsiTheme="majorHAnsi" w:cs="Arial"/>
        </w:rPr>
        <w:t>9</w:t>
      </w:r>
      <w:r w:rsidRPr="00D46BFA">
        <w:rPr>
          <w:rFonts w:asciiTheme="majorHAnsi" w:hAnsiTheme="majorHAnsi" w:cs="Arial"/>
        </w:rPr>
        <w:t xml:space="preserve"> in preparation for </w:t>
      </w:r>
      <w:r>
        <w:rPr>
          <w:rFonts w:asciiTheme="majorHAnsi" w:hAnsiTheme="majorHAnsi" w:cs="Arial"/>
        </w:rPr>
        <w:t xml:space="preserve">full scheme </w:t>
      </w:r>
      <w:r w:rsidRPr="00D46BFA">
        <w:rPr>
          <w:rFonts w:asciiTheme="majorHAnsi" w:hAnsiTheme="majorHAnsi" w:cs="Arial"/>
        </w:rPr>
        <w:t xml:space="preserve">implementation of the NDIS </w:t>
      </w:r>
      <w:r>
        <w:rPr>
          <w:rFonts w:asciiTheme="majorHAnsi" w:hAnsiTheme="majorHAnsi" w:cs="Arial"/>
        </w:rPr>
        <w:t xml:space="preserve">beginning 1 July </w:t>
      </w:r>
      <w:r w:rsidRPr="00D46BFA">
        <w:rPr>
          <w:rFonts w:asciiTheme="majorHAnsi" w:hAnsiTheme="majorHAnsi" w:cs="Arial"/>
        </w:rPr>
        <w:t>2019.</w:t>
      </w:r>
    </w:p>
  </w:footnote>
  <w:footnote w:id="10">
    <w:p w14:paraId="68587510" w14:textId="689EA631" w:rsidR="005D2333" w:rsidRPr="00C277B6" w:rsidRDefault="005D2333">
      <w:pPr>
        <w:pStyle w:val="FootnoteText"/>
        <w:rPr>
          <w:lang w:val="en-AU"/>
        </w:rPr>
      </w:pPr>
      <w:r>
        <w:rPr>
          <w:rStyle w:val="FootnoteReference"/>
        </w:rPr>
        <w:footnoteRef/>
      </w:r>
      <w:r w:rsidRPr="005A7B41">
        <w:rPr>
          <w:rFonts w:ascii="Calibri" w:hAnsi="Calibri" w:cs="Calibri"/>
        </w:rPr>
        <w:t xml:space="preserve"> </w:t>
      </w:r>
      <w:r w:rsidRPr="005A7B41">
        <w:rPr>
          <w:rFonts w:asciiTheme="majorHAnsi" w:eastAsia="Arial" w:hAnsiTheme="majorHAnsi" w:cs="Arial"/>
          <w:bCs/>
          <w:spacing w:val="-1"/>
        </w:rPr>
        <w:t>Note: As above</w:t>
      </w:r>
      <w:r w:rsidR="005A7B41" w:rsidRPr="005A7B41">
        <w:rPr>
          <w:rFonts w:ascii="Calibri" w:hAnsi="Calibri" w:cs="Calibri"/>
          <w:lang w:val="en-AU"/>
        </w:rPr>
        <w:t>.</w:t>
      </w:r>
    </w:p>
  </w:footnote>
  <w:footnote w:id="11">
    <w:p w14:paraId="75EBE1CA" w14:textId="295A98E4" w:rsidR="005D2333" w:rsidRPr="00C277B6" w:rsidRDefault="005D2333">
      <w:pPr>
        <w:pStyle w:val="FootnoteText"/>
        <w:rPr>
          <w:lang w:val="en-AU"/>
        </w:rPr>
      </w:pPr>
      <w:r>
        <w:rPr>
          <w:rStyle w:val="FootnoteReference"/>
        </w:rPr>
        <w:footnoteRef/>
      </w:r>
      <w:r w:rsidRPr="005A7B41">
        <w:rPr>
          <w:rFonts w:ascii="Calibri" w:hAnsi="Calibri" w:cs="Calibri"/>
          <w:lang w:val="en-AU"/>
        </w:rPr>
        <w:t xml:space="preserve"> </w:t>
      </w:r>
      <w:r w:rsidRPr="005A7B41">
        <w:rPr>
          <w:rFonts w:asciiTheme="majorHAnsi" w:eastAsia="Arial" w:hAnsiTheme="majorHAnsi" w:cs="Arial"/>
          <w:bCs/>
          <w:spacing w:val="-1"/>
        </w:rPr>
        <w:t>Note: Implementation of the NDIS will be completed by 30 June 2019</w:t>
      </w:r>
      <w:r w:rsidR="005A7B41" w:rsidRPr="005A7B41">
        <w:rPr>
          <w:rFonts w:ascii="Calibri" w:hAnsi="Calibri" w:cs="Calibri"/>
          <w:lang w:val="en-AU"/>
        </w:rPr>
        <w:t>.</w:t>
      </w:r>
    </w:p>
  </w:footnote>
  <w:footnote w:id="12">
    <w:p w14:paraId="0DE4ED30" w14:textId="4BC1C74D" w:rsidR="005D2333" w:rsidRPr="001F1DFF" w:rsidRDefault="005D2333">
      <w:pPr>
        <w:pStyle w:val="FootnoteText"/>
        <w:rPr>
          <w:lang w:val="en-AU"/>
        </w:rPr>
      </w:pPr>
      <w:r>
        <w:rPr>
          <w:rStyle w:val="FootnoteReference"/>
        </w:rPr>
        <w:footnoteRef/>
      </w:r>
      <w:r w:rsidRPr="005A7B41">
        <w:rPr>
          <w:rFonts w:asciiTheme="majorHAnsi" w:eastAsia="Arial" w:hAnsiTheme="majorHAnsi" w:cs="Arial"/>
          <w:bCs/>
          <w:spacing w:val="-1"/>
        </w:rPr>
        <w:t xml:space="preserve"> Note: Implementation of the NDIS will be completed by 30 June 2019.</w:t>
      </w:r>
    </w:p>
  </w:footnote>
  <w:footnote w:id="13">
    <w:p w14:paraId="7837E80C" w14:textId="15BEFDE6" w:rsidR="005D2333" w:rsidRPr="001F1DFF" w:rsidRDefault="005D2333">
      <w:pPr>
        <w:pStyle w:val="FootnoteText"/>
        <w:rPr>
          <w:lang w:val="en-AU"/>
        </w:rPr>
      </w:pPr>
      <w:r>
        <w:rPr>
          <w:rStyle w:val="FootnoteReference"/>
        </w:rPr>
        <w:footnoteRef/>
      </w:r>
      <w:r w:rsidRPr="005A7B41">
        <w:rPr>
          <w:rFonts w:asciiTheme="majorHAnsi" w:eastAsia="Arial" w:hAnsiTheme="majorHAnsi" w:cs="Arial"/>
          <w:bCs/>
          <w:spacing w:val="-1"/>
        </w:rPr>
        <w:t xml:space="preserve"> Note: All affected clients in this cohort are expected to have transitioned to Commonwealth Continuity of Support Program by 30 June 2019.</w:t>
      </w:r>
    </w:p>
  </w:footnote>
  <w:footnote w:id="14">
    <w:p w14:paraId="4CC6DFCD" w14:textId="21752212" w:rsidR="005D2333" w:rsidRPr="001F1DFF" w:rsidRDefault="005D2333">
      <w:pPr>
        <w:pStyle w:val="FootnoteText"/>
        <w:rPr>
          <w:lang w:val="en-AU"/>
        </w:rPr>
      </w:pPr>
      <w:r>
        <w:rPr>
          <w:rStyle w:val="FootnoteReference"/>
        </w:rPr>
        <w:footnoteRef/>
      </w:r>
      <w:r w:rsidRPr="005A7B41">
        <w:rPr>
          <w:rFonts w:asciiTheme="majorHAnsi" w:eastAsia="Arial" w:hAnsiTheme="majorHAnsi" w:cs="Arial"/>
          <w:bCs/>
          <w:spacing w:val="-1"/>
        </w:rPr>
        <w:t xml:space="preserve"> Note: Community Care services will also continue to be funded for eligible people with disability, who live in areas that have not yet phased into the NDIS.</w:t>
      </w:r>
    </w:p>
  </w:footnote>
  <w:footnote w:id="15">
    <w:p w14:paraId="10AE4FB1" w14:textId="6407BDDF" w:rsidR="005D2333" w:rsidRPr="001F1DFF" w:rsidRDefault="005D2333">
      <w:pPr>
        <w:pStyle w:val="FootnoteText"/>
        <w:rPr>
          <w:lang w:val="en-AU"/>
        </w:rPr>
      </w:pPr>
      <w:r>
        <w:rPr>
          <w:rStyle w:val="FootnoteReference"/>
        </w:rPr>
        <w:footnoteRef/>
      </w:r>
      <w:r w:rsidRPr="00C72FED">
        <w:rPr>
          <w:rFonts w:asciiTheme="majorHAnsi" w:eastAsia="Arial" w:hAnsiTheme="majorHAnsi" w:cs="Arial"/>
          <w:bCs/>
          <w:spacing w:val="-1"/>
        </w:rPr>
        <w:t xml:space="preserve"> Note: Implementation of the NDIS will be completed by 30 June 2019.</w:t>
      </w:r>
    </w:p>
  </w:footnote>
  <w:footnote w:id="16">
    <w:p w14:paraId="168413C4" w14:textId="699FA299" w:rsidR="005D2333" w:rsidRPr="001F1DFF" w:rsidRDefault="005D2333">
      <w:pPr>
        <w:pStyle w:val="FootnoteText"/>
        <w:rPr>
          <w:lang w:val="en-AU"/>
        </w:rPr>
      </w:pPr>
      <w:r>
        <w:rPr>
          <w:rStyle w:val="FootnoteReference"/>
        </w:rPr>
        <w:footnoteRef/>
      </w:r>
      <w:r w:rsidRPr="00C72FED">
        <w:rPr>
          <w:rFonts w:asciiTheme="majorHAnsi" w:eastAsia="Arial" w:hAnsiTheme="majorHAnsi" w:cs="Arial"/>
          <w:bCs/>
          <w:spacing w:val="-1"/>
        </w:rPr>
        <w:t xml:space="preserve"> Note: Sector Development Fund funding ceases on 30 June 2018.</w:t>
      </w:r>
    </w:p>
  </w:footnote>
  <w:footnote w:id="17">
    <w:p w14:paraId="09DBF293" w14:textId="7777777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C72FED">
        <w:rPr>
          <w:rFonts w:asciiTheme="majorHAnsi" w:eastAsia="Arial" w:hAnsiTheme="majorHAnsi" w:cs="Arial"/>
          <w:bCs/>
          <w:spacing w:val="-1"/>
        </w:rPr>
        <w:t xml:space="preserve"> Note: As above.</w:t>
      </w:r>
    </w:p>
  </w:footnote>
  <w:footnote w:id="18">
    <w:p w14:paraId="4CAD5B91" w14:textId="095E1339" w:rsidR="005D2333" w:rsidRPr="001F1DFF" w:rsidRDefault="005D2333">
      <w:pPr>
        <w:pStyle w:val="FootnoteText"/>
        <w:rPr>
          <w:lang w:val="en-AU"/>
        </w:rPr>
      </w:pPr>
      <w:r>
        <w:rPr>
          <w:rStyle w:val="FootnoteReference"/>
        </w:rPr>
        <w:footnoteRef/>
      </w:r>
      <w:r w:rsidRPr="00091CDC">
        <w:rPr>
          <w:rFonts w:asciiTheme="majorHAnsi" w:eastAsia="Arial" w:hAnsiTheme="majorHAnsi" w:cs="Arial"/>
          <w:bCs/>
          <w:spacing w:val="-1"/>
        </w:rPr>
        <w:t xml:space="preserve"> Note: Sector Development Fund funding ceases on 30 June 2018.</w:t>
      </w:r>
    </w:p>
  </w:footnote>
  <w:footnote w:id="19">
    <w:p w14:paraId="4B2F7A0C" w14:textId="0EC26D8D" w:rsidR="005D2333" w:rsidRPr="001F1DFF" w:rsidRDefault="005D2333">
      <w:pPr>
        <w:pStyle w:val="FootnoteText"/>
        <w:rPr>
          <w:lang w:val="en-AU"/>
        </w:rPr>
      </w:pPr>
      <w:r>
        <w:rPr>
          <w:rStyle w:val="FootnoteReference"/>
        </w:rPr>
        <w:footnoteRef/>
      </w:r>
      <w:r w:rsidRPr="00091CDC">
        <w:rPr>
          <w:rFonts w:asciiTheme="majorHAnsi" w:eastAsia="Arial" w:hAnsiTheme="majorHAnsi" w:cs="Arial"/>
          <w:bCs/>
          <w:spacing w:val="-1"/>
        </w:rPr>
        <w:t xml:space="preserve"> Note: As above.</w:t>
      </w:r>
    </w:p>
  </w:footnote>
  <w:footnote w:id="20">
    <w:p w14:paraId="55F5B210" w14:textId="5368EE57" w:rsidR="005D2333" w:rsidRPr="00D46BFA" w:rsidRDefault="005D2333" w:rsidP="002D5D5D">
      <w:pPr>
        <w:pStyle w:val="FootnoteText"/>
        <w:rPr>
          <w:rFonts w:asciiTheme="majorHAnsi" w:hAnsiTheme="majorHAnsi"/>
          <w:lang w:val="en-AU"/>
        </w:rPr>
      </w:pPr>
      <w:r w:rsidRPr="00D46BFA">
        <w:rPr>
          <w:rStyle w:val="FootnoteReference"/>
          <w:rFonts w:asciiTheme="majorHAnsi" w:hAnsiTheme="majorHAnsi"/>
        </w:rPr>
        <w:footnoteRef/>
      </w:r>
      <w:r w:rsidRPr="00D46BFA">
        <w:rPr>
          <w:rFonts w:asciiTheme="majorHAnsi" w:hAnsiTheme="majorHAnsi"/>
        </w:rPr>
        <w:t xml:space="preserve"> </w:t>
      </w:r>
      <w:r>
        <w:rPr>
          <w:rFonts w:asciiTheme="majorHAnsi" w:hAnsiTheme="majorHAnsi"/>
        </w:rPr>
        <w:t xml:space="preserve">Note: </w:t>
      </w:r>
      <w:r w:rsidRPr="00D46BFA">
        <w:rPr>
          <w:rFonts w:asciiTheme="majorHAnsi" w:eastAsia="Arial" w:hAnsiTheme="majorHAnsi" w:cs="Arial"/>
          <w:bCs/>
          <w:spacing w:val="-1"/>
        </w:rPr>
        <w:t xml:space="preserve">Review scheduled </w:t>
      </w:r>
      <w:r w:rsidR="00091CDC">
        <w:rPr>
          <w:rFonts w:asciiTheme="majorHAnsi" w:eastAsia="Arial" w:hAnsiTheme="majorHAnsi" w:cs="Arial"/>
          <w:bCs/>
          <w:spacing w:val="-1"/>
        </w:rPr>
        <w:t>to have been completed in 2018-</w:t>
      </w:r>
      <w:r w:rsidRPr="00D46BFA">
        <w:rPr>
          <w:rFonts w:asciiTheme="majorHAnsi" w:eastAsia="Arial" w:hAnsiTheme="majorHAnsi" w:cs="Arial"/>
          <w:bCs/>
          <w:spacing w:val="-1"/>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067616"/>
      <w:docPartObj>
        <w:docPartGallery w:val="Watermarks"/>
        <w:docPartUnique/>
      </w:docPartObj>
    </w:sdtPr>
    <w:sdtEndPr/>
    <w:sdtContent>
      <w:p w14:paraId="0118438C" w14:textId="77777777" w:rsidR="005D2333" w:rsidRDefault="006B5D2C">
        <w:pPr>
          <w:pStyle w:val="Header"/>
        </w:pPr>
        <w:r>
          <w:rPr>
            <w:noProof/>
          </w:rPr>
          <w:pict w14:anchorId="42726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3A91" w14:textId="77777777" w:rsidR="005D2333" w:rsidRDefault="005D2333">
    <w:pPr>
      <w:pStyle w:val="Header"/>
    </w:pPr>
    <w:r>
      <w:rPr>
        <w:noProof/>
        <w:lang w:val="en-AU" w:eastAsia="en-AU"/>
      </w:rPr>
      <w:drawing>
        <wp:anchor distT="0" distB="0" distL="114300" distR="114300" simplePos="0" relativeHeight="251659776" behindDoc="1" locked="0" layoutInCell="1" allowOverlap="1" wp14:anchorId="5F10A428" wp14:editId="1C766BA0">
          <wp:simplePos x="0" y="0"/>
          <wp:positionH relativeFrom="column">
            <wp:posOffset>-914400</wp:posOffset>
          </wp:positionH>
          <wp:positionV relativeFrom="paragraph">
            <wp:posOffset>-450215</wp:posOffset>
          </wp:positionV>
          <wp:extent cx="10693908" cy="1348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 AllAbilities_A4Template_Lands_pagleft.jpg"/>
                  <pic:cNvPicPr/>
                </pic:nvPicPr>
                <pic:blipFill>
                  <a:blip r:embed="rId1">
                    <a:extLst>
                      <a:ext uri="{28A0092B-C50C-407E-A947-70E740481C1C}">
                        <a14:useLocalDpi xmlns:a14="http://schemas.microsoft.com/office/drawing/2010/main" val="0"/>
                      </a:ext>
                    </a:extLst>
                  </a:blip>
                  <a:stretch>
                    <a:fillRect/>
                  </a:stretch>
                </pic:blipFill>
                <pic:spPr>
                  <a:xfrm>
                    <a:off x="0" y="0"/>
                    <a:ext cx="10693908" cy="13487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24D6" w14:textId="77777777" w:rsidR="005D2333" w:rsidRDefault="005D2333">
    <w:pPr>
      <w:pStyle w:val="Header"/>
    </w:pPr>
    <w:r>
      <w:rPr>
        <w:noProof/>
        <w:lang w:val="en-AU" w:eastAsia="en-AU"/>
      </w:rPr>
      <w:drawing>
        <wp:anchor distT="0" distB="0" distL="114300" distR="114300" simplePos="0" relativeHeight="251656704" behindDoc="1" locked="0" layoutInCell="1" allowOverlap="1" wp14:anchorId="060B8B7B" wp14:editId="03F2A390">
          <wp:simplePos x="0" y="0"/>
          <wp:positionH relativeFrom="column">
            <wp:posOffset>-914400</wp:posOffset>
          </wp:positionH>
          <wp:positionV relativeFrom="paragraph">
            <wp:posOffset>-450215</wp:posOffset>
          </wp:positionV>
          <wp:extent cx="10693908" cy="134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 AllAbilities_A4Template_Lands_pagright.jpg"/>
                  <pic:cNvPicPr/>
                </pic:nvPicPr>
                <pic:blipFill>
                  <a:blip r:embed="rId1">
                    <a:extLst>
                      <a:ext uri="{28A0092B-C50C-407E-A947-70E740481C1C}">
                        <a14:useLocalDpi xmlns:a14="http://schemas.microsoft.com/office/drawing/2010/main" val="0"/>
                      </a:ext>
                    </a:extLst>
                  </a:blip>
                  <a:stretch>
                    <a:fillRect/>
                  </a:stretch>
                </pic:blipFill>
                <pic:spPr>
                  <a:xfrm>
                    <a:off x="0" y="0"/>
                    <a:ext cx="10693908" cy="13487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29E6"/>
    <w:multiLevelType w:val="hybridMultilevel"/>
    <w:tmpl w:val="24788630"/>
    <w:lvl w:ilvl="0" w:tplc="FCB65622">
      <w:start w:val="1"/>
      <w:numFmt w:val="bullet"/>
      <w:pStyle w:val="ListParagraph"/>
      <w:lvlText w:val=""/>
      <w:lvlJc w:val="left"/>
      <w:pPr>
        <w:ind w:left="720" w:hanging="720"/>
      </w:pPr>
      <w:rPr>
        <w:rFonts w:ascii="Wingdings 3" w:hAnsi="Wingdings 3" w:hint="default"/>
        <w:color w:val="D84D9C"/>
        <w:sz w:val="16"/>
        <w:u w:color="D84D9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5628"/>
    <w:multiLevelType w:val="hybridMultilevel"/>
    <w:tmpl w:val="15F6C6E8"/>
    <w:lvl w:ilvl="0" w:tplc="FCB65622">
      <w:start w:val="1"/>
      <w:numFmt w:val="bullet"/>
      <w:lvlText w:val=""/>
      <w:lvlJc w:val="left"/>
      <w:pPr>
        <w:ind w:left="717" w:hanging="360"/>
      </w:pPr>
      <w:rPr>
        <w:rFonts w:ascii="Wingdings 3" w:hAnsi="Wingdings 3" w:hint="default"/>
        <w:color w:val="D84D9C"/>
        <w:sz w:val="16"/>
        <w:u w:color="D84D9C"/>
      </w:rPr>
    </w:lvl>
    <w:lvl w:ilvl="1" w:tplc="FCB65622">
      <w:start w:val="1"/>
      <w:numFmt w:val="bullet"/>
      <w:lvlText w:val=""/>
      <w:lvlJc w:val="left"/>
      <w:pPr>
        <w:ind w:left="1437" w:hanging="360"/>
      </w:pPr>
      <w:rPr>
        <w:rFonts w:ascii="Wingdings 3" w:hAnsi="Wingdings 3" w:hint="default"/>
        <w:color w:val="D84D9C"/>
        <w:sz w:val="16"/>
        <w:u w:color="D84D9C"/>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2224B6D"/>
    <w:multiLevelType w:val="hybridMultilevel"/>
    <w:tmpl w:val="A4A4D8C8"/>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4B1732"/>
    <w:multiLevelType w:val="hybridMultilevel"/>
    <w:tmpl w:val="163EA270"/>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B252DE"/>
    <w:multiLevelType w:val="hybridMultilevel"/>
    <w:tmpl w:val="BE86C4BC"/>
    <w:lvl w:ilvl="0" w:tplc="FCB65622">
      <w:start w:val="1"/>
      <w:numFmt w:val="bullet"/>
      <w:lvlText w:val=""/>
      <w:lvlJc w:val="left"/>
      <w:pPr>
        <w:ind w:left="720" w:hanging="360"/>
      </w:pPr>
      <w:rPr>
        <w:rFonts w:ascii="Wingdings 3" w:hAnsi="Wingdings 3" w:hint="default"/>
        <w:color w:val="D84D9C"/>
        <w:sz w:val="16"/>
        <w:u w:color="D84D9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97435"/>
    <w:multiLevelType w:val="hybridMultilevel"/>
    <w:tmpl w:val="BC488AB0"/>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6408FC"/>
    <w:multiLevelType w:val="hybridMultilevel"/>
    <w:tmpl w:val="C57477DE"/>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272094"/>
    <w:multiLevelType w:val="hybridMultilevel"/>
    <w:tmpl w:val="21B69846"/>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8C298A"/>
    <w:multiLevelType w:val="hybridMultilevel"/>
    <w:tmpl w:val="BF98BD86"/>
    <w:lvl w:ilvl="0" w:tplc="FCB65622">
      <w:start w:val="1"/>
      <w:numFmt w:val="bullet"/>
      <w:lvlText w:val=""/>
      <w:lvlJc w:val="left"/>
      <w:pPr>
        <w:ind w:left="360" w:hanging="360"/>
      </w:pPr>
      <w:rPr>
        <w:rFonts w:ascii="Wingdings 3" w:hAnsi="Wingdings 3" w:hint="default"/>
        <w:color w:val="D84D9C"/>
        <w:sz w:val="16"/>
        <w:u w:color="D84D9C"/>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53334D"/>
    <w:multiLevelType w:val="hybridMultilevel"/>
    <w:tmpl w:val="977285EC"/>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5C2FD1"/>
    <w:multiLevelType w:val="hybridMultilevel"/>
    <w:tmpl w:val="31FCF3DE"/>
    <w:lvl w:ilvl="0" w:tplc="FCB65622">
      <w:start w:val="1"/>
      <w:numFmt w:val="bullet"/>
      <w:lvlText w:val=""/>
      <w:lvlJc w:val="left"/>
      <w:pPr>
        <w:ind w:left="720" w:hanging="360"/>
      </w:pPr>
      <w:rPr>
        <w:rFonts w:ascii="Wingdings 3" w:hAnsi="Wingdings 3" w:hint="default"/>
        <w:color w:val="D84D9C"/>
        <w:sz w:val="16"/>
        <w:u w:color="D84D9C"/>
      </w:rPr>
    </w:lvl>
    <w:lvl w:ilvl="1" w:tplc="FCB65622">
      <w:start w:val="1"/>
      <w:numFmt w:val="bullet"/>
      <w:lvlText w:val=""/>
      <w:lvlJc w:val="left"/>
      <w:pPr>
        <w:ind w:left="1440" w:hanging="360"/>
      </w:pPr>
      <w:rPr>
        <w:rFonts w:ascii="Wingdings 3" w:hAnsi="Wingdings 3" w:hint="default"/>
        <w:color w:val="D84D9C"/>
        <w:sz w:val="16"/>
        <w:u w:color="D84D9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B34CCB"/>
    <w:multiLevelType w:val="hybridMultilevel"/>
    <w:tmpl w:val="7F2C3C3A"/>
    <w:lvl w:ilvl="0" w:tplc="8A08F1A4">
      <w:start w:val="1"/>
      <w:numFmt w:val="bullet"/>
      <w:lvlText w:val="­"/>
      <w:lvlJc w:val="left"/>
      <w:pPr>
        <w:ind w:left="720" w:hanging="360"/>
      </w:pPr>
      <w:rPr>
        <w:rFonts w:ascii="Courier New" w:hAnsi="Courier New" w:hint="default"/>
        <w:color w:val="D84D9C"/>
        <w:sz w:val="16"/>
        <w:u w:color="D84D9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2D023F"/>
    <w:multiLevelType w:val="hybridMultilevel"/>
    <w:tmpl w:val="C376218A"/>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544229"/>
    <w:multiLevelType w:val="hybridMultilevel"/>
    <w:tmpl w:val="A1CA4E86"/>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6403CD2"/>
    <w:multiLevelType w:val="hybridMultilevel"/>
    <w:tmpl w:val="2A148CBC"/>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7A48A9"/>
    <w:multiLevelType w:val="hybridMultilevel"/>
    <w:tmpl w:val="9692F3F0"/>
    <w:lvl w:ilvl="0" w:tplc="FCB65622">
      <w:start w:val="1"/>
      <w:numFmt w:val="bullet"/>
      <w:lvlText w:val=""/>
      <w:lvlJc w:val="left"/>
      <w:pPr>
        <w:ind w:left="360" w:hanging="360"/>
      </w:pPr>
      <w:rPr>
        <w:rFonts w:ascii="Wingdings 3" w:hAnsi="Wingdings 3" w:hint="default"/>
        <w:color w:val="D84D9C"/>
        <w:sz w:val="16"/>
        <w:u w:color="D84D9C"/>
      </w:rPr>
    </w:lvl>
    <w:lvl w:ilvl="1" w:tplc="FCB65622">
      <w:start w:val="1"/>
      <w:numFmt w:val="bullet"/>
      <w:lvlText w:val=""/>
      <w:lvlJc w:val="left"/>
      <w:pPr>
        <w:ind w:left="1080" w:hanging="360"/>
      </w:pPr>
      <w:rPr>
        <w:rFonts w:ascii="Wingdings 3" w:hAnsi="Wingdings 3" w:hint="default"/>
        <w:color w:val="D84D9C"/>
        <w:sz w:val="16"/>
        <w:u w:color="D84D9C"/>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812C4D"/>
    <w:multiLevelType w:val="hybridMultilevel"/>
    <w:tmpl w:val="6A28084A"/>
    <w:lvl w:ilvl="0" w:tplc="FCB65622">
      <w:start w:val="1"/>
      <w:numFmt w:val="bullet"/>
      <w:lvlText w:val=""/>
      <w:lvlJc w:val="left"/>
      <w:pPr>
        <w:ind w:left="360" w:hanging="360"/>
      </w:pPr>
      <w:rPr>
        <w:rFonts w:ascii="Wingdings 3" w:hAnsi="Wingdings 3" w:hint="default"/>
        <w:color w:val="D84D9C"/>
        <w:sz w:val="16"/>
        <w:u w:color="D84D9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2675BA"/>
    <w:multiLevelType w:val="hybridMultilevel"/>
    <w:tmpl w:val="7206DA7C"/>
    <w:lvl w:ilvl="0" w:tplc="8D7EB04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0"/>
  </w:num>
  <w:num w:numId="3">
    <w:abstractNumId w:val="13"/>
  </w:num>
  <w:num w:numId="4">
    <w:abstractNumId w:val="6"/>
  </w:num>
  <w:num w:numId="5">
    <w:abstractNumId w:val="12"/>
  </w:num>
  <w:num w:numId="6">
    <w:abstractNumId w:val="2"/>
  </w:num>
  <w:num w:numId="7">
    <w:abstractNumId w:val="14"/>
  </w:num>
  <w:num w:numId="8">
    <w:abstractNumId w:val="7"/>
  </w:num>
  <w:num w:numId="9">
    <w:abstractNumId w:val="16"/>
  </w:num>
  <w:num w:numId="10">
    <w:abstractNumId w:val="5"/>
  </w:num>
  <w:num w:numId="11">
    <w:abstractNumId w:val="9"/>
  </w:num>
  <w:num w:numId="12">
    <w:abstractNumId w:val="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1"/>
  </w:num>
  <w:num w:numId="21">
    <w:abstractNumId w:val="0"/>
  </w:num>
  <w:num w:numId="22">
    <w:abstractNumId w:val="1"/>
  </w:num>
  <w:num w:numId="23">
    <w:abstractNumId w:val="0"/>
  </w:num>
  <w:num w:numId="24">
    <w:abstractNumId w:val="0"/>
  </w:num>
  <w:num w:numId="25">
    <w:abstractNumId w:val="15"/>
  </w:num>
  <w:num w:numId="26">
    <w:abstractNumId w:val="3"/>
  </w:num>
  <w:num w:numId="27">
    <w:abstractNumId w:val="10"/>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18"/>
    <w:rsid w:val="00010166"/>
    <w:rsid w:val="00010285"/>
    <w:rsid w:val="000158CA"/>
    <w:rsid w:val="00021C29"/>
    <w:rsid w:val="0002407B"/>
    <w:rsid w:val="00026561"/>
    <w:rsid w:val="00041632"/>
    <w:rsid w:val="00041E69"/>
    <w:rsid w:val="00046E6A"/>
    <w:rsid w:val="000523E6"/>
    <w:rsid w:val="00052CF6"/>
    <w:rsid w:val="00071EE0"/>
    <w:rsid w:val="00076444"/>
    <w:rsid w:val="00091CDC"/>
    <w:rsid w:val="00092479"/>
    <w:rsid w:val="00092FF2"/>
    <w:rsid w:val="00094D81"/>
    <w:rsid w:val="000962A4"/>
    <w:rsid w:val="000962DD"/>
    <w:rsid w:val="0009713B"/>
    <w:rsid w:val="000A158A"/>
    <w:rsid w:val="000B2277"/>
    <w:rsid w:val="000B78D4"/>
    <w:rsid w:val="000C6DC5"/>
    <w:rsid w:val="000D2250"/>
    <w:rsid w:val="000D2B49"/>
    <w:rsid w:val="000E0581"/>
    <w:rsid w:val="000E5893"/>
    <w:rsid w:val="000F384D"/>
    <w:rsid w:val="000F54D1"/>
    <w:rsid w:val="000F6443"/>
    <w:rsid w:val="000F720B"/>
    <w:rsid w:val="001024FC"/>
    <w:rsid w:val="0010600E"/>
    <w:rsid w:val="001215C2"/>
    <w:rsid w:val="001236CA"/>
    <w:rsid w:val="00153361"/>
    <w:rsid w:val="00161C55"/>
    <w:rsid w:val="0016487D"/>
    <w:rsid w:val="00164C5B"/>
    <w:rsid w:val="00165363"/>
    <w:rsid w:val="0017338C"/>
    <w:rsid w:val="00174A4A"/>
    <w:rsid w:val="0017640E"/>
    <w:rsid w:val="001957B4"/>
    <w:rsid w:val="0019647E"/>
    <w:rsid w:val="001A6C88"/>
    <w:rsid w:val="001B2EBD"/>
    <w:rsid w:val="001B4FA7"/>
    <w:rsid w:val="001B5E7F"/>
    <w:rsid w:val="001C3FD2"/>
    <w:rsid w:val="001D688B"/>
    <w:rsid w:val="001F1DFF"/>
    <w:rsid w:val="0020081F"/>
    <w:rsid w:val="00203950"/>
    <w:rsid w:val="002052E4"/>
    <w:rsid w:val="002074BD"/>
    <w:rsid w:val="002106C8"/>
    <w:rsid w:val="0021494C"/>
    <w:rsid w:val="00221686"/>
    <w:rsid w:val="002217D1"/>
    <w:rsid w:val="002322D1"/>
    <w:rsid w:val="0023324A"/>
    <w:rsid w:val="00233D4F"/>
    <w:rsid w:val="002349F1"/>
    <w:rsid w:val="00236C70"/>
    <w:rsid w:val="00237ADC"/>
    <w:rsid w:val="002424FA"/>
    <w:rsid w:val="002520CD"/>
    <w:rsid w:val="00253E43"/>
    <w:rsid w:val="00256C18"/>
    <w:rsid w:val="00265172"/>
    <w:rsid w:val="0027496F"/>
    <w:rsid w:val="002778FD"/>
    <w:rsid w:val="00283717"/>
    <w:rsid w:val="002879F1"/>
    <w:rsid w:val="002A102E"/>
    <w:rsid w:val="002A6838"/>
    <w:rsid w:val="002B236F"/>
    <w:rsid w:val="002D5D5D"/>
    <w:rsid w:val="002E1AF5"/>
    <w:rsid w:val="002E57BB"/>
    <w:rsid w:val="002E6B0E"/>
    <w:rsid w:val="003033FC"/>
    <w:rsid w:val="00312378"/>
    <w:rsid w:val="003173C5"/>
    <w:rsid w:val="003200F9"/>
    <w:rsid w:val="00321BD4"/>
    <w:rsid w:val="0033709C"/>
    <w:rsid w:val="00361D98"/>
    <w:rsid w:val="00364ADE"/>
    <w:rsid w:val="00370EFF"/>
    <w:rsid w:val="0037423B"/>
    <w:rsid w:val="00393A26"/>
    <w:rsid w:val="003A3311"/>
    <w:rsid w:val="003A4ECF"/>
    <w:rsid w:val="003A65F6"/>
    <w:rsid w:val="003B3370"/>
    <w:rsid w:val="003B5DE7"/>
    <w:rsid w:val="003C13B2"/>
    <w:rsid w:val="003D3BFB"/>
    <w:rsid w:val="003D52FA"/>
    <w:rsid w:val="003E703F"/>
    <w:rsid w:val="003F03D9"/>
    <w:rsid w:val="003F21BF"/>
    <w:rsid w:val="00401DE7"/>
    <w:rsid w:val="00407CB3"/>
    <w:rsid w:val="00412923"/>
    <w:rsid w:val="004503E0"/>
    <w:rsid w:val="004672B6"/>
    <w:rsid w:val="00477968"/>
    <w:rsid w:val="00477BE6"/>
    <w:rsid w:val="00481ECA"/>
    <w:rsid w:val="004853A1"/>
    <w:rsid w:val="00485430"/>
    <w:rsid w:val="00495514"/>
    <w:rsid w:val="0049783E"/>
    <w:rsid w:val="004A3249"/>
    <w:rsid w:val="004A5DB4"/>
    <w:rsid w:val="004A5FD2"/>
    <w:rsid w:val="004A6B7F"/>
    <w:rsid w:val="004A7240"/>
    <w:rsid w:val="004B1F35"/>
    <w:rsid w:val="004C00C6"/>
    <w:rsid w:val="004C449C"/>
    <w:rsid w:val="004D080A"/>
    <w:rsid w:val="004E580D"/>
    <w:rsid w:val="004F4031"/>
    <w:rsid w:val="004F7344"/>
    <w:rsid w:val="00500C8C"/>
    <w:rsid w:val="00505052"/>
    <w:rsid w:val="005176C2"/>
    <w:rsid w:val="00527854"/>
    <w:rsid w:val="005378A3"/>
    <w:rsid w:val="00552D05"/>
    <w:rsid w:val="00563AAB"/>
    <w:rsid w:val="005657D7"/>
    <w:rsid w:val="00567A3F"/>
    <w:rsid w:val="00580682"/>
    <w:rsid w:val="0058375A"/>
    <w:rsid w:val="005846D1"/>
    <w:rsid w:val="005940CB"/>
    <w:rsid w:val="005A0CAC"/>
    <w:rsid w:val="005A58F1"/>
    <w:rsid w:val="005A7B41"/>
    <w:rsid w:val="005C0229"/>
    <w:rsid w:val="005D2333"/>
    <w:rsid w:val="005D2B1E"/>
    <w:rsid w:val="005D5E97"/>
    <w:rsid w:val="005E487E"/>
    <w:rsid w:val="005F61EF"/>
    <w:rsid w:val="00604188"/>
    <w:rsid w:val="00606004"/>
    <w:rsid w:val="00611990"/>
    <w:rsid w:val="00620F95"/>
    <w:rsid w:val="006306A3"/>
    <w:rsid w:val="006346C1"/>
    <w:rsid w:val="006357EB"/>
    <w:rsid w:val="00645812"/>
    <w:rsid w:val="00647846"/>
    <w:rsid w:val="00660FF4"/>
    <w:rsid w:val="006642BD"/>
    <w:rsid w:val="0067033F"/>
    <w:rsid w:val="006928E3"/>
    <w:rsid w:val="006939AB"/>
    <w:rsid w:val="006A214C"/>
    <w:rsid w:val="006A23E1"/>
    <w:rsid w:val="006A3D6B"/>
    <w:rsid w:val="006A5FA4"/>
    <w:rsid w:val="006B0D5E"/>
    <w:rsid w:val="006B306F"/>
    <w:rsid w:val="006B5D2C"/>
    <w:rsid w:val="006C10EF"/>
    <w:rsid w:val="006C2C63"/>
    <w:rsid w:val="006C3B4F"/>
    <w:rsid w:val="006C4274"/>
    <w:rsid w:val="006C6D24"/>
    <w:rsid w:val="006C747A"/>
    <w:rsid w:val="006D257D"/>
    <w:rsid w:val="006D4885"/>
    <w:rsid w:val="006E0443"/>
    <w:rsid w:val="006E13E9"/>
    <w:rsid w:val="006E634F"/>
    <w:rsid w:val="006F1C78"/>
    <w:rsid w:val="007013B4"/>
    <w:rsid w:val="00714583"/>
    <w:rsid w:val="00715D0F"/>
    <w:rsid w:val="00720E6F"/>
    <w:rsid w:val="007226E5"/>
    <w:rsid w:val="00725B5A"/>
    <w:rsid w:val="00733A96"/>
    <w:rsid w:val="00733DF5"/>
    <w:rsid w:val="00737D65"/>
    <w:rsid w:val="00741FFB"/>
    <w:rsid w:val="00754547"/>
    <w:rsid w:val="007568D1"/>
    <w:rsid w:val="00762281"/>
    <w:rsid w:val="00764C55"/>
    <w:rsid w:val="00764DAD"/>
    <w:rsid w:val="00765962"/>
    <w:rsid w:val="007707C9"/>
    <w:rsid w:val="00783ECB"/>
    <w:rsid w:val="00791272"/>
    <w:rsid w:val="0079421E"/>
    <w:rsid w:val="007A6E2B"/>
    <w:rsid w:val="007C7B18"/>
    <w:rsid w:val="007D46E2"/>
    <w:rsid w:val="007D582D"/>
    <w:rsid w:val="007D6400"/>
    <w:rsid w:val="007E7362"/>
    <w:rsid w:val="008064C0"/>
    <w:rsid w:val="00816641"/>
    <w:rsid w:val="00824B21"/>
    <w:rsid w:val="0084097A"/>
    <w:rsid w:val="00842D69"/>
    <w:rsid w:val="00860286"/>
    <w:rsid w:val="00862569"/>
    <w:rsid w:val="00865859"/>
    <w:rsid w:val="00883849"/>
    <w:rsid w:val="008A396A"/>
    <w:rsid w:val="008A6393"/>
    <w:rsid w:val="008B2912"/>
    <w:rsid w:val="008B2927"/>
    <w:rsid w:val="008C0E92"/>
    <w:rsid w:val="008C2169"/>
    <w:rsid w:val="008D18A7"/>
    <w:rsid w:val="008D1B20"/>
    <w:rsid w:val="008E6DE4"/>
    <w:rsid w:val="008F38DC"/>
    <w:rsid w:val="008F58F8"/>
    <w:rsid w:val="008F7359"/>
    <w:rsid w:val="00907890"/>
    <w:rsid w:val="00916FBA"/>
    <w:rsid w:val="009318F5"/>
    <w:rsid w:val="00942BDB"/>
    <w:rsid w:val="009461F2"/>
    <w:rsid w:val="00955595"/>
    <w:rsid w:val="00961A04"/>
    <w:rsid w:val="00961DE0"/>
    <w:rsid w:val="009622E6"/>
    <w:rsid w:val="00963DDF"/>
    <w:rsid w:val="00965D66"/>
    <w:rsid w:val="00971C4D"/>
    <w:rsid w:val="00972F56"/>
    <w:rsid w:val="00973627"/>
    <w:rsid w:val="00982C97"/>
    <w:rsid w:val="00982DDC"/>
    <w:rsid w:val="0098583B"/>
    <w:rsid w:val="0098743E"/>
    <w:rsid w:val="009900AD"/>
    <w:rsid w:val="00994E62"/>
    <w:rsid w:val="009A58D3"/>
    <w:rsid w:val="009A6D2A"/>
    <w:rsid w:val="009B3F95"/>
    <w:rsid w:val="009B5947"/>
    <w:rsid w:val="009B5BC6"/>
    <w:rsid w:val="009C349E"/>
    <w:rsid w:val="009E235C"/>
    <w:rsid w:val="009E5C1D"/>
    <w:rsid w:val="009E6156"/>
    <w:rsid w:val="009E705B"/>
    <w:rsid w:val="009F0583"/>
    <w:rsid w:val="009F7A00"/>
    <w:rsid w:val="00A14261"/>
    <w:rsid w:val="00A26C50"/>
    <w:rsid w:val="00A26DC7"/>
    <w:rsid w:val="00A272B4"/>
    <w:rsid w:val="00A277A0"/>
    <w:rsid w:val="00A47D1C"/>
    <w:rsid w:val="00A55312"/>
    <w:rsid w:val="00A55509"/>
    <w:rsid w:val="00A608B9"/>
    <w:rsid w:val="00A8196C"/>
    <w:rsid w:val="00A9085C"/>
    <w:rsid w:val="00A914D0"/>
    <w:rsid w:val="00AA10A6"/>
    <w:rsid w:val="00AB0048"/>
    <w:rsid w:val="00AB44A7"/>
    <w:rsid w:val="00AC02DE"/>
    <w:rsid w:val="00AD2E6F"/>
    <w:rsid w:val="00AE293A"/>
    <w:rsid w:val="00AE3420"/>
    <w:rsid w:val="00AE68C9"/>
    <w:rsid w:val="00AF6395"/>
    <w:rsid w:val="00AF7C0B"/>
    <w:rsid w:val="00B03C68"/>
    <w:rsid w:val="00B0662A"/>
    <w:rsid w:val="00B110B5"/>
    <w:rsid w:val="00B2644D"/>
    <w:rsid w:val="00B507B0"/>
    <w:rsid w:val="00B52601"/>
    <w:rsid w:val="00B56135"/>
    <w:rsid w:val="00B71A4B"/>
    <w:rsid w:val="00B71A9E"/>
    <w:rsid w:val="00B73455"/>
    <w:rsid w:val="00B87A92"/>
    <w:rsid w:val="00B90E30"/>
    <w:rsid w:val="00B96541"/>
    <w:rsid w:val="00B973EF"/>
    <w:rsid w:val="00BA1F16"/>
    <w:rsid w:val="00BA2EFE"/>
    <w:rsid w:val="00BA58C4"/>
    <w:rsid w:val="00BB2D6B"/>
    <w:rsid w:val="00BC1F38"/>
    <w:rsid w:val="00BC634E"/>
    <w:rsid w:val="00BC7DFB"/>
    <w:rsid w:val="00BE1C7E"/>
    <w:rsid w:val="00BE6E10"/>
    <w:rsid w:val="00BF1BFA"/>
    <w:rsid w:val="00BF1FBD"/>
    <w:rsid w:val="00BF44A6"/>
    <w:rsid w:val="00C05A49"/>
    <w:rsid w:val="00C064CB"/>
    <w:rsid w:val="00C0777D"/>
    <w:rsid w:val="00C11821"/>
    <w:rsid w:val="00C277B6"/>
    <w:rsid w:val="00C40B46"/>
    <w:rsid w:val="00C46AAB"/>
    <w:rsid w:val="00C51032"/>
    <w:rsid w:val="00C5650F"/>
    <w:rsid w:val="00C72FED"/>
    <w:rsid w:val="00C7302F"/>
    <w:rsid w:val="00C75F8C"/>
    <w:rsid w:val="00C76DE9"/>
    <w:rsid w:val="00C778A9"/>
    <w:rsid w:val="00C8000C"/>
    <w:rsid w:val="00C833C3"/>
    <w:rsid w:val="00C939DF"/>
    <w:rsid w:val="00CA25D2"/>
    <w:rsid w:val="00CC22CC"/>
    <w:rsid w:val="00CD313B"/>
    <w:rsid w:val="00CD6EE2"/>
    <w:rsid w:val="00CD7F33"/>
    <w:rsid w:val="00CE58DF"/>
    <w:rsid w:val="00CF0020"/>
    <w:rsid w:val="00CF0419"/>
    <w:rsid w:val="00CF634E"/>
    <w:rsid w:val="00D00FFD"/>
    <w:rsid w:val="00D03495"/>
    <w:rsid w:val="00D14E82"/>
    <w:rsid w:val="00D219E4"/>
    <w:rsid w:val="00D24767"/>
    <w:rsid w:val="00D253CF"/>
    <w:rsid w:val="00D26B5E"/>
    <w:rsid w:val="00D44C14"/>
    <w:rsid w:val="00D46BFA"/>
    <w:rsid w:val="00D50977"/>
    <w:rsid w:val="00D534FA"/>
    <w:rsid w:val="00D60B2D"/>
    <w:rsid w:val="00D63B95"/>
    <w:rsid w:val="00D64031"/>
    <w:rsid w:val="00D73ED1"/>
    <w:rsid w:val="00D80706"/>
    <w:rsid w:val="00D84791"/>
    <w:rsid w:val="00DA66F1"/>
    <w:rsid w:val="00DB2593"/>
    <w:rsid w:val="00DB60AD"/>
    <w:rsid w:val="00DB6C1A"/>
    <w:rsid w:val="00DC7528"/>
    <w:rsid w:val="00DD4470"/>
    <w:rsid w:val="00DE0011"/>
    <w:rsid w:val="00DF6727"/>
    <w:rsid w:val="00E00A53"/>
    <w:rsid w:val="00E04F47"/>
    <w:rsid w:val="00E141DC"/>
    <w:rsid w:val="00E148F0"/>
    <w:rsid w:val="00E164E4"/>
    <w:rsid w:val="00E2564F"/>
    <w:rsid w:val="00E35024"/>
    <w:rsid w:val="00E3588F"/>
    <w:rsid w:val="00E36507"/>
    <w:rsid w:val="00E37210"/>
    <w:rsid w:val="00E46E6F"/>
    <w:rsid w:val="00E512E9"/>
    <w:rsid w:val="00E57D11"/>
    <w:rsid w:val="00E62261"/>
    <w:rsid w:val="00E71EA8"/>
    <w:rsid w:val="00E77E56"/>
    <w:rsid w:val="00E90F8B"/>
    <w:rsid w:val="00E97C2F"/>
    <w:rsid w:val="00EA1DB3"/>
    <w:rsid w:val="00EA290A"/>
    <w:rsid w:val="00EC17DD"/>
    <w:rsid w:val="00ED0A25"/>
    <w:rsid w:val="00ED2668"/>
    <w:rsid w:val="00ED3F9F"/>
    <w:rsid w:val="00ED57E3"/>
    <w:rsid w:val="00EE199F"/>
    <w:rsid w:val="00EF2761"/>
    <w:rsid w:val="00F05333"/>
    <w:rsid w:val="00F11FA3"/>
    <w:rsid w:val="00F12ADA"/>
    <w:rsid w:val="00F23FE8"/>
    <w:rsid w:val="00F32E7D"/>
    <w:rsid w:val="00F367BF"/>
    <w:rsid w:val="00F45C2B"/>
    <w:rsid w:val="00F5737D"/>
    <w:rsid w:val="00F7101D"/>
    <w:rsid w:val="00F7737C"/>
    <w:rsid w:val="00F775B2"/>
    <w:rsid w:val="00F77A37"/>
    <w:rsid w:val="00F80004"/>
    <w:rsid w:val="00F82A98"/>
    <w:rsid w:val="00F8721B"/>
    <w:rsid w:val="00F927B6"/>
    <w:rsid w:val="00F94D3D"/>
    <w:rsid w:val="00FA515B"/>
    <w:rsid w:val="00FB297E"/>
    <w:rsid w:val="00FB2EA9"/>
    <w:rsid w:val="00FC3550"/>
    <w:rsid w:val="00FC5574"/>
    <w:rsid w:val="00FE214A"/>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F7D0235"/>
  <w14:defaultImageDpi w14:val="300"/>
  <w15:docId w15:val="{4E6ABC7E-DFBD-4FA2-91B3-87643F14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2E"/>
    <w:pPr>
      <w:spacing w:after="120" w:line="280" w:lineRule="exact"/>
    </w:pPr>
    <w:rPr>
      <w:rFonts w:ascii="Arial" w:hAnsi="Arial"/>
      <w:color w:val="43454C"/>
      <w:sz w:val="22"/>
    </w:rPr>
  </w:style>
  <w:style w:type="paragraph" w:styleId="Heading1">
    <w:name w:val="heading 1"/>
    <w:basedOn w:val="Normal"/>
    <w:next w:val="Normal"/>
    <w:link w:val="Heading1Char"/>
    <w:uiPriority w:val="9"/>
    <w:qFormat/>
    <w:rsid w:val="002A102E"/>
    <w:pPr>
      <w:keepNext/>
      <w:keepLines/>
      <w:spacing w:before="240" w:after="0" w:line="240" w:lineRule="auto"/>
      <w:outlineLvl w:val="0"/>
    </w:pPr>
    <w:rPr>
      <w:rFonts w:eastAsiaTheme="majorEastAsia" w:cstheme="majorBidi"/>
      <w:b/>
      <w:bCs/>
      <w:caps/>
      <w:color w:val="01B9B3"/>
      <w:sz w:val="48"/>
      <w:szCs w:val="48"/>
    </w:rPr>
  </w:style>
  <w:style w:type="paragraph" w:styleId="Heading2">
    <w:name w:val="heading 2"/>
    <w:basedOn w:val="Normal"/>
    <w:next w:val="Normal"/>
    <w:link w:val="Heading2Char"/>
    <w:uiPriority w:val="9"/>
    <w:unhideWhenUsed/>
    <w:qFormat/>
    <w:rsid w:val="00412923"/>
    <w:pPr>
      <w:keepNext/>
      <w:keepLines/>
      <w:spacing w:before="300" w:line="240" w:lineRule="auto"/>
      <w:outlineLvl w:val="1"/>
    </w:pPr>
    <w:rPr>
      <w:rFonts w:eastAsiaTheme="majorEastAsia" w:cstheme="majorBidi"/>
      <w:b/>
      <w:bCs/>
      <w:color w:val="01B9B3"/>
      <w:sz w:val="36"/>
      <w:szCs w:val="26"/>
    </w:rPr>
  </w:style>
  <w:style w:type="paragraph" w:styleId="Heading3">
    <w:name w:val="heading 3"/>
    <w:basedOn w:val="Normal"/>
    <w:next w:val="Normal"/>
    <w:link w:val="Heading3Char"/>
    <w:uiPriority w:val="9"/>
    <w:unhideWhenUsed/>
    <w:qFormat/>
    <w:rsid w:val="00412923"/>
    <w:pPr>
      <w:spacing w:before="20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2E"/>
    <w:rPr>
      <w:rFonts w:ascii="Arial" w:eastAsiaTheme="majorEastAsia" w:hAnsi="Arial" w:cstheme="majorBidi"/>
      <w:b/>
      <w:bCs/>
      <w:caps/>
      <w:color w:val="01B9B3"/>
      <w:sz w:val="48"/>
      <w:szCs w:val="48"/>
    </w:rPr>
  </w:style>
  <w:style w:type="character" w:customStyle="1" w:styleId="Heading2Char">
    <w:name w:val="Heading 2 Char"/>
    <w:basedOn w:val="DefaultParagraphFont"/>
    <w:link w:val="Heading2"/>
    <w:uiPriority w:val="9"/>
    <w:rsid w:val="00412923"/>
    <w:rPr>
      <w:rFonts w:ascii="Arial" w:eastAsiaTheme="majorEastAsia" w:hAnsi="Arial" w:cstheme="majorBidi"/>
      <w:b/>
      <w:bCs/>
      <w:color w:val="01B9B3"/>
      <w:sz w:val="36"/>
      <w:szCs w:val="26"/>
    </w:rPr>
  </w:style>
  <w:style w:type="character" w:customStyle="1" w:styleId="Heading3Char">
    <w:name w:val="Heading 3 Char"/>
    <w:basedOn w:val="DefaultParagraphFont"/>
    <w:link w:val="Heading3"/>
    <w:uiPriority w:val="9"/>
    <w:rsid w:val="00412923"/>
    <w:rPr>
      <w:rFonts w:ascii="Arial" w:hAnsi="Arial"/>
      <w:b/>
      <w:color w:val="43454C"/>
    </w:rPr>
  </w:style>
  <w:style w:type="paragraph" w:styleId="Header">
    <w:name w:val="header"/>
    <w:basedOn w:val="Normal"/>
    <w:link w:val="HeaderChar"/>
    <w:uiPriority w:val="99"/>
    <w:unhideWhenUsed/>
    <w:rsid w:val="00256C18"/>
    <w:pPr>
      <w:tabs>
        <w:tab w:val="center" w:pos="4320"/>
        <w:tab w:val="right" w:pos="8640"/>
      </w:tabs>
    </w:pPr>
  </w:style>
  <w:style w:type="character" w:customStyle="1" w:styleId="HeaderChar">
    <w:name w:val="Header Char"/>
    <w:basedOn w:val="DefaultParagraphFont"/>
    <w:link w:val="Header"/>
    <w:uiPriority w:val="99"/>
    <w:rsid w:val="00256C18"/>
  </w:style>
  <w:style w:type="paragraph" w:styleId="Footer">
    <w:name w:val="footer"/>
    <w:basedOn w:val="Normal"/>
    <w:link w:val="FooterChar"/>
    <w:uiPriority w:val="99"/>
    <w:unhideWhenUsed/>
    <w:rsid w:val="00256C18"/>
    <w:pPr>
      <w:tabs>
        <w:tab w:val="center" w:pos="4320"/>
        <w:tab w:val="right" w:pos="8640"/>
      </w:tabs>
    </w:pPr>
  </w:style>
  <w:style w:type="character" w:customStyle="1" w:styleId="FooterChar">
    <w:name w:val="Footer Char"/>
    <w:basedOn w:val="DefaultParagraphFont"/>
    <w:link w:val="Footer"/>
    <w:uiPriority w:val="99"/>
    <w:rsid w:val="00256C18"/>
  </w:style>
  <w:style w:type="paragraph" w:styleId="BalloonText">
    <w:name w:val="Balloon Text"/>
    <w:basedOn w:val="Normal"/>
    <w:link w:val="BalloonTextChar"/>
    <w:uiPriority w:val="99"/>
    <w:semiHidden/>
    <w:unhideWhenUsed/>
    <w:rsid w:val="00256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C18"/>
    <w:rPr>
      <w:rFonts w:ascii="Lucida Grande" w:hAnsi="Lucida Grande" w:cs="Lucida Grande"/>
      <w:sz w:val="18"/>
      <w:szCs w:val="18"/>
    </w:rPr>
  </w:style>
  <w:style w:type="paragraph" w:styleId="Title">
    <w:name w:val="Title"/>
    <w:next w:val="Normal"/>
    <w:link w:val="TitleChar"/>
    <w:uiPriority w:val="10"/>
    <w:qFormat/>
    <w:rsid w:val="00D534FA"/>
    <w:pPr>
      <w:spacing w:after="300"/>
      <w:contextualSpacing/>
      <w:jc w:val="right"/>
    </w:pPr>
    <w:rPr>
      <w:rFonts w:ascii="Arial Black" w:eastAsiaTheme="majorEastAsia" w:hAnsi="Arial Black" w:cstheme="majorBidi"/>
      <w:caps/>
      <w:color w:val="01B9B3"/>
      <w:spacing w:val="5"/>
      <w:kern w:val="28"/>
      <w:sz w:val="56"/>
      <w:szCs w:val="56"/>
    </w:rPr>
  </w:style>
  <w:style w:type="character" w:customStyle="1" w:styleId="TitleChar">
    <w:name w:val="Title Char"/>
    <w:basedOn w:val="DefaultParagraphFont"/>
    <w:link w:val="Title"/>
    <w:uiPriority w:val="10"/>
    <w:rsid w:val="00D534FA"/>
    <w:rPr>
      <w:rFonts w:ascii="Arial Black" w:eastAsiaTheme="majorEastAsia" w:hAnsi="Arial Black" w:cstheme="majorBidi"/>
      <w:caps/>
      <w:color w:val="01B9B3"/>
      <w:spacing w:val="5"/>
      <w:kern w:val="28"/>
      <w:sz w:val="56"/>
      <w:szCs w:val="56"/>
    </w:rPr>
  </w:style>
  <w:style w:type="paragraph" w:styleId="Subtitle">
    <w:name w:val="Subtitle"/>
    <w:basedOn w:val="Normal"/>
    <w:next w:val="Normal"/>
    <w:link w:val="SubtitleChar"/>
    <w:uiPriority w:val="11"/>
    <w:qFormat/>
    <w:rsid w:val="00D534FA"/>
    <w:pPr>
      <w:numPr>
        <w:ilvl w:val="1"/>
      </w:numPr>
      <w:spacing w:line="240" w:lineRule="auto"/>
      <w:jc w:val="right"/>
    </w:pPr>
    <w:rPr>
      <w:rFonts w:eastAsiaTheme="majorEastAsia" w:cstheme="majorBidi"/>
      <w:color w:val="01B9B3"/>
      <w:sz w:val="36"/>
    </w:rPr>
  </w:style>
  <w:style w:type="character" w:customStyle="1" w:styleId="SubtitleChar">
    <w:name w:val="Subtitle Char"/>
    <w:basedOn w:val="DefaultParagraphFont"/>
    <w:link w:val="Subtitle"/>
    <w:uiPriority w:val="11"/>
    <w:rsid w:val="00D534FA"/>
    <w:rPr>
      <w:rFonts w:ascii="Arial" w:eastAsiaTheme="majorEastAsia" w:hAnsi="Arial" w:cstheme="majorBidi"/>
      <w:color w:val="01B9B3"/>
      <w:sz w:val="36"/>
    </w:rPr>
  </w:style>
  <w:style w:type="character" w:styleId="PageNumber">
    <w:name w:val="page number"/>
    <w:basedOn w:val="DefaultParagraphFont"/>
    <w:uiPriority w:val="99"/>
    <w:semiHidden/>
    <w:unhideWhenUsed/>
    <w:rsid w:val="00E90F8B"/>
  </w:style>
  <w:style w:type="paragraph" w:customStyle="1" w:styleId="Body">
    <w:name w:val="Body"/>
    <w:basedOn w:val="Normal"/>
    <w:uiPriority w:val="99"/>
    <w:rsid w:val="002A102E"/>
    <w:pPr>
      <w:widowControl w:val="0"/>
      <w:suppressAutoHyphens/>
      <w:autoSpaceDE w:val="0"/>
      <w:autoSpaceDN w:val="0"/>
      <w:adjustRightInd w:val="0"/>
      <w:spacing w:after="170" w:line="320" w:lineRule="atLeast"/>
      <w:textAlignment w:val="center"/>
    </w:pPr>
    <w:rPr>
      <w:rFonts w:ascii="MetaNormalLF-Roman" w:hAnsi="MetaNormalLF-Roman" w:cs="MetaNormalLF-Roman"/>
      <w:color w:val="43444A"/>
      <w:szCs w:val="22"/>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2A102E"/>
    <w:pPr>
      <w:numPr>
        <w:numId w:val="2"/>
      </w:numPr>
      <w:contextualSpacing/>
    </w:p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2E1AF5"/>
    <w:rPr>
      <w:rFonts w:ascii="Arial" w:hAnsi="Arial"/>
      <w:color w:val="43454C"/>
      <w:sz w:val="22"/>
    </w:rPr>
  </w:style>
  <w:style w:type="character" w:styleId="Hyperlink">
    <w:name w:val="Hyperlink"/>
    <w:basedOn w:val="DefaultParagraphFont"/>
    <w:uiPriority w:val="99"/>
    <w:unhideWhenUsed/>
    <w:rsid w:val="002E1AF5"/>
    <w:rPr>
      <w:color w:val="0000FF" w:themeColor="hyperlink"/>
      <w:u w:val="single"/>
    </w:rPr>
  </w:style>
  <w:style w:type="paragraph" w:customStyle="1" w:styleId="TableParagraph">
    <w:name w:val="Table Paragraph"/>
    <w:basedOn w:val="Normal"/>
    <w:uiPriority w:val="1"/>
    <w:qFormat/>
    <w:rsid w:val="002D5D5D"/>
    <w:pPr>
      <w:widowControl w:val="0"/>
      <w:spacing w:after="0" w:line="240" w:lineRule="auto"/>
    </w:pPr>
    <w:rPr>
      <w:rFonts w:asciiTheme="minorHAnsi" w:eastAsiaTheme="minorHAnsi" w:hAnsiTheme="minorHAnsi"/>
      <w:color w:val="auto"/>
      <w:szCs w:val="22"/>
    </w:rPr>
  </w:style>
  <w:style w:type="table" w:styleId="TableGrid">
    <w:name w:val="Table Grid"/>
    <w:basedOn w:val="TableNormal"/>
    <w:uiPriority w:val="39"/>
    <w:rsid w:val="002D5D5D"/>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5D5D"/>
    <w:pPr>
      <w:autoSpaceDE w:val="0"/>
      <w:autoSpaceDN w:val="0"/>
      <w:adjustRightInd w:val="0"/>
    </w:pPr>
    <w:rPr>
      <w:rFonts w:ascii="Arial" w:eastAsiaTheme="minorHAnsi" w:hAnsi="Arial" w:cs="Arial"/>
      <w:color w:val="000000"/>
      <w:lang w:val="en-AU"/>
    </w:rPr>
  </w:style>
  <w:style w:type="character" w:styleId="CommentReference">
    <w:name w:val="annotation reference"/>
    <w:basedOn w:val="DefaultParagraphFont"/>
    <w:uiPriority w:val="99"/>
    <w:semiHidden/>
    <w:unhideWhenUsed/>
    <w:rsid w:val="002D5D5D"/>
    <w:rPr>
      <w:sz w:val="16"/>
      <w:szCs w:val="16"/>
    </w:rPr>
  </w:style>
  <w:style w:type="paragraph" w:styleId="CommentText">
    <w:name w:val="annotation text"/>
    <w:basedOn w:val="Normal"/>
    <w:link w:val="CommentTextChar"/>
    <w:uiPriority w:val="99"/>
    <w:unhideWhenUsed/>
    <w:rsid w:val="002D5D5D"/>
    <w:pPr>
      <w:widowControl w:val="0"/>
      <w:spacing w:after="0" w:line="240" w:lineRule="auto"/>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2D5D5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5D5D"/>
    <w:pPr>
      <w:widowControl/>
    </w:pPr>
    <w:rPr>
      <w:rFonts w:ascii="Cambria" w:eastAsia="MS Mincho" w:hAnsi="Cambria" w:cs="Times New Roman"/>
      <w:b/>
      <w:bCs/>
    </w:rPr>
  </w:style>
  <w:style w:type="character" w:customStyle="1" w:styleId="CommentSubjectChar">
    <w:name w:val="Comment Subject Char"/>
    <w:basedOn w:val="CommentTextChar"/>
    <w:link w:val="CommentSubject"/>
    <w:uiPriority w:val="99"/>
    <w:semiHidden/>
    <w:rsid w:val="002D5D5D"/>
    <w:rPr>
      <w:rFonts w:ascii="Cambria" w:eastAsia="MS Mincho" w:hAnsi="Cambria" w:cs="Times New Roman"/>
      <w:b/>
      <w:bCs/>
      <w:sz w:val="20"/>
      <w:szCs w:val="20"/>
    </w:rPr>
  </w:style>
  <w:style w:type="paragraph" w:styleId="FootnoteText">
    <w:name w:val="footnote text"/>
    <w:basedOn w:val="Normal"/>
    <w:link w:val="FootnoteTextChar"/>
    <w:uiPriority w:val="99"/>
    <w:semiHidden/>
    <w:unhideWhenUsed/>
    <w:rsid w:val="002D5D5D"/>
    <w:pPr>
      <w:spacing w:after="0" w:line="240" w:lineRule="auto"/>
    </w:pPr>
    <w:rPr>
      <w:rFonts w:ascii="Cambria" w:eastAsia="MS Mincho" w:hAnsi="Cambria" w:cs="Times New Roman"/>
      <w:color w:val="auto"/>
      <w:sz w:val="20"/>
      <w:szCs w:val="20"/>
    </w:rPr>
  </w:style>
  <w:style w:type="character" w:customStyle="1" w:styleId="FootnoteTextChar">
    <w:name w:val="Footnote Text Char"/>
    <w:basedOn w:val="DefaultParagraphFont"/>
    <w:link w:val="FootnoteText"/>
    <w:uiPriority w:val="99"/>
    <w:semiHidden/>
    <w:rsid w:val="002D5D5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2D5D5D"/>
    <w:rPr>
      <w:vertAlign w:val="superscript"/>
    </w:rPr>
  </w:style>
  <w:style w:type="character" w:customStyle="1" w:styleId="EndnoteTextChar">
    <w:name w:val="Endnote Text Char"/>
    <w:basedOn w:val="DefaultParagraphFont"/>
    <w:link w:val="EndnoteText"/>
    <w:uiPriority w:val="99"/>
    <w:semiHidden/>
    <w:rsid w:val="002D5D5D"/>
    <w:rPr>
      <w:rFonts w:ascii="Cambria" w:eastAsia="MS Mincho" w:hAnsi="Cambria" w:cs="Times New Roman"/>
      <w:sz w:val="20"/>
      <w:szCs w:val="20"/>
    </w:rPr>
  </w:style>
  <w:style w:type="paragraph" w:styleId="EndnoteText">
    <w:name w:val="endnote text"/>
    <w:basedOn w:val="Normal"/>
    <w:link w:val="EndnoteTextChar"/>
    <w:uiPriority w:val="99"/>
    <w:semiHidden/>
    <w:unhideWhenUsed/>
    <w:rsid w:val="002D5D5D"/>
    <w:pPr>
      <w:spacing w:after="0" w:line="240" w:lineRule="auto"/>
    </w:pPr>
    <w:rPr>
      <w:rFonts w:ascii="Cambria" w:eastAsia="MS Mincho" w:hAnsi="Cambria" w:cs="Times New Roman"/>
      <w:color w:val="auto"/>
      <w:sz w:val="20"/>
      <w:szCs w:val="20"/>
    </w:rPr>
  </w:style>
  <w:style w:type="character" w:styleId="FollowedHyperlink">
    <w:name w:val="FollowedHyperlink"/>
    <w:basedOn w:val="DefaultParagraphFont"/>
    <w:uiPriority w:val="99"/>
    <w:semiHidden/>
    <w:unhideWhenUsed/>
    <w:rsid w:val="00E46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1439">
      <w:bodyDiv w:val="1"/>
      <w:marLeft w:val="0"/>
      <w:marRight w:val="0"/>
      <w:marTop w:val="0"/>
      <w:marBottom w:val="0"/>
      <w:divBdr>
        <w:top w:val="none" w:sz="0" w:space="0" w:color="auto"/>
        <w:left w:val="none" w:sz="0" w:space="0" w:color="auto"/>
        <w:bottom w:val="none" w:sz="0" w:space="0" w:color="auto"/>
        <w:right w:val="none" w:sz="0" w:space="0" w:color="auto"/>
      </w:divBdr>
    </w:div>
    <w:div w:id="1634797702">
      <w:bodyDiv w:val="1"/>
      <w:marLeft w:val="0"/>
      <w:marRight w:val="0"/>
      <w:marTop w:val="0"/>
      <w:marBottom w:val="0"/>
      <w:divBdr>
        <w:top w:val="none" w:sz="0" w:space="0" w:color="auto"/>
        <w:left w:val="none" w:sz="0" w:space="0" w:color="auto"/>
        <w:bottom w:val="none" w:sz="0" w:space="0" w:color="auto"/>
        <w:right w:val="none" w:sz="0" w:space="0" w:color="auto"/>
      </w:divBdr>
    </w:div>
    <w:div w:id="213571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ld.gov.au/disability" TargetMode="External"/><Relationship Id="rId18" Type="http://schemas.openxmlformats.org/officeDocument/2006/relationships/hyperlink" Target="https://www.qgcio.qld.gov.au/products/qgea-documents/548-information/2446-internet-is26" TargetMode="External"/><Relationship Id="rId26" Type="http://schemas.openxmlformats.org/officeDocument/2006/relationships/hyperlink" Target="https://www.communities.qld.gov.au/gateway/women-boards" TargetMode="External"/><Relationship Id="rId3" Type="http://schemas.openxmlformats.org/officeDocument/2006/relationships/styles" Target="styles.xml"/><Relationship Id="rId21" Type="http://schemas.openxmlformats.org/officeDocument/2006/relationships/hyperlink" Target="https://agedcare.health.gov.au/programs-services/commonwealth-continuity-of-support-programme" TargetMode="External"/><Relationship Id="rId7" Type="http://schemas.openxmlformats.org/officeDocument/2006/relationships/endnotes" Target="endnotes.xml"/><Relationship Id="rId12" Type="http://schemas.openxmlformats.org/officeDocument/2006/relationships/hyperlink" Target="mailto:disabilityinfo@disability.qld.gov.au" TargetMode="External"/><Relationship Id="rId17" Type="http://schemas.openxmlformats.org/officeDocument/2006/relationships/hyperlink" Target="https://www.qgcio.qld.gov.au/products/qgea-documents/548-information/2446-internet-is26" TargetMode="External"/><Relationship Id="rId25" Type="http://schemas.openxmlformats.org/officeDocument/2006/relationships/hyperlink" Target="https://www.communities.qld.gov.au/communityservices/community-support/carers/queensland-carers-advisory-council" TargetMode="External"/><Relationship Id="rId2" Type="http://schemas.openxmlformats.org/officeDocument/2006/relationships/numbering" Target="numbering.xml"/><Relationship Id="rId16" Type="http://schemas.openxmlformats.org/officeDocument/2006/relationships/hyperlink" Target="mailto:disabilityinfo@disability.qld.gov.au" TargetMode="External"/><Relationship Id="rId20" Type="http://schemas.openxmlformats.org/officeDocument/2006/relationships/hyperlink" Target="http://phonelist.ebus.root.internal/workgroupdetails.aspx?wnum=50037&amp;ag=DCCSD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www.communities.qld.gov.au/gateway/funding-grants/human-services-quality-framewor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sabilityinfo@disability.qld.gov.au" TargetMode="External"/><Relationship Id="rId23" Type="http://schemas.openxmlformats.org/officeDocument/2006/relationships/hyperlink" Target="https://agedcare.health.gov.au/programs-services/commonwealth-continuity-of-support-programme"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qld.gov.au/community/losing-your-job-income/financial-literacy-resilience-services/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layservice.gov.au" TargetMode="External"/><Relationship Id="rId22" Type="http://schemas.openxmlformats.org/officeDocument/2006/relationships/hyperlink" Target="https://www.qld.gov.au/community/getting-support-health-social-issue/access-community-care-services/" TargetMode="External"/><Relationship Id="rId27" Type="http://schemas.openxmlformats.org/officeDocument/2006/relationships/header" Target="header2.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B3AE-E138-4FB9-B916-9E2C2EE2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8768</Words>
  <Characters>49983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Disability Service Plan 2017-2020</vt:lpstr>
    </vt:vector>
  </TitlesOfParts>
  <Company>Department of Communities, Child Safety and Disabil</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2017-2020</dc:title>
  <dc:subject>Disability Service Plan 2017-2020</dc:subject>
  <dc:creator>Queensland Government</dc:creator>
  <cp:keywords>Disability Service Plan 2017-2020</cp:keywords>
  <dc:description>Disability Service Plan 2017-2020</dc:description>
  <cp:lastModifiedBy>Tanya R Campbell</cp:lastModifiedBy>
  <cp:revision>2</cp:revision>
  <cp:lastPrinted>2018-07-13T05:21:00Z</cp:lastPrinted>
  <dcterms:created xsi:type="dcterms:W3CDTF">2021-06-18T00:45:00Z</dcterms:created>
  <dcterms:modified xsi:type="dcterms:W3CDTF">2021-06-18T00:45:00Z</dcterms:modified>
</cp:coreProperties>
</file>