
<file path=[Content_Types].xml><?xml version="1.0" encoding="utf-8"?>
<Types xmlns="http://schemas.openxmlformats.org/package/2006/content-types">
  <Default Extension="jpeg" ContentType="image/jpeg"/>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6D47C" w14:textId="77777777" w:rsidR="001B5E7F" w:rsidRPr="00B744A1" w:rsidRDefault="007C47DA" w:rsidP="001B5E7F">
      <w:pPr>
        <w:pStyle w:val="Title"/>
        <w:spacing w:before="240"/>
        <w:sectPr w:rsidR="001B5E7F" w:rsidRPr="00B744A1" w:rsidSect="00237ADC">
          <w:footerReference w:type="even" r:id="rId8"/>
          <w:footerReference w:type="default" r:id="rId9"/>
          <w:pgSz w:w="16840" w:h="11900" w:orient="landscape"/>
          <w:pgMar w:top="1440" w:right="1134" w:bottom="1440" w:left="1134" w:header="0" w:footer="709" w:gutter="0"/>
          <w:cols w:num="2" w:space="708"/>
          <w:titlePg/>
          <w:docGrid w:linePitch="360"/>
        </w:sectPr>
      </w:pPr>
      <w:r>
        <w:rPr>
          <w:noProof/>
          <w:lang w:val="en-AU" w:eastAsia="en-AU"/>
        </w:rPr>
        <w:drawing>
          <wp:anchor distT="0" distB="0" distL="114300" distR="114300" simplePos="0" relativeHeight="251661312" behindDoc="0" locked="0" layoutInCell="1" allowOverlap="1" wp14:anchorId="01040DA4" wp14:editId="138BED8D">
            <wp:simplePos x="0" y="0"/>
            <wp:positionH relativeFrom="column">
              <wp:posOffset>-709523</wp:posOffset>
            </wp:positionH>
            <wp:positionV relativeFrom="paragraph">
              <wp:posOffset>-965328</wp:posOffset>
            </wp:positionV>
            <wp:extent cx="10699037" cy="7572054"/>
            <wp:effectExtent l="0" t="0" r="7620" b="0"/>
            <wp:wrapNone/>
            <wp:docPr id="1" name="Picture 1" title="Disability Service Plan 20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699037" cy="7572054"/>
                    </a:xfrm>
                    <a:prstGeom prst="rect">
                      <a:avLst/>
                    </a:prstGeom>
                  </pic:spPr>
                </pic:pic>
              </a:graphicData>
            </a:graphic>
            <wp14:sizeRelH relativeFrom="page">
              <wp14:pctWidth>0</wp14:pctWidth>
            </wp14:sizeRelH>
            <wp14:sizeRelV relativeFrom="page">
              <wp14:pctHeight>0</wp14:pctHeight>
            </wp14:sizeRelV>
          </wp:anchor>
        </w:drawing>
      </w:r>
      <w:r w:rsidR="00400956">
        <w:rPr>
          <w:caps w:val="0"/>
          <w:noProof/>
        </w:rPr>
        <w:t xml:space="preserve"> </w:t>
      </w:r>
    </w:p>
    <w:p w14:paraId="11D26181" w14:textId="77777777" w:rsidR="001B5E7F" w:rsidRPr="00076B8E" w:rsidRDefault="001B5E7F" w:rsidP="001B5E7F">
      <w:pPr>
        <w:pStyle w:val="Heading1"/>
      </w:pPr>
    </w:p>
    <w:p w14:paraId="4EF35E24" w14:textId="77777777" w:rsidR="001B5E7F" w:rsidRDefault="001B5E7F">
      <w:pPr>
        <w:spacing w:after="0" w:line="240" w:lineRule="auto"/>
        <w:rPr>
          <w:rFonts w:ascii="Arial Black" w:eastAsiaTheme="majorEastAsia" w:hAnsi="Arial Black" w:cstheme="majorBidi"/>
          <w:caps/>
          <w:color w:val="01B9B3"/>
          <w:spacing w:val="5"/>
          <w:kern w:val="28"/>
          <w:sz w:val="56"/>
          <w:szCs w:val="56"/>
        </w:rPr>
      </w:pPr>
    </w:p>
    <w:p w14:paraId="696F6178" w14:textId="77777777" w:rsidR="006306A3" w:rsidRDefault="006306A3">
      <w:pPr>
        <w:spacing w:after="0" w:line="240" w:lineRule="auto"/>
        <w:rPr>
          <w:rFonts w:ascii="Arial Black" w:eastAsiaTheme="majorEastAsia" w:hAnsi="Arial Black" w:cstheme="majorBidi"/>
          <w:caps/>
          <w:color w:val="01B9B3"/>
          <w:spacing w:val="5"/>
          <w:kern w:val="28"/>
          <w:sz w:val="56"/>
          <w:szCs w:val="56"/>
        </w:rPr>
      </w:pPr>
    </w:p>
    <w:p w14:paraId="70FB22FD" w14:textId="77777777" w:rsidR="006B306F" w:rsidRDefault="00D44C14" w:rsidP="00477968">
      <w:pPr>
        <w:pStyle w:val="Heading1"/>
      </w:pPr>
      <w:r>
        <w:br w:type="page"/>
      </w:r>
    </w:p>
    <w:p w14:paraId="6D7A416A" w14:textId="77777777" w:rsidR="003D52FA" w:rsidRDefault="003D52FA">
      <w:pPr>
        <w:spacing w:after="0" w:line="240" w:lineRule="auto"/>
      </w:pPr>
    </w:p>
    <w:p w14:paraId="062C62F1" w14:textId="77777777" w:rsidR="00477968" w:rsidRPr="00DB5056" w:rsidRDefault="00400956" w:rsidP="00477968">
      <w:pPr>
        <w:pStyle w:val="Heading1"/>
        <w:rPr>
          <w:rFonts w:cs="Arial"/>
          <w:b w:val="0"/>
          <w:sz w:val="22"/>
          <w:szCs w:val="22"/>
        </w:rPr>
      </w:pPr>
      <w:r w:rsidRPr="00477968">
        <w:t>Message from the Director-General</w:t>
      </w:r>
    </w:p>
    <w:p w14:paraId="6FDC6C86" w14:textId="77777777" w:rsidR="00477968" w:rsidRDefault="00400956" w:rsidP="002E1AF5">
      <w:pPr>
        <w:spacing w:before="240"/>
        <w:rPr>
          <w:rFonts w:eastAsia="Times New Roman" w:cs="Arial"/>
          <w:szCs w:val="22"/>
          <w:lang w:eastAsia="en-AU"/>
        </w:rPr>
      </w:pPr>
      <w:r w:rsidRPr="00AD71E7">
        <w:rPr>
          <w:rFonts w:eastAsia="Times New Roman" w:cs="Arial"/>
          <w:szCs w:val="22"/>
          <w:lang w:eastAsia="en-AU"/>
        </w:rPr>
        <w:t>The Department of Communities, Disability Services</w:t>
      </w:r>
      <w:r w:rsidR="006C10EF">
        <w:rPr>
          <w:rFonts w:eastAsia="Times New Roman" w:cs="Arial"/>
          <w:szCs w:val="22"/>
          <w:lang w:eastAsia="en-AU"/>
        </w:rPr>
        <w:t xml:space="preserve"> and Seniors</w:t>
      </w:r>
      <w:r>
        <w:rPr>
          <w:rFonts w:eastAsia="Times New Roman" w:cs="Arial"/>
          <w:szCs w:val="22"/>
          <w:lang w:eastAsia="en-AU"/>
        </w:rPr>
        <w:t xml:space="preserve"> (DCDS</w:t>
      </w:r>
      <w:r w:rsidR="00A26C50">
        <w:rPr>
          <w:rFonts w:eastAsia="Times New Roman" w:cs="Arial"/>
          <w:szCs w:val="22"/>
          <w:lang w:eastAsia="en-AU"/>
        </w:rPr>
        <w:t>S</w:t>
      </w:r>
      <w:r>
        <w:rPr>
          <w:rFonts w:eastAsia="Times New Roman" w:cs="Arial"/>
          <w:szCs w:val="22"/>
          <w:lang w:eastAsia="en-AU"/>
        </w:rPr>
        <w:t xml:space="preserve">) </w:t>
      </w:r>
      <w:r w:rsidRPr="00AD71E7">
        <w:rPr>
          <w:rFonts w:eastAsia="Times New Roman" w:cs="Arial"/>
          <w:szCs w:val="22"/>
          <w:lang w:eastAsia="en-AU"/>
        </w:rPr>
        <w:t>Disability Service Plan 20</w:t>
      </w:r>
      <w:r w:rsidR="005E32C9">
        <w:rPr>
          <w:rFonts w:eastAsia="Times New Roman" w:cs="Arial"/>
          <w:szCs w:val="22"/>
          <w:lang w:eastAsia="en-AU"/>
        </w:rPr>
        <w:t>20</w:t>
      </w:r>
      <w:r w:rsidRPr="00AD71E7">
        <w:rPr>
          <w:rFonts w:eastAsia="Times New Roman" w:cs="Arial"/>
          <w:szCs w:val="22"/>
          <w:lang w:eastAsia="en-AU"/>
        </w:rPr>
        <w:t>-2</w:t>
      </w:r>
      <w:r w:rsidR="005E32C9">
        <w:rPr>
          <w:rFonts w:eastAsia="Times New Roman" w:cs="Arial"/>
          <w:szCs w:val="22"/>
          <w:lang w:eastAsia="en-AU"/>
        </w:rPr>
        <w:t>1</w:t>
      </w:r>
      <w:r w:rsidRPr="00AD71E7">
        <w:rPr>
          <w:rFonts w:eastAsia="Times New Roman" w:cs="Arial"/>
          <w:szCs w:val="22"/>
          <w:lang w:eastAsia="en-AU"/>
        </w:rPr>
        <w:t xml:space="preserve"> affirms our commitment to leading action on inclusion and diversity for Queenslanders with disability.</w:t>
      </w:r>
    </w:p>
    <w:p w14:paraId="763C3AA0" w14:textId="77777777" w:rsidR="00477968" w:rsidRDefault="00400956" w:rsidP="00477968">
      <w:pPr>
        <w:rPr>
          <w:rFonts w:eastAsia="Times New Roman" w:cs="Arial"/>
          <w:szCs w:val="22"/>
          <w:lang w:eastAsia="en-AU"/>
        </w:rPr>
      </w:pPr>
      <w:r w:rsidRPr="00AD71E7">
        <w:rPr>
          <w:rFonts w:eastAsia="Times New Roman" w:cs="Arial"/>
          <w:szCs w:val="22"/>
          <w:lang w:eastAsia="en-AU"/>
        </w:rPr>
        <w:t xml:space="preserve">This Disability Service Plan </w:t>
      </w:r>
      <w:r w:rsidR="005E32C9">
        <w:rPr>
          <w:rFonts w:eastAsia="Times New Roman" w:cs="Arial"/>
          <w:szCs w:val="22"/>
          <w:lang w:eastAsia="en-AU"/>
        </w:rPr>
        <w:t xml:space="preserve">(DSP) </w:t>
      </w:r>
      <w:r w:rsidRPr="00AD71E7">
        <w:rPr>
          <w:rFonts w:eastAsia="Times New Roman" w:cs="Arial"/>
          <w:szCs w:val="22"/>
          <w:lang w:eastAsia="en-AU"/>
        </w:rPr>
        <w:t xml:space="preserve">outlines the actions the department will take to </w:t>
      </w:r>
      <w:r>
        <w:rPr>
          <w:rFonts w:eastAsia="Times New Roman" w:cs="Arial"/>
          <w:szCs w:val="22"/>
          <w:lang w:eastAsia="en-AU"/>
        </w:rPr>
        <w:t xml:space="preserve">progress </w:t>
      </w:r>
      <w:r w:rsidRPr="00AD71E7">
        <w:rPr>
          <w:rFonts w:eastAsia="Times New Roman" w:cs="Arial"/>
          <w:szCs w:val="22"/>
          <w:lang w:eastAsia="en-AU"/>
        </w:rPr>
        <w:t xml:space="preserve">the </w:t>
      </w:r>
      <w:r>
        <w:rPr>
          <w:rFonts w:eastAsia="Times New Roman" w:cs="Arial"/>
          <w:szCs w:val="22"/>
          <w:lang w:eastAsia="en-AU"/>
        </w:rPr>
        <w:t xml:space="preserve">five </w:t>
      </w:r>
      <w:r w:rsidRPr="00AD71E7">
        <w:rPr>
          <w:rFonts w:eastAsia="Times New Roman" w:cs="Arial"/>
          <w:szCs w:val="22"/>
          <w:lang w:eastAsia="en-AU"/>
        </w:rPr>
        <w:t>priorities of</w:t>
      </w:r>
      <w:r w:rsidR="005A0CAC">
        <w:rPr>
          <w:rFonts w:eastAsia="Times New Roman" w:cs="Arial"/>
          <w:szCs w:val="22"/>
          <w:lang w:eastAsia="en-AU"/>
        </w:rPr>
        <w:t xml:space="preserve"> the</w:t>
      </w:r>
      <w:r w:rsidRPr="00AD71E7">
        <w:rPr>
          <w:rFonts w:eastAsia="Times New Roman" w:cs="Arial"/>
          <w:szCs w:val="22"/>
          <w:lang w:eastAsia="en-AU"/>
        </w:rPr>
        <w:t xml:space="preserve"> </w:t>
      </w:r>
      <w:r w:rsidRPr="00AD71E7">
        <w:rPr>
          <w:rFonts w:eastAsia="Times New Roman" w:cs="Arial"/>
          <w:i/>
          <w:szCs w:val="22"/>
          <w:lang w:eastAsia="en-AU"/>
        </w:rPr>
        <w:t xml:space="preserve">All Abilities Queensland: opportunities for all </w:t>
      </w:r>
      <w:r>
        <w:rPr>
          <w:rFonts w:eastAsia="Times New Roman" w:cs="Arial"/>
          <w:i/>
          <w:szCs w:val="22"/>
          <w:lang w:eastAsia="en-AU"/>
        </w:rPr>
        <w:t>s</w:t>
      </w:r>
      <w:r w:rsidR="0016487D">
        <w:rPr>
          <w:rFonts w:eastAsia="Times New Roman" w:cs="Arial"/>
          <w:i/>
          <w:szCs w:val="22"/>
          <w:lang w:eastAsia="en-AU"/>
        </w:rPr>
        <w:t>tate disability p</w:t>
      </w:r>
      <w:r w:rsidRPr="00AD71E7">
        <w:rPr>
          <w:rFonts w:eastAsia="Times New Roman" w:cs="Arial"/>
          <w:i/>
          <w:szCs w:val="22"/>
          <w:lang w:eastAsia="en-AU"/>
        </w:rPr>
        <w:t>lan 2017-2020</w:t>
      </w:r>
      <w:r w:rsidRPr="00AD71E7">
        <w:rPr>
          <w:rFonts w:eastAsia="Times New Roman" w:cs="Arial"/>
          <w:szCs w:val="22"/>
          <w:lang w:eastAsia="en-AU"/>
        </w:rPr>
        <w:t xml:space="preserve"> </w:t>
      </w:r>
      <w:r w:rsidR="005E32C9">
        <w:rPr>
          <w:rFonts w:eastAsia="Times New Roman" w:cs="Arial"/>
          <w:szCs w:val="22"/>
          <w:lang w:eastAsia="en-AU"/>
        </w:rPr>
        <w:t xml:space="preserve">(AAQ) </w:t>
      </w:r>
      <w:r w:rsidRPr="00AD71E7">
        <w:rPr>
          <w:rFonts w:eastAsia="Times New Roman" w:cs="Arial"/>
          <w:szCs w:val="22"/>
          <w:lang w:eastAsia="en-AU"/>
        </w:rPr>
        <w:t>to help build a Queensland where people with disability are respected for their abilities and have equal access to opportunities to contribute and participate in all that Queensland has to offer</w:t>
      </w:r>
      <w:r w:rsidR="00741FFB">
        <w:rPr>
          <w:rFonts w:eastAsia="Times New Roman" w:cs="Arial"/>
          <w:szCs w:val="22"/>
          <w:lang w:eastAsia="en-AU"/>
        </w:rPr>
        <w:t>.</w:t>
      </w:r>
    </w:p>
    <w:p w14:paraId="7FA20654" w14:textId="77777777" w:rsidR="001D4636" w:rsidRDefault="00400956" w:rsidP="00477968">
      <w:pPr>
        <w:rPr>
          <w:rFonts w:eastAsia="Times New Roman" w:cs="Arial"/>
          <w:szCs w:val="22"/>
          <w:lang w:eastAsia="en-AU"/>
        </w:rPr>
      </w:pPr>
      <w:r>
        <w:rPr>
          <w:rFonts w:eastAsia="Times New Roman" w:cs="Arial"/>
          <w:szCs w:val="22"/>
          <w:lang w:eastAsia="en-AU"/>
        </w:rPr>
        <w:t xml:space="preserve">The final calendar year of our Disability Service Plan (2020) was always going to involve significant change. We knew it would include the final phases of transition to the National Disability Insurance Scheme (NDIS). We also understood that </w:t>
      </w:r>
      <w:r w:rsidR="009D361D">
        <w:rPr>
          <w:rFonts w:eastAsia="Times New Roman" w:cs="Arial"/>
          <w:szCs w:val="22"/>
          <w:lang w:eastAsia="en-AU"/>
        </w:rPr>
        <w:t xml:space="preserve">a new </w:t>
      </w:r>
      <w:r>
        <w:rPr>
          <w:rFonts w:eastAsia="Times New Roman" w:cs="Arial"/>
          <w:szCs w:val="22"/>
          <w:lang w:eastAsia="en-AU"/>
        </w:rPr>
        <w:t xml:space="preserve">National Disability Strategy (NDS) was to be </w:t>
      </w:r>
      <w:r w:rsidR="009D361D">
        <w:rPr>
          <w:rFonts w:eastAsia="Times New Roman" w:cs="Arial"/>
          <w:szCs w:val="22"/>
          <w:lang w:eastAsia="en-AU"/>
        </w:rPr>
        <w:t xml:space="preserve">developed </w:t>
      </w:r>
      <w:r>
        <w:rPr>
          <w:rFonts w:eastAsia="Times New Roman" w:cs="Arial"/>
          <w:szCs w:val="22"/>
          <w:lang w:eastAsia="en-AU"/>
        </w:rPr>
        <w:t xml:space="preserve">in 2020, and that this in turn would help guide our own review of </w:t>
      </w:r>
      <w:r w:rsidRPr="005E32C9">
        <w:rPr>
          <w:rFonts w:eastAsia="Times New Roman" w:cs="Arial"/>
          <w:szCs w:val="22"/>
          <w:lang w:eastAsia="en-AU"/>
        </w:rPr>
        <w:t>AAQ</w:t>
      </w:r>
      <w:r w:rsidR="00253BCD">
        <w:rPr>
          <w:rFonts w:eastAsia="Times New Roman" w:cs="Arial"/>
          <w:szCs w:val="22"/>
          <w:lang w:eastAsia="en-AU"/>
        </w:rPr>
        <w:t xml:space="preserve"> to ensure alignment</w:t>
      </w:r>
      <w:r>
        <w:rPr>
          <w:rFonts w:eastAsia="Times New Roman" w:cs="Arial"/>
          <w:szCs w:val="22"/>
          <w:lang w:eastAsia="en-AU"/>
        </w:rPr>
        <w:t>. Finally, we had also planned to review the DCDSS DSP</w:t>
      </w:r>
      <w:r w:rsidR="00253BCD">
        <w:rPr>
          <w:rFonts w:eastAsia="Times New Roman" w:cs="Arial"/>
          <w:szCs w:val="22"/>
          <w:lang w:eastAsia="en-AU"/>
        </w:rPr>
        <w:t xml:space="preserve"> to make sure it delivered on key AAQ strategies</w:t>
      </w:r>
      <w:r>
        <w:rPr>
          <w:rFonts w:eastAsia="Times New Roman" w:cs="Arial"/>
          <w:szCs w:val="22"/>
          <w:lang w:eastAsia="en-AU"/>
        </w:rPr>
        <w:t xml:space="preserve">. </w:t>
      </w:r>
    </w:p>
    <w:p w14:paraId="05D9CE9D" w14:textId="77777777" w:rsidR="005E32C9" w:rsidRDefault="00400956" w:rsidP="00477968">
      <w:pPr>
        <w:rPr>
          <w:rFonts w:eastAsia="Times New Roman" w:cs="Arial"/>
          <w:szCs w:val="22"/>
          <w:lang w:eastAsia="en-AU"/>
        </w:rPr>
      </w:pPr>
      <w:r>
        <w:rPr>
          <w:rFonts w:eastAsia="Times New Roman" w:cs="Arial"/>
          <w:szCs w:val="22"/>
          <w:lang w:eastAsia="en-AU"/>
        </w:rPr>
        <w:t>However, the impact of COVID-19 was not anticipated</w:t>
      </w:r>
      <w:r w:rsidR="001D4636">
        <w:rPr>
          <w:rFonts w:eastAsia="Times New Roman" w:cs="Arial"/>
          <w:szCs w:val="22"/>
          <w:lang w:eastAsia="en-AU"/>
        </w:rPr>
        <w:t>. T</w:t>
      </w:r>
      <w:r>
        <w:rPr>
          <w:rFonts w:eastAsia="Times New Roman" w:cs="Arial"/>
          <w:szCs w:val="22"/>
          <w:lang w:eastAsia="en-AU"/>
        </w:rPr>
        <w:t xml:space="preserve">his has heavily influenced the time sequence and focus of the next phases of </w:t>
      </w:r>
      <w:r w:rsidR="001D4636">
        <w:rPr>
          <w:rFonts w:eastAsia="Times New Roman" w:cs="Arial"/>
          <w:szCs w:val="22"/>
          <w:lang w:eastAsia="en-AU"/>
        </w:rPr>
        <w:t xml:space="preserve">our </w:t>
      </w:r>
      <w:r>
        <w:rPr>
          <w:rFonts w:eastAsia="Times New Roman" w:cs="Arial"/>
          <w:szCs w:val="22"/>
          <w:lang w:eastAsia="en-AU"/>
        </w:rPr>
        <w:t>planning.</w:t>
      </w:r>
    </w:p>
    <w:p w14:paraId="0FD80786" w14:textId="77777777" w:rsidR="00477968" w:rsidRDefault="00400956" w:rsidP="00253BCD">
      <w:pPr>
        <w:rPr>
          <w:rFonts w:eastAsia="Times New Roman" w:cs="Arial"/>
          <w:szCs w:val="22"/>
          <w:lang w:eastAsia="en-AU"/>
        </w:rPr>
      </w:pPr>
      <w:r>
        <w:rPr>
          <w:rFonts w:eastAsia="Times New Roman" w:cs="Arial"/>
          <w:szCs w:val="22"/>
          <w:lang w:eastAsia="en-AU"/>
        </w:rPr>
        <w:t xml:space="preserve">The Commonwealth Government </w:t>
      </w:r>
      <w:r w:rsidR="00253BCD">
        <w:rPr>
          <w:rFonts w:eastAsia="Times New Roman" w:cs="Arial"/>
          <w:szCs w:val="22"/>
          <w:lang w:eastAsia="en-AU"/>
        </w:rPr>
        <w:t>announcement of</w:t>
      </w:r>
      <w:r>
        <w:rPr>
          <w:rFonts w:eastAsia="Times New Roman" w:cs="Arial"/>
          <w:szCs w:val="22"/>
          <w:lang w:eastAsia="en-AU"/>
        </w:rPr>
        <w:t xml:space="preserve"> an</w:t>
      </w:r>
      <w:r w:rsidR="009D361D">
        <w:rPr>
          <w:rFonts w:eastAsia="Times New Roman" w:cs="Arial"/>
          <w:szCs w:val="22"/>
          <w:lang w:eastAsia="en-AU"/>
        </w:rPr>
        <w:t xml:space="preserve">ticipated delays with the redevelopment </w:t>
      </w:r>
      <w:r>
        <w:rPr>
          <w:rFonts w:eastAsia="Times New Roman" w:cs="Arial"/>
          <w:szCs w:val="22"/>
          <w:lang w:eastAsia="en-AU"/>
        </w:rPr>
        <w:t>of the</w:t>
      </w:r>
      <w:r w:rsidR="009D361D">
        <w:rPr>
          <w:rFonts w:eastAsia="Times New Roman" w:cs="Arial"/>
          <w:szCs w:val="22"/>
          <w:lang w:eastAsia="en-AU"/>
        </w:rPr>
        <w:t xml:space="preserve"> new</w:t>
      </w:r>
      <w:r>
        <w:rPr>
          <w:rFonts w:eastAsia="Times New Roman" w:cs="Arial"/>
          <w:szCs w:val="22"/>
          <w:lang w:eastAsia="en-AU"/>
        </w:rPr>
        <w:t xml:space="preserve"> NDS</w:t>
      </w:r>
      <w:r w:rsidR="00253BCD">
        <w:rPr>
          <w:rFonts w:eastAsia="Times New Roman" w:cs="Arial"/>
          <w:szCs w:val="22"/>
          <w:lang w:eastAsia="en-AU"/>
        </w:rPr>
        <w:t xml:space="preserve">, in combination with the need for a dedicated focus on COVID-19 recovery, </w:t>
      </w:r>
      <w:r>
        <w:rPr>
          <w:rFonts w:eastAsia="Times New Roman" w:cs="Arial"/>
          <w:szCs w:val="22"/>
          <w:lang w:eastAsia="en-AU"/>
        </w:rPr>
        <w:t xml:space="preserve">has </w:t>
      </w:r>
      <w:r w:rsidR="00253BCD">
        <w:rPr>
          <w:rFonts w:eastAsia="Times New Roman" w:cs="Arial"/>
          <w:szCs w:val="22"/>
          <w:lang w:eastAsia="en-AU"/>
        </w:rPr>
        <w:t xml:space="preserve">had a significant flow-on effect to this DSP. </w:t>
      </w:r>
      <w:r>
        <w:rPr>
          <w:rFonts w:eastAsia="Times New Roman" w:cs="Arial"/>
          <w:szCs w:val="22"/>
          <w:lang w:eastAsia="en-AU"/>
        </w:rPr>
        <w:t>Our approach has been to update and refresh our existing (2017-20) DSP</w:t>
      </w:r>
      <w:r w:rsidR="00253BCD">
        <w:rPr>
          <w:rFonts w:eastAsia="Times New Roman" w:cs="Arial"/>
          <w:szCs w:val="22"/>
          <w:lang w:eastAsia="en-AU"/>
        </w:rPr>
        <w:t xml:space="preserve"> and to </w:t>
      </w:r>
      <w:r w:rsidR="001D4636">
        <w:rPr>
          <w:rFonts w:eastAsia="Times New Roman" w:cs="Arial"/>
          <w:szCs w:val="22"/>
          <w:lang w:eastAsia="en-AU"/>
        </w:rPr>
        <w:t>develop</w:t>
      </w:r>
      <w:r w:rsidR="00253BCD">
        <w:rPr>
          <w:rFonts w:eastAsia="Times New Roman" w:cs="Arial"/>
          <w:szCs w:val="22"/>
          <w:lang w:eastAsia="en-AU"/>
        </w:rPr>
        <w:t xml:space="preserve"> a COVID-19 recovery supplement. This DSP </w:t>
      </w:r>
      <w:r w:rsidR="00CE326B">
        <w:rPr>
          <w:rFonts w:eastAsia="Times New Roman" w:cs="Arial"/>
          <w:szCs w:val="22"/>
          <w:lang w:eastAsia="en-AU"/>
        </w:rPr>
        <w:t>will</w:t>
      </w:r>
      <w:r w:rsidR="00253BCD">
        <w:rPr>
          <w:rFonts w:eastAsia="Times New Roman" w:cs="Arial"/>
          <w:szCs w:val="22"/>
          <w:lang w:eastAsia="en-AU"/>
        </w:rPr>
        <w:t xml:space="preserve"> be operational for a maximum of 12 months, which will enable higher level decision making and agreement to be reached </w:t>
      </w:r>
      <w:r w:rsidR="00C723D3">
        <w:rPr>
          <w:rFonts w:eastAsia="Times New Roman" w:cs="Arial"/>
          <w:szCs w:val="22"/>
          <w:lang w:eastAsia="en-AU"/>
        </w:rPr>
        <w:t>between</w:t>
      </w:r>
      <w:r w:rsidR="00253BCD">
        <w:rPr>
          <w:rFonts w:eastAsia="Times New Roman" w:cs="Arial"/>
          <w:szCs w:val="22"/>
          <w:lang w:eastAsia="en-AU"/>
        </w:rPr>
        <w:t xml:space="preserve"> </w:t>
      </w:r>
      <w:r w:rsidR="00C723D3">
        <w:rPr>
          <w:rFonts w:eastAsia="Times New Roman" w:cs="Arial"/>
          <w:szCs w:val="22"/>
          <w:lang w:eastAsia="en-AU"/>
        </w:rPr>
        <w:t>Commonwealth</w:t>
      </w:r>
      <w:r w:rsidR="00253BCD">
        <w:rPr>
          <w:rFonts w:eastAsia="Times New Roman" w:cs="Arial"/>
          <w:szCs w:val="22"/>
          <w:lang w:eastAsia="en-AU"/>
        </w:rPr>
        <w:t xml:space="preserve"> and state </w:t>
      </w:r>
      <w:r w:rsidR="00C723D3">
        <w:rPr>
          <w:rFonts w:eastAsia="Times New Roman" w:cs="Arial"/>
          <w:szCs w:val="22"/>
          <w:lang w:eastAsia="en-AU"/>
        </w:rPr>
        <w:t xml:space="preserve">governments and stakeholders </w:t>
      </w:r>
      <w:r w:rsidR="00253BCD">
        <w:rPr>
          <w:rFonts w:eastAsia="Times New Roman" w:cs="Arial"/>
          <w:szCs w:val="22"/>
          <w:lang w:eastAsia="en-AU"/>
        </w:rPr>
        <w:t>on the focus for the future of disability</w:t>
      </w:r>
      <w:r w:rsidR="00C723D3">
        <w:rPr>
          <w:rFonts w:eastAsia="Times New Roman" w:cs="Arial"/>
          <w:szCs w:val="22"/>
          <w:lang w:eastAsia="en-AU"/>
        </w:rPr>
        <w:t xml:space="preserve"> across all jurisdictions</w:t>
      </w:r>
      <w:r w:rsidR="00253BCD">
        <w:rPr>
          <w:rFonts w:eastAsia="Times New Roman" w:cs="Arial"/>
          <w:szCs w:val="22"/>
          <w:lang w:eastAsia="en-AU"/>
        </w:rPr>
        <w:t>.</w:t>
      </w:r>
    </w:p>
    <w:p w14:paraId="6DA552C7" w14:textId="77777777" w:rsidR="00477968" w:rsidRDefault="00400956" w:rsidP="00477968">
      <w:pPr>
        <w:rPr>
          <w:rFonts w:eastAsia="Times New Roman" w:cs="Arial"/>
          <w:szCs w:val="22"/>
          <w:lang w:eastAsia="en-AU"/>
        </w:rPr>
      </w:pPr>
      <w:r w:rsidRPr="00AD71E7">
        <w:rPr>
          <w:rFonts w:eastAsia="Times New Roman" w:cs="Arial"/>
          <w:szCs w:val="22"/>
          <w:lang w:eastAsia="en-AU"/>
        </w:rPr>
        <w:t xml:space="preserve">We will continue to collaboratively review this </w:t>
      </w:r>
      <w:r>
        <w:rPr>
          <w:rFonts w:eastAsia="Times New Roman" w:cs="Arial"/>
          <w:szCs w:val="22"/>
          <w:lang w:eastAsia="en-AU"/>
        </w:rPr>
        <w:t xml:space="preserve">plan </w:t>
      </w:r>
      <w:r w:rsidRPr="00AD71E7">
        <w:rPr>
          <w:rFonts w:eastAsia="Times New Roman" w:cs="Arial"/>
          <w:szCs w:val="22"/>
          <w:lang w:eastAsia="en-AU"/>
        </w:rPr>
        <w:t>to ensure it is genuinely progressing inclusion</w:t>
      </w:r>
      <w:r w:rsidR="00C723D3">
        <w:rPr>
          <w:rFonts w:eastAsia="Times New Roman" w:cs="Arial"/>
          <w:szCs w:val="22"/>
          <w:lang w:eastAsia="en-AU"/>
        </w:rPr>
        <w:t xml:space="preserve"> </w:t>
      </w:r>
      <w:r w:rsidRPr="00AD71E7">
        <w:rPr>
          <w:rFonts w:eastAsia="Times New Roman" w:cs="Arial"/>
          <w:szCs w:val="22"/>
          <w:lang w:eastAsia="en-AU"/>
        </w:rPr>
        <w:t>and person-centred approaches, and enabling Queenslanders with disability to access opportunities on the same basis as everyone else</w:t>
      </w:r>
      <w:r w:rsidR="00C723D3">
        <w:rPr>
          <w:rFonts w:eastAsia="Times New Roman" w:cs="Arial"/>
          <w:szCs w:val="22"/>
          <w:lang w:eastAsia="en-AU"/>
        </w:rPr>
        <w:t>. This DSP will include a</w:t>
      </w:r>
      <w:r w:rsidR="00253BCD">
        <w:rPr>
          <w:rFonts w:eastAsia="Times New Roman" w:cs="Arial"/>
          <w:szCs w:val="22"/>
          <w:lang w:eastAsia="en-AU"/>
        </w:rPr>
        <w:t xml:space="preserve"> focus on the recovery from COVID-19</w:t>
      </w:r>
      <w:r w:rsidRPr="00AD71E7">
        <w:rPr>
          <w:rFonts w:eastAsia="Times New Roman" w:cs="Arial"/>
          <w:szCs w:val="22"/>
          <w:lang w:eastAsia="en-AU"/>
        </w:rPr>
        <w:t xml:space="preserve">. </w:t>
      </w:r>
    </w:p>
    <w:p w14:paraId="7A6597D9" w14:textId="77777777" w:rsidR="002E1AF5" w:rsidRDefault="00400956" w:rsidP="006D19A9">
      <w:pPr>
        <w:rPr>
          <w:rFonts w:eastAsiaTheme="majorEastAsia" w:cstheme="majorBidi"/>
          <w:b/>
          <w:bCs/>
          <w:color w:val="01B9B3"/>
          <w:sz w:val="36"/>
          <w:szCs w:val="26"/>
        </w:rPr>
      </w:pPr>
      <w:r w:rsidRPr="00AD71E7">
        <w:rPr>
          <w:rFonts w:eastAsia="Times New Roman" w:cs="Arial"/>
          <w:szCs w:val="22"/>
          <w:lang w:eastAsia="en-AU"/>
        </w:rPr>
        <w:t>I look forward to working with departmental staff</w:t>
      </w:r>
      <w:r>
        <w:rPr>
          <w:rFonts w:eastAsia="Times New Roman" w:cs="Arial"/>
          <w:szCs w:val="22"/>
          <w:lang w:eastAsia="en-AU"/>
        </w:rPr>
        <w:t xml:space="preserve">, </w:t>
      </w:r>
      <w:r w:rsidRPr="00AD71E7">
        <w:rPr>
          <w:rFonts w:eastAsia="Times New Roman" w:cs="Arial"/>
          <w:szCs w:val="22"/>
          <w:lang w:eastAsia="en-AU"/>
        </w:rPr>
        <w:t xml:space="preserve">our partners </w:t>
      </w:r>
      <w:r>
        <w:rPr>
          <w:rFonts w:eastAsia="Times New Roman" w:cs="Arial"/>
          <w:szCs w:val="22"/>
          <w:lang w:eastAsia="en-AU"/>
        </w:rPr>
        <w:t xml:space="preserve">and Queensland communities </w:t>
      </w:r>
      <w:r w:rsidRPr="00AD71E7">
        <w:rPr>
          <w:rFonts w:eastAsia="Times New Roman" w:cs="Arial"/>
          <w:szCs w:val="22"/>
          <w:lang w:eastAsia="en-AU"/>
        </w:rPr>
        <w:t xml:space="preserve">to deliver the actions in </w:t>
      </w:r>
      <w:r>
        <w:rPr>
          <w:rFonts w:eastAsia="Times New Roman" w:cs="Arial"/>
          <w:szCs w:val="22"/>
          <w:lang w:eastAsia="en-AU"/>
        </w:rPr>
        <w:t xml:space="preserve">this </w:t>
      </w:r>
      <w:r w:rsidR="00C723D3">
        <w:rPr>
          <w:rFonts w:eastAsia="Times New Roman" w:cs="Arial"/>
          <w:szCs w:val="22"/>
          <w:lang w:eastAsia="en-AU"/>
        </w:rPr>
        <w:t xml:space="preserve">important 12 month </w:t>
      </w:r>
      <w:r>
        <w:rPr>
          <w:rFonts w:eastAsia="Times New Roman" w:cs="Arial"/>
          <w:szCs w:val="22"/>
          <w:lang w:eastAsia="en-AU"/>
        </w:rPr>
        <w:t xml:space="preserve">plan </w:t>
      </w:r>
      <w:r w:rsidR="00C723D3">
        <w:rPr>
          <w:rFonts w:eastAsia="Times New Roman" w:cs="Arial"/>
          <w:szCs w:val="22"/>
          <w:lang w:eastAsia="en-AU"/>
        </w:rPr>
        <w:t>that will, in a new and challenging context, help</w:t>
      </w:r>
      <w:r>
        <w:rPr>
          <w:rFonts w:eastAsia="Times New Roman" w:cs="Arial"/>
          <w:szCs w:val="22"/>
          <w:lang w:eastAsia="en-AU"/>
        </w:rPr>
        <w:t xml:space="preserve"> </w:t>
      </w:r>
      <w:r w:rsidRPr="00AD71E7">
        <w:rPr>
          <w:rFonts w:eastAsia="Times New Roman" w:cs="Arial"/>
          <w:szCs w:val="22"/>
          <w:lang w:eastAsia="en-AU"/>
        </w:rPr>
        <w:t>create a fairer and more inclusive Queensland for people with disabil</w:t>
      </w:r>
      <w:r w:rsidR="003D52FA">
        <w:rPr>
          <w:rFonts w:eastAsia="Times New Roman" w:cs="Arial"/>
          <w:szCs w:val="22"/>
          <w:lang w:eastAsia="en-AU"/>
        </w:rPr>
        <w:t>ity, their families and carers.</w:t>
      </w:r>
      <w:r>
        <w:br w:type="page"/>
      </w:r>
    </w:p>
    <w:p w14:paraId="267F4DE7" w14:textId="77777777" w:rsidR="006B306F" w:rsidRDefault="006B306F" w:rsidP="004A3249">
      <w:pPr>
        <w:spacing w:after="0"/>
        <w:ind w:left="360"/>
        <w:contextualSpacing/>
      </w:pPr>
    </w:p>
    <w:p w14:paraId="7CDC6A4F" w14:textId="77777777" w:rsidR="002E1AF5" w:rsidRPr="002E1AF5" w:rsidRDefault="00400956" w:rsidP="002E1AF5">
      <w:pPr>
        <w:pStyle w:val="Heading2"/>
      </w:pPr>
      <w:r w:rsidRPr="002E1AF5">
        <w:t>About the Department of Communities, Disability Services</w:t>
      </w:r>
      <w:r w:rsidR="006C10EF">
        <w:t xml:space="preserve"> and Seniors</w:t>
      </w:r>
    </w:p>
    <w:p w14:paraId="2EE75F46" w14:textId="77777777" w:rsidR="002E1AF5" w:rsidRDefault="00400956" w:rsidP="002E1AF5">
      <w:pPr>
        <w:rPr>
          <w:rFonts w:eastAsia="Times New Roman" w:cs="Arial"/>
          <w:szCs w:val="22"/>
          <w:lang w:eastAsia="en-AU"/>
        </w:rPr>
      </w:pPr>
      <w:r>
        <w:rPr>
          <w:rFonts w:eastAsia="Times New Roman" w:cs="Arial"/>
          <w:szCs w:val="22"/>
          <w:lang w:eastAsia="en-AU"/>
        </w:rPr>
        <w:t>DC</w:t>
      </w:r>
      <w:r w:rsidR="002A6838">
        <w:rPr>
          <w:rFonts w:eastAsia="Times New Roman" w:cs="Arial"/>
          <w:szCs w:val="22"/>
          <w:lang w:eastAsia="en-AU"/>
        </w:rPr>
        <w:t>D</w:t>
      </w:r>
      <w:r>
        <w:rPr>
          <w:rFonts w:eastAsia="Times New Roman" w:cs="Arial"/>
          <w:szCs w:val="22"/>
          <w:lang w:eastAsia="en-AU"/>
        </w:rPr>
        <w:t xml:space="preserve">SS has a significant reform </w:t>
      </w:r>
      <w:r w:rsidR="00C723D3">
        <w:rPr>
          <w:rFonts w:eastAsia="Times New Roman" w:cs="Arial"/>
          <w:szCs w:val="22"/>
          <w:lang w:eastAsia="en-AU"/>
        </w:rPr>
        <w:t xml:space="preserve">and delivery </w:t>
      </w:r>
      <w:r>
        <w:rPr>
          <w:rFonts w:eastAsia="Times New Roman" w:cs="Arial"/>
          <w:szCs w:val="22"/>
          <w:lang w:eastAsia="en-AU"/>
        </w:rPr>
        <w:t xml:space="preserve">agenda </w:t>
      </w:r>
      <w:r w:rsidR="00C723D3">
        <w:rPr>
          <w:rFonts w:eastAsia="Times New Roman" w:cs="Arial"/>
          <w:szCs w:val="22"/>
          <w:lang w:eastAsia="en-AU"/>
        </w:rPr>
        <w:t>that</w:t>
      </w:r>
      <w:r>
        <w:rPr>
          <w:rFonts w:eastAsia="Times New Roman" w:cs="Arial"/>
          <w:szCs w:val="22"/>
          <w:lang w:eastAsia="en-AU"/>
        </w:rPr>
        <w:t xml:space="preserve"> aims to reduce disadvantage and advance strategies that promote positive outcomes for Queenslanders experiencing vulnerability or at risk of experiencing vulnerability. </w:t>
      </w:r>
      <w:r w:rsidR="00CA25D2">
        <w:rPr>
          <w:rFonts w:eastAsia="Times New Roman" w:cs="Arial"/>
          <w:szCs w:val="22"/>
          <w:lang w:eastAsia="en-AU"/>
        </w:rPr>
        <w:t xml:space="preserve">Through </w:t>
      </w:r>
      <w:r w:rsidR="003C13B2">
        <w:rPr>
          <w:rFonts w:eastAsia="Times New Roman" w:cs="Arial"/>
          <w:szCs w:val="22"/>
          <w:lang w:eastAsia="en-AU"/>
        </w:rPr>
        <w:t>this work</w:t>
      </w:r>
      <w:r w:rsidR="00A914D0">
        <w:rPr>
          <w:rFonts w:eastAsia="Times New Roman" w:cs="Arial"/>
          <w:szCs w:val="22"/>
          <w:lang w:eastAsia="en-AU"/>
        </w:rPr>
        <w:t>,</w:t>
      </w:r>
      <w:r w:rsidR="0021494C">
        <w:rPr>
          <w:rFonts w:eastAsia="Times New Roman" w:cs="Arial"/>
          <w:szCs w:val="22"/>
          <w:lang w:eastAsia="en-AU"/>
        </w:rPr>
        <w:t xml:space="preserve"> we </w:t>
      </w:r>
      <w:r w:rsidR="001E2668">
        <w:rPr>
          <w:rFonts w:eastAsia="Times New Roman" w:cs="Arial"/>
          <w:szCs w:val="22"/>
          <w:lang w:eastAsia="en-AU"/>
        </w:rPr>
        <w:t>are</w:t>
      </w:r>
      <w:r w:rsidR="0021494C">
        <w:rPr>
          <w:rFonts w:eastAsia="Times New Roman" w:cs="Arial"/>
          <w:szCs w:val="22"/>
          <w:lang w:eastAsia="en-AU"/>
        </w:rPr>
        <w:t xml:space="preserve"> build</w:t>
      </w:r>
      <w:r w:rsidR="001E2668">
        <w:rPr>
          <w:rFonts w:eastAsia="Times New Roman" w:cs="Arial"/>
          <w:szCs w:val="22"/>
          <w:lang w:eastAsia="en-AU"/>
        </w:rPr>
        <w:t>ing</w:t>
      </w:r>
      <w:r w:rsidR="0021494C">
        <w:rPr>
          <w:rFonts w:eastAsia="Times New Roman" w:cs="Arial"/>
          <w:szCs w:val="22"/>
          <w:lang w:eastAsia="en-AU"/>
        </w:rPr>
        <w:t xml:space="preserve"> thriving communities </w:t>
      </w:r>
      <w:r w:rsidR="003C13B2">
        <w:rPr>
          <w:rFonts w:eastAsia="Times New Roman" w:cs="Arial"/>
          <w:szCs w:val="22"/>
          <w:lang w:eastAsia="en-AU"/>
        </w:rPr>
        <w:t xml:space="preserve">that are </w:t>
      </w:r>
      <w:r w:rsidR="00A914D0">
        <w:rPr>
          <w:rFonts w:eastAsia="Times New Roman" w:cs="Arial"/>
          <w:szCs w:val="22"/>
          <w:lang w:eastAsia="en-AU"/>
        </w:rPr>
        <w:t>inclusive</w:t>
      </w:r>
      <w:r w:rsidR="001E2668">
        <w:rPr>
          <w:rFonts w:eastAsia="Times New Roman" w:cs="Arial"/>
          <w:szCs w:val="22"/>
          <w:lang w:eastAsia="en-AU"/>
        </w:rPr>
        <w:t>, diverse, age friendly and places for people of all a</w:t>
      </w:r>
      <w:r w:rsidR="003C13B2">
        <w:rPr>
          <w:rFonts w:eastAsia="Times New Roman" w:cs="Arial"/>
          <w:szCs w:val="22"/>
          <w:lang w:eastAsia="en-AU"/>
        </w:rPr>
        <w:t>bilities</w:t>
      </w:r>
      <w:r w:rsidR="001E2668">
        <w:rPr>
          <w:rFonts w:eastAsia="Times New Roman" w:cs="Arial"/>
          <w:szCs w:val="22"/>
          <w:lang w:eastAsia="en-AU"/>
        </w:rPr>
        <w:t xml:space="preserve">. We want communities to be </w:t>
      </w:r>
      <w:r w:rsidR="00A914D0">
        <w:rPr>
          <w:rFonts w:eastAsia="Times New Roman" w:cs="Arial"/>
          <w:szCs w:val="22"/>
          <w:lang w:eastAsia="en-AU"/>
        </w:rPr>
        <w:t xml:space="preserve">dynamic, </w:t>
      </w:r>
      <w:r w:rsidR="0021494C">
        <w:rPr>
          <w:rFonts w:eastAsia="Times New Roman" w:cs="Arial"/>
          <w:szCs w:val="22"/>
          <w:lang w:eastAsia="en-AU"/>
        </w:rPr>
        <w:t xml:space="preserve">exciting places in which to set up a business, get a job, raise a family and live a healthy and productive life. </w:t>
      </w:r>
    </w:p>
    <w:p w14:paraId="7D3EBC98" w14:textId="77777777" w:rsidR="002E1AF5" w:rsidRDefault="00400956" w:rsidP="002E1AF5">
      <w:pPr>
        <w:rPr>
          <w:rFonts w:eastAsia="Times New Roman" w:cs="Arial"/>
          <w:szCs w:val="22"/>
          <w:lang w:eastAsia="en-AU"/>
        </w:rPr>
      </w:pPr>
      <w:r>
        <w:rPr>
          <w:rFonts w:eastAsia="Times New Roman" w:cs="Arial"/>
          <w:szCs w:val="22"/>
          <w:lang w:eastAsia="en-AU"/>
        </w:rPr>
        <w:t xml:space="preserve">As lead department for disability in Queensland, </w:t>
      </w:r>
      <w:r w:rsidR="002A6838">
        <w:rPr>
          <w:rFonts w:eastAsia="Times New Roman" w:cs="Arial"/>
          <w:szCs w:val="22"/>
          <w:lang w:eastAsia="en-AU"/>
        </w:rPr>
        <w:t>DCDSS</w:t>
      </w:r>
      <w:r>
        <w:rPr>
          <w:rFonts w:eastAsia="Times New Roman" w:cs="Arial"/>
          <w:szCs w:val="22"/>
          <w:lang w:eastAsia="en-AU"/>
        </w:rPr>
        <w:t xml:space="preserve"> plays a key role in building a more inclusive Queensland and promoting better outcomes for people with disability. One </w:t>
      </w:r>
      <w:r w:rsidR="001E2668">
        <w:rPr>
          <w:rFonts w:eastAsia="Times New Roman" w:cs="Arial"/>
          <w:szCs w:val="22"/>
          <w:lang w:eastAsia="en-AU"/>
        </w:rPr>
        <w:t xml:space="preserve">key </w:t>
      </w:r>
      <w:r>
        <w:rPr>
          <w:rFonts w:eastAsia="Times New Roman" w:cs="Arial"/>
          <w:szCs w:val="22"/>
          <w:lang w:eastAsia="en-AU"/>
        </w:rPr>
        <w:t xml:space="preserve">way we are doing this is by </w:t>
      </w:r>
      <w:r w:rsidR="001E2668">
        <w:rPr>
          <w:rFonts w:eastAsia="Times New Roman" w:cs="Arial"/>
          <w:szCs w:val="22"/>
          <w:lang w:eastAsia="en-AU"/>
        </w:rPr>
        <w:t xml:space="preserve">investing in the </w:t>
      </w:r>
      <w:r>
        <w:rPr>
          <w:rFonts w:eastAsia="Times New Roman" w:cs="Arial"/>
          <w:szCs w:val="22"/>
          <w:lang w:eastAsia="en-AU"/>
        </w:rPr>
        <w:t xml:space="preserve">National Disability Insurance Scheme (NDIS) and supporting transition. We are also continuing to deliver quality disability services, including direct provision of accommodation support and respite services. </w:t>
      </w:r>
      <w:r w:rsidR="002A6838">
        <w:rPr>
          <w:rFonts w:eastAsia="Times New Roman" w:cs="Arial"/>
          <w:szCs w:val="22"/>
          <w:lang w:eastAsia="en-AU"/>
        </w:rPr>
        <w:t>DCDSS</w:t>
      </w:r>
      <w:r>
        <w:rPr>
          <w:rFonts w:eastAsia="Times New Roman" w:cs="Arial"/>
          <w:szCs w:val="22"/>
          <w:lang w:eastAsia="en-AU"/>
        </w:rPr>
        <w:t xml:space="preserve"> is also lead department for the implementation of </w:t>
      </w:r>
      <w:r w:rsidRPr="0047309F">
        <w:rPr>
          <w:rFonts w:eastAsia="Times New Roman" w:cs="Arial"/>
          <w:i/>
          <w:szCs w:val="22"/>
          <w:lang w:eastAsia="en-AU"/>
        </w:rPr>
        <w:t xml:space="preserve">All Abilities Queensland: opportunities for all </w:t>
      </w:r>
      <w:r w:rsidR="005A0CAC">
        <w:rPr>
          <w:rFonts w:eastAsia="Times New Roman" w:cs="Arial"/>
          <w:szCs w:val="22"/>
          <w:lang w:eastAsia="en-AU"/>
        </w:rPr>
        <w:t>state disability plan 2017-2020</w:t>
      </w:r>
      <w:r>
        <w:rPr>
          <w:rFonts w:eastAsia="Times New Roman" w:cs="Arial"/>
          <w:szCs w:val="22"/>
          <w:lang w:eastAsia="en-AU"/>
        </w:rPr>
        <w:t xml:space="preserve"> (</w:t>
      </w:r>
      <w:r>
        <w:rPr>
          <w:rFonts w:eastAsia="Times New Roman" w:cs="Arial"/>
          <w:i/>
          <w:szCs w:val="22"/>
          <w:lang w:eastAsia="en-AU"/>
        </w:rPr>
        <w:t>All Abilities Queensland)</w:t>
      </w:r>
      <w:r w:rsidRPr="00D96F26">
        <w:rPr>
          <w:rFonts w:eastAsia="Times New Roman" w:cs="Arial"/>
          <w:szCs w:val="22"/>
          <w:lang w:eastAsia="en-AU"/>
        </w:rPr>
        <w:t>,</w:t>
      </w:r>
      <w:r>
        <w:rPr>
          <w:rFonts w:eastAsia="Times New Roman" w:cs="Arial"/>
          <w:szCs w:val="22"/>
          <w:lang w:eastAsia="en-AU"/>
        </w:rPr>
        <w:t xml:space="preserve"> and we are working with our partners across government, in the business sector and in the comm</w:t>
      </w:r>
      <w:r w:rsidR="001E2668">
        <w:rPr>
          <w:rFonts w:eastAsia="Times New Roman" w:cs="Arial"/>
          <w:szCs w:val="22"/>
          <w:lang w:eastAsia="en-AU"/>
        </w:rPr>
        <w:t>unity to support the vision: O</w:t>
      </w:r>
      <w:r>
        <w:rPr>
          <w:rFonts w:eastAsia="Times New Roman" w:cs="Arial"/>
          <w:szCs w:val="22"/>
          <w:lang w:eastAsia="en-AU"/>
        </w:rPr>
        <w:t>pportunities for all Queenslanders</w:t>
      </w:r>
      <w:r w:rsidR="001E2668">
        <w:rPr>
          <w:rFonts w:eastAsia="Times New Roman" w:cs="Arial"/>
          <w:szCs w:val="22"/>
          <w:lang w:eastAsia="en-AU"/>
        </w:rPr>
        <w:t xml:space="preserve">. We are doing this through </w:t>
      </w:r>
      <w:r>
        <w:rPr>
          <w:rFonts w:eastAsia="Times New Roman" w:cs="Arial"/>
          <w:szCs w:val="22"/>
          <w:lang w:eastAsia="en-AU"/>
        </w:rPr>
        <w:t xml:space="preserve">the priorities of communities for all; lifelong learning; employment; everyday services and leadership and participation. Our contribution to these priorities </w:t>
      </w:r>
      <w:r w:rsidR="001E2668">
        <w:rPr>
          <w:rFonts w:eastAsia="Times New Roman" w:cs="Arial"/>
          <w:szCs w:val="22"/>
          <w:lang w:eastAsia="en-AU"/>
        </w:rPr>
        <w:t xml:space="preserve">in the 2020-21 year </w:t>
      </w:r>
      <w:r>
        <w:rPr>
          <w:rFonts w:eastAsia="Times New Roman" w:cs="Arial"/>
          <w:szCs w:val="22"/>
          <w:lang w:eastAsia="en-AU"/>
        </w:rPr>
        <w:t>is detailed throughout this plan</w:t>
      </w:r>
      <w:r w:rsidR="001E2668">
        <w:rPr>
          <w:rFonts w:eastAsia="Times New Roman" w:cs="Arial"/>
          <w:szCs w:val="22"/>
          <w:lang w:eastAsia="en-AU"/>
        </w:rPr>
        <w:t xml:space="preserve"> and in the COVID-19 supplement</w:t>
      </w:r>
      <w:r>
        <w:rPr>
          <w:rFonts w:eastAsia="Times New Roman" w:cs="Arial"/>
          <w:szCs w:val="22"/>
          <w:lang w:eastAsia="en-AU"/>
        </w:rPr>
        <w:t>.</w:t>
      </w:r>
    </w:p>
    <w:p w14:paraId="6AD60DF3" w14:textId="77777777" w:rsidR="002E1AF5" w:rsidRDefault="00400956" w:rsidP="002E1AF5">
      <w:pPr>
        <w:rPr>
          <w:rFonts w:eastAsia="Times New Roman" w:cs="Arial"/>
          <w:szCs w:val="22"/>
          <w:lang w:eastAsia="en-AU"/>
        </w:rPr>
      </w:pPr>
      <w:r>
        <w:rPr>
          <w:rFonts w:eastAsia="Times New Roman" w:cs="Arial"/>
          <w:szCs w:val="22"/>
          <w:lang w:eastAsia="en-AU"/>
        </w:rPr>
        <w:t xml:space="preserve">Key areas of delivery within our significant program of </w:t>
      </w:r>
      <w:r w:rsidR="001E2668">
        <w:rPr>
          <w:rFonts w:eastAsia="Times New Roman" w:cs="Arial"/>
          <w:szCs w:val="22"/>
          <w:lang w:eastAsia="en-AU"/>
        </w:rPr>
        <w:t xml:space="preserve">work includes </w:t>
      </w:r>
      <w:r>
        <w:rPr>
          <w:rFonts w:eastAsia="Times New Roman" w:cs="Arial"/>
          <w:szCs w:val="22"/>
          <w:lang w:eastAsia="en-AU"/>
        </w:rPr>
        <w:t xml:space="preserve">ongoing direct services, legislative, policy and practice </w:t>
      </w:r>
      <w:r w:rsidR="001E2668">
        <w:rPr>
          <w:rFonts w:eastAsia="Times New Roman" w:cs="Arial"/>
          <w:szCs w:val="22"/>
          <w:lang w:eastAsia="en-AU"/>
        </w:rPr>
        <w:t xml:space="preserve">improvements and </w:t>
      </w:r>
      <w:r>
        <w:rPr>
          <w:rFonts w:eastAsia="Times New Roman" w:cs="Arial"/>
          <w:szCs w:val="22"/>
          <w:lang w:eastAsia="en-AU"/>
        </w:rPr>
        <w:t>reform</w:t>
      </w:r>
      <w:r w:rsidR="00865859">
        <w:rPr>
          <w:rFonts w:eastAsia="Times New Roman" w:cs="Arial"/>
          <w:szCs w:val="22"/>
          <w:lang w:eastAsia="en-AU"/>
        </w:rPr>
        <w:t>s</w:t>
      </w:r>
      <w:r>
        <w:rPr>
          <w:rFonts w:eastAsia="Times New Roman" w:cs="Arial"/>
          <w:szCs w:val="22"/>
          <w:lang w:eastAsia="en-AU"/>
        </w:rPr>
        <w:t xml:space="preserve"> </w:t>
      </w:r>
      <w:r w:rsidR="001E2668">
        <w:rPr>
          <w:rFonts w:eastAsia="Times New Roman" w:cs="Arial"/>
          <w:szCs w:val="22"/>
          <w:lang w:eastAsia="en-AU"/>
        </w:rPr>
        <w:t>that</w:t>
      </w:r>
      <w:r>
        <w:rPr>
          <w:rFonts w:eastAsia="Times New Roman" w:cs="Arial"/>
          <w:szCs w:val="22"/>
          <w:lang w:eastAsia="en-AU"/>
        </w:rPr>
        <w:t xml:space="preserve"> provide new opportunities to address barriers faced by people with disability. The </w:t>
      </w:r>
      <w:r w:rsidR="001E2668">
        <w:rPr>
          <w:rFonts w:eastAsia="Times New Roman" w:cs="Arial"/>
          <w:szCs w:val="22"/>
          <w:lang w:eastAsia="en-AU"/>
        </w:rPr>
        <w:t>work</w:t>
      </w:r>
      <w:r>
        <w:rPr>
          <w:rFonts w:eastAsia="Times New Roman" w:cs="Arial"/>
          <w:szCs w:val="22"/>
          <w:lang w:eastAsia="en-AU"/>
        </w:rPr>
        <w:t xml:space="preserve"> aim</w:t>
      </w:r>
      <w:r w:rsidR="001E2668">
        <w:rPr>
          <w:rFonts w:eastAsia="Times New Roman" w:cs="Arial"/>
          <w:szCs w:val="22"/>
          <w:lang w:eastAsia="en-AU"/>
        </w:rPr>
        <w:t>s</w:t>
      </w:r>
      <w:r>
        <w:rPr>
          <w:rFonts w:eastAsia="Times New Roman" w:cs="Arial"/>
          <w:szCs w:val="22"/>
          <w:lang w:eastAsia="en-AU"/>
        </w:rPr>
        <w:t xml:space="preserve"> to:</w:t>
      </w:r>
    </w:p>
    <w:p w14:paraId="30E21180" w14:textId="77777777" w:rsidR="00C723D3" w:rsidRDefault="00400956" w:rsidP="00C723D3">
      <w:pPr>
        <w:pStyle w:val="ListParagraph"/>
      </w:pPr>
      <w:r>
        <w:t>provide specialist disability accommodation</w:t>
      </w:r>
      <w:r w:rsidR="00CE326B">
        <w:t xml:space="preserve"> and</w:t>
      </w:r>
      <w:r>
        <w:t xml:space="preserve"> respite and forensic disability services </w:t>
      </w:r>
    </w:p>
    <w:p w14:paraId="6BC61677" w14:textId="77777777" w:rsidR="00C723D3" w:rsidRDefault="00400956" w:rsidP="007A6E2B">
      <w:pPr>
        <w:pStyle w:val="ListParagraph"/>
      </w:pPr>
      <w:r>
        <w:t xml:space="preserve">use the NDIS as a platform for </w:t>
      </w:r>
      <w:r w:rsidR="001E2668">
        <w:t>increas</w:t>
      </w:r>
      <w:r>
        <w:t>ing the</w:t>
      </w:r>
      <w:r w:rsidR="001E2668">
        <w:t xml:space="preserve"> social and economic participation of people with disability </w:t>
      </w:r>
    </w:p>
    <w:p w14:paraId="2958D190" w14:textId="77777777" w:rsidR="001E2668" w:rsidRDefault="00400956" w:rsidP="007A6E2B">
      <w:pPr>
        <w:pStyle w:val="ListParagraph"/>
      </w:pPr>
      <w:r>
        <w:t>build NDIS participation</w:t>
      </w:r>
      <w:r w:rsidR="00E474DA">
        <w:t>, outcomes and</w:t>
      </w:r>
      <w:r>
        <w:t xml:space="preserve"> </w:t>
      </w:r>
      <w:r w:rsidR="00E474DA">
        <w:t xml:space="preserve">value for money </w:t>
      </w:r>
      <w:r>
        <w:t>through:</w:t>
      </w:r>
    </w:p>
    <w:p w14:paraId="4F6C3E61" w14:textId="77777777" w:rsidR="001E2668" w:rsidRDefault="00400956" w:rsidP="001E2668">
      <w:pPr>
        <w:pStyle w:val="ListParagraph"/>
        <w:numPr>
          <w:ilvl w:val="1"/>
          <w:numId w:val="2"/>
        </w:numPr>
      </w:pPr>
      <w:r>
        <w:t>negotiating the most favourabl</w:t>
      </w:r>
      <w:r w:rsidR="00C723D3">
        <w:t>e</w:t>
      </w:r>
      <w:r>
        <w:t xml:space="preserve"> full scheme NDIS arrangements for Queensland and Queenslanders</w:t>
      </w:r>
      <w:r w:rsidR="00C723D3">
        <w:t xml:space="preserve"> with disability</w:t>
      </w:r>
    </w:p>
    <w:p w14:paraId="06A1EA81" w14:textId="77777777" w:rsidR="00C70A6D" w:rsidRDefault="00400956" w:rsidP="001E2668">
      <w:pPr>
        <w:pStyle w:val="ListParagraph"/>
        <w:numPr>
          <w:ilvl w:val="1"/>
          <w:numId w:val="2"/>
        </w:numPr>
      </w:pPr>
      <w:r>
        <w:t>providing assertive outreach to potential NDIS participants who may be living with disadvantage preventing them using typical pathways</w:t>
      </w:r>
    </w:p>
    <w:p w14:paraId="0CAE137C" w14:textId="77777777" w:rsidR="001E2668" w:rsidRDefault="00400956" w:rsidP="001E2668">
      <w:pPr>
        <w:pStyle w:val="ListParagraph"/>
        <w:numPr>
          <w:ilvl w:val="1"/>
          <w:numId w:val="2"/>
        </w:numPr>
      </w:pPr>
      <w:r>
        <w:t xml:space="preserve">linking NDIS outreach to end-to-end case management for those hard to reach potential participants </w:t>
      </w:r>
      <w:r w:rsidR="00C723D3">
        <w:t>who need help with access</w:t>
      </w:r>
      <w:r>
        <w:t xml:space="preserve">  </w:t>
      </w:r>
    </w:p>
    <w:p w14:paraId="0D2E2D81" w14:textId="77777777" w:rsidR="00C70A6D" w:rsidRDefault="00400956" w:rsidP="001E2668">
      <w:pPr>
        <w:pStyle w:val="ListParagraph"/>
        <w:numPr>
          <w:ilvl w:val="1"/>
          <w:numId w:val="2"/>
        </w:numPr>
      </w:pPr>
      <w:r>
        <w:t>examin</w:t>
      </w:r>
      <w:r w:rsidR="00CE326B">
        <w:t>in</w:t>
      </w:r>
      <w:r>
        <w:t xml:space="preserve">g the reasons for underutilisation of NDIS plans and taking practical steps to overcome barriers </w:t>
      </w:r>
    </w:p>
    <w:p w14:paraId="3F945CD8" w14:textId="77777777" w:rsidR="002E1AF5" w:rsidRPr="002E1AF5" w:rsidRDefault="00400956" w:rsidP="00C70A6D">
      <w:pPr>
        <w:pStyle w:val="ListParagraph"/>
      </w:pPr>
      <w:r>
        <w:t xml:space="preserve">support the disability sector, including continuing to fund peak bodies to help </w:t>
      </w:r>
      <w:r w:rsidR="00CE326B">
        <w:t xml:space="preserve">the sector </w:t>
      </w:r>
      <w:r>
        <w:t>navigate the current change context and be as sustainable and competitive as possible</w:t>
      </w:r>
    </w:p>
    <w:p w14:paraId="39BAA00A" w14:textId="77777777" w:rsidR="00C70A6D" w:rsidRDefault="00400956" w:rsidP="007A6E2B">
      <w:pPr>
        <w:pStyle w:val="ListParagraph"/>
      </w:pPr>
      <w:r>
        <w:t>strengthen and streamline the system of safeguards designed to protect the rights and safety of people with disability</w:t>
      </w:r>
    </w:p>
    <w:p w14:paraId="479A63BE" w14:textId="77777777" w:rsidR="00C70A6D" w:rsidRDefault="00400956" w:rsidP="007A6E2B">
      <w:pPr>
        <w:pStyle w:val="ListParagraph"/>
      </w:pPr>
      <w:r>
        <w:t xml:space="preserve">help people with disability to resolve issues and concerns </w:t>
      </w:r>
      <w:r w:rsidR="00CE326B">
        <w:t>by</w:t>
      </w:r>
      <w:r>
        <w:t xml:space="preserve"> funding specialist systemic and individual advocacy </w:t>
      </w:r>
    </w:p>
    <w:p w14:paraId="08F14E23" w14:textId="77777777" w:rsidR="002E1AF5" w:rsidRPr="002E1AF5" w:rsidRDefault="00400956" w:rsidP="007A6E2B">
      <w:pPr>
        <w:pStyle w:val="ListParagraph"/>
      </w:pPr>
      <w:r>
        <w:t>highlight the need for improved outcomes</w:t>
      </w:r>
      <w:r w:rsidRPr="002E1AF5">
        <w:t xml:space="preserve"> for </w:t>
      </w:r>
      <w:r>
        <w:t>people with disability who are especially vulnerable, including those who are subject to domestic and family violence, living in remote locations where there is a lack of disability service supply or otherwise disadvantaged due to culture, language or concurrent health concerns</w:t>
      </w:r>
      <w:r w:rsidR="00C70A6D">
        <w:t>, and</w:t>
      </w:r>
    </w:p>
    <w:p w14:paraId="2C4F4D96" w14:textId="77777777" w:rsidR="002E1AF5" w:rsidRPr="002E1AF5" w:rsidRDefault="00400956" w:rsidP="007A6E2B">
      <w:pPr>
        <w:pStyle w:val="ListParagraph"/>
      </w:pPr>
      <w:r w:rsidRPr="002E1AF5">
        <w:t>assist people</w:t>
      </w:r>
      <w:r w:rsidR="00C70A6D">
        <w:t xml:space="preserve"> </w:t>
      </w:r>
      <w:r w:rsidRPr="002E1AF5">
        <w:t>with disability</w:t>
      </w:r>
      <w:r w:rsidR="00C70A6D">
        <w:t xml:space="preserve"> and other vulnerable community members </w:t>
      </w:r>
      <w:r w:rsidRPr="002E1AF5">
        <w:t xml:space="preserve">to enhance their financial resilience and address current financial difficulties. </w:t>
      </w:r>
    </w:p>
    <w:p w14:paraId="79604828" w14:textId="77777777" w:rsidR="002E1AF5" w:rsidRDefault="00400956" w:rsidP="00E474DA">
      <w:pPr>
        <w:pStyle w:val="Heading2"/>
      </w:pPr>
      <w:r>
        <w:br w:type="page"/>
      </w:r>
      <w:r w:rsidRPr="002E1AF5">
        <w:lastRenderedPageBreak/>
        <w:t>About</w:t>
      </w:r>
      <w:r w:rsidR="00E474DA">
        <w:t xml:space="preserve"> Disability Service Plans</w:t>
      </w:r>
    </w:p>
    <w:p w14:paraId="7DBD3079" w14:textId="77777777" w:rsidR="002E1AF5" w:rsidRPr="002D5D5D" w:rsidRDefault="00400956" w:rsidP="007C47DA">
      <w:pPr>
        <w:pStyle w:val="Heading3"/>
      </w:pPr>
      <w:r w:rsidRPr="007C47DA">
        <w:t>Purpose</w:t>
      </w:r>
      <w:r w:rsidRPr="002D5D5D">
        <w:t xml:space="preserve"> of DSPs  </w:t>
      </w:r>
    </w:p>
    <w:p w14:paraId="5DF97B3B" w14:textId="77777777" w:rsidR="002E1AF5" w:rsidRDefault="00400956" w:rsidP="002E1AF5">
      <w:pPr>
        <w:autoSpaceDE w:val="0"/>
        <w:autoSpaceDN w:val="0"/>
        <w:adjustRightInd w:val="0"/>
        <w:ind w:left="360"/>
        <w:rPr>
          <w:rFonts w:eastAsia="Times New Roman" w:cs="Arial"/>
          <w:szCs w:val="22"/>
          <w:lang w:eastAsia="en-AU"/>
        </w:rPr>
      </w:pPr>
      <w:r w:rsidRPr="009D070D">
        <w:rPr>
          <w:rFonts w:eastAsia="Times New Roman" w:cs="Arial"/>
          <w:szCs w:val="22"/>
          <w:lang w:eastAsia="en-AU"/>
        </w:rPr>
        <w:t xml:space="preserve">The </w:t>
      </w:r>
      <w:r w:rsidRPr="009D070D">
        <w:rPr>
          <w:rFonts w:eastAsia="Times New Roman" w:cs="Arial"/>
          <w:i/>
          <w:szCs w:val="22"/>
          <w:lang w:eastAsia="en-AU"/>
        </w:rPr>
        <w:t>Disability Services Act 2006</w:t>
      </w:r>
      <w:r w:rsidRPr="009D070D">
        <w:rPr>
          <w:rFonts w:eastAsia="Times New Roman" w:cs="Arial"/>
          <w:szCs w:val="22"/>
          <w:lang w:eastAsia="en-AU"/>
        </w:rPr>
        <w:t xml:space="preserve"> </w:t>
      </w:r>
      <w:r w:rsidR="0016487D">
        <w:rPr>
          <w:rFonts w:eastAsia="Times New Roman" w:cs="Arial"/>
          <w:szCs w:val="22"/>
          <w:lang w:eastAsia="en-AU"/>
        </w:rPr>
        <w:t xml:space="preserve">(the Act) </w:t>
      </w:r>
      <w:r w:rsidRPr="009D070D">
        <w:rPr>
          <w:rFonts w:eastAsia="Times New Roman" w:cs="Arial"/>
          <w:szCs w:val="22"/>
          <w:lang w:eastAsia="en-AU"/>
        </w:rPr>
        <w:t xml:space="preserve">provides a foundation for promoting the rights of Queenslanders with disability, increasing their wellbeing and encouraging their participation in community life. This legislation requires all Queensland Government departments/agencies to develop and implement a </w:t>
      </w:r>
      <w:r w:rsidR="0016487D">
        <w:rPr>
          <w:rFonts w:eastAsia="Times New Roman" w:cs="Arial"/>
          <w:szCs w:val="22"/>
          <w:lang w:eastAsia="en-AU"/>
        </w:rPr>
        <w:t>Disability Service Plan (</w:t>
      </w:r>
      <w:r w:rsidRPr="009D070D">
        <w:rPr>
          <w:rFonts w:eastAsia="Times New Roman" w:cs="Arial"/>
          <w:szCs w:val="22"/>
          <w:lang w:eastAsia="en-AU"/>
        </w:rPr>
        <w:t>DSP</w:t>
      </w:r>
      <w:r w:rsidR="0016487D">
        <w:rPr>
          <w:rFonts w:eastAsia="Times New Roman" w:cs="Arial"/>
          <w:szCs w:val="22"/>
          <w:lang w:eastAsia="en-AU"/>
        </w:rPr>
        <w:t>)</w:t>
      </w:r>
      <w:r w:rsidRPr="009D070D">
        <w:rPr>
          <w:rFonts w:eastAsia="Times New Roman" w:cs="Arial"/>
          <w:szCs w:val="22"/>
          <w:lang w:eastAsia="en-AU"/>
        </w:rPr>
        <w:t xml:space="preserve">. The purpose of DSPs is to ensure each </w:t>
      </w:r>
      <w:r w:rsidRPr="009D070D">
        <w:rPr>
          <w:rFonts w:cs="Arial"/>
          <w:szCs w:val="22"/>
        </w:rPr>
        <w:t>agency</w:t>
      </w:r>
      <w:r w:rsidRPr="009D070D">
        <w:rPr>
          <w:rFonts w:eastAsia="Times New Roman" w:cs="Arial"/>
          <w:szCs w:val="22"/>
          <w:lang w:eastAsia="en-AU"/>
        </w:rPr>
        <w:t xml:space="preserve"> has regard to the Act’s human rights and service delivery principles, and the government’s policies for people with disability. DSPs aim to improve access to services across government for people with disability, including more coordinated responses. </w:t>
      </w:r>
    </w:p>
    <w:p w14:paraId="46F96837" w14:textId="77777777" w:rsidR="002E1AF5" w:rsidRPr="002D5D5D" w:rsidRDefault="00400956" w:rsidP="007C47DA">
      <w:pPr>
        <w:pStyle w:val="Heading3"/>
      </w:pPr>
      <w:r w:rsidRPr="002D5D5D">
        <w:t xml:space="preserve">Context </w:t>
      </w:r>
    </w:p>
    <w:p w14:paraId="691FE164" w14:textId="77777777" w:rsidR="005D3FDF" w:rsidRPr="004E4546" w:rsidRDefault="00400956" w:rsidP="005D3FDF">
      <w:pPr>
        <w:autoSpaceDE w:val="0"/>
        <w:autoSpaceDN w:val="0"/>
        <w:adjustRightInd w:val="0"/>
        <w:ind w:left="360"/>
        <w:rPr>
          <w:rFonts w:eastAsia="Times New Roman" w:cs="Arial"/>
          <w:szCs w:val="22"/>
          <w:lang w:eastAsia="en-AU"/>
        </w:rPr>
      </w:pPr>
      <w:r w:rsidRPr="004E4546">
        <w:rPr>
          <w:rFonts w:eastAsia="Times New Roman" w:cs="Arial"/>
          <w:szCs w:val="22"/>
          <w:lang w:eastAsia="en-AU"/>
        </w:rPr>
        <w:t xml:space="preserve">The Minister for Communities and Minister for Disability Services and Seniors has set an ambitious agenda for an inclusive future enabling Queenslanders with disability to have the same access to opportunities as every other Queenslander. This vision has been set through the five priority areas of </w:t>
      </w:r>
      <w:r w:rsidRPr="004E4546">
        <w:rPr>
          <w:rFonts w:eastAsia="Times New Roman" w:cs="Arial"/>
          <w:i/>
          <w:szCs w:val="22"/>
          <w:lang w:eastAsia="en-AU"/>
        </w:rPr>
        <w:t>All Abilities Queensland</w:t>
      </w:r>
      <w:r w:rsidRPr="004E4546">
        <w:rPr>
          <w:rFonts w:eastAsia="Times New Roman" w:cs="Arial"/>
          <w:szCs w:val="22"/>
          <w:lang w:eastAsia="en-AU"/>
        </w:rPr>
        <w:t xml:space="preserve"> (detailed below) which guide us on the kinds of changes that we can make to grow a Queensland in which everybody can thrive and reach their full potential. </w:t>
      </w:r>
    </w:p>
    <w:p w14:paraId="0716AA40" w14:textId="77777777" w:rsidR="005D3FDF" w:rsidRPr="004E4546" w:rsidRDefault="00400956" w:rsidP="005D3FDF">
      <w:pPr>
        <w:autoSpaceDE w:val="0"/>
        <w:autoSpaceDN w:val="0"/>
        <w:adjustRightInd w:val="0"/>
        <w:ind w:left="360"/>
        <w:rPr>
          <w:rFonts w:eastAsia="Times New Roman" w:cs="Arial"/>
          <w:szCs w:val="22"/>
          <w:lang w:eastAsia="en-AU"/>
        </w:rPr>
      </w:pPr>
      <w:r w:rsidRPr="004E4546">
        <w:rPr>
          <w:rFonts w:eastAsia="Times New Roman" w:cs="Arial"/>
          <w:szCs w:val="22"/>
          <w:lang w:eastAsia="en-AU"/>
        </w:rPr>
        <w:t>There are 938,100</w:t>
      </w:r>
      <w:r>
        <w:rPr>
          <w:rStyle w:val="FootnoteReference"/>
          <w:rFonts w:eastAsia="Times New Roman" w:cs="Arial"/>
          <w:szCs w:val="22"/>
          <w:lang w:eastAsia="en-AU"/>
        </w:rPr>
        <w:footnoteReference w:id="1"/>
      </w:r>
      <w:r w:rsidRPr="004E4546">
        <w:rPr>
          <w:rFonts w:eastAsia="Times New Roman" w:cs="Arial"/>
          <w:szCs w:val="22"/>
          <w:lang w:eastAsia="en-AU"/>
        </w:rPr>
        <w:t xml:space="preserve"> people with disability across Queensland – that is one in five Queenslanders. </w:t>
      </w:r>
      <w:r w:rsidR="00966E06" w:rsidRPr="004E4546">
        <w:rPr>
          <w:rFonts w:eastAsia="Times New Roman" w:cs="Arial"/>
          <w:szCs w:val="22"/>
          <w:lang w:eastAsia="en-AU"/>
        </w:rPr>
        <w:t xml:space="preserve">As at 30 June 2020 </w:t>
      </w:r>
      <w:r w:rsidR="00666B50" w:rsidRPr="004E4546">
        <w:rPr>
          <w:rFonts w:eastAsia="Times New Roman" w:cs="Arial"/>
          <w:szCs w:val="22"/>
          <w:lang w:eastAsia="en-AU"/>
        </w:rPr>
        <w:t>more than</w:t>
      </w:r>
      <w:r w:rsidR="00966E06" w:rsidRPr="004E4546">
        <w:rPr>
          <w:rFonts w:eastAsia="Times New Roman" w:cs="Arial"/>
          <w:szCs w:val="22"/>
          <w:lang w:eastAsia="en-AU"/>
        </w:rPr>
        <w:t xml:space="preserve"> </w:t>
      </w:r>
      <w:r w:rsidRPr="004E4546">
        <w:rPr>
          <w:rFonts w:eastAsia="Times New Roman" w:cs="Arial"/>
          <w:szCs w:val="22"/>
          <w:lang w:eastAsia="en-AU"/>
        </w:rPr>
        <w:t>8</w:t>
      </w:r>
      <w:r w:rsidR="00966E06" w:rsidRPr="004E4546">
        <w:rPr>
          <w:rFonts w:eastAsia="Times New Roman" w:cs="Arial"/>
          <w:szCs w:val="22"/>
          <w:lang w:eastAsia="en-AU"/>
        </w:rPr>
        <w:t>0</w:t>
      </w:r>
      <w:r w:rsidRPr="004E4546">
        <w:rPr>
          <w:rFonts w:eastAsia="Times New Roman" w:cs="Arial"/>
          <w:szCs w:val="22"/>
          <w:lang w:eastAsia="en-AU"/>
        </w:rPr>
        <w:t xml:space="preserve">,000 Queenslanders with disability </w:t>
      </w:r>
      <w:r w:rsidR="00966E06" w:rsidRPr="004E4546">
        <w:rPr>
          <w:rFonts w:eastAsia="Times New Roman" w:cs="Arial"/>
          <w:szCs w:val="22"/>
          <w:lang w:eastAsia="en-AU"/>
        </w:rPr>
        <w:t xml:space="preserve">were in or seeking </w:t>
      </w:r>
      <w:r w:rsidRPr="004E4546">
        <w:rPr>
          <w:rFonts w:eastAsia="Times New Roman" w:cs="Arial"/>
          <w:szCs w:val="22"/>
          <w:lang w:eastAsia="en-AU"/>
        </w:rPr>
        <w:t>access to the NDIS</w:t>
      </w:r>
      <w:r w:rsidR="00966E06" w:rsidRPr="004E4546">
        <w:rPr>
          <w:rFonts w:eastAsia="Times New Roman" w:cs="Arial"/>
          <w:szCs w:val="22"/>
          <w:lang w:eastAsia="en-AU"/>
        </w:rPr>
        <w:t>.</w:t>
      </w:r>
      <w:r w:rsidRPr="004E4546">
        <w:rPr>
          <w:rFonts w:eastAsia="Times New Roman" w:cs="Arial"/>
          <w:szCs w:val="22"/>
          <w:lang w:eastAsia="en-AU"/>
        </w:rPr>
        <w:t xml:space="preserve"> The onus then falls to all governments and our communities to ensure that our services, programs and policies for all Queenslanders are designed and implemented</w:t>
      </w:r>
      <w:r w:rsidR="00666B50" w:rsidRPr="004E4546">
        <w:rPr>
          <w:rFonts w:eastAsia="Times New Roman" w:cs="Arial"/>
          <w:szCs w:val="22"/>
          <w:lang w:eastAsia="en-AU"/>
        </w:rPr>
        <w:t>,</w:t>
      </w:r>
      <w:r w:rsidRPr="004E4546">
        <w:rPr>
          <w:rFonts w:eastAsia="Times New Roman" w:cs="Arial"/>
          <w:szCs w:val="22"/>
          <w:lang w:eastAsia="en-AU"/>
        </w:rPr>
        <w:t xml:space="preserve"> mindful of the needs of people with disability.</w:t>
      </w:r>
    </w:p>
    <w:p w14:paraId="0B8E0277" w14:textId="77777777" w:rsidR="005D3FDF" w:rsidRPr="004E4546" w:rsidRDefault="00400956" w:rsidP="005D3FDF">
      <w:pPr>
        <w:autoSpaceDE w:val="0"/>
        <w:autoSpaceDN w:val="0"/>
        <w:adjustRightInd w:val="0"/>
        <w:ind w:left="360"/>
        <w:rPr>
          <w:rFonts w:eastAsia="Times New Roman" w:cs="Arial"/>
          <w:szCs w:val="22"/>
          <w:lang w:eastAsia="en-AU"/>
        </w:rPr>
      </w:pPr>
      <w:r w:rsidRPr="004E4546">
        <w:rPr>
          <w:rFonts w:eastAsia="Times New Roman" w:cs="Arial"/>
          <w:szCs w:val="22"/>
          <w:lang w:eastAsia="en-AU"/>
        </w:rPr>
        <w:t xml:space="preserve">The past year has also seen historic change through the realisation of Queensland’s first </w:t>
      </w:r>
      <w:r w:rsidRPr="004E4546">
        <w:rPr>
          <w:rFonts w:eastAsia="Times New Roman" w:cs="Arial"/>
          <w:i/>
          <w:szCs w:val="22"/>
          <w:lang w:eastAsia="en-AU"/>
        </w:rPr>
        <w:t>Human Rights Act 2019</w:t>
      </w:r>
      <w:r w:rsidRPr="004E4546">
        <w:rPr>
          <w:rFonts w:eastAsia="Times New Roman" w:cs="Arial"/>
          <w:szCs w:val="22"/>
          <w:lang w:eastAsia="en-AU"/>
        </w:rPr>
        <w:t xml:space="preserve"> which commenced on 1 January 2020. All </w:t>
      </w:r>
      <w:r w:rsidR="00666B50" w:rsidRPr="004E4546">
        <w:rPr>
          <w:rFonts w:eastAsia="Times New Roman" w:cs="Arial"/>
          <w:szCs w:val="22"/>
          <w:lang w:eastAsia="en-AU"/>
        </w:rPr>
        <w:t>d</w:t>
      </w:r>
      <w:r w:rsidRPr="004E4546">
        <w:rPr>
          <w:rFonts w:eastAsia="Times New Roman" w:cs="Arial"/>
          <w:szCs w:val="22"/>
          <w:lang w:eastAsia="en-AU"/>
        </w:rPr>
        <w:t xml:space="preserve">epartments have a collective responsibility to make decisions and act compatibly with the human rights of individuals in our everyday business and interactions with the community. The </w:t>
      </w:r>
      <w:r w:rsidR="00666B50" w:rsidRPr="004E4546">
        <w:rPr>
          <w:rFonts w:eastAsia="Times New Roman" w:cs="Arial"/>
          <w:szCs w:val="22"/>
          <w:lang w:eastAsia="en-AU"/>
        </w:rPr>
        <w:t>d</w:t>
      </w:r>
      <w:r w:rsidRPr="004E4546">
        <w:rPr>
          <w:rFonts w:eastAsia="Times New Roman" w:cs="Arial"/>
          <w:szCs w:val="22"/>
          <w:lang w:eastAsia="en-AU"/>
        </w:rPr>
        <w:t xml:space="preserve">epartment places the human rights of individuals, especially the most vulnerable, at the forefront of our service delivery. The ongoing </w:t>
      </w:r>
      <w:r w:rsidR="00666B50" w:rsidRPr="004E4546">
        <w:rPr>
          <w:rFonts w:eastAsia="Times New Roman" w:cs="Arial"/>
          <w:szCs w:val="22"/>
          <w:lang w:eastAsia="en-AU"/>
        </w:rPr>
        <w:t>i</w:t>
      </w:r>
      <w:r w:rsidRPr="004E4546">
        <w:rPr>
          <w:rFonts w:eastAsia="Times New Roman" w:cs="Arial"/>
          <w:szCs w:val="22"/>
          <w:lang w:eastAsia="en-AU"/>
        </w:rPr>
        <w:t>mplementation of the Act will offer an opportunity to refresh our approach and to be clear about the implications for people with disability in relation to our decision making and service provision.</w:t>
      </w:r>
    </w:p>
    <w:p w14:paraId="62013EF5" w14:textId="77777777" w:rsidR="005D3FDF" w:rsidRPr="004E4546" w:rsidRDefault="00400956" w:rsidP="005D3FDF">
      <w:pPr>
        <w:autoSpaceDE w:val="0"/>
        <w:autoSpaceDN w:val="0"/>
        <w:adjustRightInd w:val="0"/>
        <w:ind w:left="360"/>
        <w:rPr>
          <w:rFonts w:eastAsia="Times New Roman" w:cs="Arial"/>
          <w:szCs w:val="22"/>
          <w:lang w:eastAsia="en-AU"/>
        </w:rPr>
      </w:pPr>
      <w:r w:rsidRPr="004E4546">
        <w:rPr>
          <w:rFonts w:eastAsia="Times New Roman" w:cs="Arial"/>
          <w:szCs w:val="22"/>
          <w:lang w:eastAsia="en-AU"/>
        </w:rPr>
        <w:t>On</w:t>
      </w:r>
      <w:r w:rsidR="00DD5F2F" w:rsidRPr="004E4546">
        <w:rPr>
          <w:rFonts w:eastAsia="Times New Roman" w:cs="Arial"/>
          <w:szCs w:val="22"/>
          <w:lang w:eastAsia="en-AU"/>
        </w:rPr>
        <w:t xml:space="preserve"> 5 April 2019</w:t>
      </w:r>
      <w:r w:rsidR="004931A0" w:rsidRPr="004E4546">
        <w:rPr>
          <w:rFonts w:eastAsia="Times New Roman" w:cs="Arial"/>
          <w:szCs w:val="22"/>
          <w:lang w:eastAsia="en-AU"/>
        </w:rPr>
        <w:t>,</w:t>
      </w:r>
      <w:r w:rsidR="00DD5F2F" w:rsidRPr="004E4546">
        <w:rPr>
          <w:rFonts w:eastAsia="Times New Roman" w:cs="Arial"/>
          <w:szCs w:val="22"/>
          <w:lang w:eastAsia="en-AU"/>
        </w:rPr>
        <w:t xml:space="preserve"> the Prime Minister announced a Royal Commission into violence, abuse, neglect and exploitation of people with disability</w:t>
      </w:r>
      <w:r w:rsidRPr="004E4546">
        <w:rPr>
          <w:rFonts w:eastAsia="Times New Roman" w:cs="Arial"/>
          <w:szCs w:val="22"/>
          <w:lang w:eastAsia="en-AU"/>
        </w:rPr>
        <w:t>; the Royal Commission is</w:t>
      </w:r>
      <w:r w:rsidR="00DD5F2F" w:rsidRPr="004E4546">
        <w:rPr>
          <w:rFonts w:eastAsia="Times New Roman" w:cs="Arial"/>
          <w:szCs w:val="22"/>
          <w:lang w:eastAsia="en-AU"/>
        </w:rPr>
        <w:t xml:space="preserve"> based in Brisbane. The </w:t>
      </w:r>
      <w:r w:rsidRPr="004E4546">
        <w:rPr>
          <w:rFonts w:eastAsia="Times New Roman" w:cs="Arial"/>
          <w:szCs w:val="22"/>
          <w:lang w:eastAsia="en-AU"/>
        </w:rPr>
        <w:t>d</w:t>
      </w:r>
      <w:r w:rsidR="00DD5F2F" w:rsidRPr="004E4546">
        <w:rPr>
          <w:rFonts w:eastAsia="Times New Roman" w:cs="Arial"/>
          <w:szCs w:val="22"/>
          <w:lang w:eastAsia="en-AU"/>
        </w:rPr>
        <w:t>epartment recognises the important opportunity created through the Royal Commission to contribute to better outcomes, enhance quality of life, strengthen safeguards</w:t>
      </w:r>
      <w:r w:rsidRPr="004E4546">
        <w:rPr>
          <w:rFonts w:eastAsia="Times New Roman" w:cs="Arial"/>
          <w:szCs w:val="22"/>
          <w:lang w:eastAsia="en-AU"/>
        </w:rPr>
        <w:t>,</w:t>
      </w:r>
      <w:r w:rsidR="00DD5F2F" w:rsidRPr="004E4546">
        <w:rPr>
          <w:rFonts w:eastAsia="Times New Roman" w:cs="Arial"/>
          <w:szCs w:val="22"/>
          <w:lang w:eastAsia="en-AU"/>
        </w:rPr>
        <w:t xml:space="preserve"> and improve access and inclusion for Queenslanders with dis</w:t>
      </w:r>
      <w:r w:rsidRPr="004E4546">
        <w:rPr>
          <w:rFonts w:eastAsia="Times New Roman" w:cs="Arial"/>
          <w:szCs w:val="22"/>
          <w:lang w:eastAsia="en-AU"/>
        </w:rPr>
        <w:t>ability. Over the life of this p</w:t>
      </w:r>
      <w:r w:rsidR="00DD5F2F" w:rsidRPr="004E4546">
        <w:rPr>
          <w:rFonts w:eastAsia="Times New Roman" w:cs="Arial"/>
          <w:szCs w:val="22"/>
          <w:lang w:eastAsia="en-AU"/>
        </w:rPr>
        <w:t xml:space="preserve">lan the </w:t>
      </w:r>
      <w:r w:rsidRPr="004E4546">
        <w:rPr>
          <w:rFonts w:eastAsia="Times New Roman" w:cs="Arial"/>
          <w:szCs w:val="22"/>
          <w:lang w:eastAsia="en-AU"/>
        </w:rPr>
        <w:t>d</w:t>
      </w:r>
      <w:r w:rsidR="00DD5F2F" w:rsidRPr="004E4546">
        <w:rPr>
          <w:rFonts w:eastAsia="Times New Roman" w:cs="Arial"/>
          <w:szCs w:val="22"/>
          <w:lang w:eastAsia="en-AU"/>
        </w:rPr>
        <w:t xml:space="preserve">epartment will be seeking to learn from the </w:t>
      </w:r>
      <w:r w:rsidR="00966E06" w:rsidRPr="004E4546">
        <w:rPr>
          <w:rFonts w:eastAsia="Times New Roman" w:cs="Arial"/>
          <w:szCs w:val="22"/>
          <w:lang w:eastAsia="en-AU"/>
        </w:rPr>
        <w:t xml:space="preserve">Royal </w:t>
      </w:r>
      <w:r w:rsidR="00DD5F2F" w:rsidRPr="004E4546">
        <w:rPr>
          <w:rFonts w:eastAsia="Times New Roman" w:cs="Arial"/>
          <w:szCs w:val="22"/>
          <w:lang w:eastAsia="en-AU"/>
        </w:rPr>
        <w:t>Commission’s findings about measures to provide safeguards and supp</w:t>
      </w:r>
      <w:r w:rsidR="00966E06" w:rsidRPr="004E4546">
        <w:rPr>
          <w:rFonts w:eastAsia="Times New Roman" w:cs="Arial"/>
          <w:szCs w:val="22"/>
          <w:lang w:eastAsia="en-AU"/>
        </w:rPr>
        <w:t xml:space="preserve">orts for people with disability and to build more inclusive communities. </w:t>
      </w:r>
    </w:p>
    <w:p w14:paraId="64D931E4" w14:textId="77777777" w:rsidR="005D3FDF" w:rsidRDefault="00400956" w:rsidP="005D3FDF">
      <w:pPr>
        <w:autoSpaceDE w:val="0"/>
        <w:autoSpaceDN w:val="0"/>
        <w:adjustRightInd w:val="0"/>
        <w:ind w:left="360"/>
        <w:rPr>
          <w:rFonts w:eastAsia="Times New Roman" w:cs="Arial"/>
          <w:szCs w:val="22"/>
          <w:lang w:eastAsia="en-AU"/>
        </w:rPr>
      </w:pPr>
      <w:r w:rsidRPr="004E4546">
        <w:rPr>
          <w:rFonts w:eastAsia="Times New Roman" w:cs="Arial"/>
          <w:szCs w:val="22"/>
          <w:lang w:eastAsia="en-AU"/>
        </w:rPr>
        <w:t xml:space="preserve">Our </w:t>
      </w:r>
      <w:r w:rsidR="00666B50" w:rsidRPr="004E4546">
        <w:rPr>
          <w:rFonts w:eastAsia="Times New Roman" w:cs="Arial"/>
          <w:szCs w:val="22"/>
          <w:lang w:eastAsia="en-AU"/>
        </w:rPr>
        <w:t>s</w:t>
      </w:r>
      <w:r w:rsidRPr="004E4546">
        <w:rPr>
          <w:rFonts w:eastAsia="Times New Roman" w:cs="Arial"/>
          <w:szCs w:val="22"/>
          <w:lang w:eastAsia="en-AU"/>
        </w:rPr>
        <w:t xml:space="preserve">takeholders and partners remain critical to the </w:t>
      </w:r>
      <w:r w:rsidR="00666B50" w:rsidRPr="004E4546">
        <w:rPr>
          <w:rFonts w:eastAsia="Times New Roman" w:cs="Arial"/>
          <w:szCs w:val="22"/>
          <w:lang w:eastAsia="en-AU"/>
        </w:rPr>
        <w:t>d</w:t>
      </w:r>
      <w:r w:rsidRPr="004E4546">
        <w:rPr>
          <w:rFonts w:eastAsia="Times New Roman" w:cs="Arial"/>
          <w:szCs w:val="22"/>
          <w:lang w:eastAsia="en-AU"/>
        </w:rPr>
        <w:t>epartment’s engagement with people with disability, their carers and families. During implementation of this plan</w:t>
      </w:r>
      <w:r w:rsidR="00666B50" w:rsidRPr="004E4546">
        <w:rPr>
          <w:rFonts w:eastAsia="Times New Roman" w:cs="Arial"/>
          <w:szCs w:val="22"/>
          <w:lang w:eastAsia="en-AU"/>
        </w:rPr>
        <w:t>,</w:t>
      </w:r>
      <w:r w:rsidRPr="004E4546">
        <w:rPr>
          <w:rFonts w:eastAsia="Times New Roman" w:cs="Arial"/>
          <w:szCs w:val="22"/>
          <w:lang w:eastAsia="en-AU"/>
        </w:rPr>
        <w:t xml:space="preserve"> we will continue to work through our advisory forums and key relationships with </w:t>
      </w:r>
      <w:r w:rsidR="00666B50" w:rsidRPr="004E4546">
        <w:rPr>
          <w:rFonts w:eastAsia="Times New Roman" w:cs="Arial"/>
          <w:szCs w:val="22"/>
          <w:lang w:eastAsia="en-AU"/>
        </w:rPr>
        <w:t>d</w:t>
      </w:r>
      <w:r w:rsidRPr="004E4546">
        <w:rPr>
          <w:rFonts w:eastAsia="Times New Roman" w:cs="Arial"/>
          <w:szCs w:val="22"/>
          <w:lang w:eastAsia="en-AU"/>
        </w:rPr>
        <w:t xml:space="preserve">isability </w:t>
      </w:r>
      <w:r w:rsidR="00666B50" w:rsidRPr="004E4546">
        <w:rPr>
          <w:rFonts w:eastAsia="Times New Roman" w:cs="Arial"/>
          <w:szCs w:val="22"/>
          <w:lang w:eastAsia="en-AU"/>
        </w:rPr>
        <w:t>a</w:t>
      </w:r>
      <w:r w:rsidRPr="004E4546">
        <w:rPr>
          <w:rFonts w:eastAsia="Times New Roman" w:cs="Arial"/>
          <w:szCs w:val="22"/>
          <w:lang w:eastAsia="en-AU"/>
        </w:rPr>
        <w:t xml:space="preserve">dvocacy, </w:t>
      </w:r>
      <w:r w:rsidR="00666B50" w:rsidRPr="004E4546">
        <w:rPr>
          <w:rFonts w:eastAsia="Times New Roman" w:cs="Arial"/>
          <w:szCs w:val="22"/>
          <w:lang w:eastAsia="en-AU"/>
        </w:rPr>
        <w:t>p</w:t>
      </w:r>
      <w:r w:rsidRPr="004E4546">
        <w:rPr>
          <w:rFonts w:eastAsia="Times New Roman" w:cs="Arial"/>
          <w:szCs w:val="22"/>
          <w:lang w:eastAsia="en-AU"/>
        </w:rPr>
        <w:t>eak bodies and Continuity of Support partners, to receive and seek insight and advice on issues arising for people with disability, their carers, families and service provision environment.</w:t>
      </w:r>
      <w:r w:rsidRPr="005D3FDF">
        <w:rPr>
          <w:rFonts w:eastAsia="Times New Roman" w:cs="Arial"/>
          <w:szCs w:val="22"/>
          <w:lang w:eastAsia="en-AU"/>
        </w:rPr>
        <w:t xml:space="preserve"> </w:t>
      </w:r>
    </w:p>
    <w:p w14:paraId="7B5BDF73" w14:textId="77777777" w:rsidR="000148B7" w:rsidRPr="000148B7" w:rsidRDefault="00400956" w:rsidP="005D3FDF">
      <w:pPr>
        <w:autoSpaceDE w:val="0"/>
        <w:autoSpaceDN w:val="0"/>
        <w:adjustRightInd w:val="0"/>
        <w:ind w:left="360"/>
        <w:rPr>
          <w:rFonts w:eastAsia="Times New Roman" w:cs="Arial"/>
          <w:i/>
          <w:szCs w:val="22"/>
          <w:lang w:eastAsia="en-AU"/>
        </w:rPr>
      </w:pPr>
      <w:r w:rsidRPr="000148B7">
        <w:rPr>
          <w:rFonts w:eastAsia="Times New Roman" w:cs="Arial"/>
          <w:i/>
          <w:szCs w:val="22"/>
          <w:lang w:eastAsia="en-AU"/>
        </w:rPr>
        <w:t xml:space="preserve">State and national alignment of </w:t>
      </w:r>
      <w:r>
        <w:rPr>
          <w:rFonts w:eastAsia="Times New Roman" w:cs="Arial"/>
          <w:i/>
          <w:szCs w:val="22"/>
          <w:lang w:eastAsia="en-AU"/>
        </w:rPr>
        <w:t>d</w:t>
      </w:r>
      <w:r w:rsidRPr="000148B7">
        <w:rPr>
          <w:rFonts w:eastAsia="Times New Roman" w:cs="Arial"/>
          <w:i/>
          <w:szCs w:val="22"/>
          <w:lang w:eastAsia="en-AU"/>
        </w:rPr>
        <w:t>is</w:t>
      </w:r>
      <w:r w:rsidR="00DC5A54">
        <w:rPr>
          <w:rFonts w:eastAsia="Times New Roman" w:cs="Arial"/>
          <w:i/>
          <w:szCs w:val="22"/>
          <w:lang w:eastAsia="en-AU"/>
        </w:rPr>
        <w:t>a</w:t>
      </w:r>
      <w:r w:rsidRPr="000148B7">
        <w:rPr>
          <w:rFonts w:eastAsia="Times New Roman" w:cs="Arial"/>
          <w:i/>
          <w:szCs w:val="22"/>
          <w:lang w:eastAsia="en-AU"/>
        </w:rPr>
        <w:t xml:space="preserve">bility </w:t>
      </w:r>
      <w:r>
        <w:rPr>
          <w:rFonts w:eastAsia="Times New Roman" w:cs="Arial"/>
          <w:i/>
          <w:szCs w:val="22"/>
          <w:lang w:eastAsia="en-AU"/>
        </w:rPr>
        <w:t>s</w:t>
      </w:r>
      <w:r w:rsidRPr="000148B7">
        <w:rPr>
          <w:rFonts w:eastAsia="Times New Roman" w:cs="Arial"/>
          <w:i/>
          <w:szCs w:val="22"/>
          <w:lang w:eastAsia="en-AU"/>
        </w:rPr>
        <w:t>trategy</w:t>
      </w:r>
    </w:p>
    <w:p w14:paraId="0E984700" w14:textId="77777777" w:rsidR="00120FCB" w:rsidRDefault="00400956" w:rsidP="005D3FDF">
      <w:pPr>
        <w:autoSpaceDE w:val="0"/>
        <w:autoSpaceDN w:val="0"/>
        <w:adjustRightInd w:val="0"/>
        <w:ind w:left="360"/>
        <w:rPr>
          <w:rFonts w:eastAsia="Times New Roman" w:cs="Arial"/>
          <w:szCs w:val="22"/>
          <w:lang w:eastAsia="en-AU"/>
        </w:rPr>
      </w:pPr>
      <w:r w:rsidRPr="00D96F26">
        <w:rPr>
          <w:rFonts w:eastAsia="Times New Roman" w:cs="Arial"/>
          <w:i/>
          <w:szCs w:val="22"/>
          <w:lang w:eastAsia="en-AU"/>
        </w:rPr>
        <w:t>All Abilities Queensland</w:t>
      </w:r>
      <w:r w:rsidRPr="009E6319">
        <w:rPr>
          <w:rFonts w:eastAsia="Times New Roman" w:cs="Arial"/>
          <w:szCs w:val="22"/>
          <w:lang w:eastAsia="en-AU"/>
        </w:rPr>
        <w:t xml:space="preserve"> sets a vision of “Opportunities for all Queenslanders” and outlines five priorities</w:t>
      </w:r>
      <w:r>
        <w:rPr>
          <w:rFonts w:eastAsia="Times New Roman" w:cs="Arial"/>
          <w:szCs w:val="22"/>
          <w:lang w:eastAsia="en-AU"/>
        </w:rPr>
        <w:t xml:space="preserve"> </w:t>
      </w:r>
      <w:r w:rsidRPr="00120FCB">
        <w:rPr>
          <w:rFonts w:eastAsia="Times New Roman" w:cs="Arial"/>
          <w:szCs w:val="22"/>
          <w:lang w:eastAsia="en-AU"/>
        </w:rPr>
        <w:t>to guide action by the Queensland Government and encourage others to act to bring the plan to life</w:t>
      </w:r>
      <w:r>
        <w:rPr>
          <w:rFonts w:eastAsia="Times New Roman" w:cs="Arial"/>
          <w:szCs w:val="22"/>
          <w:lang w:eastAsia="en-AU"/>
        </w:rPr>
        <w:t>:</w:t>
      </w:r>
    </w:p>
    <w:p w14:paraId="02E8872C" w14:textId="77777777" w:rsidR="00120FCB" w:rsidRDefault="00400956" w:rsidP="00120FCB">
      <w:pPr>
        <w:pStyle w:val="ListParagraph"/>
        <w:numPr>
          <w:ilvl w:val="0"/>
          <w:numId w:val="29"/>
        </w:numPr>
        <w:autoSpaceDE w:val="0"/>
        <w:autoSpaceDN w:val="0"/>
        <w:adjustRightInd w:val="0"/>
        <w:rPr>
          <w:rFonts w:eastAsia="Times New Roman" w:cs="Arial"/>
          <w:szCs w:val="22"/>
          <w:lang w:eastAsia="en-AU"/>
        </w:rPr>
      </w:pPr>
      <w:r w:rsidRPr="00120FCB">
        <w:rPr>
          <w:rFonts w:eastAsia="Times New Roman" w:cs="Arial"/>
          <w:szCs w:val="22"/>
          <w:lang w:eastAsia="en-AU"/>
        </w:rPr>
        <w:t>Communities for all</w:t>
      </w:r>
    </w:p>
    <w:p w14:paraId="2D9650FE" w14:textId="77777777" w:rsidR="00120FCB" w:rsidRDefault="00400956" w:rsidP="00120FCB">
      <w:pPr>
        <w:pStyle w:val="ListParagraph"/>
        <w:numPr>
          <w:ilvl w:val="0"/>
          <w:numId w:val="29"/>
        </w:numPr>
        <w:autoSpaceDE w:val="0"/>
        <w:autoSpaceDN w:val="0"/>
        <w:adjustRightInd w:val="0"/>
        <w:rPr>
          <w:rFonts w:eastAsia="Times New Roman" w:cs="Arial"/>
          <w:szCs w:val="22"/>
          <w:lang w:eastAsia="en-AU"/>
        </w:rPr>
      </w:pPr>
      <w:r w:rsidRPr="00120FCB">
        <w:rPr>
          <w:rFonts w:eastAsia="Times New Roman" w:cs="Arial"/>
          <w:szCs w:val="22"/>
          <w:lang w:eastAsia="en-AU"/>
        </w:rPr>
        <w:t>Lifelong learning</w:t>
      </w:r>
    </w:p>
    <w:p w14:paraId="7AADE7FB" w14:textId="77777777" w:rsidR="00120FCB" w:rsidRDefault="00400956" w:rsidP="00120FCB">
      <w:pPr>
        <w:pStyle w:val="ListParagraph"/>
        <w:numPr>
          <w:ilvl w:val="0"/>
          <w:numId w:val="29"/>
        </w:numPr>
        <w:autoSpaceDE w:val="0"/>
        <w:autoSpaceDN w:val="0"/>
        <w:adjustRightInd w:val="0"/>
        <w:rPr>
          <w:rFonts w:eastAsia="Times New Roman" w:cs="Arial"/>
          <w:szCs w:val="22"/>
          <w:lang w:eastAsia="en-AU"/>
        </w:rPr>
      </w:pPr>
      <w:r w:rsidRPr="00120FCB">
        <w:rPr>
          <w:rFonts w:eastAsia="Times New Roman" w:cs="Arial"/>
          <w:szCs w:val="22"/>
          <w:lang w:eastAsia="en-AU"/>
        </w:rPr>
        <w:t>Employment</w:t>
      </w:r>
    </w:p>
    <w:p w14:paraId="7CA97281" w14:textId="77777777" w:rsidR="00120FCB" w:rsidRDefault="00400956" w:rsidP="00120FCB">
      <w:pPr>
        <w:pStyle w:val="ListParagraph"/>
        <w:numPr>
          <w:ilvl w:val="0"/>
          <w:numId w:val="29"/>
        </w:numPr>
        <w:autoSpaceDE w:val="0"/>
        <w:autoSpaceDN w:val="0"/>
        <w:adjustRightInd w:val="0"/>
        <w:rPr>
          <w:rFonts w:eastAsia="Times New Roman" w:cs="Arial"/>
          <w:szCs w:val="22"/>
          <w:lang w:eastAsia="en-AU"/>
        </w:rPr>
      </w:pPr>
      <w:r w:rsidRPr="00120FCB">
        <w:rPr>
          <w:rFonts w:eastAsia="Times New Roman" w:cs="Arial"/>
          <w:szCs w:val="22"/>
          <w:lang w:eastAsia="en-AU"/>
        </w:rPr>
        <w:t>Everyday services</w:t>
      </w:r>
      <w:r>
        <w:rPr>
          <w:rFonts w:eastAsia="Times New Roman" w:cs="Arial"/>
          <w:szCs w:val="22"/>
          <w:lang w:eastAsia="en-AU"/>
        </w:rPr>
        <w:t>,</w:t>
      </w:r>
      <w:r w:rsidRPr="00120FCB">
        <w:rPr>
          <w:rFonts w:eastAsia="Times New Roman" w:cs="Arial"/>
          <w:szCs w:val="22"/>
          <w:lang w:eastAsia="en-AU"/>
        </w:rPr>
        <w:t xml:space="preserve"> and </w:t>
      </w:r>
    </w:p>
    <w:p w14:paraId="0B9AB57A" w14:textId="77777777" w:rsidR="00120FCB" w:rsidRDefault="00400956" w:rsidP="00120FCB">
      <w:pPr>
        <w:pStyle w:val="ListParagraph"/>
        <w:numPr>
          <w:ilvl w:val="0"/>
          <w:numId w:val="29"/>
        </w:numPr>
        <w:autoSpaceDE w:val="0"/>
        <w:autoSpaceDN w:val="0"/>
        <w:adjustRightInd w:val="0"/>
        <w:rPr>
          <w:rFonts w:eastAsia="Times New Roman" w:cs="Arial"/>
          <w:szCs w:val="22"/>
          <w:lang w:eastAsia="en-AU"/>
        </w:rPr>
      </w:pPr>
      <w:r w:rsidRPr="00120FCB">
        <w:rPr>
          <w:rFonts w:eastAsia="Times New Roman" w:cs="Arial"/>
          <w:szCs w:val="22"/>
          <w:lang w:eastAsia="en-AU"/>
        </w:rPr>
        <w:t>Leadership and participation</w:t>
      </w:r>
      <w:r>
        <w:rPr>
          <w:rFonts w:eastAsia="Times New Roman" w:cs="Arial"/>
          <w:szCs w:val="22"/>
          <w:lang w:eastAsia="en-AU"/>
        </w:rPr>
        <w:t>.</w:t>
      </w:r>
    </w:p>
    <w:p w14:paraId="4930D17A" w14:textId="77777777" w:rsidR="002E1AF5" w:rsidRPr="009E6319" w:rsidRDefault="00400956" w:rsidP="002E1AF5">
      <w:pPr>
        <w:autoSpaceDE w:val="0"/>
        <w:autoSpaceDN w:val="0"/>
        <w:adjustRightInd w:val="0"/>
        <w:ind w:left="360"/>
        <w:rPr>
          <w:rFonts w:eastAsia="Times New Roman" w:cs="Arial"/>
          <w:szCs w:val="22"/>
          <w:lang w:eastAsia="en-AU"/>
        </w:rPr>
      </w:pPr>
      <w:r w:rsidRPr="00D96F26">
        <w:rPr>
          <w:rFonts w:eastAsia="Times New Roman" w:cs="Arial"/>
          <w:i/>
          <w:szCs w:val="22"/>
          <w:lang w:eastAsia="en-AU"/>
        </w:rPr>
        <w:t>All Abilities Queensland</w:t>
      </w:r>
      <w:r w:rsidRPr="009E6319">
        <w:rPr>
          <w:rFonts w:eastAsia="Times New Roman" w:cs="Arial"/>
          <w:szCs w:val="22"/>
          <w:lang w:eastAsia="en-AU"/>
        </w:rPr>
        <w:t xml:space="preserve"> and DSPs align with, and will deliver on, Queensland’s commitments under the </w:t>
      </w:r>
      <w:r w:rsidRPr="00387ED2">
        <w:rPr>
          <w:rFonts w:eastAsia="Times New Roman" w:cs="Arial"/>
          <w:i/>
          <w:szCs w:val="22"/>
          <w:lang w:eastAsia="en-AU"/>
        </w:rPr>
        <w:t>Nati</w:t>
      </w:r>
      <w:r w:rsidR="00120FCB" w:rsidRPr="00387ED2">
        <w:rPr>
          <w:rFonts w:eastAsia="Times New Roman" w:cs="Arial"/>
          <w:i/>
          <w:szCs w:val="22"/>
          <w:lang w:eastAsia="en-AU"/>
        </w:rPr>
        <w:t>onal Disability Strategy 2010</w:t>
      </w:r>
      <w:r>
        <w:rPr>
          <w:rFonts w:eastAsia="Times New Roman" w:cs="Arial"/>
          <w:i/>
          <w:szCs w:val="22"/>
          <w:lang w:eastAsia="en-AU"/>
        </w:rPr>
        <w:t>–</w:t>
      </w:r>
      <w:r w:rsidR="009D361D" w:rsidRPr="00387ED2">
        <w:rPr>
          <w:rFonts w:eastAsia="Times New Roman" w:cs="Arial"/>
          <w:i/>
          <w:szCs w:val="22"/>
          <w:lang w:eastAsia="en-AU"/>
        </w:rPr>
        <w:t xml:space="preserve">20 </w:t>
      </w:r>
      <w:r w:rsidR="009D361D" w:rsidRPr="00DD5F2F">
        <w:rPr>
          <w:rFonts w:eastAsia="Times New Roman" w:cs="Arial"/>
          <w:szCs w:val="22"/>
          <w:lang w:eastAsia="en-AU"/>
        </w:rPr>
        <w:t xml:space="preserve">(NDS). </w:t>
      </w:r>
      <w:r w:rsidR="009D361D">
        <w:rPr>
          <w:rFonts w:eastAsia="Times New Roman" w:cs="Arial"/>
          <w:szCs w:val="22"/>
          <w:lang w:eastAsia="en-AU"/>
        </w:rPr>
        <w:t xml:space="preserve">It </w:t>
      </w:r>
      <w:r w:rsidRPr="009E6319">
        <w:rPr>
          <w:rFonts w:eastAsia="Times New Roman" w:cs="Arial"/>
          <w:szCs w:val="22"/>
          <w:lang w:eastAsia="en-AU"/>
        </w:rPr>
        <w:t>represents a unified approach by all governments in Australia and the Australian Local Government Association to work together with business and the community towards the vision of an inclusive Australia. It outlines six priority areas for action: inclusive and accessible communities; rights protection, justice and legislation; economic security; personal and community support; learning and sk</w:t>
      </w:r>
      <w:r w:rsidR="009D361D">
        <w:rPr>
          <w:rFonts w:eastAsia="Times New Roman" w:cs="Arial"/>
          <w:szCs w:val="22"/>
          <w:lang w:eastAsia="en-AU"/>
        </w:rPr>
        <w:t>ills; and health and wellbeing. As previously discussed</w:t>
      </w:r>
      <w:r>
        <w:rPr>
          <w:rFonts w:eastAsia="Times New Roman" w:cs="Arial"/>
          <w:szCs w:val="22"/>
          <w:lang w:eastAsia="en-AU"/>
        </w:rPr>
        <w:t>,</w:t>
      </w:r>
      <w:r w:rsidR="009D361D">
        <w:rPr>
          <w:rFonts w:eastAsia="Times New Roman" w:cs="Arial"/>
          <w:szCs w:val="22"/>
          <w:lang w:eastAsia="en-AU"/>
        </w:rPr>
        <w:t xml:space="preserve"> a new </w:t>
      </w:r>
      <w:r w:rsidR="009D361D" w:rsidRPr="00CC6CD0">
        <w:rPr>
          <w:rFonts w:eastAsia="Times New Roman" w:cs="Arial"/>
          <w:szCs w:val="22"/>
          <w:lang w:eastAsia="en-AU"/>
        </w:rPr>
        <w:t>NDS</w:t>
      </w:r>
      <w:r w:rsidR="009D361D">
        <w:rPr>
          <w:rFonts w:eastAsia="Times New Roman" w:cs="Arial"/>
          <w:szCs w:val="22"/>
          <w:lang w:eastAsia="en-AU"/>
        </w:rPr>
        <w:t xml:space="preserve"> is currently under development. </w:t>
      </w:r>
    </w:p>
    <w:p w14:paraId="70E10C16" w14:textId="77777777" w:rsidR="002E1AF5" w:rsidRPr="009E6319" w:rsidRDefault="00400956" w:rsidP="000F6443">
      <w:pPr>
        <w:autoSpaceDE w:val="0"/>
        <w:autoSpaceDN w:val="0"/>
        <w:adjustRightInd w:val="0"/>
        <w:ind w:left="360"/>
        <w:rPr>
          <w:rFonts w:eastAsia="Times New Roman" w:cs="Arial"/>
          <w:szCs w:val="22"/>
          <w:lang w:eastAsia="en-AU"/>
        </w:rPr>
      </w:pPr>
      <w:r w:rsidRPr="009E6319">
        <w:rPr>
          <w:rFonts w:eastAsia="Times New Roman" w:cs="Arial"/>
          <w:szCs w:val="22"/>
          <w:lang w:eastAsia="en-AU"/>
        </w:rPr>
        <w:t>Queensland</w:t>
      </w:r>
      <w:r>
        <w:rPr>
          <w:rFonts w:eastAsia="Times New Roman" w:cs="Arial"/>
          <w:szCs w:val="22"/>
          <w:lang w:eastAsia="en-AU"/>
        </w:rPr>
        <w:t>’s</w:t>
      </w:r>
      <w:r w:rsidRPr="009E6319">
        <w:rPr>
          <w:rFonts w:eastAsia="Times New Roman" w:cs="Arial"/>
          <w:szCs w:val="22"/>
          <w:lang w:eastAsia="en-AU"/>
        </w:rPr>
        <w:t xml:space="preserve"> transition to the NDIS</w:t>
      </w:r>
      <w:r>
        <w:rPr>
          <w:rFonts w:eastAsia="Times New Roman" w:cs="Arial"/>
          <w:szCs w:val="22"/>
          <w:lang w:eastAsia="en-AU"/>
        </w:rPr>
        <w:t xml:space="preserve"> is a key deliverable under</w:t>
      </w:r>
      <w:r w:rsidRPr="00D96F26">
        <w:rPr>
          <w:rFonts w:eastAsia="Times New Roman" w:cs="Arial"/>
          <w:i/>
          <w:szCs w:val="22"/>
          <w:lang w:eastAsia="en-AU"/>
        </w:rPr>
        <w:t xml:space="preserve"> All Abilities Queensland</w:t>
      </w:r>
      <w:r>
        <w:rPr>
          <w:rFonts w:eastAsia="Times New Roman" w:cs="Arial"/>
          <w:szCs w:val="22"/>
          <w:lang w:eastAsia="en-AU"/>
        </w:rPr>
        <w:t xml:space="preserve"> and the DCDSS DSP. </w:t>
      </w:r>
      <w:r w:rsidR="00CE0732">
        <w:rPr>
          <w:rFonts w:eastAsia="Times New Roman" w:cs="Arial"/>
          <w:szCs w:val="22"/>
          <w:lang w:eastAsia="en-AU"/>
        </w:rPr>
        <w:t>The transition of existing Queensland Government</w:t>
      </w:r>
      <w:r w:rsidR="00904E93">
        <w:rPr>
          <w:rFonts w:eastAsia="Times New Roman" w:cs="Arial"/>
          <w:szCs w:val="22"/>
          <w:lang w:eastAsia="en-AU"/>
        </w:rPr>
        <w:t xml:space="preserve"> services</w:t>
      </w:r>
      <w:r w:rsidR="00CE0732">
        <w:rPr>
          <w:rFonts w:eastAsia="Times New Roman" w:cs="Arial"/>
          <w:szCs w:val="22"/>
          <w:lang w:eastAsia="en-AU"/>
        </w:rPr>
        <w:t>, which DCDSS led, was complete</w:t>
      </w:r>
      <w:r w:rsidR="00904E93">
        <w:rPr>
          <w:rFonts w:eastAsia="Times New Roman" w:cs="Arial"/>
          <w:szCs w:val="22"/>
          <w:lang w:eastAsia="en-AU"/>
        </w:rPr>
        <w:t>d by</w:t>
      </w:r>
      <w:r w:rsidR="00CE0732">
        <w:rPr>
          <w:rFonts w:eastAsia="Times New Roman" w:cs="Arial"/>
          <w:szCs w:val="22"/>
          <w:lang w:eastAsia="en-AU"/>
        </w:rPr>
        <w:t xml:space="preserve"> 30 June 2019. Commonwealth effort and investment to support access by new entrants to the NDIS is ongoing</w:t>
      </w:r>
      <w:r w:rsidRPr="009E6319">
        <w:rPr>
          <w:rFonts w:eastAsia="Times New Roman" w:cs="Arial"/>
          <w:szCs w:val="22"/>
          <w:lang w:eastAsia="en-AU"/>
        </w:rPr>
        <w:t>.</w:t>
      </w:r>
    </w:p>
    <w:p w14:paraId="04998EDF" w14:textId="77777777" w:rsidR="002D5D5D" w:rsidRDefault="00400956" w:rsidP="002E1AF5">
      <w:pPr>
        <w:autoSpaceDE w:val="0"/>
        <w:autoSpaceDN w:val="0"/>
        <w:adjustRightInd w:val="0"/>
        <w:ind w:left="360"/>
        <w:rPr>
          <w:rFonts w:eastAsia="Times New Roman" w:cs="Arial"/>
          <w:szCs w:val="22"/>
          <w:lang w:eastAsia="en-AU"/>
        </w:rPr>
      </w:pPr>
      <w:r>
        <w:rPr>
          <w:rFonts w:eastAsia="Times New Roman" w:cs="Arial"/>
          <w:szCs w:val="22"/>
          <w:lang w:eastAsia="en-AU"/>
        </w:rPr>
        <w:t xml:space="preserve">Importantly, </w:t>
      </w:r>
      <w:r w:rsidR="002E1AF5" w:rsidRPr="00D96F26">
        <w:rPr>
          <w:rFonts w:eastAsia="Times New Roman" w:cs="Arial"/>
          <w:i/>
          <w:szCs w:val="22"/>
          <w:lang w:eastAsia="en-AU"/>
        </w:rPr>
        <w:t>All Abilities Queensland</w:t>
      </w:r>
      <w:r w:rsidR="002E1AF5" w:rsidRPr="009E6319">
        <w:rPr>
          <w:rFonts w:eastAsia="Times New Roman" w:cs="Arial"/>
          <w:szCs w:val="22"/>
          <w:lang w:eastAsia="en-AU"/>
        </w:rPr>
        <w:t xml:space="preserve"> </w:t>
      </w:r>
      <w:r w:rsidR="002E1AF5">
        <w:rPr>
          <w:rFonts w:eastAsia="Times New Roman" w:cs="Arial"/>
          <w:szCs w:val="22"/>
          <w:lang w:eastAsia="en-AU"/>
        </w:rPr>
        <w:t xml:space="preserve">and </w:t>
      </w:r>
      <w:r w:rsidR="002E1AF5" w:rsidRPr="00DB5056">
        <w:rPr>
          <w:rFonts w:eastAsia="Times New Roman" w:cs="Arial"/>
          <w:szCs w:val="22"/>
          <w:lang w:eastAsia="en-AU"/>
        </w:rPr>
        <w:t xml:space="preserve">DSPs contribute to meeting the Queensland Government’s obligations under the </w:t>
      </w:r>
      <w:r w:rsidR="002E1AF5" w:rsidRPr="009E6319">
        <w:rPr>
          <w:rFonts w:eastAsia="Times New Roman" w:cs="Arial"/>
          <w:szCs w:val="22"/>
          <w:lang w:eastAsia="en-AU"/>
        </w:rPr>
        <w:t xml:space="preserve">United Nations Convention on the Rights of Persons with Disabilities </w:t>
      </w:r>
      <w:r w:rsidR="002E1AF5" w:rsidRPr="00DB5056">
        <w:rPr>
          <w:rFonts w:eastAsia="Times New Roman" w:cs="Arial"/>
          <w:szCs w:val="22"/>
          <w:lang w:eastAsia="en-AU"/>
        </w:rPr>
        <w:t>(the Convention). The Convention, ratified by Australia on 17 July 2008, obligates all governments in Australia to work towards promoting, protecting and ensuring the full and equal enjoyment of all human rights and fundamental freedoms by all persons with disability and to promote respect for their inherent dignity.</w:t>
      </w:r>
    </w:p>
    <w:p w14:paraId="120AC3A0" w14:textId="77777777" w:rsidR="002E1AF5" w:rsidRPr="002D5D5D" w:rsidRDefault="00400956" w:rsidP="007C47DA">
      <w:pPr>
        <w:pStyle w:val="Heading3"/>
      </w:pPr>
      <w:r w:rsidRPr="00AB44A7">
        <w:rPr>
          <w:szCs w:val="22"/>
        </w:rPr>
        <w:t>DCDSS</w:t>
      </w:r>
      <w:r w:rsidRPr="002D5D5D">
        <w:t xml:space="preserve"> is committed to furthering the vision of the state disability plan </w:t>
      </w:r>
    </w:p>
    <w:p w14:paraId="41FF96F5" w14:textId="77777777" w:rsidR="00E3588F" w:rsidRPr="00D72178" w:rsidRDefault="00400956" w:rsidP="00E3588F">
      <w:pPr>
        <w:ind w:left="284"/>
        <w:rPr>
          <w:rFonts w:eastAsia="Times New Roman" w:cs="Arial"/>
          <w:szCs w:val="22"/>
          <w:lang w:eastAsia="en-AU"/>
        </w:rPr>
      </w:pPr>
      <w:r w:rsidRPr="00D72178">
        <w:rPr>
          <w:rFonts w:eastAsia="Times New Roman" w:cs="Arial"/>
          <w:szCs w:val="22"/>
          <w:lang w:eastAsia="en-AU"/>
        </w:rPr>
        <w:t xml:space="preserve">The vision of </w:t>
      </w:r>
      <w:r w:rsidRPr="008174D9">
        <w:rPr>
          <w:rFonts w:eastAsia="Times New Roman" w:cs="Arial"/>
          <w:i/>
          <w:szCs w:val="22"/>
          <w:lang w:eastAsia="en-AU"/>
        </w:rPr>
        <w:t>All Abilities Queensland</w:t>
      </w:r>
      <w:r w:rsidRPr="00D72178">
        <w:rPr>
          <w:rFonts w:eastAsia="Times New Roman" w:cs="Arial"/>
          <w:szCs w:val="22"/>
          <w:lang w:eastAsia="en-AU"/>
        </w:rPr>
        <w:t xml:space="preserve"> is “opportunities for all</w:t>
      </w:r>
      <w:r>
        <w:rPr>
          <w:rFonts w:eastAsia="Times New Roman" w:cs="Arial"/>
          <w:szCs w:val="22"/>
          <w:lang w:eastAsia="en-AU"/>
        </w:rPr>
        <w:t xml:space="preserve"> Queenslanders</w:t>
      </w:r>
      <w:r w:rsidRPr="00D72178">
        <w:rPr>
          <w:rFonts w:eastAsia="Times New Roman" w:cs="Arial"/>
          <w:szCs w:val="22"/>
          <w:lang w:eastAsia="en-AU"/>
        </w:rPr>
        <w:t>”. This involves building a fairer, more inclusive Queensland where people with disability, their families and carers are able to access opportunities on the same basis as everyone else.</w:t>
      </w:r>
    </w:p>
    <w:p w14:paraId="054F19F0" w14:textId="77777777" w:rsidR="00E3588F" w:rsidRDefault="00400956" w:rsidP="00E3588F">
      <w:pPr>
        <w:spacing w:before="240"/>
        <w:ind w:left="284"/>
        <w:rPr>
          <w:rFonts w:eastAsia="Times New Roman" w:cs="Arial"/>
          <w:szCs w:val="22"/>
          <w:lang w:eastAsia="en-AU"/>
        </w:rPr>
      </w:pPr>
      <w:r>
        <w:rPr>
          <w:rFonts w:eastAsia="Times New Roman" w:cs="Arial"/>
          <w:szCs w:val="22"/>
          <w:lang w:eastAsia="en-AU"/>
        </w:rPr>
        <w:t>DCDSS</w:t>
      </w:r>
      <w:r w:rsidR="001957B4">
        <w:rPr>
          <w:rFonts w:eastAsia="Times New Roman" w:cs="Arial"/>
          <w:szCs w:val="22"/>
          <w:lang w:eastAsia="en-AU"/>
        </w:rPr>
        <w:t xml:space="preserve"> is committed</w:t>
      </w:r>
      <w:r>
        <w:rPr>
          <w:rFonts w:eastAsia="Times New Roman" w:cs="Arial"/>
          <w:szCs w:val="22"/>
          <w:lang w:eastAsia="en-AU"/>
        </w:rPr>
        <w:t xml:space="preserve"> to</w:t>
      </w:r>
      <w:r w:rsidRPr="00D72178">
        <w:rPr>
          <w:rFonts w:eastAsia="Times New Roman" w:cs="Arial"/>
          <w:szCs w:val="22"/>
          <w:lang w:eastAsia="en-AU"/>
        </w:rPr>
        <w:t xml:space="preserve"> </w:t>
      </w:r>
      <w:r>
        <w:rPr>
          <w:rFonts w:eastAsia="Times New Roman" w:cs="Arial"/>
          <w:szCs w:val="22"/>
          <w:lang w:eastAsia="en-AU"/>
        </w:rPr>
        <w:t xml:space="preserve">putting people first by providing access to a range of universal and targeted services to support individuals and families across Queensland. </w:t>
      </w:r>
      <w:r w:rsidR="00CE0732">
        <w:rPr>
          <w:rFonts w:eastAsia="Times New Roman" w:cs="Arial"/>
          <w:szCs w:val="22"/>
          <w:lang w:eastAsia="en-AU"/>
        </w:rPr>
        <w:t xml:space="preserve">This is achieved through direct delivery of </w:t>
      </w:r>
      <w:r w:rsidR="00904E93">
        <w:rPr>
          <w:rFonts w:eastAsia="Times New Roman" w:cs="Arial"/>
          <w:szCs w:val="22"/>
          <w:lang w:eastAsia="en-AU"/>
        </w:rPr>
        <w:t xml:space="preserve">some </w:t>
      </w:r>
      <w:r w:rsidR="00CE0732">
        <w:rPr>
          <w:rFonts w:eastAsia="Times New Roman" w:cs="Arial"/>
          <w:szCs w:val="22"/>
          <w:lang w:eastAsia="en-AU"/>
        </w:rPr>
        <w:t xml:space="preserve">services and investment in others. </w:t>
      </w:r>
      <w:r>
        <w:rPr>
          <w:rFonts w:eastAsia="Times New Roman" w:cs="Arial"/>
          <w:szCs w:val="22"/>
          <w:lang w:eastAsia="en-AU"/>
        </w:rPr>
        <w:t xml:space="preserve">The department aims to build thriving, resilient Queensland communities </w:t>
      </w:r>
      <w:r w:rsidRPr="00422208">
        <w:rPr>
          <w:rFonts w:eastAsia="Times New Roman" w:cs="Arial"/>
          <w:szCs w:val="22"/>
          <w:lang w:eastAsia="en-AU"/>
        </w:rPr>
        <w:t>where people of all ages, backgrounds and abilities can participate, and enjoy high levels of social and economic wellbeing.</w:t>
      </w:r>
      <w:r>
        <w:rPr>
          <w:rFonts w:eastAsia="Times New Roman" w:cs="Arial"/>
          <w:szCs w:val="22"/>
          <w:lang w:eastAsia="en-AU"/>
        </w:rPr>
        <w:t xml:space="preserve"> </w:t>
      </w:r>
    </w:p>
    <w:p w14:paraId="46A2B300" w14:textId="77777777" w:rsidR="00E3588F" w:rsidRDefault="00400956" w:rsidP="00E3588F">
      <w:pPr>
        <w:ind w:left="284"/>
        <w:rPr>
          <w:rFonts w:eastAsia="Times New Roman" w:cs="Arial"/>
          <w:szCs w:val="22"/>
          <w:lang w:eastAsia="en-AU"/>
        </w:rPr>
      </w:pPr>
      <w:r>
        <w:rPr>
          <w:rFonts w:eastAsia="Times New Roman" w:cs="Arial"/>
          <w:szCs w:val="22"/>
          <w:lang w:eastAsia="en-AU"/>
        </w:rPr>
        <w:t>The actions in this Disability Service Plan will help the department to:</w:t>
      </w:r>
    </w:p>
    <w:p w14:paraId="6AB9E449" w14:textId="77777777" w:rsidR="00E3588F" w:rsidRDefault="00400956" w:rsidP="00CE0732">
      <w:pPr>
        <w:pStyle w:val="ListParagraph"/>
        <w:ind w:hanging="360"/>
      </w:pPr>
      <w:r>
        <w:t xml:space="preserve">complete NDIS transition and monitor value for money and participant outcomes from commencement of full scheme </w:t>
      </w:r>
    </w:p>
    <w:p w14:paraId="7877A3D3" w14:textId="77777777" w:rsidR="00CE0732" w:rsidRDefault="00400956" w:rsidP="00CE0732">
      <w:pPr>
        <w:pStyle w:val="ListParagraph"/>
        <w:ind w:hanging="360"/>
      </w:pPr>
      <w:r>
        <w:t xml:space="preserve">help eligible clients transition to the NDIS, with a focus on those people who may be disadvantaged </w:t>
      </w:r>
    </w:p>
    <w:p w14:paraId="20D4D7A8" w14:textId="77777777" w:rsidR="00901616" w:rsidRDefault="00400956" w:rsidP="00CE0732">
      <w:pPr>
        <w:pStyle w:val="ListParagraph"/>
        <w:ind w:hanging="360"/>
      </w:pPr>
      <w:r>
        <w:t>continue to deliver specialist disability accommodation and respite support services</w:t>
      </w:r>
    </w:p>
    <w:p w14:paraId="20620134" w14:textId="77777777" w:rsidR="00E3588F" w:rsidRDefault="00400956" w:rsidP="00CE0732">
      <w:pPr>
        <w:pStyle w:val="ListParagraph"/>
        <w:ind w:hanging="360"/>
      </w:pPr>
      <w:r>
        <w:t xml:space="preserve">deliver a community support scheme to help people with disability live in their own homes and participate in community with low-level supports  </w:t>
      </w:r>
    </w:p>
    <w:p w14:paraId="6AD4F211" w14:textId="77777777" w:rsidR="00901616" w:rsidRDefault="00400956" w:rsidP="00CE0732">
      <w:pPr>
        <w:pStyle w:val="ListParagraph"/>
        <w:ind w:hanging="360"/>
      </w:pPr>
      <w:r>
        <w:t xml:space="preserve">streamline and strengthen safeguards for people with disability </w:t>
      </w:r>
    </w:p>
    <w:p w14:paraId="06576FA3" w14:textId="77777777" w:rsidR="001957B4" w:rsidRDefault="00400956" w:rsidP="00CE0732">
      <w:pPr>
        <w:pStyle w:val="ListParagraph"/>
        <w:ind w:hanging="360"/>
      </w:pPr>
      <w:r>
        <w:t>improve access to mainstream services for people with disability and reduce demand for more intensive services</w:t>
      </w:r>
    </w:p>
    <w:p w14:paraId="6362849F" w14:textId="77777777" w:rsidR="00E3588F" w:rsidRPr="00403A2E" w:rsidRDefault="00400956" w:rsidP="00CE0732">
      <w:pPr>
        <w:pStyle w:val="ListParagraph"/>
        <w:ind w:hanging="360"/>
      </w:pPr>
      <w:r w:rsidRPr="00403A2E">
        <w:t xml:space="preserve">support the </w:t>
      </w:r>
      <w:r w:rsidR="00CE0732">
        <w:t>disability sector</w:t>
      </w:r>
      <w:r w:rsidRPr="00403A2E">
        <w:t xml:space="preserve"> to</w:t>
      </w:r>
      <w:r w:rsidR="001957B4">
        <w:t xml:space="preserve"> </w:t>
      </w:r>
      <w:r w:rsidRPr="00403A2E">
        <w:t xml:space="preserve">deliver quality services </w:t>
      </w:r>
      <w:r w:rsidR="001957B4">
        <w:t xml:space="preserve">and build </w:t>
      </w:r>
      <w:r w:rsidRPr="00403A2E">
        <w:t>capacity and capability</w:t>
      </w:r>
      <w:r>
        <w:t xml:space="preserve"> to enable jobs growth</w:t>
      </w:r>
      <w:r w:rsidR="00901616">
        <w:t>, and</w:t>
      </w:r>
      <w:r w:rsidRPr="00403A2E">
        <w:t xml:space="preserve"> </w:t>
      </w:r>
    </w:p>
    <w:p w14:paraId="5586C1BE" w14:textId="77777777" w:rsidR="00E3588F" w:rsidRDefault="00400956" w:rsidP="00CE0732">
      <w:pPr>
        <w:pStyle w:val="ListParagraph"/>
        <w:ind w:hanging="360"/>
      </w:pPr>
      <w:r>
        <w:t xml:space="preserve">lead </w:t>
      </w:r>
      <w:r w:rsidR="00CE0732">
        <w:t>implementation on</w:t>
      </w:r>
      <w:r>
        <w:t xml:space="preserve"> the </w:t>
      </w:r>
      <w:r w:rsidR="00CE0732">
        <w:t xml:space="preserve">current </w:t>
      </w:r>
      <w:r>
        <w:t>National Disability Strategy 2010-20 in Queensland</w:t>
      </w:r>
      <w:r w:rsidR="00CE0732">
        <w:t xml:space="preserve">, and drive evidenced-based decisions on </w:t>
      </w:r>
      <w:r w:rsidR="00901616">
        <w:t xml:space="preserve">the development of the new </w:t>
      </w:r>
      <w:r w:rsidR="00133C98">
        <w:t>Strategy</w:t>
      </w:r>
      <w:r>
        <w:t>.</w:t>
      </w:r>
    </w:p>
    <w:p w14:paraId="2DC38B23" w14:textId="77777777" w:rsidR="00901616" w:rsidRPr="00403A2E" w:rsidRDefault="00400956" w:rsidP="00901616">
      <w:pPr>
        <w:ind w:left="284"/>
      </w:pPr>
      <w:r>
        <w:t xml:space="preserve">The </w:t>
      </w:r>
      <w:r w:rsidRPr="00901616">
        <w:rPr>
          <w:rFonts w:eastAsia="Times New Roman" w:cs="Arial"/>
          <w:szCs w:val="22"/>
          <w:lang w:eastAsia="en-AU"/>
        </w:rPr>
        <w:t>department</w:t>
      </w:r>
      <w:r>
        <w:t xml:space="preserve"> will also focus on supporting the recovery of people with disability and the disability sector from COVID-19.</w:t>
      </w:r>
    </w:p>
    <w:p w14:paraId="41BD93E2" w14:textId="77777777" w:rsidR="002E1AF5" w:rsidRPr="002D5D5D" w:rsidRDefault="00400956" w:rsidP="007C47DA">
      <w:pPr>
        <w:pStyle w:val="Heading3"/>
      </w:pPr>
      <w:r w:rsidRPr="002D5D5D">
        <w:t xml:space="preserve">Monitoring and reporting </w:t>
      </w:r>
    </w:p>
    <w:p w14:paraId="20DF1A99" w14:textId="77777777" w:rsidR="00901616" w:rsidRDefault="00400956" w:rsidP="002E1AF5">
      <w:pPr>
        <w:autoSpaceDE w:val="0"/>
        <w:autoSpaceDN w:val="0"/>
        <w:adjustRightInd w:val="0"/>
        <w:ind w:left="360"/>
        <w:rPr>
          <w:rFonts w:eastAsia="Times New Roman" w:cs="Arial"/>
          <w:szCs w:val="22"/>
          <w:lang w:eastAsia="en-AU"/>
        </w:rPr>
      </w:pPr>
      <w:r>
        <w:rPr>
          <w:rFonts w:eastAsia="Times New Roman" w:cs="Arial"/>
          <w:szCs w:val="22"/>
          <w:lang w:eastAsia="en-AU"/>
        </w:rPr>
        <w:t>Progress under this DSP will be monitored by the Queensland Disability Advisory Council and the DCDSS Board of Management.</w:t>
      </w:r>
    </w:p>
    <w:p w14:paraId="2A0C1CBA" w14:textId="77777777" w:rsidR="002E1AF5" w:rsidRDefault="00400956" w:rsidP="002E1AF5">
      <w:pPr>
        <w:autoSpaceDE w:val="0"/>
        <w:autoSpaceDN w:val="0"/>
        <w:adjustRightInd w:val="0"/>
        <w:ind w:left="360"/>
        <w:rPr>
          <w:rFonts w:eastAsia="Times New Roman" w:cs="Arial"/>
          <w:szCs w:val="22"/>
          <w:lang w:eastAsia="en-AU"/>
        </w:rPr>
      </w:pPr>
      <w:r w:rsidRPr="00DB5056">
        <w:rPr>
          <w:rFonts w:eastAsia="Times New Roman" w:cs="Arial"/>
          <w:szCs w:val="22"/>
          <w:lang w:eastAsia="en-AU"/>
        </w:rPr>
        <w:t xml:space="preserve">The department will report annually on the implementation of </w:t>
      </w:r>
      <w:r>
        <w:rPr>
          <w:rFonts w:eastAsia="Times New Roman" w:cs="Arial"/>
          <w:szCs w:val="22"/>
          <w:lang w:eastAsia="en-AU"/>
        </w:rPr>
        <w:t xml:space="preserve">this </w:t>
      </w:r>
      <w:r w:rsidR="00901616">
        <w:rPr>
          <w:rFonts w:eastAsia="Times New Roman" w:cs="Arial"/>
          <w:szCs w:val="22"/>
          <w:lang w:eastAsia="en-AU"/>
        </w:rPr>
        <w:t>DSP</w:t>
      </w:r>
      <w:r w:rsidRPr="00DB5056">
        <w:rPr>
          <w:rFonts w:eastAsia="Times New Roman" w:cs="Arial"/>
          <w:szCs w:val="22"/>
          <w:lang w:eastAsia="en-AU"/>
        </w:rPr>
        <w:t xml:space="preserve"> and contribute to a yearly progress report on the implementation of </w:t>
      </w:r>
      <w:r w:rsidRPr="008174D9">
        <w:rPr>
          <w:rFonts w:eastAsia="Times New Roman" w:cs="Arial"/>
          <w:i/>
          <w:szCs w:val="22"/>
          <w:lang w:eastAsia="en-AU"/>
        </w:rPr>
        <w:t>All Abilities Queensland</w:t>
      </w:r>
      <w:r w:rsidRPr="00DB5056">
        <w:rPr>
          <w:rFonts w:eastAsia="Times New Roman" w:cs="Arial"/>
          <w:szCs w:val="22"/>
          <w:lang w:eastAsia="en-AU"/>
        </w:rPr>
        <w:t>.</w:t>
      </w:r>
      <w:r>
        <w:rPr>
          <w:rFonts w:eastAsia="Times New Roman" w:cs="Arial"/>
          <w:szCs w:val="22"/>
          <w:lang w:eastAsia="en-AU"/>
        </w:rPr>
        <w:t xml:space="preserve"> A</w:t>
      </w:r>
      <w:r w:rsidRPr="00DB5056">
        <w:rPr>
          <w:rFonts w:eastAsia="Times New Roman" w:cs="Arial"/>
          <w:szCs w:val="22"/>
          <w:lang w:eastAsia="en-AU"/>
        </w:rPr>
        <w:t xml:space="preserve">nnual progress reports on </w:t>
      </w:r>
      <w:r w:rsidRPr="008174D9">
        <w:rPr>
          <w:rFonts w:eastAsia="Times New Roman" w:cs="Arial"/>
          <w:i/>
          <w:szCs w:val="22"/>
          <w:lang w:eastAsia="en-AU"/>
        </w:rPr>
        <w:t>All Abilities Queensland</w:t>
      </w:r>
      <w:r w:rsidRPr="009D070D">
        <w:rPr>
          <w:rFonts w:eastAsia="Times New Roman" w:cs="Arial"/>
          <w:szCs w:val="22"/>
          <w:lang w:eastAsia="en-AU"/>
        </w:rPr>
        <w:t xml:space="preserve"> </w:t>
      </w:r>
      <w:r w:rsidRPr="00DB5056">
        <w:rPr>
          <w:rFonts w:eastAsia="Times New Roman" w:cs="Arial"/>
          <w:szCs w:val="22"/>
          <w:lang w:eastAsia="en-AU"/>
        </w:rPr>
        <w:t>will</w:t>
      </w:r>
      <w:r>
        <w:rPr>
          <w:rFonts w:eastAsia="Times New Roman" w:cs="Arial"/>
          <w:szCs w:val="22"/>
          <w:lang w:eastAsia="en-AU"/>
        </w:rPr>
        <w:t xml:space="preserve"> also</w:t>
      </w:r>
      <w:r w:rsidRPr="00DB5056">
        <w:rPr>
          <w:rFonts w:eastAsia="Times New Roman" w:cs="Arial"/>
          <w:szCs w:val="22"/>
          <w:lang w:eastAsia="en-AU"/>
        </w:rPr>
        <w:t xml:space="preserve"> be shared with the Australian</w:t>
      </w:r>
      <w:r w:rsidR="00982DDC">
        <w:rPr>
          <w:rFonts w:eastAsia="Times New Roman" w:cs="Arial"/>
          <w:szCs w:val="22"/>
          <w:lang w:eastAsia="en-AU"/>
        </w:rPr>
        <w:t xml:space="preserve"> Government</w:t>
      </w:r>
      <w:r w:rsidRPr="00DB5056">
        <w:rPr>
          <w:rFonts w:eastAsia="Times New Roman" w:cs="Arial"/>
          <w:szCs w:val="22"/>
          <w:lang w:eastAsia="en-AU"/>
        </w:rPr>
        <w:t xml:space="preserve"> and other state and territory governments as part of reporting on Queensland’s commitment</w:t>
      </w:r>
      <w:r>
        <w:rPr>
          <w:rFonts w:eastAsia="Times New Roman" w:cs="Arial"/>
          <w:szCs w:val="22"/>
          <w:lang w:eastAsia="en-AU"/>
        </w:rPr>
        <w:t xml:space="preserve"> to the NDS</w:t>
      </w:r>
      <w:r w:rsidRPr="00DB5056">
        <w:rPr>
          <w:rFonts w:eastAsia="Times New Roman" w:cs="Arial"/>
          <w:szCs w:val="22"/>
          <w:lang w:eastAsia="en-AU"/>
        </w:rPr>
        <w:t xml:space="preserve">. </w:t>
      </w:r>
    </w:p>
    <w:p w14:paraId="2DB6C771" w14:textId="77777777" w:rsidR="002E1AF5" w:rsidRDefault="00400956">
      <w:pPr>
        <w:spacing w:after="0" w:line="240" w:lineRule="auto"/>
        <w:rPr>
          <w:rFonts w:eastAsia="Times New Roman" w:cs="Arial"/>
          <w:szCs w:val="22"/>
          <w:lang w:eastAsia="en-AU"/>
        </w:rPr>
      </w:pPr>
      <w:r>
        <w:rPr>
          <w:rFonts w:eastAsia="Times New Roman" w:cs="Arial"/>
          <w:szCs w:val="22"/>
          <w:lang w:eastAsia="en-AU"/>
        </w:rPr>
        <w:br w:type="page"/>
      </w:r>
    </w:p>
    <w:p w14:paraId="580DF28C" w14:textId="77777777" w:rsidR="002E1AF5" w:rsidRPr="002E1AF5" w:rsidRDefault="00400956" w:rsidP="006D19A9">
      <w:pPr>
        <w:pStyle w:val="Heading2"/>
        <w:spacing w:before="360"/>
      </w:pPr>
      <w:r w:rsidRPr="002E1AF5">
        <w:t>Contact for more information</w:t>
      </w:r>
    </w:p>
    <w:p w14:paraId="2A1EBD0D" w14:textId="77777777" w:rsidR="002E1AF5" w:rsidRPr="002D5D5D" w:rsidRDefault="00400956" w:rsidP="007C47DA">
      <w:pPr>
        <w:pStyle w:val="Heading3"/>
        <w:numPr>
          <w:ilvl w:val="0"/>
          <w:numId w:val="0"/>
        </w:numPr>
      </w:pPr>
      <w:r w:rsidRPr="002D5D5D">
        <w:t>For further information</w:t>
      </w:r>
    </w:p>
    <w:p w14:paraId="78476D8B" w14:textId="77777777" w:rsidR="002E1AF5" w:rsidRPr="00D72178" w:rsidRDefault="00400956" w:rsidP="002E1AF5">
      <w:pPr>
        <w:rPr>
          <w:rFonts w:cs="Arial"/>
        </w:rPr>
      </w:pPr>
      <w:r w:rsidRPr="00D72178">
        <w:rPr>
          <w:rFonts w:cs="Arial"/>
        </w:rPr>
        <w:t>Telephone: 13 QGOV (13 74 68)*</w:t>
      </w:r>
    </w:p>
    <w:p w14:paraId="674254D2" w14:textId="77777777" w:rsidR="002E1AF5" w:rsidRPr="00D72178" w:rsidRDefault="00400956" w:rsidP="002E1AF5">
      <w:pPr>
        <w:rPr>
          <w:rFonts w:cs="Arial"/>
        </w:rPr>
      </w:pPr>
      <w:r w:rsidRPr="00D72178">
        <w:rPr>
          <w:rFonts w:cs="Arial"/>
        </w:rPr>
        <w:t>Telephone Typewriter (TTY): 133 677</w:t>
      </w:r>
    </w:p>
    <w:p w14:paraId="76BCE8B5" w14:textId="77777777" w:rsidR="00546E2A" w:rsidRPr="00D72178" w:rsidRDefault="00400956" w:rsidP="00546E2A">
      <w:pPr>
        <w:rPr>
          <w:rFonts w:cs="Arial"/>
        </w:rPr>
      </w:pPr>
      <w:r w:rsidRPr="00D72178">
        <w:rPr>
          <w:rFonts w:cs="Arial"/>
        </w:rPr>
        <w:t xml:space="preserve">Email: </w:t>
      </w:r>
      <w:hyperlink r:id="rId11" w:history="1">
        <w:r>
          <w:rPr>
            <w:rStyle w:val="Hyperlink"/>
          </w:rPr>
          <w:t>disabilityconnect@communities.qld.gov.au</w:t>
        </w:r>
      </w:hyperlink>
    </w:p>
    <w:p w14:paraId="48386196" w14:textId="77777777" w:rsidR="002E1AF5" w:rsidRPr="00D72178" w:rsidRDefault="00400956" w:rsidP="002E1AF5">
      <w:pPr>
        <w:rPr>
          <w:rFonts w:cs="Arial"/>
        </w:rPr>
      </w:pPr>
      <w:r w:rsidRPr="00D72178">
        <w:rPr>
          <w:rFonts w:cs="Arial"/>
        </w:rPr>
        <w:t xml:space="preserve">Website: </w:t>
      </w:r>
      <w:hyperlink r:id="rId12" w:history="1">
        <w:r w:rsidRPr="00D72178">
          <w:rPr>
            <w:rStyle w:val="Hyperlink"/>
            <w:rFonts w:cs="Arial"/>
          </w:rPr>
          <w:t>www.qld.gov.au/disability</w:t>
        </w:r>
      </w:hyperlink>
      <w:r w:rsidRPr="00D72178">
        <w:rPr>
          <w:rFonts w:cs="Arial"/>
        </w:rPr>
        <w:t xml:space="preserve"> </w:t>
      </w:r>
    </w:p>
    <w:p w14:paraId="36049ED2" w14:textId="77777777" w:rsidR="002E1AF5" w:rsidRPr="00D72178" w:rsidRDefault="00400956" w:rsidP="007C47DA">
      <w:pPr>
        <w:pStyle w:val="Heading3"/>
        <w:numPr>
          <w:ilvl w:val="0"/>
          <w:numId w:val="0"/>
        </w:numPr>
      </w:pPr>
      <w:r w:rsidRPr="00D72178">
        <w:t>National Relay Service</w:t>
      </w:r>
    </w:p>
    <w:p w14:paraId="6A4DA445" w14:textId="77777777" w:rsidR="002E1AF5" w:rsidRPr="00D72178" w:rsidRDefault="00400956" w:rsidP="002E1AF5">
      <w:pPr>
        <w:rPr>
          <w:rFonts w:cs="Arial"/>
        </w:rPr>
      </w:pPr>
      <w:r w:rsidRPr="00D72178">
        <w:rPr>
          <w:rFonts w:cs="Arial"/>
        </w:rPr>
        <w:t>If you are deaf, or have a hearing impairment or speech impairment, contact us through the National Relay Service</w:t>
      </w:r>
      <w:r w:rsidR="00F7101D" w:rsidRPr="00D72178">
        <w:rPr>
          <w:rFonts w:cs="Arial"/>
        </w:rPr>
        <w:t xml:space="preserve">: </w:t>
      </w:r>
      <w:r w:rsidRPr="00D72178">
        <w:rPr>
          <w:rFonts w:cs="Arial"/>
        </w:rPr>
        <w:br/>
        <w:t>TTY users phone 133 677</w:t>
      </w:r>
    </w:p>
    <w:p w14:paraId="3FA3DDEF" w14:textId="77777777" w:rsidR="002E1AF5" w:rsidRPr="00D72178" w:rsidRDefault="00400956" w:rsidP="002E1AF5">
      <w:pPr>
        <w:rPr>
          <w:rFonts w:cs="Arial"/>
        </w:rPr>
      </w:pPr>
      <w:r w:rsidRPr="00D72178">
        <w:rPr>
          <w:rFonts w:cs="Arial"/>
        </w:rPr>
        <w:t>Speak and Listen users phone 1300 555 727 then ask for 13 74 68</w:t>
      </w:r>
    </w:p>
    <w:p w14:paraId="0C85DEC3" w14:textId="77777777" w:rsidR="002E1AF5" w:rsidRPr="00D72178" w:rsidRDefault="00400956" w:rsidP="002E1AF5">
      <w:pPr>
        <w:rPr>
          <w:rFonts w:cs="Arial"/>
        </w:rPr>
      </w:pPr>
      <w:r w:rsidRPr="00D72178">
        <w:rPr>
          <w:rFonts w:cs="Arial"/>
        </w:rPr>
        <w:t>Internet relay users connect to the NRS (</w:t>
      </w:r>
      <w:hyperlink r:id="rId13" w:history="1">
        <w:r w:rsidRPr="00D72178">
          <w:rPr>
            <w:rStyle w:val="Hyperlink"/>
            <w:rFonts w:cs="Arial"/>
          </w:rPr>
          <w:t>www.relayservice.gov.au</w:t>
        </w:r>
      </w:hyperlink>
      <w:r w:rsidRPr="00D72178">
        <w:rPr>
          <w:rFonts w:cs="Arial"/>
        </w:rPr>
        <w:t>) and then ask for 13 74 68</w:t>
      </w:r>
    </w:p>
    <w:p w14:paraId="06BF9684" w14:textId="77777777" w:rsidR="002E1AF5" w:rsidRPr="00D72178" w:rsidRDefault="00400956" w:rsidP="007C47DA">
      <w:pPr>
        <w:pStyle w:val="Heading3"/>
        <w:numPr>
          <w:ilvl w:val="0"/>
          <w:numId w:val="0"/>
        </w:numPr>
      </w:pPr>
      <w:r w:rsidRPr="00D72178">
        <w:t>Translating and Interpreting Service: 13 14 50</w:t>
      </w:r>
    </w:p>
    <w:p w14:paraId="7EFDF7DA" w14:textId="77777777" w:rsidR="002E1AF5" w:rsidRPr="00D72178" w:rsidRDefault="00400956" w:rsidP="002E1AF5">
      <w:pPr>
        <w:rPr>
          <w:rFonts w:cs="Arial"/>
        </w:rPr>
      </w:pPr>
      <w:r w:rsidRPr="00D72178">
        <w:rPr>
          <w:rFonts w:cs="Arial"/>
        </w:rPr>
        <w:t>(Ask to be connected to 13 74 68)</w:t>
      </w:r>
    </w:p>
    <w:p w14:paraId="701A6559" w14:textId="77777777" w:rsidR="00546E2A" w:rsidRPr="00D72178" w:rsidRDefault="00400956" w:rsidP="00546E2A">
      <w:pPr>
        <w:rPr>
          <w:rFonts w:cs="Arial"/>
        </w:rPr>
      </w:pPr>
      <w:r w:rsidRPr="00D72178">
        <w:rPr>
          <w:rFonts w:cs="Arial"/>
        </w:rPr>
        <w:t>This document is available in alternative formats (including large print) on request. If you would like a copy in another format</w:t>
      </w:r>
      <w:r>
        <w:rPr>
          <w:rFonts w:cs="Arial"/>
        </w:rPr>
        <w:t xml:space="preserve"> please call 13 QGOV (13 74 68)*</w:t>
      </w:r>
      <w:r w:rsidRPr="00D72178">
        <w:rPr>
          <w:rFonts w:cs="Arial"/>
        </w:rPr>
        <w:t xml:space="preserve"> or </w:t>
      </w:r>
      <w:r>
        <w:rPr>
          <w:rFonts w:cs="Arial"/>
        </w:rPr>
        <w:t>e</w:t>
      </w:r>
      <w:r w:rsidRPr="00D72178">
        <w:rPr>
          <w:rFonts w:cs="Arial"/>
        </w:rPr>
        <w:t xml:space="preserve">mail: </w:t>
      </w:r>
      <w:hyperlink r:id="rId14" w:history="1">
        <w:r>
          <w:rPr>
            <w:rStyle w:val="Hyperlink"/>
          </w:rPr>
          <w:t>disabilityconnect@communities.qld.gov.au</w:t>
        </w:r>
      </w:hyperlink>
    </w:p>
    <w:p w14:paraId="3FAEEA9D" w14:textId="77777777" w:rsidR="002E1AF5" w:rsidRPr="005E5AC9" w:rsidRDefault="00400956" w:rsidP="007C47DA">
      <w:pPr>
        <w:pStyle w:val="Heading3"/>
        <w:numPr>
          <w:ilvl w:val="0"/>
          <w:numId w:val="0"/>
        </w:numPr>
      </w:pPr>
      <w:r w:rsidRPr="008A02DA">
        <w:t>To provide feedback</w:t>
      </w:r>
      <w:r w:rsidRPr="005E5AC9">
        <w:t xml:space="preserve"> </w:t>
      </w:r>
      <w:r>
        <w:t>on this Disability Service Plan</w:t>
      </w:r>
    </w:p>
    <w:p w14:paraId="346B5670" w14:textId="77777777" w:rsidR="002E1AF5" w:rsidRDefault="00400956" w:rsidP="00546E2A">
      <w:pPr>
        <w:rPr>
          <w:rFonts w:cs="Arial"/>
        </w:rPr>
      </w:pPr>
      <w:r>
        <w:rPr>
          <w:rFonts w:cs="Arial"/>
        </w:rPr>
        <w:t>Call 13 QGOV (13 74 68)*</w:t>
      </w:r>
      <w:r w:rsidRPr="00D72178">
        <w:rPr>
          <w:rFonts w:cs="Arial"/>
        </w:rPr>
        <w:t xml:space="preserve"> or </w:t>
      </w:r>
      <w:r w:rsidR="00546E2A">
        <w:rPr>
          <w:rFonts w:cs="Arial"/>
        </w:rPr>
        <w:t>e</w:t>
      </w:r>
      <w:r w:rsidR="00546E2A" w:rsidRPr="00D72178">
        <w:rPr>
          <w:rFonts w:cs="Arial"/>
        </w:rPr>
        <w:t xml:space="preserve">mail: </w:t>
      </w:r>
      <w:hyperlink r:id="rId15" w:history="1">
        <w:r w:rsidR="00546E2A">
          <w:rPr>
            <w:rStyle w:val="Hyperlink"/>
          </w:rPr>
          <w:t>disabilityconnect@communities.qld.gov.au</w:t>
        </w:r>
      </w:hyperlink>
    </w:p>
    <w:p w14:paraId="14DFD285" w14:textId="77777777" w:rsidR="002E1AF5" w:rsidRDefault="00400956" w:rsidP="002E1AF5">
      <w:pPr>
        <w:rPr>
          <w:rFonts w:cs="Arial"/>
        </w:rPr>
      </w:pPr>
      <w:r w:rsidRPr="00D72178">
        <w:rPr>
          <w:rFonts w:cs="Arial"/>
        </w:rPr>
        <w:t>*cost of a local call. Calls from mobile phones are charged at applicable rates.</w:t>
      </w:r>
    </w:p>
    <w:p w14:paraId="699BE4E6" w14:textId="77777777" w:rsidR="002E1AF5" w:rsidRPr="004E43F2" w:rsidRDefault="00400956" w:rsidP="002E1AF5">
      <w:pPr>
        <w:spacing w:after="40"/>
        <w:rPr>
          <w:rFonts w:cs="Arial"/>
          <w:b/>
        </w:rPr>
      </w:pPr>
      <w:r w:rsidRPr="004E43F2">
        <w:rPr>
          <w:rFonts w:cs="Arial"/>
          <w:b/>
        </w:rPr>
        <w:t>Key</w:t>
      </w:r>
    </w:p>
    <w:p w14:paraId="1CA92852" w14:textId="77777777" w:rsidR="002E1AF5" w:rsidRPr="001D688B" w:rsidRDefault="00400956" w:rsidP="00765962">
      <w:pPr>
        <w:pStyle w:val="Heading2"/>
        <w:spacing w:before="120" w:after="60"/>
        <w:rPr>
          <w:color w:val="auto"/>
          <w:sz w:val="22"/>
          <w:szCs w:val="22"/>
        </w:rPr>
      </w:pPr>
      <w:r w:rsidRPr="003E703F">
        <w:rPr>
          <w:color w:val="auto"/>
          <w:sz w:val="22"/>
          <w:szCs w:val="22"/>
          <w:shd w:val="clear" w:color="auto" w:fill="CCFFFF"/>
        </w:rPr>
        <w:t xml:space="preserve">Actions with a </w:t>
      </w:r>
      <w:r w:rsidR="003E703F">
        <w:rPr>
          <w:color w:val="auto"/>
          <w:sz w:val="22"/>
          <w:szCs w:val="22"/>
          <w:shd w:val="clear" w:color="auto" w:fill="CCFFFF"/>
        </w:rPr>
        <w:t>teal</w:t>
      </w:r>
      <w:r w:rsidRPr="003E703F">
        <w:rPr>
          <w:color w:val="auto"/>
          <w:sz w:val="22"/>
          <w:szCs w:val="22"/>
          <w:shd w:val="clear" w:color="auto" w:fill="CCFFFF"/>
        </w:rPr>
        <w:t xml:space="preserve"> background: All Abilities Queensland actions</w:t>
      </w:r>
      <w:r w:rsidRPr="001D688B">
        <w:rPr>
          <w:color w:val="auto"/>
          <w:sz w:val="22"/>
          <w:szCs w:val="22"/>
        </w:rPr>
        <w:t>.</w:t>
      </w:r>
    </w:p>
    <w:p w14:paraId="207C8052" w14:textId="77777777" w:rsidR="002E1AF5" w:rsidRPr="001D688B" w:rsidRDefault="00400956" w:rsidP="00765962">
      <w:pPr>
        <w:shd w:val="clear" w:color="auto" w:fill="FEF7E5"/>
        <w:ind w:right="7156"/>
        <w:rPr>
          <w:rFonts w:cs="Arial"/>
          <w:b/>
          <w:color w:val="auto"/>
        </w:rPr>
      </w:pPr>
      <w:r>
        <w:rPr>
          <w:rFonts w:cs="Arial"/>
          <w:b/>
          <w:color w:val="auto"/>
        </w:rPr>
        <w:t xml:space="preserve">Actions with a </w:t>
      </w:r>
      <w:r w:rsidR="003E703F">
        <w:rPr>
          <w:rFonts w:cs="Arial"/>
          <w:b/>
          <w:color w:val="auto"/>
        </w:rPr>
        <w:t>cream</w:t>
      </w:r>
      <w:r>
        <w:rPr>
          <w:rFonts w:cs="Arial"/>
          <w:b/>
          <w:color w:val="auto"/>
        </w:rPr>
        <w:t xml:space="preserve"> </w:t>
      </w:r>
      <w:r w:rsidRPr="001D688B">
        <w:rPr>
          <w:rFonts w:cs="Arial"/>
          <w:b/>
          <w:color w:val="auto"/>
        </w:rPr>
        <w:t xml:space="preserve">background: </w:t>
      </w:r>
      <w:r w:rsidR="002A6838" w:rsidRPr="00AB44A7">
        <w:rPr>
          <w:rFonts w:eastAsia="Times New Roman" w:cs="Arial"/>
          <w:b/>
          <w:szCs w:val="22"/>
          <w:lang w:eastAsia="en-AU"/>
        </w:rPr>
        <w:t>DCDSS</w:t>
      </w:r>
      <w:r w:rsidRPr="001D688B">
        <w:rPr>
          <w:rFonts w:cs="Arial"/>
          <w:b/>
          <w:color w:val="auto"/>
        </w:rPr>
        <w:t xml:space="preserve"> work areas.</w:t>
      </w:r>
    </w:p>
    <w:p w14:paraId="63539BE9" w14:textId="77777777" w:rsidR="006D19A9" w:rsidRDefault="006D19A9">
      <w:pPr>
        <w:spacing w:after="0" w:line="240" w:lineRule="auto"/>
        <w:rPr>
          <w:b/>
          <w:color w:val="984806" w:themeColor="accent6" w:themeShade="80"/>
        </w:rPr>
      </w:pPr>
      <w:r>
        <w:rPr>
          <w:b/>
          <w:color w:val="984806" w:themeColor="accent6" w:themeShade="80"/>
        </w:rPr>
        <w:br w:type="page"/>
      </w:r>
    </w:p>
    <w:p w14:paraId="1991167C" w14:textId="77777777" w:rsidR="00994E62" w:rsidRPr="001024FC" w:rsidRDefault="00994E62" w:rsidP="005C0229">
      <w:pPr>
        <w:spacing w:after="0"/>
        <w:rPr>
          <w:b/>
          <w:color w:val="984806" w:themeColor="accent6" w:themeShade="80"/>
        </w:rPr>
      </w:pPr>
    </w:p>
    <w:p w14:paraId="6E18488B" w14:textId="77777777" w:rsidR="002D5D5D" w:rsidRPr="007A6E2B" w:rsidRDefault="00400956" w:rsidP="00427AD5">
      <w:pPr>
        <w:pStyle w:val="Heading2"/>
        <w:numPr>
          <w:ilvl w:val="0"/>
          <w:numId w:val="34"/>
        </w:numPr>
        <w:spacing w:before="120"/>
        <w:rPr>
          <w:rFonts w:ascii="Arial Bold" w:hAnsi="Arial Bold"/>
          <w:caps/>
        </w:rPr>
      </w:pPr>
      <w:r w:rsidRPr="007A6E2B">
        <w:rPr>
          <w:rFonts w:ascii="Arial Bold" w:hAnsi="Arial Bold"/>
          <w:caps/>
        </w:rPr>
        <w:t>Communities for all</w:t>
      </w:r>
    </w:p>
    <w:tbl>
      <w:tblPr>
        <w:tblStyle w:val="TableGrid"/>
        <w:tblW w:w="4946" w:type="pct"/>
        <w:tblLayout w:type="fixed"/>
        <w:tblLook w:val="04A0" w:firstRow="1" w:lastRow="0" w:firstColumn="1" w:lastColumn="0" w:noHBand="0" w:noVBand="1"/>
        <w:tblCaption w:val="Planned Activities for Priority 1"/>
      </w:tblPr>
      <w:tblGrid>
        <w:gridCol w:w="4765"/>
        <w:gridCol w:w="1711"/>
        <w:gridCol w:w="3962"/>
        <w:gridCol w:w="2251"/>
        <w:gridCol w:w="2669"/>
      </w:tblGrid>
      <w:tr w:rsidR="009D71BF" w14:paraId="4BBED03A" w14:textId="77777777" w:rsidTr="00C749F7">
        <w:trPr>
          <w:tblHeader/>
        </w:trPr>
        <w:tc>
          <w:tcPr>
            <w:tcW w:w="1551" w:type="pct"/>
            <w:shd w:val="clear" w:color="auto" w:fill="D9D9D9" w:themeFill="background1" w:themeFillShade="D9"/>
            <w:vAlign w:val="center"/>
          </w:tcPr>
          <w:p w14:paraId="34A3F0DC" w14:textId="77777777" w:rsidR="002D5D5D" w:rsidRPr="00B76C2A" w:rsidRDefault="00400956" w:rsidP="00153B86">
            <w:pPr>
              <w:pStyle w:val="TableParagraph"/>
              <w:ind w:left="28" w:right="488" w:firstLine="40"/>
              <w:jc w:val="center"/>
              <w:rPr>
                <w:rFonts w:ascii="Arial" w:eastAsia="Arial" w:hAnsi="Arial" w:cs="Arial"/>
                <w:b/>
                <w:bCs/>
                <w:spacing w:val="-1"/>
              </w:rPr>
            </w:pPr>
            <w:r w:rsidRPr="00B76C2A">
              <w:rPr>
                <w:rFonts w:ascii="Arial" w:eastAsia="Arial" w:hAnsi="Arial" w:cs="Arial"/>
                <w:b/>
                <w:bCs/>
                <w:spacing w:val="-1"/>
              </w:rPr>
              <w:t>Foundation or Linked Activities</w:t>
            </w:r>
            <w:r w:rsidR="00B33BF8" w:rsidRPr="00B76C2A">
              <w:rPr>
                <w:rFonts w:ascii="Arial" w:eastAsia="Arial" w:hAnsi="Arial" w:cs="Arial"/>
                <w:b/>
                <w:bCs/>
                <w:spacing w:val="-1"/>
              </w:rPr>
              <w:t xml:space="preserve"> </w:t>
            </w:r>
            <w:r w:rsidR="00391593" w:rsidRPr="00B76C2A">
              <w:rPr>
                <w:rFonts w:ascii="Arial" w:eastAsia="Arial" w:hAnsi="Arial" w:cs="Arial"/>
                <w:b/>
                <w:bCs/>
                <w:spacing w:val="-1"/>
              </w:rPr>
              <w:t xml:space="preserve">Previously </w:t>
            </w:r>
            <w:r w:rsidR="00B33BF8" w:rsidRPr="00B76C2A">
              <w:rPr>
                <w:rFonts w:ascii="Arial" w:eastAsia="Arial" w:hAnsi="Arial" w:cs="Arial"/>
                <w:b/>
                <w:bCs/>
                <w:spacing w:val="-1"/>
              </w:rPr>
              <w:t>Undertaken</w:t>
            </w:r>
            <w:r w:rsidRPr="00B76C2A">
              <w:rPr>
                <w:rFonts w:ascii="Arial" w:eastAsia="Arial" w:hAnsi="Arial" w:cs="Arial"/>
                <w:b/>
                <w:bCs/>
                <w:spacing w:val="-1"/>
              </w:rPr>
              <w:t xml:space="preserve"> </w:t>
            </w:r>
            <w:r w:rsidR="00391593" w:rsidRPr="00B76C2A">
              <w:rPr>
                <w:rFonts w:ascii="Arial" w:eastAsia="Arial" w:hAnsi="Arial" w:cs="Arial"/>
                <w:b/>
                <w:bCs/>
                <w:spacing w:val="-1"/>
              </w:rPr>
              <w:t>i</w:t>
            </w:r>
            <w:r w:rsidR="00B33BF8" w:rsidRPr="00B76C2A">
              <w:rPr>
                <w:rFonts w:ascii="Arial" w:eastAsia="Arial" w:hAnsi="Arial" w:cs="Arial"/>
                <w:b/>
                <w:bCs/>
                <w:spacing w:val="-1"/>
              </w:rPr>
              <w:t>n 2017-20</w:t>
            </w:r>
          </w:p>
        </w:tc>
        <w:tc>
          <w:tcPr>
            <w:tcW w:w="557" w:type="pct"/>
            <w:shd w:val="clear" w:color="auto" w:fill="D9D9D9" w:themeFill="background1" w:themeFillShade="D9"/>
            <w:vAlign w:val="center"/>
          </w:tcPr>
          <w:p w14:paraId="105C0536" w14:textId="77777777" w:rsidR="002D5D5D" w:rsidRPr="00B76C2A" w:rsidRDefault="00400956" w:rsidP="00046E6A">
            <w:pPr>
              <w:pStyle w:val="TableParagraph"/>
              <w:ind w:left="28" w:right="488" w:firstLine="40"/>
              <w:jc w:val="center"/>
              <w:rPr>
                <w:rFonts w:ascii="Arial" w:eastAsia="Arial" w:hAnsi="Arial" w:cs="Arial"/>
                <w:b/>
                <w:bCs/>
                <w:spacing w:val="-1"/>
              </w:rPr>
            </w:pPr>
            <w:r w:rsidRPr="00B76C2A">
              <w:rPr>
                <w:rFonts w:ascii="Arial" w:eastAsia="Arial" w:hAnsi="Arial" w:cs="Arial"/>
                <w:b/>
                <w:bCs/>
                <w:spacing w:val="-1"/>
              </w:rPr>
              <w:t>Status</w:t>
            </w:r>
          </w:p>
        </w:tc>
        <w:tc>
          <w:tcPr>
            <w:tcW w:w="1290" w:type="pct"/>
            <w:shd w:val="clear" w:color="auto" w:fill="D9D9D9" w:themeFill="background1" w:themeFillShade="D9"/>
            <w:vAlign w:val="center"/>
          </w:tcPr>
          <w:p w14:paraId="3540A190" w14:textId="77777777" w:rsidR="002D5D5D" w:rsidRPr="00B76C2A" w:rsidRDefault="00400956" w:rsidP="00B33BF8">
            <w:pPr>
              <w:pStyle w:val="TableParagraph"/>
              <w:ind w:left="28" w:right="488" w:firstLine="40"/>
              <w:jc w:val="center"/>
              <w:rPr>
                <w:rFonts w:ascii="Arial" w:eastAsia="Arial" w:hAnsi="Arial" w:cs="Arial"/>
                <w:b/>
                <w:bCs/>
                <w:spacing w:val="-1"/>
              </w:rPr>
            </w:pPr>
            <w:r w:rsidRPr="00B76C2A">
              <w:rPr>
                <w:rFonts w:ascii="Arial" w:eastAsia="Arial" w:hAnsi="Arial" w:cs="Arial"/>
                <w:b/>
                <w:bCs/>
                <w:spacing w:val="-1"/>
              </w:rPr>
              <w:t>Planned Activities for 2020-21</w:t>
            </w:r>
          </w:p>
        </w:tc>
        <w:tc>
          <w:tcPr>
            <w:tcW w:w="733" w:type="pct"/>
            <w:shd w:val="clear" w:color="auto" w:fill="D9D9D9" w:themeFill="background1" w:themeFillShade="D9"/>
            <w:vAlign w:val="center"/>
          </w:tcPr>
          <w:p w14:paraId="0B82ECF4" w14:textId="77777777" w:rsidR="001D688B" w:rsidRPr="00B76C2A" w:rsidRDefault="00400956" w:rsidP="00046E6A">
            <w:pPr>
              <w:spacing w:after="0" w:line="240" w:lineRule="auto"/>
              <w:ind w:left="28" w:firstLine="40"/>
              <w:jc w:val="center"/>
              <w:rPr>
                <w:rFonts w:eastAsia="Arial" w:cs="Arial"/>
                <w:b/>
                <w:bCs/>
                <w:color w:val="auto"/>
                <w:spacing w:val="-1"/>
              </w:rPr>
            </w:pPr>
            <w:r w:rsidRPr="00B76C2A">
              <w:rPr>
                <w:rFonts w:eastAsia="Arial" w:cs="Arial"/>
                <w:b/>
                <w:bCs/>
                <w:color w:val="auto"/>
                <w:spacing w:val="-1"/>
              </w:rPr>
              <w:t>S</w:t>
            </w:r>
            <w:r w:rsidR="00B33BF8" w:rsidRPr="00B76C2A">
              <w:rPr>
                <w:rFonts w:eastAsia="Arial" w:cs="Arial"/>
                <w:b/>
                <w:bCs/>
                <w:color w:val="auto"/>
                <w:spacing w:val="-1"/>
              </w:rPr>
              <w:t>uccess M</w:t>
            </w:r>
            <w:r w:rsidRPr="00B76C2A">
              <w:rPr>
                <w:rFonts w:eastAsia="Arial" w:cs="Arial"/>
                <w:b/>
                <w:bCs/>
                <w:color w:val="auto"/>
                <w:spacing w:val="-1"/>
              </w:rPr>
              <w:t>easures</w:t>
            </w:r>
          </w:p>
          <w:p w14:paraId="38C905BD" w14:textId="77777777" w:rsidR="002D5D5D" w:rsidRPr="00B76C2A" w:rsidRDefault="00400956" w:rsidP="005D2333">
            <w:pPr>
              <w:spacing w:after="0" w:line="240" w:lineRule="auto"/>
              <w:ind w:left="28" w:firstLine="40"/>
              <w:jc w:val="center"/>
              <w:rPr>
                <w:rFonts w:eastAsia="Arial" w:cs="Arial"/>
                <w:b/>
                <w:bCs/>
                <w:color w:val="auto"/>
                <w:spacing w:val="-1"/>
              </w:rPr>
            </w:pPr>
            <w:r w:rsidRPr="00B76C2A">
              <w:rPr>
                <w:rFonts w:eastAsia="Arial" w:cs="Arial"/>
                <w:b/>
                <w:bCs/>
                <w:color w:val="auto"/>
                <w:spacing w:val="-1"/>
              </w:rPr>
              <w:t>for 2020-21</w:t>
            </w:r>
          </w:p>
        </w:tc>
        <w:tc>
          <w:tcPr>
            <w:tcW w:w="870" w:type="pct"/>
            <w:shd w:val="clear" w:color="auto" w:fill="D9D9D9" w:themeFill="background1" w:themeFillShade="D9"/>
            <w:vAlign w:val="center"/>
          </w:tcPr>
          <w:p w14:paraId="12EDE6E0" w14:textId="77777777" w:rsidR="002D5D5D" w:rsidRPr="00B76C2A" w:rsidRDefault="00400956">
            <w:pPr>
              <w:spacing w:after="0" w:line="240" w:lineRule="auto"/>
              <w:ind w:left="28" w:firstLine="40"/>
              <w:jc w:val="center"/>
              <w:rPr>
                <w:rFonts w:eastAsia="Arial" w:cs="Arial"/>
                <w:b/>
                <w:bCs/>
                <w:color w:val="auto"/>
                <w:spacing w:val="-1"/>
              </w:rPr>
            </w:pPr>
            <w:r w:rsidRPr="00B76C2A">
              <w:rPr>
                <w:rFonts w:eastAsia="Arial" w:cs="Arial"/>
                <w:b/>
                <w:bCs/>
                <w:color w:val="auto"/>
                <w:spacing w:val="-1"/>
              </w:rPr>
              <w:t>Responsible area</w:t>
            </w:r>
            <w:r w:rsidR="00455584" w:rsidRPr="00B76C2A">
              <w:rPr>
                <w:rFonts w:eastAsia="Arial" w:cs="Arial"/>
                <w:b/>
                <w:bCs/>
                <w:color w:val="auto"/>
                <w:spacing w:val="-1"/>
              </w:rPr>
              <w:t>/s</w:t>
            </w:r>
            <w:r w:rsidRPr="00B76C2A">
              <w:rPr>
                <w:rFonts w:eastAsia="Arial" w:cs="Arial"/>
                <w:b/>
                <w:bCs/>
                <w:color w:val="auto"/>
                <w:spacing w:val="-1"/>
              </w:rPr>
              <w:t xml:space="preserve"> in </w:t>
            </w:r>
            <w:r w:rsidR="006C6D24" w:rsidRPr="00B76C2A">
              <w:rPr>
                <w:rFonts w:eastAsia="Arial" w:cs="Arial"/>
                <w:b/>
                <w:bCs/>
                <w:color w:val="auto"/>
                <w:spacing w:val="-1"/>
              </w:rPr>
              <w:t>DCDSS</w:t>
            </w:r>
          </w:p>
        </w:tc>
      </w:tr>
      <w:tr w:rsidR="009D71BF" w14:paraId="2F5891DE" w14:textId="77777777" w:rsidTr="00C749F7">
        <w:tc>
          <w:tcPr>
            <w:tcW w:w="5000" w:type="pct"/>
            <w:gridSpan w:val="5"/>
            <w:shd w:val="clear" w:color="auto" w:fill="auto"/>
          </w:tcPr>
          <w:p w14:paraId="72472B64" w14:textId="77777777" w:rsidR="002D5D5D" w:rsidRPr="005D2333" w:rsidRDefault="00400956" w:rsidP="00E37210">
            <w:pPr>
              <w:spacing w:after="40"/>
              <w:ind w:left="28" w:firstLine="40"/>
              <w:rPr>
                <w:rFonts w:eastAsia="Arial" w:cs="Arial"/>
                <w:b/>
                <w:bCs/>
                <w:color w:val="01B9B3"/>
                <w:spacing w:val="-1"/>
                <w:sz w:val="24"/>
                <w:szCs w:val="24"/>
              </w:rPr>
            </w:pPr>
            <w:r w:rsidRPr="005D2333">
              <w:rPr>
                <w:rFonts w:cs="Arial"/>
                <w:b/>
                <w:color w:val="01B9B3"/>
                <w:sz w:val="24"/>
                <w:szCs w:val="24"/>
              </w:rPr>
              <w:t>Changing attitudes and breaking down barriers by raising awareness and capability</w:t>
            </w:r>
          </w:p>
        </w:tc>
      </w:tr>
      <w:tr w:rsidR="009D71BF" w14:paraId="0E3C7681" w14:textId="77777777" w:rsidTr="00C749F7">
        <w:tc>
          <w:tcPr>
            <w:tcW w:w="5000" w:type="pct"/>
            <w:gridSpan w:val="5"/>
            <w:tcBorders>
              <w:bottom w:val="single" w:sz="4" w:space="0" w:color="auto"/>
            </w:tcBorders>
            <w:shd w:val="clear" w:color="auto" w:fill="CCFFFF"/>
            <w:vAlign w:val="center"/>
          </w:tcPr>
          <w:p w14:paraId="73E0B2E8" w14:textId="77777777" w:rsidR="002D5D5D" w:rsidRPr="002D5D5D" w:rsidRDefault="00400956" w:rsidP="00041632">
            <w:pPr>
              <w:spacing w:before="40" w:after="0" w:line="240" w:lineRule="auto"/>
              <w:rPr>
                <w:rFonts w:eastAsia="Arial" w:cs="Arial"/>
                <w:b/>
                <w:bCs/>
                <w:spacing w:val="-2"/>
              </w:rPr>
            </w:pPr>
            <w:r w:rsidRPr="002D5D5D">
              <w:rPr>
                <w:rFonts w:eastAsia="Arial" w:cs="Arial"/>
                <w:b/>
                <w:bCs/>
                <w:spacing w:val="-6"/>
              </w:rPr>
              <w:t>Action: Develop a new dedicated website showcasing examples of inclusive organisations and community groups, personal stories of people with disability, and resources to support business, other government and non-government organisations and community groups to be more inclusive and welcome Queenslanders with disability (</w:t>
            </w:r>
            <w:r w:rsidR="002A6838" w:rsidRPr="00AB44A7">
              <w:rPr>
                <w:rFonts w:eastAsia="Times New Roman" w:cs="Arial"/>
                <w:b/>
                <w:lang w:eastAsia="en-AU"/>
              </w:rPr>
              <w:t>DCDSS</w:t>
            </w:r>
            <w:r w:rsidRPr="002D5D5D">
              <w:rPr>
                <w:rFonts w:eastAsia="Arial" w:cs="Arial"/>
                <w:b/>
                <w:bCs/>
                <w:spacing w:val="-6"/>
              </w:rPr>
              <w:t>)</w:t>
            </w:r>
            <w:r w:rsidR="004A3249">
              <w:rPr>
                <w:rFonts w:eastAsia="Arial" w:cs="Arial"/>
                <w:b/>
                <w:bCs/>
                <w:spacing w:val="-6"/>
              </w:rPr>
              <w:t>.</w:t>
            </w:r>
            <w:r w:rsidR="00EC65D8">
              <w:rPr>
                <w:rFonts w:eastAsia="Arial" w:cs="Arial"/>
                <w:b/>
                <w:bCs/>
                <w:spacing w:val="-6"/>
              </w:rPr>
              <w:t xml:space="preserve"> </w:t>
            </w:r>
            <w:r w:rsidR="00EC65D8" w:rsidRPr="00EC65D8">
              <w:rPr>
                <w:rFonts w:eastAsia="Arial" w:cs="Arial"/>
                <w:b/>
                <w:bCs/>
                <w:color w:val="CCFFFF"/>
                <w:spacing w:val="-6"/>
              </w:rPr>
              <w:t>AAQ action.</w:t>
            </w:r>
          </w:p>
        </w:tc>
      </w:tr>
      <w:tr w:rsidR="009D71BF" w14:paraId="0D74FBCE" w14:textId="77777777" w:rsidTr="00C749F7">
        <w:trPr>
          <w:trHeight w:val="353"/>
        </w:trPr>
        <w:tc>
          <w:tcPr>
            <w:tcW w:w="1551" w:type="pct"/>
            <w:shd w:val="clear" w:color="auto" w:fill="auto"/>
          </w:tcPr>
          <w:p w14:paraId="409AEF08" w14:textId="77777777" w:rsidR="002D5D5D" w:rsidRPr="002E57BB" w:rsidRDefault="00400956" w:rsidP="003E703F">
            <w:pPr>
              <w:pStyle w:val="ListParagraph"/>
              <w:numPr>
                <w:ilvl w:val="0"/>
                <w:numId w:val="3"/>
              </w:numPr>
              <w:spacing w:after="0" w:line="240" w:lineRule="auto"/>
              <w:rPr>
                <w:rFonts w:cs="Arial"/>
                <w:color w:val="auto"/>
                <w:sz w:val="21"/>
                <w:szCs w:val="21"/>
              </w:rPr>
            </w:pPr>
            <w:r>
              <w:rPr>
                <w:rFonts w:cs="Arial"/>
                <w:color w:val="auto"/>
                <w:sz w:val="21"/>
                <w:szCs w:val="21"/>
              </w:rPr>
              <w:t xml:space="preserve">Promote the All Abilities </w:t>
            </w:r>
            <w:r w:rsidRPr="002E57BB">
              <w:rPr>
                <w:rFonts w:cs="Arial"/>
                <w:color w:val="auto"/>
                <w:sz w:val="21"/>
                <w:szCs w:val="21"/>
              </w:rPr>
              <w:t xml:space="preserve">website. </w:t>
            </w:r>
          </w:p>
          <w:p w14:paraId="12D0DA47" w14:textId="77777777" w:rsidR="002D5D5D" w:rsidRPr="002E57BB" w:rsidRDefault="00400956" w:rsidP="003E703F">
            <w:pPr>
              <w:pStyle w:val="ListParagraph"/>
              <w:numPr>
                <w:ilvl w:val="0"/>
                <w:numId w:val="3"/>
              </w:numPr>
              <w:spacing w:after="0" w:line="240" w:lineRule="auto"/>
              <w:rPr>
                <w:rFonts w:cs="Arial"/>
                <w:color w:val="auto"/>
                <w:sz w:val="21"/>
                <w:szCs w:val="21"/>
              </w:rPr>
            </w:pPr>
            <w:r w:rsidRPr="002E57BB">
              <w:rPr>
                <w:rFonts w:cs="Arial"/>
                <w:color w:val="auto"/>
                <w:sz w:val="21"/>
                <w:szCs w:val="21"/>
              </w:rPr>
              <w:t>Develop and implement communication strategy culminating in Disability Action Week to promote the website to the community and key stakeholders.</w:t>
            </w:r>
          </w:p>
          <w:p w14:paraId="71529D7F" w14:textId="77777777" w:rsidR="002D5D5D" w:rsidRDefault="00400956" w:rsidP="003E703F">
            <w:pPr>
              <w:pStyle w:val="ListParagraph"/>
              <w:numPr>
                <w:ilvl w:val="0"/>
                <w:numId w:val="3"/>
              </w:numPr>
              <w:spacing w:after="0" w:line="240" w:lineRule="auto"/>
              <w:rPr>
                <w:rFonts w:cs="Arial"/>
                <w:color w:val="auto"/>
                <w:sz w:val="21"/>
                <w:szCs w:val="21"/>
              </w:rPr>
            </w:pPr>
            <w:r w:rsidRPr="002E57BB">
              <w:rPr>
                <w:rFonts w:cs="Arial"/>
                <w:color w:val="auto"/>
                <w:sz w:val="21"/>
                <w:szCs w:val="21"/>
              </w:rPr>
              <w:t xml:space="preserve">Add website content as appropriate. </w:t>
            </w:r>
          </w:p>
          <w:p w14:paraId="09710AD3" w14:textId="77777777" w:rsidR="00455584" w:rsidRPr="002E57BB" w:rsidRDefault="00400956" w:rsidP="003E703F">
            <w:pPr>
              <w:pStyle w:val="ListParagraph"/>
              <w:numPr>
                <w:ilvl w:val="0"/>
                <w:numId w:val="3"/>
              </w:numPr>
              <w:spacing w:after="0" w:line="240" w:lineRule="auto"/>
              <w:rPr>
                <w:rFonts w:cs="Arial"/>
                <w:color w:val="auto"/>
                <w:sz w:val="21"/>
                <w:szCs w:val="21"/>
              </w:rPr>
            </w:pPr>
            <w:r w:rsidRPr="002E57BB">
              <w:rPr>
                <w:rFonts w:cs="Arial"/>
                <w:color w:val="auto"/>
                <w:sz w:val="21"/>
                <w:szCs w:val="21"/>
              </w:rPr>
              <w:t>Add further tools, resources and examples to website content as appropriate.</w:t>
            </w:r>
          </w:p>
        </w:tc>
        <w:tc>
          <w:tcPr>
            <w:tcW w:w="557" w:type="pct"/>
            <w:shd w:val="clear" w:color="auto" w:fill="auto"/>
          </w:tcPr>
          <w:p w14:paraId="50B8F387" w14:textId="77777777" w:rsidR="005C0229" w:rsidRPr="00455584" w:rsidRDefault="00400956" w:rsidP="001B6131">
            <w:pPr>
              <w:numPr>
                <w:ilvl w:val="0"/>
                <w:numId w:val="12"/>
              </w:numPr>
              <w:spacing w:after="0" w:line="240" w:lineRule="auto"/>
              <w:contextualSpacing/>
              <w:rPr>
                <w:rFonts w:cs="Arial"/>
                <w:color w:val="auto"/>
                <w:sz w:val="21"/>
                <w:szCs w:val="21"/>
              </w:rPr>
            </w:pPr>
            <w:r>
              <w:rPr>
                <w:rFonts w:cs="Arial"/>
                <w:color w:val="auto"/>
                <w:sz w:val="21"/>
                <w:szCs w:val="21"/>
              </w:rPr>
              <w:t>Completed and ongoing</w:t>
            </w:r>
          </w:p>
        </w:tc>
        <w:tc>
          <w:tcPr>
            <w:tcW w:w="1290" w:type="pct"/>
            <w:shd w:val="clear" w:color="auto" w:fill="auto"/>
          </w:tcPr>
          <w:p w14:paraId="626368B1" w14:textId="77777777" w:rsidR="002D5D5D" w:rsidRDefault="00400956" w:rsidP="003E703F">
            <w:pPr>
              <w:pStyle w:val="ListParagraph"/>
              <w:numPr>
                <w:ilvl w:val="0"/>
                <w:numId w:val="3"/>
              </w:numPr>
              <w:spacing w:after="0" w:line="240" w:lineRule="auto"/>
              <w:rPr>
                <w:rFonts w:cs="Arial"/>
                <w:color w:val="auto"/>
                <w:sz w:val="21"/>
                <w:szCs w:val="21"/>
              </w:rPr>
            </w:pPr>
            <w:r>
              <w:rPr>
                <w:rFonts w:cs="Arial"/>
                <w:color w:val="auto"/>
                <w:sz w:val="21"/>
                <w:szCs w:val="21"/>
              </w:rPr>
              <w:t>Build upon digital presence through use of social media</w:t>
            </w:r>
            <w:r w:rsidRPr="002E57BB">
              <w:rPr>
                <w:rFonts w:cs="Arial"/>
                <w:color w:val="auto"/>
                <w:sz w:val="21"/>
                <w:szCs w:val="21"/>
              </w:rPr>
              <w:t>.</w:t>
            </w:r>
          </w:p>
          <w:p w14:paraId="1AB448A9" w14:textId="77777777" w:rsidR="000C47ED" w:rsidRPr="002E57BB" w:rsidRDefault="00400956" w:rsidP="00904E93">
            <w:pPr>
              <w:pStyle w:val="ListParagraph"/>
              <w:numPr>
                <w:ilvl w:val="0"/>
                <w:numId w:val="3"/>
              </w:numPr>
              <w:spacing w:after="0" w:line="240" w:lineRule="auto"/>
              <w:rPr>
                <w:rFonts w:cs="Arial"/>
                <w:color w:val="auto"/>
                <w:sz w:val="21"/>
                <w:szCs w:val="21"/>
              </w:rPr>
            </w:pPr>
            <w:r>
              <w:rPr>
                <w:rFonts w:cs="Arial"/>
                <w:color w:val="auto"/>
                <w:sz w:val="21"/>
                <w:szCs w:val="21"/>
              </w:rPr>
              <w:t xml:space="preserve">Promote the AAQ information pack </w:t>
            </w:r>
            <w:r w:rsidR="00904E93">
              <w:rPr>
                <w:rFonts w:cs="Arial"/>
                <w:color w:val="auto"/>
                <w:sz w:val="21"/>
                <w:szCs w:val="21"/>
              </w:rPr>
              <w:t xml:space="preserve">through the reshreshed AAQ website and </w:t>
            </w:r>
            <w:r>
              <w:rPr>
                <w:rFonts w:cs="Arial"/>
                <w:color w:val="auto"/>
                <w:sz w:val="21"/>
                <w:szCs w:val="21"/>
              </w:rPr>
              <w:t xml:space="preserve">through social media channels and </w:t>
            </w:r>
            <w:r w:rsidR="00904E93">
              <w:rPr>
                <w:rFonts w:cs="Arial"/>
                <w:color w:val="auto"/>
                <w:sz w:val="21"/>
                <w:szCs w:val="21"/>
              </w:rPr>
              <w:t>D</w:t>
            </w:r>
            <w:r>
              <w:rPr>
                <w:rFonts w:cs="Arial"/>
                <w:color w:val="auto"/>
                <w:sz w:val="21"/>
                <w:szCs w:val="21"/>
              </w:rPr>
              <w:t>CQ ebasts</w:t>
            </w:r>
          </w:p>
        </w:tc>
        <w:tc>
          <w:tcPr>
            <w:tcW w:w="733" w:type="pct"/>
            <w:shd w:val="clear" w:color="auto" w:fill="auto"/>
          </w:tcPr>
          <w:p w14:paraId="115446A0" w14:textId="77777777" w:rsidR="002D5D5D" w:rsidRPr="002E57BB" w:rsidRDefault="00400956" w:rsidP="003E703F">
            <w:pPr>
              <w:pStyle w:val="ListParagraph"/>
              <w:numPr>
                <w:ilvl w:val="0"/>
                <w:numId w:val="3"/>
              </w:numPr>
              <w:spacing w:after="0" w:line="240" w:lineRule="auto"/>
              <w:rPr>
                <w:rFonts w:cs="Arial"/>
                <w:color w:val="auto"/>
                <w:sz w:val="21"/>
                <w:szCs w:val="21"/>
              </w:rPr>
            </w:pPr>
            <w:r>
              <w:rPr>
                <w:rFonts w:cs="Arial"/>
                <w:color w:val="auto"/>
                <w:sz w:val="21"/>
                <w:szCs w:val="21"/>
              </w:rPr>
              <w:t xml:space="preserve">Ongoing maintenance of web and analytics </w:t>
            </w:r>
            <w:r w:rsidR="00904E93">
              <w:rPr>
                <w:rFonts w:cs="Arial"/>
                <w:color w:val="auto"/>
                <w:sz w:val="21"/>
                <w:szCs w:val="21"/>
              </w:rPr>
              <w:t xml:space="preserve">demonstrate </w:t>
            </w:r>
            <w:r>
              <w:rPr>
                <w:rFonts w:cs="Arial"/>
                <w:color w:val="auto"/>
                <w:sz w:val="21"/>
                <w:szCs w:val="21"/>
              </w:rPr>
              <w:t>increasing traffic</w:t>
            </w:r>
            <w:r w:rsidRPr="002E57BB">
              <w:rPr>
                <w:rFonts w:cs="Arial"/>
                <w:color w:val="auto"/>
                <w:sz w:val="21"/>
                <w:szCs w:val="21"/>
              </w:rPr>
              <w:t>.</w:t>
            </w:r>
          </w:p>
          <w:p w14:paraId="692629AF" w14:textId="77777777" w:rsidR="000C47ED" w:rsidRPr="002E57BB" w:rsidRDefault="00400956" w:rsidP="00904E93">
            <w:pPr>
              <w:pStyle w:val="ListParagraph"/>
              <w:numPr>
                <w:ilvl w:val="0"/>
                <w:numId w:val="3"/>
              </w:numPr>
              <w:spacing w:after="0" w:line="240" w:lineRule="auto"/>
              <w:rPr>
                <w:rFonts w:cs="Arial"/>
                <w:color w:val="auto"/>
                <w:sz w:val="21"/>
                <w:szCs w:val="21"/>
              </w:rPr>
            </w:pPr>
            <w:r>
              <w:rPr>
                <w:rFonts w:cs="Arial"/>
                <w:color w:val="auto"/>
                <w:sz w:val="21"/>
                <w:szCs w:val="21"/>
              </w:rPr>
              <w:t>Regular disability social media analytics showing increas</w:t>
            </w:r>
            <w:r w:rsidR="00904E93">
              <w:rPr>
                <w:rFonts w:cs="Arial"/>
                <w:color w:val="auto"/>
                <w:sz w:val="21"/>
                <w:szCs w:val="21"/>
              </w:rPr>
              <w:t xml:space="preserve">ed views, </w:t>
            </w:r>
            <w:r>
              <w:rPr>
                <w:rFonts w:cs="Arial"/>
                <w:color w:val="auto"/>
                <w:sz w:val="21"/>
                <w:szCs w:val="21"/>
              </w:rPr>
              <w:t>likes</w:t>
            </w:r>
            <w:r w:rsidR="00904E93">
              <w:rPr>
                <w:rFonts w:cs="Arial"/>
                <w:color w:val="auto"/>
                <w:sz w:val="21"/>
                <w:szCs w:val="21"/>
              </w:rPr>
              <w:t xml:space="preserve"> and engagement</w:t>
            </w:r>
            <w:r w:rsidR="002D5D5D" w:rsidRPr="002E57BB">
              <w:rPr>
                <w:rFonts w:cs="Arial"/>
                <w:color w:val="auto"/>
                <w:sz w:val="21"/>
                <w:szCs w:val="21"/>
              </w:rPr>
              <w:t xml:space="preserve">. </w:t>
            </w:r>
          </w:p>
        </w:tc>
        <w:tc>
          <w:tcPr>
            <w:tcW w:w="870" w:type="pct"/>
            <w:shd w:val="clear" w:color="auto" w:fill="auto"/>
          </w:tcPr>
          <w:p w14:paraId="781A1C4D" w14:textId="77777777" w:rsidR="00455584" w:rsidRDefault="00400956" w:rsidP="00EA1DB3">
            <w:pPr>
              <w:spacing w:line="240" w:lineRule="auto"/>
              <w:rPr>
                <w:rFonts w:cs="Arial"/>
                <w:color w:val="auto"/>
                <w:sz w:val="21"/>
                <w:szCs w:val="21"/>
              </w:rPr>
            </w:pPr>
            <w:r>
              <w:rPr>
                <w:rFonts w:cs="Arial"/>
                <w:color w:val="auto"/>
                <w:sz w:val="21"/>
                <w:szCs w:val="21"/>
              </w:rPr>
              <w:t>Disability Connect Queensland</w:t>
            </w:r>
          </w:p>
          <w:p w14:paraId="1CBCAE3C" w14:textId="77777777" w:rsidR="002D5D5D" w:rsidRPr="00041632" w:rsidRDefault="00400956" w:rsidP="003E703F">
            <w:pPr>
              <w:spacing w:line="240" w:lineRule="auto"/>
              <w:rPr>
                <w:rFonts w:cs="Arial"/>
                <w:sz w:val="21"/>
                <w:szCs w:val="21"/>
              </w:rPr>
            </w:pPr>
            <w:r w:rsidRPr="00133C98">
              <w:rPr>
                <w:rFonts w:cs="Arial"/>
                <w:color w:val="auto"/>
                <w:sz w:val="21"/>
                <w:szCs w:val="21"/>
              </w:rPr>
              <w:t>Strategic Projects, Communications and Governance</w:t>
            </w:r>
          </w:p>
        </w:tc>
      </w:tr>
      <w:tr w:rsidR="009D71BF" w14:paraId="27F426E1" w14:textId="77777777" w:rsidTr="00C749F7">
        <w:tc>
          <w:tcPr>
            <w:tcW w:w="5000" w:type="pct"/>
            <w:gridSpan w:val="5"/>
            <w:tcBorders>
              <w:bottom w:val="single" w:sz="4" w:space="0" w:color="auto"/>
            </w:tcBorders>
            <w:shd w:val="clear" w:color="auto" w:fill="CCFFFF"/>
            <w:vAlign w:val="center"/>
          </w:tcPr>
          <w:p w14:paraId="5BECD6AA" w14:textId="77777777" w:rsidR="002D5D5D" w:rsidRPr="002D5D5D" w:rsidRDefault="00400956" w:rsidP="009622E6">
            <w:pPr>
              <w:spacing w:before="40" w:after="40" w:line="240" w:lineRule="auto"/>
              <w:rPr>
                <w:rFonts w:cs="Arial"/>
                <w:b/>
              </w:rPr>
            </w:pPr>
            <w:r w:rsidRPr="009622E6">
              <w:rPr>
                <w:rFonts w:eastAsia="Arial" w:cs="Arial"/>
                <w:b/>
                <w:bCs/>
                <w:spacing w:val="-6"/>
              </w:rPr>
              <w:t xml:space="preserve">Action: Support national communication strategies and activities to promote the </w:t>
            </w:r>
            <w:r w:rsidRPr="005D2333">
              <w:rPr>
                <w:rFonts w:eastAsia="Arial" w:cs="Arial"/>
                <w:b/>
                <w:bCs/>
                <w:spacing w:val="-6"/>
              </w:rPr>
              <w:t>National Disability Strategy 2010-2020</w:t>
            </w:r>
            <w:r w:rsidRPr="009622E6">
              <w:rPr>
                <w:rFonts w:eastAsia="Arial" w:cs="Arial"/>
                <w:b/>
                <w:bCs/>
                <w:spacing w:val="-6"/>
              </w:rPr>
              <w:t xml:space="preserve"> </w:t>
            </w:r>
            <w:r w:rsidR="008D1B20">
              <w:rPr>
                <w:rFonts w:eastAsia="Arial" w:cs="Arial"/>
                <w:b/>
                <w:bCs/>
                <w:spacing w:val="-6"/>
              </w:rPr>
              <w:t>(whole-of-government</w:t>
            </w:r>
            <w:r w:rsidRPr="009622E6">
              <w:rPr>
                <w:rFonts w:eastAsia="Arial" w:cs="Arial"/>
                <w:b/>
                <w:bCs/>
                <w:spacing w:val="-6"/>
              </w:rPr>
              <w:t xml:space="preserve">, </w:t>
            </w:r>
            <w:r w:rsidR="002A6838" w:rsidRPr="00AB44A7">
              <w:rPr>
                <w:rFonts w:eastAsia="Times New Roman" w:cs="Arial"/>
                <w:b/>
                <w:lang w:eastAsia="en-AU"/>
              </w:rPr>
              <w:t>DCDSS</w:t>
            </w:r>
            <w:r w:rsidRPr="009622E6">
              <w:rPr>
                <w:rFonts w:eastAsia="Arial" w:cs="Arial"/>
                <w:b/>
                <w:bCs/>
                <w:spacing w:val="-6"/>
              </w:rPr>
              <w:t xml:space="preserve"> lead).</w:t>
            </w:r>
            <w:r w:rsidR="00EC65D8">
              <w:rPr>
                <w:rFonts w:eastAsia="Arial" w:cs="Arial"/>
                <w:b/>
                <w:bCs/>
                <w:spacing w:val="-6"/>
              </w:rPr>
              <w:t xml:space="preserve"> </w:t>
            </w:r>
            <w:r w:rsidR="00EC65D8" w:rsidRPr="00EC65D8">
              <w:rPr>
                <w:rFonts w:eastAsia="Arial" w:cs="Arial"/>
                <w:b/>
                <w:bCs/>
                <w:color w:val="CCFFFF"/>
                <w:spacing w:val="-6"/>
              </w:rPr>
              <w:t>AAQ action.</w:t>
            </w:r>
          </w:p>
        </w:tc>
      </w:tr>
      <w:tr w:rsidR="009D71BF" w14:paraId="67E79B66" w14:textId="77777777" w:rsidTr="00C749F7">
        <w:tc>
          <w:tcPr>
            <w:tcW w:w="1551" w:type="pct"/>
            <w:shd w:val="clear" w:color="auto" w:fill="auto"/>
          </w:tcPr>
          <w:p w14:paraId="5C844786" w14:textId="77777777" w:rsidR="002D5D5D" w:rsidRPr="002E57BB" w:rsidRDefault="00400956" w:rsidP="009C349E">
            <w:pPr>
              <w:pStyle w:val="ListParagraph"/>
              <w:numPr>
                <w:ilvl w:val="0"/>
                <w:numId w:val="4"/>
              </w:numPr>
              <w:spacing w:after="0" w:line="240" w:lineRule="auto"/>
              <w:ind w:right="488"/>
              <w:rPr>
                <w:rFonts w:cs="Arial"/>
                <w:i/>
                <w:color w:val="auto"/>
                <w:sz w:val="21"/>
                <w:szCs w:val="21"/>
              </w:rPr>
            </w:pPr>
            <w:r w:rsidRPr="002E57BB">
              <w:rPr>
                <w:rFonts w:cs="Arial"/>
                <w:color w:val="auto"/>
                <w:sz w:val="21"/>
                <w:szCs w:val="21"/>
              </w:rPr>
              <w:t xml:space="preserve">Work with the Commonwealth and other jurisdictions to promote the </w:t>
            </w:r>
            <w:r w:rsidR="000C47ED">
              <w:rPr>
                <w:rFonts w:cs="Arial"/>
                <w:color w:val="auto"/>
                <w:sz w:val="21"/>
                <w:szCs w:val="21"/>
              </w:rPr>
              <w:t xml:space="preserve">close out of the </w:t>
            </w:r>
            <w:r w:rsidRPr="005D2333">
              <w:rPr>
                <w:rFonts w:cs="Arial"/>
                <w:color w:val="auto"/>
                <w:sz w:val="21"/>
                <w:szCs w:val="21"/>
              </w:rPr>
              <w:t>National Disability Strategy 2010-2020</w:t>
            </w:r>
            <w:r w:rsidR="000C47ED">
              <w:rPr>
                <w:rFonts w:cs="Arial"/>
                <w:i/>
                <w:color w:val="auto"/>
                <w:sz w:val="21"/>
                <w:szCs w:val="21"/>
              </w:rPr>
              <w:t xml:space="preserve"> and </w:t>
            </w:r>
            <w:r w:rsidR="000C47ED" w:rsidRPr="000C47ED">
              <w:rPr>
                <w:rFonts w:cs="Arial"/>
                <w:color w:val="auto"/>
                <w:sz w:val="21"/>
                <w:szCs w:val="21"/>
              </w:rPr>
              <w:t>development of new national strategy</w:t>
            </w:r>
          </w:p>
          <w:p w14:paraId="59B8CBF3" w14:textId="77777777" w:rsidR="002D5D5D" w:rsidRPr="002E57BB" w:rsidRDefault="00400956" w:rsidP="00C939DF">
            <w:pPr>
              <w:pStyle w:val="ListParagraph"/>
              <w:numPr>
                <w:ilvl w:val="0"/>
                <w:numId w:val="4"/>
              </w:numPr>
              <w:spacing w:after="0" w:line="240" w:lineRule="auto"/>
              <w:rPr>
                <w:rFonts w:cs="Arial"/>
                <w:color w:val="auto"/>
                <w:sz w:val="21"/>
                <w:szCs w:val="21"/>
              </w:rPr>
            </w:pPr>
            <w:r w:rsidRPr="002E57BB">
              <w:rPr>
                <w:rFonts w:cs="Arial"/>
                <w:color w:val="auto"/>
                <w:sz w:val="21"/>
                <w:szCs w:val="21"/>
              </w:rPr>
              <w:t xml:space="preserve">Where activities relate to other Queensland Government agencies work to implement activities to promote the </w:t>
            </w:r>
            <w:r w:rsidRPr="005D2333">
              <w:rPr>
                <w:rFonts w:cs="Arial"/>
                <w:color w:val="auto"/>
                <w:sz w:val="21"/>
                <w:szCs w:val="21"/>
              </w:rPr>
              <w:t>National Disability Strategy 2010-2020</w:t>
            </w:r>
            <w:r w:rsidRPr="002E57BB">
              <w:rPr>
                <w:rFonts w:cs="Arial"/>
                <w:color w:val="auto"/>
                <w:sz w:val="21"/>
                <w:szCs w:val="21"/>
              </w:rPr>
              <w:t>.</w:t>
            </w:r>
          </w:p>
        </w:tc>
        <w:tc>
          <w:tcPr>
            <w:tcW w:w="557" w:type="pct"/>
            <w:shd w:val="clear" w:color="auto" w:fill="auto"/>
          </w:tcPr>
          <w:p w14:paraId="2175152D" w14:textId="77777777" w:rsidR="002D5D5D" w:rsidRPr="002E57BB" w:rsidRDefault="00400956" w:rsidP="009C349E">
            <w:pPr>
              <w:pStyle w:val="ListParagraph"/>
              <w:numPr>
                <w:ilvl w:val="0"/>
                <w:numId w:val="4"/>
              </w:numPr>
              <w:spacing w:after="0" w:line="240" w:lineRule="auto"/>
              <w:rPr>
                <w:rFonts w:cs="Arial"/>
                <w:color w:val="auto"/>
                <w:sz w:val="21"/>
                <w:szCs w:val="21"/>
              </w:rPr>
            </w:pPr>
            <w:r>
              <w:rPr>
                <w:rFonts w:cs="Arial"/>
                <w:color w:val="auto"/>
                <w:sz w:val="21"/>
                <w:szCs w:val="21"/>
              </w:rPr>
              <w:t>Completed and ongoing</w:t>
            </w:r>
          </w:p>
        </w:tc>
        <w:tc>
          <w:tcPr>
            <w:tcW w:w="1290" w:type="pct"/>
            <w:shd w:val="clear" w:color="auto" w:fill="auto"/>
          </w:tcPr>
          <w:p w14:paraId="23BA2868" w14:textId="77777777" w:rsidR="002D5D5D" w:rsidRPr="002E57BB" w:rsidRDefault="00400956" w:rsidP="00A03FD7">
            <w:pPr>
              <w:pStyle w:val="ListParagraph"/>
              <w:numPr>
                <w:ilvl w:val="0"/>
                <w:numId w:val="4"/>
              </w:numPr>
              <w:spacing w:after="0" w:line="240" w:lineRule="auto"/>
              <w:rPr>
                <w:rFonts w:cs="Arial"/>
                <w:color w:val="auto"/>
                <w:sz w:val="21"/>
                <w:szCs w:val="21"/>
              </w:rPr>
            </w:pPr>
            <w:r>
              <w:rPr>
                <w:rFonts w:cs="Arial"/>
                <w:color w:val="auto"/>
                <w:sz w:val="21"/>
                <w:szCs w:val="21"/>
              </w:rPr>
              <w:t xml:space="preserve">Collaborate with other jurisdictions on the review of the </w:t>
            </w:r>
            <w:r w:rsidR="00A03FD7">
              <w:rPr>
                <w:rFonts w:cs="Arial"/>
                <w:color w:val="auto"/>
                <w:sz w:val="21"/>
                <w:szCs w:val="21"/>
              </w:rPr>
              <w:t xml:space="preserve">current </w:t>
            </w:r>
            <w:r>
              <w:rPr>
                <w:rFonts w:cs="Arial"/>
                <w:color w:val="auto"/>
                <w:sz w:val="21"/>
                <w:szCs w:val="21"/>
              </w:rPr>
              <w:t>NDS</w:t>
            </w:r>
            <w:r w:rsidR="00A03FD7">
              <w:rPr>
                <w:rFonts w:cs="Arial"/>
                <w:color w:val="auto"/>
                <w:sz w:val="21"/>
                <w:szCs w:val="21"/>
              </w:rPr>
              <w:t xml:space="preserve"> amd the development of the new Natioanl Disability Strategy. </w:t>
            </w:r>
          </w:p>
        </w:tc>
        <w:tc>
          <w:tcPr>
            <w:tcW w:w="733" w:type="pct"/>
            <w:shd w:val="clear" w:color="auto" w:fill="auto"/>
          </w:tcPr>
          <w:p w14:paraId="37ACD514" w14:textId="77777777" w:rsidR="002D5D5D" w:rsidRPr="002E57BB" w:rsidRDefault="00400956" w:rsidP="009C349E">
            <w:pPr>
              <w:pStyle w:val="ListParagraph"/>
              <w:numPr>
                <w:ilvl w:val="0"/>
                <w:numId w:val="4"/>
              </w:numPr>
              <w:spacing w:after="0" w:line="240" w:lineRule="auto"/>
              <w:rPr>
                <w:rFonts w:cs="Arial"/>
                <w:color w:val="auto"/>
                <w:sz w:val="21"/>
                <w:szCs w:val="21"/>
              </w:rPr>
            </w:pPr>
            <w:r>
              <w:rPr>
                <w:rFonts w:cs="Arial"/>
                <w:color w:val="auto"/>
                <w:sz w:val="21"/>
                <w:szCs w:val="21"/>
              </w:rPr>
              <w:t>Interests of Queenslanders with disability are reflected in the new NDS</w:t>
            </w:r>
            <w:r w:rsidRPr="002E57BB">
              <w:rPr>
                <w:rFonts w:cs="Arial"/>
                <w:color w:val="auto"/>
                <w:sz w:val="21"/>
                <w:szCs w:val="21"/>
              </w:rPr>
              <w:t>.</w:t>
            </w:r>
          </w:p>
        </w:tc>
        <w:tc>
          <w:tcPr>
            <w:tcW w:w="870" w:type="pct"/>
            <w:shd w:val="clear" w:color="auto" w:fill="auto"/>
          </w:tcPr>
          <w:p w14:paraId="7C773C0D" w14:textId="77777777" w:rsidR="000C47ED" w:rsidRDefault="00400956" w:rsidP="00455584">
            <w:pPr>
              <w:spacing w:line="240" w:lineRule="auto"/>
              <w:rPr>
                <w:rFonts w:cs="Arial"/>
                <w:sz w:val="21"/>
                <w:szCs w:val="21"/>
              </w:rPr>
            </w:pPr>
            <w:r w:rsidRPr="002E57BB">
              <w:rPr>
                <w:rFonts w:cs="Arial"/>
                <w:color w:val="auto"/>
                <w:sz w:val="21"/>
                <w:szCs w:val="21"/>
              </w:rPr>
              <w:t xml:space="preserve">Strategic Policy and </w:t>
            </w:r>
            <w:r>
              <w:rPr>
                <w:rFonts w:cs="Arial"/>
                <w:color w:val="auto"/>
                <w:sz w:val="21"/>
                <w:szCs w:val="21"/>
              </w:rPr>
              <w:t>Legislation</w:t>
            </w:r>
            <w:r w:rsidRPr="00041632">
              <w:rPr>
                <w:rFonts w:cs="Arial"/>
                <w:sz w:val="21"/>
                <w:szCs w:val="21"/>
              </w:rPr>
              <w:t xml:space="preserve"> </w:t>
            </w:r>
          </w:p>
          <w:p w14:paraId="0547AC1F" w14:textId="77777777" w:rsidR="00455584" w:rsidRDefault="00400956" w:rsidP="00455584">
            <w:pPr>
              <w:spacing w:line="240" w:lineRule="auto"/>
              <w:rPr>
                <w:rFonts w:cs="Arial"/>
                <w:color w:val="auto"/>
                <w:sz w:val="21"/>
                <w:szCs w:val="21"/>
              </w:rPr>
            </w:pPr>
            <w:r>
              <w:rPr>
                <w:rFonts w:cs="Arial"/>
                <w:color w:val="auto"/>
                <w:sz w:val="21"/>
                <w:szCs w:val="21"/>
              </w:rPr>
              <w:t>Disability Connect Queensland</w:t>
            </w:r>
          </w:p>
          <w:p w14:paraId="29A2DC3B" w14:textId="77777777" w:rsidR="002D5D5D" w:rsidRPr="00041632" w:rsidRDefault="002D5D5D" w:rsidP="00455584">
            <w:pPr>
              <w:spacing w:line="240" w:lineRule="auto"/>
              <w:rPr>
                <w:rFonts w:eastAsia="Arial" w:cs="Arial"/>
                <w:b/>
                <w:bCs/>
                <w:spacing w:val="-2"/>
                <w:sz w:val="21"/>
                <w:szCs w:val="21"/>
              </w:rPr>
            </w:pPr>
          </w:p>
        </w:tc>
      </w:tr>
      <w:tr w:rsidR="009D71BF" w14:paraId="5A255F91" w14:textId="77777777" w:rsidTr="00C749F7">
        <w:trPr>
          <w:trHeight w:val="608"/>
        </w:trPr>
        <w:tc>
          <w:tcPr>
            <w:tcW w:w="5000" w:type="pct"/>
            <w:gridSpan w:val="5"/>
            <w:tcBorders>
              <w:bottom w:val="single" w:sz="4" w:space="0" w:color="auto"/>
            </w:tcBorders>
            <w:shd w:val="clear" w:color="auto" w:fill="CCFFFF"/>
            <w:vAlign w:val="center"/>
          </w:tcPr>
          <w:p w14:paraId="3B417B56" w14:textId="77777777" w:rsidR="002D5D5D" w:rsidRPr="002D5D5D" w:rsidRDefault="00400956" w:rsidP="005D2333">
            <w:pPr>
              <w:spacing w:before="40" w:after="40" w:line="240" w:lineRule="auto"/>
              <w:rPr>
                <w:rFonts w:cs="Arial"/>
                <w:b/>
              </w:rPr>
            </w:pPr>
            <w:r w:rsidRPr="009622E6">
              <w:rPr>
                <w:rFonts w:eastAsia="Arial" w:cs="Arial"/>
                <w:b/>
                <w:bCs/>
                <w:spacing w:val="-6"/>
              </w:rPr>
              <w:t xml:space="preserve">Action: Queensland Government </w:t>
            </w:r>
            <w:r w:rsidR="005D2333">
              <w:rPr>
                <w:rFonts w:eastAsia="Arial" w:cs="Arial"/>
                <w:b/>
                <w:bCs/>
                <w:spacing w:val="-6"/>
              </w:rPr>
              <w:t>m</w:t>
            </w:r>
            <w:r w:rsidRPr="009622E6">
              <w:rPr>
                <w:rFonts w:eastAsia="Arial" w:cs="Arial"/>
                <w:b/>
                <w:bCs/>
                <w:spacing w:val="-6"/>
              </w:rPr>
              <w:t xml:space="preserve">inisters act as champions with business, industry and organisational partners within their portfolio to raise awareness of disability and build partnerships and opportunities </w:t>
            </w:r>
            <w:r w:rsidR="008D1B20">
              <w:rPr>
                <w:rFonts w:eastAsia="Arial" w:cs="Arial"/>
                <w:b/>
                <w:bCs/>
                <w:spacing w:val="-6"/>
              </w:rPr>
              <w:t>(whole-of-government</w:t>
            </w:r>
            <w:r w:rsidRPr="009622E6">
              <w:rPr>
                <w:rFonts w:eastAsia="Arial" w:cs="Arial"/>
                <w:b/>
                <w:bCs/>
                <w:spacing w:val="-6"/>
              </w:rPr>
              <w:t xml:space="preserve">, </w:t>
            </w:r>
            <w:r w:rsidR="002A6838" w:rsidRPr="00AB44A7">
              <w:rPr>
                <w:rFonts w:eastAsia="Times New Roman" w:cs="Arial"/>
                <w:b/>
                <w:lang w:eastAsia="en-AU"/>
              </w:rPr>
              <w:t>DCDSS</w:t>
            </w:r>
            <w:r w:rsidRPr="009622E6">
              <w:rPr>
                <w:rFonts w:eastAsia="Arial" w:cs="Arial"/>
                <w:b/>
                <w:bCs/>
                <w:spacing w:val="-6"/>
              </w:rPr>
              <w:t xml:space="preserve"> lead).</w:t>
            </w:r>
          </w:p>
        </w:tc>
      </w:tr>
      <w:tr w:rsidR="009D71BF" w14:paraId="5ABEF76F" w14:textId="77777777" w:rsidTr="00C749F7">
        <w:trPr>
          <w:trHeight w:val="353"/>
        </w:trPr>
        <w:tc>
          <w:tcPr>
            <w:tcW w:w="1551" w:type="pct"/>
            <w:shd w:val="clear" w:color="auto" w:fill="FFFFFF" w:themeFill="background1"/>
          </w:tcPr>
          <w:p w14:paraId="66D028E5" w14:textId="77777777" w:rsidR="002D5D5D" w:rsidRPr="00AB44A7" w:rsidRDefault="00400956"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Develop information pack for </w:t>
            </w:r>
            <w:r w:rsidR="005D2333">
              <w:rPr>
                <w:rFonts w:cs="Arial"/>
                <w:color w:val="auto"/>
                <w:sz w:val="21"/>
                <w:szCs w:val="21"/>
              </w:rPr>
              <w:t>m</w:t>
            </w:r>
            <w:r w:rsidRPr="00AB44A7">
              <w:rPr>
                <w:rFonts w:cs="Arial"/>
                <w:color w:val="auto"/>
                <w:sz w:val="21"/>
                <w:szCs w:val="21"/>
              </w:rPr>
              <w:t>inisters and consult with other Queensland Government agencies through the cross-agency reference group.</w:t>
            </w:r>
          </w:p>
          <w:p w14:paraId="5ABDD69F" w14:textId="77777777" w:rsidR="002D5D5D" w:rsidRPr="00AB44A7" w:rsidRDefault="00400956" w:rsidP="005D2333">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Distribute information pack to </w:t>
            </w:r>
            <w:r w:rsidR="005D2333">
              <w:rPr>
                <w:rFonts w:cs="Arial"/>
                <w:color w:val="auto"/>
                <w:sz w:val="21"/>
                <w:szCs w:val="21"/>
              </w:rPr>
              <w:t>m</w:t>
            </w:r>
            <w:r w:rsidRPr="00AB44A7">
              <w:rPr>
                <w:rFonts w:cs="Arial"/>
                <w:color w:val="auto"/>
                <w:sz w:val="21"/>
                <w:szCs w:val="21"/>
              </w:rPr>
              <w:t>inisters.</w:t>
            </w:r>
          </w:p>
        </w:tc>
        <w:tc>
          <w:tcPr>
            <w:tcW w:w="557" w:type="pct"/>
            <w:shd w:val="clear" w:color="auto" w:fill="FFFFFF" w:themeFill="background1"/>
          </w:tcPr>
          <w:p w14:paraId="3FDF6E26" w14:textId="77777777" w:rsidR="002D5D5D" w:rsidRPr="00AB44A7" w:rsidRDefault="00400956" w:rsidP="005D2333">
            <w:pPr>
              <w:numPr>
                <w:ilvl w:val="0"/>
                <w:numId w:val="12"/>
              </w:numPr>
              <w:spacing w:after="0" w:line="240" w:lineRule="auto"/>
              <w:contextualSpacing/>
              <w:rPr>
                <w:rFonts w:cs="Arial"/>
                <w:color w:val="auto"/>
                <w:sz w:val="21"/>
                <w:szCs w:val="21"/>
              </w:rPr>
            </w:pPr>
            <w:r>
              <w:rPr>
                <w:rFonts w:cs="Arial"/>
                <w:color w:val="auto"/>
                <w:sz w:val="21"/>
                <w:szCs w:val="21"/>
              </w:rPr>
              <w:t>Completed</w:t>
            </w:r>
          </w:p>
        </w:tc>
        <w:tc>
          <w:tcPr>
            <w:tcW w:w="1290" w:type="pct"/>
            <w:shd w:val="clear" w:color="auto" w:fill="FFFFFF" w:themeFill="background1"/>
          </w:tcPr>
          <w:p w14:paraId="79918038" w14:textId="77777777" w:rsidR="002D5D5D" w:rsidRPr="00AB44A7" w:rsidRDefault="00400956" w:rsidP="00455584">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Review and update information pack </w:t>
            </w:r>
            <w:r w:rsidR="00455584">
              <w:rPr>
                <w:rFonts w:cs="Arial"/>
                <w:color w:val="auto"/>
                <w:sz w:val="21"/>
                <w:szCs w:val="21"/>
              </w:rPr>
              <w:t>to reflect key changes and updates to the Queensland disability context</w:t>
            </w:r>
            <w:r w:rsidRPr="00AB44A7">
              <w:rPr>
                <w:rFonts w:cs="Arial"/>
                <w:color w:val="auto"/>
                <w:sz w:val="21"/>
                <w:szCs w:val="21"/>
              </w:rPr>
              <w:t>.</w:t>
            </w:r>
          </w:p>
        </w:tc>
        <w:tc>
          <w:tcPr>
            <w:tcW w:w="733" w:type="pct"/>
            <w:shd w:val="clear" w:color="auto" w:fill="FFFFFF" w:themeFill="background1"/>
          </w:tcPr>
          <w:p w14:paraId="5DF0CB12" w14:textId="77777777" w:rsidR="002D5D5D" w:rsidRPr="00455584" w:rsidRDefault="00400956" w:rsidP="00455584">
            <w:pPr>
              <w:numPr>
                <w:ilvl w:val="0"/>
                <w:numId w:val="12"/>
              </w:numPr>
              <w:spacing w:after="0" w:line="240" w:lineRule="auto"/>
              <w:contextualSpacing/>
              <w:rPr>
                <w:rFonts w:cs="Arial"/>
                <w:color w:val="auto"/>
                <w:sz w:val="21"/>
                <w:szCs w:val="21"/>
              </w:rPr>
            </w:pPr>
            <w:r>
              <w:rPr>
                <w:rFonts w:cs="Arial"/>
                <w:color w:val="auto"/>
                <w:sz w:val="21"/>
                <w:szCs w:val="21"/>
              </w:rPr>
              <w:t>Updated i</w:t>
            </w:r>
            <w:r w:rsidRPr="00AB44A7">
              <w:rPr>
                <w:rFonts w:cs="Arial"/>
                <w:color w:val="auto"/>
                <w:sz w:val="21"/>
                <w:szCs w:val="21"/>
              </w:rPr>
              <w:t xml:space="preserve">nformation provided to </w:t>
            </w:r>
            <w:r w:rsidR="005D2333">
              <w:rPr>
                <w:rFonts w:cs="Arial"/>
                <w:color w:val="auto"/>
                <w:sz w:val="21"/>
                <w:szCs w:val="21"/>
              </w:rPr>
              <w:t>m</w:t>
            </w:r>
            <w:r w:rsidRPr="00AB44A7">
              <w:rPr>
                <w:rFonts w:cs="Arial"/>
                <w:color w:val="auto"/>
                <w:sz w:val="21"/>
                <w:szCs w:val="21"/>
              </w:rPr>
              <w:t xml:space="preserve">inisters </w:t>
            </w:r>
            <w:r>
              <w:rPr>
                <w:rFonts w:cs="Arial"/>
                <w:color w:val="auto"/>
                <w:sz w:val="21"/>
                <w:szCs w:val="21"/>
              </w:rPr>
              <w:t xml:space="preserve">as required </w:t>
            </w:r>
            <w:r w:rsidRPr="00AB44A7">
              <w:rPr>
                <w:rFonts w:cs="Arial"/>
                <w:color w:val="auto"/>
                <w:sz w:val="21"/>
                <w:szCs w:val="21"/>
              </w:rPr>
              <w:t>to support</w:t>
            </w:r>
            <w:r w:rsidR="004F4031">
              <w:rPr>
                <w:rFonts w:cs="Arial"/>
                <w:color w:val="auto"/>
                <w:sz w:val="21"/>
                <w:szCs w:val="21"/>
              </w:rPr>
              <w:t xml:space="preserve"> </w:t>
            </w:r>
            <w:r>
              <w:rPr>
                <w:rFonts w:cs="Arial"/>
                <w:color w:val="auto"/>
                <w:sz w:val="21"/>
                <w:szCs w:val="21"/>
              </w:rPr>
              <w:t>engagement</w:t>
            </w:r>
            <w:r w:rsidRPr="00AB44A7">
              <w:rPr>
                <w:rFonts w:cs="Arial"/>
                <w:color w:val="auto"/>
                <w:sz w:val="21"/>
                <w:szCs w:val="21"/>
              </w:rPr>
              <w:t>.</w:t>
            </w:r>
          </w:p>
        </w:tc>
        <w:tc>
          <w:tcPr>
            <w:tcW w:w="870" w:type="pct"/>
            <w:shd w:val="clear" w:color="auto" w:fill="FFFFFF" w:themeFill="background1"/>
          </w:tcPr>
          <w:p w14:paraId="79AB4C93" w14:textId="77777777" w:rsidR="00455584" w:rsidRDefault="00400956" w:rsidP="00455584">
            <w:pPr>
              <w:spacing w:line="240" w:lineRule="auto"/>
              <w:rPr>
                <w:rFonts w:cs="Arial"/>
                <w:color w:val="auto"/>
                <w:sz w:val="21"/>
                <w:szCs w:val="21"/>
              </w:rPr>
            </w:pPr>
            <w:r>
              <w:rPr>
                <w:rFonts w:cs="Arial"/>
                <w:color w:val="auto"/>
                <w:sz w:val="21"/>
                <w:szCs w:val="21"/>
              </w:rPr>
              <w:t>Disability Connect Queensland</w:t>
            </w:r>
          </w:p>
          <w:p w14:paraId="3BA597D7" w14:textId="77777777" w:rsidR="00994E62" w:rsidRPr="00AB44A7" w:rsidRDefault="00994E62" w:rsidP="00455584">
            <w:pPr>
              <w:spacing w:line="240" w:lineRule="auto"/>
              <w:rPr>
                <w:rFonts w:cs="Arial"/>
                <w:color w:val="auto"/>
                <w:sz w:val="21"/>
                <w:szCs w:val="21"/>
              </w:rPr>
            </w:pPr>
          </w:p>
        </w:tc>
      </w:tr>
      <w:tr w:rsidR="009D71BF" w14:paraId="5BBB2993" w14:textId="77777777" w:rsidTr="00C749F7">
        <w:trPr>
          <w:trHeight w:val="641"/>
        </w:trPr>
        <w:tc>
          <w:tcPr>
            <w:tcW w:w="5000" w:type="pct"/>
            <w:gridSpan w:val="5"/>
            <w:tcBorders>
              <w:bottom w:val="single" w:sz="4" w:space="0" w:color="auto"/>
            </w:tcBorders>
            <w:shd w:val="clear" w:color="auto" w:fill="CCFFFF"/>
          </w:tcPr>
          <w:p w14:paraId="6B273F7A" w14:textId="77777777" w:rsidR="002D5D5D" w:rsidRPr="002D5D5D" w:rsidRDefault="00400956" w:rsidP="009622E6">
            <w:pPr>
              <w:spacing w:before="40" w:after="40" w:line="240" w:lineRule="auto"/>
              <w:rPr>
                <w:rFonts w:cs="Arial"/>
                <w:b/>
              </w:rPr>
            </w:pPr>
            <w:r w:rsidRPr="009622E6">
              <w:rPr>
                <w:rFonts w:eastAsia="Arial" w:cs="Arial"/>
                <w:b/>
                <w:bCs/>
                <w:spacing w:val="-6"/>
              </w:rPr>
              <w:t xml:space="preserve">Action: Investigate and develop options to provide disability awareness training to Queensland Government frontline staff and to incorporate disability awareness training into Queensland Government induction programs </w:t>
            </w:r>
            <w:r w:rsidR="008D1B20">
              <w:rPr>
                <w:rFonts w:eastAsia="Arial" w:cs="Arial"/>
                <w:b/>
                <w:bCs/>
                <w:spacing w:val="-6"/>
              </w:rPr>
              <w:t>(whole-of-government</w:t>
            </w:r>
            <w:r w:rsidRPr="009622E6">
              <w:rPr>
                <w:rFonts w:eastAsia="Arial" w:cs="Arial"/>
                <w:b/>
                <w:bCs/>
                <w:spacing w:val="-6"/>
              </w:rPr>
              <w:t xml:space="preserve">, </w:t>
            </w:r>
            <w:r w:rsidR="002A6838" w:rsidRPr="00AB44A7">
              <w:rPr>
                <w:rFonts w:eastAsia="Times New Roman" w:cs="Arial"/>
                <w:b/>
                <w:lang w:eastAsia="en-AU"/>
              </w:rPr>
              <w:t>DCDSS</w:t>
            </w:r>
            <w:r w:rsidR="002A6838" w:rsidRPr="002A6838">
              <w:rPr>
                <w:rFonts w:eastAsia="Arial" w:cs="Arial"/>
                <w:b/>
                <w:bCs/>
                <w:spacing w:val="-6"/>
              </w:rPr>
              <w:t xml:space="preserve"> </w:t>
            </w:r>
            <w:r w:rsidRPr="009622E6">
              <w:rPr>
                <w:rFonts w:eastAsia="Arial" w:cs="Arial"/>
                <w:b/>
                <w:bCs/>
                <w:spacing w:val="-6"/>
              </w:rPr>
              <w:t>lead).</w:t>
            </w:r>
            <w:r w:rsidR="00EC65D8">
              <w:rPr>
                <w:rFonts w:eastAsia="Arial" w:cs="Arial"/>
                <w:b/>
                <w:bCs/>
                <w:spacing w:val="-6"/>
              </w:rPr>
              <w:t xml:space="preserve"> </w:t>
            </w:r>
            <w:r w:rsidR="00EC65D8" w:rsidRPr="00EC65D8">
              <w:rPr>
                <w:rFonts w:eastAsia="Arial" w:cs="Arial"/>
                <w:b/>
                <w:bCs/>
                <w:color w:val="CCFFFF"/>
                <w:spacing w:val="-6"/>
              </w:rPr>
              <w:t>AAQ action.</w:t>
            </w:r>
          </w:p>
        </w:tc>
      </w:tr>
      <w:tr w:rsidR="009D71BF" w14:paraId="68FB5E32" w14:textId="77777777" w:rsidTr="00C749F7">
        <w:trPr>
          <w:trHeight w:val="353"/>
        </w:trPr>
        <w:tc>
          <w:tcPr>
            <w:tcW w:w="1551" w:type="pct"/>
            <w:shd w:val="clear" w:color="auto" w:fill="FFFFFF" w:themeFill="background1"/>
          </w:tcPr>
          <w:p w14:paraId="3636C8CA" w14:textId="77777777" w:rsidR="002D5D5D" w:rsidRPr="00AB44A7" w:rsidRDefault="00400956"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Develop and pilot disability awareness online training with </w:t>
            </w:r>
            <w:r w:rsidR="002A6838" w:rsidRPr="00FB297E">
              <w:rPr>
                <w:rFonts w:cs="Arial"/>
                <w:color w:val="auto"/>
                <w:sz w:val="21"/>
                <w:szCs w:val="21"/>
              </w:rPr>
              <w:t>DCDSS</w:t>
            </w:r>
            <w:r w:rsidRPr="00AB44A7">
              <w:rPr>
                <w:rFonts w:cs="Arial"/>
                <w:color w:val="auto"/>
                <w:sz w:val="21"/>
                <w:szCs w:val="21"/>
              </w:rPr>
              <w:t xml:space="preserve"> staff.</w:t>
            </w:r>
          </w:p>
          <w:p w14:paraId="6EC1C5CC" w14:textId="77777777" w:rsidR="002D5D5D" w:rsidRPr="00AB44A7" w:rsidRDefault="00400956"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Engage with other Queensland Government agencies regarding training programs they are currently undertaking or developing and share this information with the cross-agency reference group if appropriate. </w:t>
            </w:r>
          </w:p>
          <w:p w14:paraId="1ACE09D7" w14:textId="77777777" w:rsidR="002D5D5D" w:rsidRPr="00AB44A7" w:rsidRDefault="00400956"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Explore options for disability awareness training to be progressively rolled out to staff of other Queensland Government departments.</w:t>
            </w:r>
          </w:p>
          <w:p w14:paraId="6D5C31C7" w14:textId="77777777" w:rsidR="002D5D5D" w:rsidRDefault="00400956"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Consider opportunities for incorporating disability awareness as a component of induction programs. </w:t>
            </w:r>
          </w:p>
          <w:p w14:paraId="04EE93BC" w14:textId="77777777" w:rsidR="006B142D" w:rsidRPr="00AB44A7" w:rsidRDefault="00400956" w:rsidP="006B142D">
            <w:pPr>
              <w:numPr>
                <w:ilvl w:val="0"/>
                <w:numId w:val="12"/>
              </w:numPr>
              <w:spacing w:after="0" w:line="240" w:lineRule="auto"/>
              <w:contextualSpacing/>
              <w:rPr>
                <w:rFonts w:cs="Arial"/>
                <w:color w:val="auto"/>
                <w:sz w:val="21"/>
                <w:szCs w:val="21"/>
              </w:rPr>
            </w:pPr>
            <w:r>
              <w:rPr>
                <w:rFonts w:cs="Arial"/>
                <w:color w:val="auto"/>
                <w:sz w:val="21"/>
                <w:szCs w:val="21"/>
              </w:rPr>
              <w:t>Make d</w:t>
            </w:r>
            <w:r w:rsidRPr="00AB44A7">
              <w:rPr>
                <w:rFonts w:cs="Arial"/>
                <w:color w:val="auto"/>
                <w:sz w:val="21"/>
                <w:szCs w:val="21"/>
              </w:rPr>
              <w:t xml:space="preserve">isability awareness training available to </w:t>
            </w:r>
            <w:r w:rsidRPr="00FB297E">
              <w:rPr>
                <w:rFonts w:cs="Arial"/>
                <w:color w:val="auto"/>
                <w:sz w:val="21"/>
                <w:szCs w:val="21"/>
              </w:rPr>
              <w:t>DCDSS</w:t>
            </w:r>
            <w:r w:rsidRPr="00AB44A7">
              <w:rPr>
                <w:rFonts w:cs="Arial"/>
                <w:color w:val="auto"/>
                <w:sz w:val="21"/>
                <w:szCs w:val="21"/>
              </w:rPr>
              <w:t xml:space="preserve"> staff.</w:t>
            </w:r>
          </w:p>
          <w:p w14:paraId="4FA65143" w14:textId="77777777" w:rsidR="006B142D" w:rsidRPr="006B142D" w:rsidRDefault="00400956" w:rsidP="006B142D">
            <w:pPr>
              <w:numPr>
                <w:ilvl w:val="0"/>
                <w:numId w:val="12"/>
              </w:numPr>
              <w:spacing w:after="0" w:line="240" w:lineRule="auto"/>
              <w:contextualSpacing/>
              <w:rPr>
                <w:rFonts w:cs="Arial"/>
                <w:color w:val="auto"/>
                <w:sz w:val="21"/>
                <w:szCs w:val="21"/>
              </w:rPr>
            </w:pPr>
            <w:r w:rsidRPr="00FB297E">
              <w:rPr>
                <w:rFonts w:cs="Arial"/>
                <w:color w:val="auto"/>
                <w:sz w:val="21"/>
                <w:szCs w:val="21"/>
              </w:rPr>
              <w:t>DCDSS</w:t>
            </w:r>
            <w:r w:rsidRPr="00AB44A7">
              <w:rPr>
                <w:rFonts w:cs="Arial"/>
                <w:color w:val="auto"/>
                <w:sz w:val="21"/>
                <w:szCs w:val="21"/>
              </w:rPr>
              <w:t xml:space="preserve"> developed Disability awareness training is made available to other Queensland Government agencies.</w:t>
            </w:r>
          </w:p>
        </w:tc>
        <w:tc>
          <w:tcPr>
            <w:tcW w:w="557" w:type="pct"/>
            <w:shd w:val="clear" w:color="auto" w:fill="FFFFFF" w:themeFill="background1"/>
          </w:tcPr>
          <w:p w14:paraId="3A88597F" w14:textId="77777777" w:rsidR="002D5D5D" w:rsidRPr="00AB44A7" w:rsidRDefault="00400956" w:rsidP="006B142D">
            <w:pPr>
              <w:numPr>
                <w:ilvl w:val="0"/>
                <w:numId w:val="12"/>
              </w:numPr>
              <w:spacing w:after="0" w:line="240" w:lineRule="auto"/>
              <w:contextualSpacing/>
              <w:rPr>
                <w:rFonts w:cs="Arial"/>
                <w:color w:val="auto"/>
                <w:sz w:val="21"/>
                <w:szCs w:val="21"/>
              </w:rPr>
            </w:pPr>
            <w:r>
              <w:rPr>
                <w:rFonts w:cs="Arial"/>
                <w:color w:val="auto"/>
                <w:sz w:val="21"/>
                <w:szCs w:val="21"/>
              </w:rPr>
              <w:t xml:space="preserve">Completed </w:t>
            </w:r>
          </w:p>
        </w:tc>
        <w:tc>
          <w:tcPr>
            <w:tcW w:w="1290" w:type="pct"/>
            <w:shd w:val="clear" w:color="auto" w:fill="FFFFFF" w:themeFill="background1"/>
          </w:tcPr>
          <w:p w14:paraId="1BDE3508" w14:textId="77777777" w:rsidR="002D5D5D" w:rsidRPr="00AB44A7" w:rsidRDefault="00400956"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Continue to implement </w:t>
            </w:r>
            <w:r w:rsidR="000C47ED">
              <w:rPr>
                <w:rFonts w:cs="Arial"/>
                <w:color w:val="auto"/>
                <w:sz w:val="21"/>
                <w:szCs w:val="21"/>
              </w:rPr>
              <w:t xml:space="preserve">and promote </w:t>
            </w:r>
            <w:r w:rsidRPr="00AB44A7">
              <w:rPr>
                <w:rFonts w:cs="Arial"/>
                <w:color w:val="auto"/>
                <w:sz w:val="21"/>
                <w:szCs w:val="21"/>
              </w:rPr>
              <w:t xml:space="preserve">disability awareness training within </w:t>
            </w:r>
            <w:r w:rsidR="00FB297E" w:rsidRPr="00FB297E">
              <w:rPr>
                <w:rFonts w:cs="Arial"/>
                <w:color w:val="auto"/>
                <w:sz w:val="21"/>
                <w:szCs w:val="21"/>
              </w:rPr>
              <w:t>DCDSS</w:t>
            </w:r>
            <w:r w:rsidRPr="00AB44A7">
              <w:rPr>
                <w:rFonts w:cs="Arial"/>
                <w:color w:val="auto"/>
                <w:sz w:val="21"/>
                <w:szCs w:val="21"/>
              </w:rPr>
              <w:t>.</w:t>
            </w:r>
          </w:p>
          <w:p w14:paraId="36A529DB" w14:textId="77777777" w:rsidR="002D5D5D" w:rsidRDefault="00400956"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Continue to make disability awareness training available to other</w:t>
            </w:r>
            <w:r w:rsidR="000C47ED">
              <w:rPr>
                <w:rFonts w:cs="Arial"/>
                <w:color w:val="auto"/>
                <w:sz w:val="21"/>
                <w:szCs w:val="21"/>
              </w:rPr>
              <w:t xml:space="preserve"> Queensland Government agencies learning management systems </w:t>
            </w:r>
          </w:p>
          <w:p w14:paraId="79438801" w14:textId="77777777" w:rsidR="000C47ED" w:rsidRPr="00AB44A7" w:rsidRDefault="00400956" w:rsidP="003E703F">
            <w:pPr>
              <w:numPr>
                <w:ilvl w:val="0"/>
                <w:numId w:val="12"/>
              </w:numPr>
              <w:spacing w:after="0" w:line="240" w:lineRule="auto"/>
              <w:contextualSpacing/>
              <w:rPr>
                <w:rFonts w:cs="Arial"/>
                <w:color w:val="auto"/>
                <w:sz w:val="21"/>
                <w:szCs w:val="21"/>
              </w:rPr>
            </w:pPr>
            <w:r>
              <w:rPr>
                <w:rFonts w:cs="Arial"/>
                <w:color w:val="auto"/>
                <w:sz w:val="21"/>
                <w:szCs w:val="21"/>
              </w:rPr>
              <w:t xml:space="preserve">Promote disability </w:t>
            </w:r>
            <w:r w:rsidR="005B121B">
              <w:rPr>
                <w:rFonts w:cs="Arial"/>
                <w:color w:val="auto"/>
                <w:sz w:val="21"/>
                <w:szCs w:val="21"/>
              </w:rPr>
              <w:t>awareness</w:t>
            </w:r>
            <w:r>
              <w:rPr>
                <w:rFonts w:cs="Arial"/>
                <w:color w:val="auto"/>
                <w:sz w:val="21"/>
                <w:szCs w:val="21"/>
              </w:rPr>
              <w:t xml:space="preserve"> through e-blast and social media </w:t>
            </w:r>
            <w:r w:rsidR="005B121B">
              <w:rPr>
                <w:rFonts w:cs="Arial"/>
                <w:color w:val="auto"/>
                <w:sz w:val="21"/>
                <w:szCs w:val="21"/>
              </w:rPr>
              <w:t>channels</w:t>
            </w:r>
            <w:r w:rsidR="00904E93">
              <w:rPr>
                <w:rFonts w:cs="Arial"/>
                <w:color w:val="auto"/>
                <w:sz w:val="21"/>
                <w:szCs w:val="21"/>
              </w:rPr>
              <w:t xml:space="preserve">, DG newseltters and </w:t>
            </w:r>
            <w:r w:rsidR="005E4F74">
              <w:rPr>
                <w:rFonts w:cs="Arial"/>
                <w:color w:val="auto"/>
                <w:sz w:val="21"/>
                <w:szCs w:val="21"/>
              </w:rPr>
              <w:t>intranet forums</w:t>
            </w:r>
          </w:p>
          <w:p w14:paraId="2EC57936" w14:textId="77777777" w:rsidR="002D5D5D" w:rsidRPr="00AB44A7" w:rsidRDefault="002D5D5D" w:rsidP="00611990">
            <w:pPr>
              <w:spacing w:after="0" w:line="240" w:lineRule="auto"/>
              <w:ind w:left="360"/>
              <w:contextualSpacing/>
              <w:rPr>
                <w:rFonts w:cs="Arial"/>
                <w:color w:val="auto"/>
                <w:sz w:val="21"/>
                <w:szCs w:val="21"/>
              </w:rPr>
            </w:pPr>
          </w:p>
        </w:tc>
        <w:tc>
          <w:tcPr>
            <w:tcW w:w="733" w:type="pct"/>
            <w:shd w:val="clear" w:color="auto" w:fill="FFFFFF" w:themeFill="background1"/>
          </w:tcPr>
          <w:p w14:paraId="68C7E75A" w14:textId="77777777" w:rsidR="002D5D5D" w:rsidRPr="000C47ED" w:rsidRDefault="00400956" w:rsidP="000C47ED">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Disability awareness training available to </w:t>
            </w:r>
            <w:r w:rsidR="00FB297E" w:rsidRPr="00FB297E">
              <w:rPr>
                <w:rFonts w:cs="Arial"/>
                <w:color w:val="auto"/>
                <w:sz w:val="21"/>
                <w:szCs w:val="21"/>
              </w:rPr>
              <w:t>DCDSS</w:t>
            </w:r>
            <w:r w:rsidR="00907890">
              <w:rPr>
                <w:rFonts w:eastAsia="Times New Roman" w:cs="Arial"/>
                <w:color w:val="auto"/>
                <w:lang w:eastAsia="en-AU"/>
              </w:rPr>
              <w:t xml:space="preserve"> </w:t>
            </w:r>
            <w:r w:rsidRPr="00AB44A7">
              <w:rPr>
                <w:rFonts w:cs="Arial"/>
                <w:color w:val="auto"/>
                <w:sz w:val="21"/>
                <w:szCs w:val="21"/>
              </w:rPr>
              <w:t xml:space="preserve">staff and implemented in </w:t>
            </w:r>
            <w:r w:rsidR="00FB297E">
              <w:rPr>
                <w:rFonts w:cs="Arial"/>
                <w:color w:val="auto"/>
                <w:sz w:val="21"/>
                <w:szCs w:val="21"/>
              </w:rPr>
              <w:t>DCDSS</w:t>
            </w:r>
            <w:r w:rsidRPr="00AB44A7">
              <w:rPr>
                <w:rFonts w:cs="Arial"/>
                <w:color w:val="auto"/>
                <w:sz w:val="21"/>
                <w:szCs w:val="21"/>
              </w:rPr>
              <w:t xml:space="preserve"> induction programs.</w:t>
            </w:r>
          </w:p>
        </w:tc>
        <w:tc>
          <w:tcPr>
            <w:tcW w:w="870" w:type="pct"/>
            <w:shd w:val="clear" w:color="auto" w:fill="FFFFFF" w:themeFill="background1"/>
          </w:tcPr>
          <w:p w14:paraId="5803669F" w14:textId="77777777" w:rsidR="006B142D" w:rsidRDefault="00400956" w:rsidP="006B142D">
            <w:pPr>
              <w:spacing w:line="240" w:lineRule="auto"/>
              <w:rPr>
                <w:rFonts w:cs="Arial"/>
                <w:color w:val="auto"/>
                <w:sz w:val="21"/>
                <w:szCs w:val="21"/>
              </w:rPr>
            </w:pPr>
            <w:r>
              <w:rPr>
                <w:rFonts w:cs="Arial"/>
                <w:color w:val="auto"/>
                <w:sz w:val="21"/>
                <w:szCs w:val="21"/>
              </w:rPr>
              <w:t>Disability Connect Queensland</w:t>
            </w:r>
          </w:p>
          <w:p w14:paraId="1584D66E" w14:textId="77777777" w:rsidR="002D5D5D" w:rsidRPr="00AB44A7" w:rsidRDefault="00400956" w:rsidP="003F21BF">
            <w:pPr>
              <w:spacing w:after="0" w:line="240" w:lineRule="auto"/>
              <w:rPr>
                <w:rFonts w:cs="Arial"/>
                <w:color w:val="auto"/>
                <w:sz w:val="21"/>
                <w:szCs w:val="21"/>
              </w:rPr>
            </w:pPr>
            <w:r>
              <w:rPr>
                <w:rFonts w:cs="Arial"/>
                <w:color w:val="auto"/>
                <w:sz w:val="21"/>
                <w:szCs w:val="21"/>
              </w:rPr>
              <w:t>Corporate Services</w:t>
            </w:r>
          </w:p>
          <w:p w14:paraId="2422E652" w14:textId="77777777" w:rsidR="002D5D5D" w:rsidRPr="00AB44A7" w:rsidRDefault="002D5D5D" w:rsidP="003F21BF">
            <w:pPr>
              <w:spacing w:after="0" w:line="240" w:lineRule="auto"/>
              <w:rPr>
                <w:rFonts w:cs="Arial"/>
                <w:color w:val="auto"/>
                <w:sz w:val="21"/>
                <w:szCs w:val="21"/>
              </w:rPr>
            </w:pPr>
          </w:p>
          <w:p w14:paraId="69EA9FA5" w14:textId="77777777" w:rsidR="00994E62" w:rsidRPr="00AB44A7" w:rsidRDefault="00994E62" w:rsidP="003F21BF">
            <w:pPr>
              <w:spacing w:after="0" w:line="240" w:lineRule="auto"/>
              <w:rPr>
                <w:rFonts w:cs="Arial"/>
                <w:color w:val="auto"/>
                <w:sz w:val="21"/>
                <w:szCs w:val="21"/>
              </w:rPr>
            </w:pPr>
          </w:p>
        </w:tc>
      </w:tr>
      <w:tr w:rsidR="009D71BF" w14:paraId="1EB04B15" w14:textId="77777777" w:rsidTr="00C749F7">
        <w:trPr>
          <w:trHeight w:val="353"/>
        </w:trPr>
        <w:tc>
          <w:tcPr>
            <w:tcW w:w="5000" w:type="pct"/>
            <w:gridSpan w:val="5"/>
            <w:shd w:val="clear" w:color="auto" w:fill="CCFFFF"/>
          </w:tcPr>
          <w:p w14:paraId="0E599B87" w14:textId="77777777" w:rsidR="002D5D5D" w:rsidRPr="005D2333" w:rsidRDefault="00400956" w:rsidP="006A23E1">
            <w:pPr>
              <w:spacing w:after="0" w:line="240" w:lineRule="auto"/>
              <w:contextualSpacing/>
              <w:rPr>
                <w:rFonts w:cs="Arial"/>
                <w:b/>
              </w:rPr>
            </w:pPr>
            <w:r w:rsidRPr="005D2333">
              <w:rPr>
                <w:rFonts w:cs="Arial"/>
                <w:b/>
              </w:rPr>
              <w:t xml:space="preserve">Action: Encourage local governments, non-government organisations and businesses to develop disability access and inclusion plans and use processes to engage with people with disability in the design and delivery of services </w:t>
            </w:r>
            <w:r w:rsidR="008D1B20" w:rsidRPr="005D2333">
              <w:rPr>
                <w:rFonts w:cs="Arial"/>
                <w:b/>
              </w:rPr>
              <w:t>(whole-of-government</w:t>
            </w:r>
            <w:r w:rsidRPr="005D2333">
              <w:rPr>
                <w:rFonts w:cs="Arial"/>
                <w:b/>
              </w:rPr>
              <w:t xml:space="preserve">, </w:t>
            </w:r>
            <w:r w:rsidR="002A6838" w:rsidRPr="005D2333">
              <w:rPr>
                <w:rFonts w:eastAsia="Times New Roman" w:cs="Arial"/>
                <w:b/>
                <w:lang w:eastAsia="en-AU"/>
              </w:rPr>
              <w:t>DCDSS</w:t>
            </w:r>
            <w:r w:rsidR="003A4ECF" w:rsidRPr="005D2333">
              <w:rPr>
                <w:rFonts w:eastAsia="Times New Roman" w:cs="Arial"/>
                <w:b/>
                <w:lang w:eastAsia="en-AU"/>
              </w:rPr>
              <w:t xml:space="preserve"> </w:t>
            </w:r>
            <w:r w:rsidRPr="005D2333">
              <w:rPr>
                <w:rFonts w:cs="Arial"/>
                <w:b/>
              </w:rPr>
              <w:t>lead).</w:t>
            </w:r>
            <w:r w:rsidR="00EC65D8">
              <w:rPr>
                <w:rFonts w:cs="Arial"/>
                <w:b/>
              </w:rPr>
              <w:t xml:space="preserve"> </w:t>
            </w:r>
            <w:r w:rsidR="00EC65D8" w:rsidRPr="00EC65D8">
              <w:rPr>
                <w:rFonts w:eastAsia="Arial" w:cs="Arial"/>
                <w:b/>
                <w:bCs/>
                <w:color w:val="CCFFFF"/>
                <w:spacing w:val="-6"/>
              </w:rPr>
              <w:t>AAQ action.</w:t>
            </w:r>
          </w:p>
        </w:tc>
      </w:tr>
      <w:tr w:rsidR="009D71BF" w14:paraId="779DAF41" w14:textId="77777777" w:rsidTr="00C749F7">
        <w:trPr>
          <w:trHeight w:val="353"/>
        </w:trPr>
        <w:tc>
          <w:tcPr>
            <w:tcW w:w="1551" w:type="pct"/>
          </w:tcPr>
          <w:p w14:paraId="6C3D3194" w14:textId="77777777" w:rsidR="002D5D5D" w:rsidRPr="00AB44A7" w:rsidRDefault="00400956"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Engage with local governments and industry representatives to identify good practices and resources available. </w:t>
            </w:r>
          </w:p>
          <w:p w14:paraId="02A3E984" w14:textId="77777777" w:rsidR="006B142D" w:rsidRDefault="00400956" w:rsidP="000D2B49">
            <w:pPr>
              <w:numPr>
                <w:ilvl w:val="0"/>
                <w:numId w:val="12"/>
              </w:numPr>
              <w:spacing w:after="0" w:line="240" w:lineRule="auto"/>
              <w:contextualSpacing/>
              <w:rPr>
                <w:rFonts w:cs="Arial"/>
                <w:color w:val="auto"/>
                <w:sz w:val="21"/>
                <w:szCs w:val="21"/>
              </w:rPr>
            </w:pPr>
            <w:r w:rsidRPr="00AB44A7">
              <w:rPr>
                <w:rFonts w:cs="Arial"/>
                <w:color w:val="auto"/>
                <w:sz w:val="21"/>
                <w:szCs w:val="21"/>
              </w:rPr>
              <w:t>Promote resources and information to encourage and support local governments, non-government organisations and businesses to develop disability access and inclusion plans to work towards creating more inclusive communities.</w:t>
            </w:r>
          </w:p>
          <w:p w14:paraId="65420C0C" w14:textId="77777777" w:rsidR="001B6131" w:rsidRPr="000C47ED" w:rsidRDefault="001B6131" w:rsidP="001B6131">
            <w:pPr>
              <w:spacing w:after="0" w:line="240" w:lineRule="auto"/>
              <w:ind w:left="360"/>
              <w:contextualSpacing/>
              <w:rPr>
                <w:rFonts w:cs="Arial"/>
                <w:color w:val="auto"/>
                <w:sz w:val="21"/>
                <w:szCs w:val="21"/>
              </w:rPr>
            </w:pPr>
          </w:p>
        </w:tc>
        <w:tc>
          <w:tcPr>
            <w:tcW w:w="557" w:type="pct"/>
          </w:tcPr>
          <w:p w14:paraId="31D510D0" w14:textId="77777777" w:rsidR="002D5D5D" w:rsidRPr="00AB44A7" w:rsidRDefault="00400956" w:rsidP="003E703F">
            <w:pPr>
              <w:numPr>
                <w:ilvl w:val="0"/>
                <w:numId w:val="12"/>
              </w:numPr>
              <w:spacing w:after="0" w:line="240" w:lineRule="auto"/>
              <w:contextualSpacing/>
              <w:rPr>
                <w:rFonts w:cs="Arial"/>
                <w:color w:val="auto"/>
                <w:sz w:val="21"/>
                <w:szCs w:val="21"/>
              </w:rPr>
            </w:pPr>
            <w:r>
              <w:rPr>
                <w:rFonts w:cs="Arial"/>
                <w:color w:val="auto"/>
                <w:sz w:val="21"/>
                <w:szCs w:val="21"/>
              </w:rPr>
              <w:t>Completed and ongoing</w:t>
            </w:r>
            <w:r w:rsidRPr="00AB44A7">
              <w:rPr>
                <w:rFonts w:cs="Arial"/>
                <w:color w:val="auto"/>
                <w:sz w:val="21"/>
                <w:szCs w:val="21"/>
              </w:rPr>
              <w:t>.</w:t>
            </w:r>
          </w:p>
        </w:tc>
        <w:tc>
          <w:tcPr>
            <w:tcW w:w="1290" w:type="pct"/>
          </w:tcPr>
          <w:p w14:paraId="55F2CDFC" w14:textId="77777777" w:rsidR="002D5D5D" w:rsidRPr="00AB44A7" w:rsidRDefault="00400956" w:rsidP="005E4F74">
            <w:pPr>
              <w:numPr>
                <w:ilvl w:val="0"/>
                <w:numId w:val="12"/>
              </w:numPr>
              <w:spacing w:after="0" w:line="240" w:lineRule="auto"/>
              <w:contextualSpacing/>
              <w:rPr>
                <w:rFonts w:cs="Arial"/>
                <w:color w:val="auto"/>
                <w:sz w:val="21"/>
                <w:szCs w:val="21"/>
              </w:rPr>
            </w:pPr>
            <w:r>
              <w:rPr>
                <w:rFonts w:cs="Arial"/>
                <w:color w:val="auto"/>
                <w:sz w:val="21"/>
                <w:szCs w:val="21"/>
              </w:rPr>
              <w:t xml:space="preserve">Further promote </w:t>
            </w:r>
            <w:r w:rsidR="006B142D">
              <w:rPr>
                <w:rFonts w:cs="Arial"/>
                <w:color w:val="auto"/>
                <w:sz w:val="21"/>
                <w:szCs w:val="21"/>
              </w:rPr>
              <w:t xml:space="preserve">information </w:t>
            </w:r>
            <w:r w:rsidR="006B142D" w:rsidRPr="00AB44A7">
              <w:rPr>
                <w:rFonts w:cs="Arial"/>
                <w:color w:val="auto"/>
                <w:sz w:val="21"/>
                <w:szCs w:val="21"/>
              </w:rPr>
              <w:t xml:space="preserve">to support local governments, non-government organisations and businesses to develop </w:t>
            </w:r>
            <w:r w:rsidR="006B142D">
              <w:rPr>
                <w:rFonts w:cs="Arial"/>
                <w:color w:val="auto"/>
                <w:sz w:val="21"/>
                <w:szCs w:val="21"/>
              </w:rPr>
              <w:t xml:space="preserve">access and inclusion </w:t>
            </w:r>
            <w:r w:rsidR="006B142D" w:rsidRPr="00AB44A7">
              <w:rPr>
                <w:rFonts w:cs="Arial"/>
                <w:color w:val="auto"/>
                <w:sz w:val="21"/>
                <w:szCs w:val="21"/>
              </w:rPr>
              <w:t>plans</w:t>
            </w:r>
            <w:r w:rsidRPr="00AB44A7">
              <w:rPr>
                <w:rFonts w:cs="Arial"/>
                <w:color w:val="auto"/>
                <w:sz w:val="21"/>
                <w:szCs w:val="21"/>
              </w:rPr>
              <w:t>.</w:t>
            </w:r>
          </w:p>
        </w:tc>
        <w:tc>
          <w:tcPr>
            <w:tcW w:w="733" w:type="pct"/>
          </w:tcPr>
          <w:p w14:paraId="5ED50EE4" w14:textId="77777777" w:rsidR="002D5D5D" w:rsidRPr="00AB44A7" w:rsidRDefault="00400956" w:rsidP="006B142D">
            <w:pPr>
              <w:numPr>
                <w:ilvl w:val="0"/>
                <w:numId w:val="12"/>
              </w:numPr>
              <w:spacing w:after="0" w:line="240" w:lineRule="auto"/>
              <w:contextualSpacing/>
              <w:rPr>
                <w:rFonts w:cs="Arial"/>
                <w:color w:val="auto"/>
                <w:sz w:val="21"/>
                <w:szCs w:val="21"/>
              </w:rPr>
            </w:pPr>
            <w:r>
              <w:rPr>
                <w:rFonts w:cs="Arial"/>
                <w:color w:val="auto"/>
                <w:sz w:val="21"/>
                <w:szCs w:val="21"/>
              </w:rPr>
              <w:t>I</w:t>
            </w:r>
            <w:r w:rsidRPr="00AB44A7">
              <w:rPr>
                <w:rFonts w:cs="Arial"/>
                <w:color w:val="auto"/>
                <w:sz w:val="21"/>
                <w:szCs w:val="21"/>
              </w:rPr>
              <w:t xml:space="preserve">nformation </w:t>
            </w:r>
            <w:r w:rsidR="005B121B">
              <w:rPr>
                <w:rFonts w:cs="Arial"/>
                <w:color w:val="auto"/>
                <w:sz w:val="21"/>
                <w:szCs w:val="21"/>
              </w:rPr>
              <w:t>published</w:t>
            </w:r>
            <w:r>
              <w:rPr>
                <w:rFonts w:cs="Arial"/>
                <w:color w:val="auto"/>
                <w:sz w:val="21"/>
                <w:szCs w:val="21"/>
              </w:rPr>
              <w:t xml:space="preserve"> and promoted to target audience/s</w:t>
            </w:r>
            <w:r w:rsidRPr="00AB44A7">
              <w:rPr>
                <w:rFonts w:cs="Arial"/>
                <w:color w:val="auto"/>
                <w:sz w:val="21"/>
                <w:szCs w:val="21"/>
              </w:rPr>
              <w:t>.</w:t>
            </w:r>
          </w:p>
        </w:tc>
        <w:tc>
          <w:tcPr>
            <w:tcW w:w="870" w:type="pct"/>
          </w:tcPr>
          <w:p w14:paraId="2EA93292" w14:textId="77777777" w:rsidR="006B142D" w:rsidRDefault="00400956" w:rsidP="006B142D">
            <w:pPr>
              <w:spacing w:line="240" w:lineRule="auto"/>
              <w:rPr>
                <w:rFonts w:cs="Arial"/>
                <w:color w:val="auto"/>
                <w:sz w:val="21"/>
                <w:szCs w:val="21"/>
              </w:rPr>
            </w:pPr>
            <w:r>
              <w:rPr>
                <w:rFonts w:cs="Arial"/>
                <w:color w:val="auto"/>
                <w:sz w:val="21"/>
                <w:szCs w:val="21"/>
              </w:rPr>
              <w:t>Disability Connect Queensland</w:t>
            </w:r>
          </w:p>
          <w:p w14:paraId="2C05DA8A" w14:textId="77777777" w:rsidR="002D5D5D" w:rsidRPr="00AB44A7" w:rsidRDefault="00400956" w:rsidP="003E703F">
            <w:pPr>
              <w:spacing w:line="240" w:lineRule="auto"/>
              <w:rPr>
                <w:rFonts w:cs="Arial"/>
                <w:b/>
                <w:color w:val="auto"/>
                <w:sz w:val="21"/>
                <w:szCs w:val="21"/>
              </w:rPr>
            </w:pPr>
            <w:r w:rsidRPr="00133C98">
              <w:rPr>
                <w:rFonts w:cs="Arial"/>
                <w:color w:val="auto"/>
                <w:sz w:val="21"/>
                <w:szCs w:val="21"/>
              </w:rPr>
              <w:t>Strategic Projects, Communications and Governance</w:t>
            </w:r>
            <w:r w:rsidRPr="00AB44A7">
              <w:rPr>
                <w:rFonts w:cs="Arial"/>
                <w:b/>
                <w:color w:val="auto"/>
                <w:sz w:val="21"/>
                <w:szCs w:val="21"/>
              </w:rPr>
              <w:t xml:space="preserve"> </w:t>
            </w:r>
          </w:p>
        </w:tc>
      </w:tr>
      <w:tr w:rsidR="009D71BF" w14:paraId="376A4017" w14:textId="77777777" w:rsidTr="00C749F7">
        <w:trPr>
          <w:trHeight w:val="353"/>
        </w:trPr>
        <w:tc>
          <w:tcPr>
            <w:tcW w:w="5000" w:type="pct"/>
            <w:gridSpan w:val="5"/>
            <w:tcBorders>
              <w:bottom w:val="single" w:sz="4" w:space="0" w:color="auto"/>
            </w:tcBorders>
            <w:shd w:val="clear" w:color="auto" w:fill="FEF7E5"/>
          </w:tcPr>
          <w:p w14:paraId="7759499F" w14:textId="77777777" w:rsidR="002D5D5D" w:rsidRPr="002D5D5D" w:rsidRDefault="00400956" w:rsidP="009622E6">
            <w:pPr>
              <w:spacing w:before="40" w:after="40" w:line="240" w:lineRule="auto"/>
              <w:rPr>
                <w:rFonts w:cs="Arial"/>
                <w:b/>
              </w:rPr>
            </w:pPr>
            <w:r>
              <w:br w:type="page"/>
            </w:r>
            <w:r w:rsidRPr="00B56135">
              <w:rPr>
                <w:rFonts w:eastAsia="Arial" w:cs="Arial"/>
                <w:b/>
                <w:bCs/>
                <w:color w:val="auto"/>
                <w:spacing w:val="-6"/>
              </w:rPr>
              <w:t>Action: Promote and support Disability Action</w:t>
            </w:r>
            <w:r w:rsidR="00B56135">
              <w:rPr>
                <w:rFonts w:eastAsia="Arial" w:cs="Arial"/>
                <w:b/>
                <w:bCs/>
                <w:color w:val="auto"/>
                <w:spacing w:val="-6"/>
              </w:rPr>
              <w:t xml:space="preserve"> Week and International Day of P</w:t>
            </w:r>
            <w:r w:rsidRPr="00B56135">
              <w:rPr>
                <w:rFonts w:eastAsia="Arial" w:cs="Arial"/>
                <w:b/>
                <w:bCs/>
                <w:color w:val="auto"/>
                <w:spacing w:val="-6"/>
              </w:rPr>
              <w:t>eople</w:t>
            </w:r>
            <w:r w:rsidR="00B56135">
              <w:rPr>
                <w:rFonts w:eastAsia="Arial" w:cs="Arial"/>
                <w:b/>
                <w:bCs/>
                <w:color w:val="auto"/>
                <w:spacing w:val="-6"/>
              </w:rPr>
              <w:t xml:space="preserve"> with D</w:t>
            </w:r>
            <w:r w:rsidRPr="00B56135">
              <w:rPr>
                <w:rFonts w:eastAsia="Arial" w:cs="Arial"/>
                <w:b/>
                <w:bCs/>
                <w:color w:val="auto"/>
                <w:spacing w:val="-6"/>
              </w:rPr>
              <w:t>isability to promote disability awareness and inclusion.</w:t>
            </w:r>
            <w:r w:rsidR="00EC65D8">
              <w:rPr>
                <w:rFonts w:eastAsia="Arial" w:cs="Arial"/>
                <w:b/>
                <w:bCs/>
                <w:color w:val="auto"/>
                <w:spacing w:val="-6"/>
              </w:rPr>
              <w:t xml:space="preserve"> </w:t>
            </w:r>
            <w:r w:rsidR="00EC65D8" w:rsidRPr="00EC65D8">
              <w:rPr>
                <w:rFonts w:eastAsia="Times New Roman" w:cs="Arial"/>
                <w:b/>
                <w:color w:val="FEF7E5"/>
                <w:sz w:val="8"/>
                <w:lang w:eastAsia="en-AU"/>
              </w:rPr>
              <w:t>DCDSS</w:t>
            </w:r>
            <w:r w:rsidR="00EC65D8" w:rsidRPr="00EC65D8">
              <w:rPr>
                <w:rFonts w:cs="Arial"/>
                <w:b/>
                <w:color w:val="FEF7E5"/>
                <w:sz w:val="8"/>
              </w:rPr>
              <w:t xml:space="preserve"> work areas.</w:t>
            </w:r>
          </w:p>
        </w:tc>
      </w:tr>
      <w:tr w:rsidR="009D71BF" w14:paraId="501ADC2E" w14:textId="77777777" w:rsidTr="00C749F7">
        <w:trPr>
          <w:trHeight w:val="353"/>
        </w:trPr>
        <w:tc>
          <w:tcPr>
            <w:tcW w:w="1551" w:type="pct"/>
            <w:shd w:val="clear" w:color="auto" w:fill="auto"/>
          </w:tcPr>
          <w:p w14:paraId="0229786B" w14:textId="77777777" w:rsidR="005940CB" w:rsidRPr="002E57BB" w:rsidRDefault="00400956" w:rsidP="003E703F">
            <w:pPr>
              <w:numPr>
                <w:ilvl w:val="0"/>
                <w:numId w:val="12"/>
              </w:numPr>
              <w:spacing w:after="0" w:line="240" w:lineRule="auto"/>
              <w:contextualSpacing/>
              <w:rPr>
                <w:rFonts w:cs="Arial"/>
                <w:color w:val="auto"/>
                <w:sz w:val="21"/>
                <w:szCs w:val="21"/>
              </w:rPr>
            </w:pPr>
            <w:r w:rsidRPr="002E57BB">
              <w:rPr>
                <w:rFonts w:cs="Arial"/>
                <w:color w:val="auto"/>
                <w:sz w:val="21"/>
                <w:szCs w:val="21"/>
              </w:rPr>
              <w:t>Develop and implement Disability Action Week campaign</w:t>
            </w:r>
            <w:r w:rsidR="00CF64BA">
              <w:rPr>
                <w:rFonts w:cs="Arial"/>
                <w:color w:val="auto"/>
                <w:sz w:val="21"/>
                <w:szCs w:val="21"/>
              </w:rPr>
              <w:t>s</w:t>
            </w:r>
            <w:r w:rsidRPr="002E57BB">
              <w:rPr>
                <w:rFonts w:cs="Arial"/>
                <w:color w:val="auto"/>
                <w:sz w:val="21"/>
                <w:szCs w:val="21"/>
              </w:rPr>
              <w:t xml:space="preserve"> aligned with new dedicated website.</w:t>
            </w:r>
          </w:p>
          <w:p w14:paraId="0BFD4DFB" w14:textId="77777777" w:rsidR="006B142D" w:rsidRPr="00CF64BA" w:rsidRDefault="00400956" w:rsidP="00CF64BA">
            <w:pPr>
              <w:numPr>
                <w:ilvl w:val="0"/>
                <w:numId w:val="12"/>
              </w:numPr>
              <w:spacing w:after="0" w:line="240" w:lineRule="auto"/>
              <w:contextualSpacing/>
              <w:rPr>
                <w:rFonts w:cs="Arial"/>
                <w:color w:val="auto"/>
                <w:sz w:val="21"/>
                <w:szCs w:val="21"/>
              </w:rPr>
            </w:pPr>
            <w:r w:rsidRPr="002E57BB">
              <w:rPr>
                <w:rFonts w:cs="Arial"/>
                <w:color w:val="auto"/>
                <w:sz w:val="21"/>
                <w:szCs w:val="21"/>
              </w:rPr>
              <w:t>Promote International Day of People with Disability through corporate channels.</w:t>
            </w:r>
          </w:p>
        </w:tc>
        <w:tc>
          <w:tcPr>
            <w:tcW w:w="557" w:type="pct"/>
            <w:shd w:val="clear" w:color="auto" w:fill="auto"/>
          </w:tcPr>
          <w:p w14:paraId="0FA55701" w14:textId="77777777" w:rsidR="002D5D5D" w:rsidRPr="002E57BB" w:rsidRDefault="00400956" w:rsidP="00580682">
            <w:pPr>
              <w:numPr>
                <w:ilvl w:val="0"/>
                <w:numId w:val="12"/>
              </w:numPr>
              <w:spacing w:after="0" w:line="240" w:lineRule="auto"/>
              <w:contextualSpacing/>
              <w:rPr>
                <w:rFonts w:cs="Arial"/>
                <w:color w:val="auto"/>
                <w:sz w:val="21"/>
                <w:szCs w:val="21"/>
              </w:rPr>
            </w:pPr>
            <w:r>
              <w:rPr>
                <w:rFonts w:cs="Arial"/>
                <w:color w:val="auto"/>
                <w:sz w:val="21"/>
                <w:szCs w:val="21"/>
              </w:rPr>
              <w:t>Completed</w:t>
            </w:r>
          </w:p>
        </w:tc>
        <w:tc>
          <w:tcPr>
            <w:tcW w:w="1290" w:type="pct"/>
            <w:shd w:val="clear" w:color="auto" w:fill="auto"/>
          </w:tcPr>
          <w:p w14:paraId="55076A0A" w14:textId="77777777" w:rsidR="002D5D5D" w:rsidRDefault="00400956" w:rsidP="000C47ED">
            <w:pPr>
              <w:numPr>
                <w:ilvl w:val="0"/>
                <w:numId w:val="12"/>
              </w:numPr>
              <w:spacing w:after="0" w:line="240" w:lineRule="auto"/>
              <w:contextualSpacing/>
              <w:rPr>
                <w:rFonts w:cs="Arial"/>
                <w:color w:val="auto"/>
                <w:sz w:val="21"/>
                <w:szCs w:val="21"/>
              </w:rPr>
            </w:pPr>
            <w:r w:rsidRPr="002E57BB">
              <w:rPr>
                <w:rFonts w:cs="Arial"/>
                <w:color w:val="auto"/>
                <w:sz w:val="21"/>
                <w:szCs w:val="21"/>
              </w:rPr>
              <w:t xml:space="preserve">Develop and implement </w:t>
            </w:r>
            <w:r w:rsidR="000C47ED">
              <w:rPr>
                <w:rFonts w:cs="Arial"/>
                <w:color w:val="auto"/>
                <w:sz w:val="21"/>
                <w:szCs w:val="21"/>
              </w:rPr>
              <w:t xml:space="preserve">COVID 19 safe Disability Action Week campaign for both </w:t>
            </w:r>
            <w:r w:rsidR="005B121B">
              <w:rPr>
                <w:rFonts w:cs="Arial"/>
                <w:color w:val="auto"/>
                <w:sz w:val="21"/>
                <w:szCs w:val="21"/>
              </w:rPr>
              <w:t>Disability</w:t>
            </w:r>
            <w:r w:rsidR="000C47ED">
              <w:rPr>
                <w:rFonts w:cs="Arial"/>
                <w:color w:val="auto"/>
                <w:sz w:val="21"/>
                <w:szCs w:val="21"/>
              </w:rPr>
              <w:t xml:space="preserve"> Action week and the promotion of I</w:t>
            </w:r>
            <w:r w:rsidRPr="002E57BB">
              <w:rPr>
                <w:rFonts w:cs="Arial"/>
                <w:color w:val="auto"/>
                <w:sz w:val="21"/>
                <w:szCs w:val="21"/>
              </w:rPr>
              <w:t>nternationa</w:t>
            </w:r>
            <w:r w:rsidR="005E4F74">
              <w:rPr>
                <w:rFonts w:cs="Arial"/>
                <w:color w:val="auto"/>
                <w:sz w:val="21"/>
                <w:szCs w:val="21"/>
              </w:rPr>
              <w:t>l Day of People with Disability</w:t>
            </w:r>
          </w:p>
          <w:p w14:paraId="187BE46E" w14:textId="77777777" w:rsidR="005E4F74" w:rsidRPr="002E57BB" w:rsidRDefault="00400956" w:rsidP="000C47ED">
            <w:pPr>
              <w:numPr>
                <w:ilvl w:val="0"/>
                <w:numId w:val="12"/>
              </w:numPr>
              <w:spacing w:after="0" w:line="240" w:lineRule="auto"/>
              <w:contextualSpacing/>
              <w:rPr>
                <w:rFonts w:cs="Arial"/>
                <w:color w:val="auto"/>
                <w:sz w:val="21"/>
                <w:szCs w:val="21"/>
              </w:rPr>
            </w:pPr>
            <w:r>
              <w:rPr>
                <w:rFonts w:cs="Arial"/>
                <w:color w:val="auto"/>
                <w:sz w:val="21"/>
                <w:szCs w:val="21"/>
              </w:rPr>
              <w:t>Develop a public awareness campaign for Disablity Action Week to increase access by people with disability to critical elelments of community life.</w:t>
            </w:r>
          </w:p>
        </w:tc>
        <w:tc>
          <w:tcPr>
            <w:tcW w:w="733" w:type="pct"/>
            <w:shd w:val="clear" w:color="auto" w:fill="auto"/>
          </w:tcPr>
          <w:p w14:paraId="63F70336" w14:textId="77777777" w:rsidR="0002407B" w:rsidRPr="002E57BB" w:rsidRDefault="00400956" w:rsidP="0002407B">
            <w:pPr>
              <w:numPr>
                <w:ilvl w:val="0"/>
                <w:numId w:val="12"/>
              </w:numPr>
              <w:spacing w:after="0" w:line="240" w:lineRule="auto"/>
              <w:contextualSpacing/>
              <w:rPr>
                <w:rFonts w:cs="Arial"/>
                <w:color w:val="auto"/>
                <w:sz w:val="21"/>
                <w:szCs w:val="21"/>
              </w:rPr>
            </w:pPr>
            <w:r>
              <w:rPr>
                <w:rFonts w:cs="Arial"/>
                <w:color w:val="auto"/>
                <w:sz w:val="21"/>
                <w:szCs w:val="21"/>
              </w:rPr>
              <w:t>Digital channel presence and analytics</w:t>
            </w:r>
            <w:r w:rsidR="002D5D5D" w:rsidRPr="002E57BB">
              <w:rPr>
                <w:rFonts w:cs="Arial"/>
                <w:color w:val="auto"/>
                <w:sz w:val="21"/>
                <w:szCs w:val="21"/>
              </w:rPr>
              <w:t>.</w:t>
            </w:r>
          </w:p>
        </w:tc>
        <w:tc>
          <w:tcPr>
            <w:tcW w:w="870" w:type="pct"/>
            <w:shd w:val="clear" w:color="auto" w:fill="auto"/>
          </w:tcPr>
          <w:p w14:paraId="164311C0" w14:textId="77777777" w:rsidR="0002407B" w:rsidRDefault="00400956" w:rsidP="00CF64BA">
            <w:pPr>
              <w:spacing w:line="240" w:lineRule="auto"/>
              <w:rPr>
                <w:rFonts w:cs="Arial"/>
                <w:color w:val="auto"/>
                <w:sz w:val="21"/>
                <w:szCs w:val="21"/>
              </w:rPr>
            </w:pPr>
            <w:r w:rsidRPr="00495514">
              <w:rPr>
                <w:rFonts w:cs="Arial"/>
                <w:color w:val="auto"/>
                <w:sz w:val="21"/>
                <w:szCs w:val="21"/>
              </w:rPr>
              <w:t xml:space="preserve">Disability </w:t>
            </w:r>
            <w:r w:rsidR="00CF64BA">
              <w:rPr>
                <w:rFonts w:cs="Arial"/>
                <w:color w:val="auto"/>
                <w:sz w:val="21"/>
                <w:szCs w:val="21"/>
              </w:rPr>
              <w:t>Connect Queensland</w:t>
            </w:r>
          </w:p>
          <w:p w14:paraId="260CB224" w14:textId="77777777" w:rsidR="00CF64BA" w:rsidRPr="00495514" w:rsidRDefault="00400956" w:rsidP="00CF64BA">
            <w:pPr>
              <w:spacing w:line="240" w:lineRule="auto"/>
              <w:rPr>
                <w:rFonts w:cs="Arial"/>
                <w:color w:val="auto"/>
                <w:sz w:val="21"/>
                <w:szCs w:val="21"/>
              </w:rPr>
            </w:pPr>
            <w:r w:rsidRPr="00133C98">
              <w:rPr>
                <w:rFonts w:cs="Arial"/>
                <w:color w:val="auto"/>
                <w:sz w:val="21"/>
                <w:szCs w:val="21"/>
              </w:rPr>
              <w:t>Strategic Projects, Communications and Governance</w:t>
            </w:r>
          </w:p>
        </w:tc>
      </w:tr>
      <w:tr w:rsidR="009D71BF" w14:paraId="3C7D9AF9" w14:textId="77777777" w:rsidTr="00C749F7">
        <w:trPr>
          <w:trHeight w:val="353"/>
        </w:trPr>
        <w:tc>
          <w:tcPr>
            <w:tcW w:w="5000" w:type="pct"/>
            <w:gridSpan w:val="5"/>
            <w:shd w:val="clear" w:color="auto" w:fill="FEF7E5"/>
          </w:tcPr>
          <w:p w14:paraId="317DA708" w14:textId="77777777" w:rsidR="002D5D5D" w:rsidRPr="00955595" w:rsidRDefault="00400956" w:rsidP="009622E6">
            <w:pPr>
              <w:spacing w:before="40" w:after="40" w:line="240" w:lineRule="auto"/>
              <w:rPr>
                <w:rFonts w:eastAsia="Arial" w:cs="Arial"/>
                <w:b/>
                <w:bCs/>
                <w:color w:val="auto"/>
                <w:spacing w:val="-6"/>
              </w:rPr>
            </w:pPr>
            <w:r w:rsidRPr="00955595">
              <w:rPr>
                <w:rFonts w:eastAsia="Arial" w:cs="Arial"/>
                <w:b/>
                <w:bCs/>
                <w:color w:val="auto"/>
                <w:spacing w:val="-6"/>
              </w:rPr>
              <w:t>Action: Promote awareness and inclusion of people with disability in celebrations and awareness raising activities for other cohorts supported by the department.</w:t>
            </w:r>
            <w:r w:rsidR="00EC65D8">
              <w:rPr>
                <w:rFonts w:eastAsia="Arial" w:cs="Arial"/>
                <w:b/>
                <w:bCs/>
                <w:color w:val="auto"/>
                <w:spacing w:val="-6"/>
              </w:rPr>
              <w:t xml:space="preserve"> </w:t>
            </w:r>
            <w:r w:rsidR="00EC65D8" w:rsidRPr="00EC65D8">
              <w:rPr>
                <w:rFonts w:eastAsia="Times New Roman" w:cs="Arial"/>
                <w:b/>
                <w:color w:val="FEF7E5"/>
                <w:lang w:eastAsia="en-AU"/>
              </w:rPr>
              <w:t>DCDSS</w:t>
            </w:r>
            <w:r w:rsidR="00EC65D8" w:rsidRPr="00EC65D8">
              <w:rPr>
                <w:rFonts w:cs="Arial"/>
                <w:b/>
                <w:color w:val="FEF7E5"/>
              </w:rPr>
              <w:t xml:space="preserve"> work areas.</w:t>
            </w:r>
          </w:p>
        </w:tc>
      </w:tr>
      <w:tr w:rsidR="009D71BF" w14:paraId="447FEE96" w14:textId="77777777" w:rsidTr="00C749F7">
        <w:trPr>
          <w:trHeight w:val="353"/>
        </w:trPr>
        <w:tc>
          <w:tcPr>
            <w:tcW w:w="1551" w:type="pct"/>
          </w:tcPr>
          <w:p w14:paraId="39AF1DB8" w14:textId="77777777" w:rsidR="002D5D5D" w:rsidRPr="005E4F74" w:rsidRDefault="00400956" w:rsidP="005E4F74">
            <w:pPr>
              <w:numPr>
                <w:ilvl w:val="0"/>
                <w:numId w:val="12"/>
              </w:numPr>
              <w:spacing w:after="0" w:line="240" w:lineRule="auto"/>
              <w:contextualSpacing/>
              <w:rPr>
                <w:rFonts w:cs="Arial"/>
                <w:color w:val="auto"/>
                <w:sz w:val="21"/>
                <w:szCs w:val="21"/>
              </w:rPr>
            </w:pPr>
            <w:r w:rsidRPr="00955595">
              <w:rPr>
                <w:rFonts w:cs="Arial"/>
                <w:color w:val="auto"/>
                <w:sz w:val="21"/>
                <w:szCs w:val="21"/>
              </w:rPr>
              <w:t xml:space="preserve">Ensure celebrations and awareness raising activities undertaken, funded or sponsored by the department are accessible and inclusive for people with disability, and where possible promote awareness of people with disability through themes and activities. </w:t>
            </w:r>
          </w:p>
        </w:tc>
        <w:tc>
          <w:tcPr>
            <w:tcW w:w="557" w:type="pct"/>
          </w:tcPr>
          <w:p w14:paraId="0E13FED4" w14:textId="77777777" w:rsidR="002D5D5D" w:rsidRPr="00955595" w:rsidRDefault="00400956" w:rsidP="003E703F">
            <w:pPr>
              <w:numPr>
                <w:ilvl w:val="0"/>
                <w:numId w:val="12"/>
              </w:numPr>
              <w:spacing w:after="0" w:line="240" w:lineRule="auto"/>
              <w:contextualSpacing/>
              <w:rPr>
                <w:rFonts w:cs="Arial"/>
                <w:color w:val="auto"/>
                <w:sz w:val="21"/>
                <w:szCs w:val="21"/>
              </w:rPr>
            </w:pPr>
            <w:r>
              <w:rPr>
                <w:rFonts w:cs="Arial"/>
                <w:color w:val="auto"/>
                <w:sz w:val="21"/>
                <w:szCs w:val="21"/>
              </w:rPr>
              <w:t>Completed</w:t>
            </w:r>
            <w:r w:rsidRPr="00955595">
              <w:rPr>
                <w:rFonts w:cs="Arial"/>
                <w:color w:val="auto"/>
                <w:sz w:val="21"/>
                <w:szCs w:val="21"/>
              </w:rPr>
              <w:t>.</w:t>
            </w:r>
          </w:p>
        </w:tc>
        <w:tc>
          <w:tcPr>
            <w:tcW w:w="1290" w:type="pct"/>
          </w:tcPr>
          <w:p w14:paraId="3023BC78" w14:textId="77777777" w:rsidR="002D5D5D" w:rsidRPr="00955595" w:rsidRDefault="00400956" w:rsidP="00CF64BA">
            <w:pPr>
              <w:numPr>
                <w:ilvl w:val="0"/>
                <w:numId w:val="12"/>
              </w:numPr>
              <w:spacing w:after="0" w:line="240" w:lineRule="auto"/>
              <w:contextualSpacing/>
              <w:rPr>
                <w:rFonts w:cs="Arial"/>
                <w:color w:val="auto"/>
                <w:sz w:val="21"/>
                <w:szCs w:val="21"/>
              </w:rPr>
            </w:pPr>
            <w:r w:rsidRPr="00955595">
              <w:rPr>
                <w:rFonts w:cs="Arial"/>
                <w:color w:val="auto"/>
                <w:sz w:val="21"/>
                <w:szCs w:val="21"/>
              </w:rPr>
              <w:t>Celebrations and awareness raising activities undertaken, funded or sponsored by the department are accessible and inclusive for people with disability.</w:t>
            </w:r>
            <w:r w:rsidR="000C47ED">
              <w:rPr>
                <w:rFonts w:cs="Arial"/>
                <w:color w:val="auto"/>
                <w:sz w:val="21"/>
                <w:szCs w:val="21"/>
              </w:rPr>
              <w:t xml:space="preserve"> Maybe impacted by COVID-19 </w:t>
            </w:r>
            <w:r w:rsidR="00FD2701">
              <w:rPr>
                <w:rFonts w:cs="Arial"/>
                <w:color w:val="auto"/>
                <w:sz w:val="21"/>
                <w:szCs w:val="21"/>
              </w:rPr>
              <w:t>safety</w:t>
            </w:r>
            <w:r w:rsidR="000C47ED">
              <w:rPr>
                <w:rFonts w:cs="Arial"/>
                <w:color w:val="auto"/>
                <w:sz w:val="21"/>
                <w:szCs w:val="21"/>
              </w:rPr>
              <w:t xml:space="preserve"> provisions.</w:t>
            </w:r>
          </w:p>
        </w:tc>
        <w:tc>
          <w:tcPr>
            <w:tcW w:w="733" w:type="pct"/>
            <w:shd w:val="clear" w:color="auto" w:fill="auto"/>
          </w:tcPr>
          <w:p w14:paraId="66021CEF" w14:textId="77777777" w:rsidR="002D5D5D" w:rsidRPr="00955595" w:rsidRDefault="00400956" w:rsidP="003E703F">
            <w:pPr>
              <w:numPr>
                <w:ilvl w:val="0"/>
                <w:numId w:val="12"/>
              </w:numPr>
              <w:spacing w:after="0" w:line="240" w:lineRule="auto"/>
              <w:contextualSpacing/>
              <w:rPr>
                <w:rFonts w:cs="Arial"/>
                <w:color w:val="auto"/>
                <w:sz w:val="21"/>
                <w:szCs w:val="21"/>
              </w:rPr>
            </w:pPr>
            <w:r>
              <w:rPr>
                <w:rFonts w:cs="Arial"/>
                <w:color w:val="auto"/>
                <w:sz w:val="21"/>
                <w:szCs w:val="21"/>
              </w:rPr>
              <w:t>Feedback from participants with disability in events.</w:t>
            </w:r>
          </w:p>
        </w:tc>
        <w:tc>
          <w:tcPr>
            <w:tcW w:w="870" w:type="pct"/>
          </w:tcPr>
          <w:p w14:paraId="7A1CF8C1" w14:textId="77777777" w:rsidR="00955595" w:rsidRPr="00955595" w:rsidRDefault="00400956" w:rsidP="005E4F74">
            <w:pPr>
              <w:spacing w:after="0" w:line="240" w:lineRule="auto"/>
              <w:rPr>
                <w:rFonts w:cs="Arial"/>
                <w:color w:val="auto"/>
                <w:sz w:val="21"/>
                <w:szCs w:val="21"/>
              </w:rPr>
            </w:pPr>
            <w:r>
              <w:rPr>
                <w:rFonts w:cs="Arial"/>
                <w:color w:val="auto"/>
                <w:sz w:val="21"/>
                <w:szCs w:val="21"/>
              </w:rPr>
              <w:t>All Programs</w:t>
            </w:r>
          </w:p>
        </w:tc>
      </w:tr>
      <w:tr w:rsidR="009D71BF" w14:paraId="0335A90E" w14:textId="77777777" w:rsidTr="00C749F7">
        <w:trPr>
          <w:trHeight w:val="353"/>
        </w:trPr>
        <w:tc>
          <w:tcPr>
            <w:tcW w:w="5000" w:type="pct"/>
            <w:gridSpan w:val="5"/>
            <w:shd w:val="clear" w:color="auto" w:fill="CCFFFF"/>
          </w:tcPr>
          <w:p w14:paraId="7AF0CEAC" w14:textId="77777777" w:rsidR="002D5D5D" w:rsidRPr="002D5D5D" w:rsidRDefault="00400956" w:rsidP="007A6E2B">
            <w:pPr>
              <w:spacing w:before="40" w:after="40" w:line="240" w:lineRule="auto"/>
              <w:rPr>
                <w:rFonts w:eastAsia="Arial" w:cs="Arial"/>
                <w:b/>
                <w:bCs/>
                <w:spacing w:val="-1"/>
              </w:rPr>
            </w:pPr>
            <w:r w:rsidRPr="007A6E2B">
              <w:rPr>
                <w:rFonts w:cs="Arial"/>
                <w:b/>
              </w:rPr>
              <w:t xml:space="preserve">Action: Access for people with disability is improved by considering the needs of people with disability when buildings and venues used by the Queensland Government are refurbished or leases renewed and where possible in choosing venues for Queensland Government run events and meetings </w:t>
            </w:r>
            <w:r w:rsidR="008D1B20">
              <w:rPr>
                <w:rFonts w:cs="Arial"/>
                <w:b/>
              </w:rPr>
              <w:t>(whole-of-government</w:t>
            </w:r>
            <w:r w:rsidRPr="007A6E2B">
              <w:rPr>
                <w:rFonts w:cs="Arial"/>
                <w:b/>
              </w:rPr>
              <w:t xml:space="preserve">, </w:t>
            </w:r>
            <w:r w:rsidR="002A6838" w:rsidRPr="00AB44A7">
              <w:rPr>
                <w:rFonts w:eastAsia="Times New Roman" w:cs="Arial"/>
                <w:b/>
                <w:lang w:eastAsia="en-AU"/>
              </w:rPr>
              <w:t>DCDSS</w:t>
            </w:r>
            <w:r w:rsidR="00907890">
              <w:rPr>
                <w:rFonts w:eastAsia="Times New Roman" w:cs="Arial"/>
                <w:b/>
                <w:lang w:eastAsia="en-AU"/>
              </w:rPr>
              <w:t xml:space="preserve"> </w:t>
            </w:r>
            <w:r w:rsidRPr="007A6E2B">
              <w:rPr>
                <w:rFonts w:cs="Arial"/>
                <w:b/>
              </w:rPr>
              <w:t>lead).</w:t>
            </w:r>
            <w:r w:rsidR="00EC65D8">
              <w:rPr>
                <w:rFonts w:cs="Arial"/>
                <w:b/>
              </w:rPr>
              <w:t xml:space="preserve"> </w:t>
            </w:r>
            <w:r w:rsidR="00EC65D8" w:rsidRPr="00EC65D8">
              <w:rPr>
                <w:rFonts w:eastAsia="Arial" w:cs="Arial"/>
                <w:b/>
                <w:bCs/>
                <w:color w:val="CCFFFF"/>
                <w:spacing w:val="-6"/>
              </w:rPr>
              <w:t>AAQ action.</w:t>
            </w:r>
          </w:p>
        </w:tc>
      </w:tr>
      <w:tr w:rsidR="009D71BF" w14:paraId="76104400" w14:textId="77777777" w:rsidTr="00C749F7">
        <w:trPr>
          <w:trHeight w:val="353"/>
        </w:trPr>
        <w:tc>
          <w:tcPr>
            <w:tcW w:w="1551" w:type="pct"/>
          </w:tcPr>
          <w:p w14:paraId="3CA32845" w14:textId="77777777" w:rsidR="002D5D5D" w:rsidRPr="00AB44A7" w:rsidRDefault="00400956"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Research and promote information and resources for choosing venues for Queensland Government run events and venues.</w:t>
            </w:r>
          </w:p>
          <w:p w14:paraId="5A4CC306" w14:textId="77777777" w:rsidR="002D5D5D" w:rsidRDefault="00400956" w:rsidP="003E703F">
            <w:pPr>
              <w:numPr>
                <w:ilvl w:val="0"/>
                <w:numId w:val="12"/>
              </w:numPr>
              <w:spacing w:after="0" w:line="240" w:lineRule="auto"/>
              <w:contextualSpacing/>
              <w:rPr>
                <w:rFonts w:cs="Arial"/>
                <w:color w:val="auto"/>
                <w:sz w:val="21"/>
                <w:szCs w:val="21"/>
              </w:rPr>
            </w:pPr>
            <w:r w:rsidRPr="00AB44A7">
              <w:rPr>
                <w:rFonts w:cs="Arial"/>
                <w:color w:val="auto"/>
                <w:sz w:val="21"/>
                <w:szCs w:val="21"/>
              </w:rPr>
              <w:t>Investigate and develop information to support consideration of the needs of people with disability when buildings and venues used by the Queensland Government are refurbished or leases renewed.</w:t>
            </w:r>
          </w:p>
          <w:p w14:paraId="4DE2937F" w14:textId="77777777" w:rsidR="001B6131" w:rsidRPr="00AB44A7" w:rsidRDefault="001B6131" w:rsidP="001B6131">
            <w:pPr>
              <w:spacing w:after="0" w:line="240" w:lineRule="auto"/>
              <w:ind w:left="360"/>
              <w:contextualSpacing/>
              <w:rPr>
                <w:rFonts w:cs="Arial"/>
                <w:color w:val="auto"/>
                <w:sz w:val="21"/>
                <w:szCs w:val="21"/>
              </w:rPr>
            </w:pPr>
          </w:p>
        </w:tc>
        <w:tc>
          <w:tcPr>
            <w:tcW w:w="557" w:type="pct"/>
          </w:tcPr>
          <w:p w14:paraId="08415292" w14:textId="77777777" w:rsidR="002D5D5D" w:rsidRPr="00AB44A7" w:rsidRDefault="00400956" w:rsidP="003E703F">
            <w:pPr>
              <w:numPr>
                <w:ilvl w:val="0"/>
                <w:numId w:val="12"/>
              </w:numPr>
              <w:spacing w:after="0" w:line="240" w:lineRule="auto"/>
              <w:contextualSpacing/>
              <w:rPr>
                <w:rFonts w:cs="Arial"/>
                <w:color w:val="auto"/>
                <w:sz w:val="21"/>
                <w:szCs w:val="21"/>
              </w:rPr>
            </w:pPr>
            <w:r>
              <w:rPr>
                <w:rFonts w:cs="Arial"/>
                <w:color w:val="auto"/>
                <w:sz w:val="21"/>
                <w:szCs w:val="21"/>
              </w:rPr>
              <w:t>Completed</w:t>
            </w:r>
            <w:r w:rsidRPr="00AB44A7">
              <w:rPr>
                <w:rFonts w:cs="Arial"/>
                <w:color w:val="auto"/>
                <w:sz w:val="21"/>
                <w:szCs w:val="21"/>
              </w:rPr>
              <w:t xml:space="preserve">. </w:t>
            </w:r>
          </w:p>
        </w:tc>
        <w:tc>
          <w:tcPr>
            <w:tcW w:w="1290" w:type="pct"/>
          </w:tcPr>
          <w:p w14:paraId="4D095FF0" w14:textId="77777777" w:rsidR="000C47ED" w:rsidRDefault="00400956" w:rsidP="000C47ED">
            <w:pPr>
              <w:numPr>
                <w:ilvl w:val="0"/>
                <w:numId w:val="12"/>
              </w:numPr>
              <w:spacing w:after="0" w:line="240" w:lineRule="auto"/>
              <w:contextualSpacing/>
              <w:rPr>
                <w:rFonts w:cs="Arial"/>
                <w:color w:val="auto"/>
                <w:sz w:val="21"/>
                <w:szCs w:val="21"/>
              </w:rPr>
            </w:pPr>
            <w:r>
              <w:rPr>
                <w:rFonts w:cs="Arial"/>
                <w:color w:val="auto"/>
                <w:sz w:val="21"/>
                <w:szCs w:val="21"/>
              </w:rPr>
              <w:t>Promote resources in the AAQ information pack and all abilities website which supports consideration when c</w:t>
            </w:r>
            <w:r w:rsidRPr="000C47ED">
              <w:rPr>
                <w:rFonts w:cs="Arial"/>
                <w:color w:val="auto"/>
                <w:sz w:val="21"/>
                <w:szCs w:val="21"/>
              </w:rPr>
              <w:t>hoosing venues for Queensl</w:t>
            </w:r>
            <w:r>
              <w:rPr>
                <w:rFonts w:cs="Arial"/>
                <w:color w:val="auto"/>
                <w:sz w:val="21"/>
                <w:szCs w:val="21"/>
              </w:rPr>
              <w:t>a</w:t>
            </w:r>
            <w:r w:rsidRPr="000C47ED">
              <w:rPr>
                <w:rFonts w:cs="Arial"/>
                <w:color w:val="auto"/>
                <w:sz w:val="21"/>
                <w:szCs w:val="21"/>
              </w:rPr>
              <w:t>nd Government</w:t>
            </w:r>
          </w:p>
          <w:p w14:paraId="7BB25D2A" w14:textId="77777777" w:rsidR="006D2974" w:rsidRPr="000C47ED" w:rsidRDefault="00400956" w:rsidP="006D2974">
            <w:pPr>
              <w:numPr>
                <w:ilvl w:val="0"/>
                <w:numId w:val="12"/>
              </w:numPr>
              <w:spacing w:after="0" w:line="240" w:lineRule="auto"/>
              <w:contextualSpacing/>
              <w:rPr>
                <w:rFonts w:cs="Arial"/>
                <w:color w:val="auto"/>
                <w:sz w:val="21"/>
                <w:szCs w:val="21"/>
              </w:rPr>
            </w:pPr>
            <w:r>
              <w:rPr>
                <w:rFonts w:cs="Arial"/>
                <w:color w:val="auto"/>
                <w:sz w:val="21"/>
                <w:szCs w:val="21"/>
              </w:rPr>
              <w:t xml:space="preserve">Buildings used by the Queensland government are refurbished or leases renewed. </w:t>
            </w:r>
          </w:p>
        </w:tc>
        <w:tc>
          <w:tcPr>
            <w:tcW w:w="733" w:type="pct"/>
          </w:tcPr>
          <w:p w14:paraId="04AD1271" w14:textId="77777777" w:rsidR="005E4F74" w:rsidRPr="00AB44A7" w:rsidRDefault="00400956" w:rsidP="005E4F74">
            <w:pPr>
              <w:numPr>
                <w:ilvl w:val="0"/>
                <w:numId w:val="12"/>
              </w:numPr>
              <w:spacing w:after="0" w:line="240" w:lineRule="auto"/>
              <w:contextualSpacing/>
              <w:rPr>
                <w:rFonts w:cs="Arial"/>
                <w:color w:val="auto"/>
                <w:sz w:val="21"/>
                <w:szCs w:val="21"/>
              </w:rPr>
            </w:pPr>
            <w:r w:rsidRPr="005E4F74">
              <w:rPr>
                <w:rFonts w:cs="Arial"/>
                <w:color w:val="auto"/>
                <w:sz w:val="21"/>
                <w:szCs w:val="21"/>
              </w:rPr>
              <w:t>Web analytics data show level of access and download of relevant resource.show increasing interest.</w:t>
            </w:r>
          </w:p>
        </w:tc>
        <w:tc>
          <w:tcPr>
            <w:tcW w:w="870" w:type="pct"/>
          </w:tcPr>
          <w:p w14:paraId="7EA92807" w14:textId="77777777" w:rsidR="002D5D5D" w:rsidRDefault="00400956" w:rsidP="00FA515B">
            <w:pPr>
              <w:spacing w:after="0" w:line="240" w:lineRule="auto"/>
              <w:contextualSpacing/>
              <w:rPr>
                <w:rFonts w:cs="Arial"/>
                <w:color w:val="auto"/>
                <w:sz w:val="21"/>
                <w:szCs w:val="21"/>
              </w:rPr>
            </w:pPr>
            <w:r>
              <w:rPr>
                <w:rFonts w:cs="Arial"/>
                <w:color w:val="auto"/>
                <w:sz w:val="21"/>
                <w:szCs w:val="21"/>
              </w:rPr>
              <w:t>Disability Connect Queensland</w:t>
            </w:r>
          </w:p>
          <w:p w14:paraId="3A71907A" w14:textId="77777777" w:rsidR="000C47ED" w:rsidRDefault="000C47ED" w:rsidP="00FA515B">
            <w:pPr>
              <w:spacing w:after="0" w:line="240" w:lineRule="auto"/>
              <w:contextualSpacing/>
              <w:rPr>
                <w:rFonts w:cs="Arial"/>
                <w:color w:val="auto"/>
                <w:sz w:val="21"/>
                <w:szCs w:val="21"/>
              </w:rPr>
            </w:pPr>
          </w:p>
          <w:p w14:paraId="31C05C95" w14:textId="77777777" w:rsidR="000C47ED" w:rsidRDefault="00400956" w:rsidP="00FA515B">
            <w:pPr>
              <w:spacing w:after="0" w:line="240" w:lineRule="auto"/>
              <w:contextualSpacing/>
              <w:rPr>
                <w:rFonts w:cs="Arial"/>
                <w:color w:val="auto"/>
                <w:sz w:val="21"/>
                <w:szCs w:val="21"/>
              </w:rPr>
            </w:pPr>
            <w:r>
              <w:rPr>
                <w:rFonts w:cs="Arial"/>
                <w:color w:val="auto"/>
                <w:sz w:val="21"/>
                <w:szCs w:val="21"/>
              </w:rPr>
              <w:t>Corporate Services</w:t>
            </w:r>
          </w:p>
          <w:p w14:paraId="3BAC85D0" w14:textId="77777777" w:rsidR="000C47ED" w:rsidRDefault="000C47ED" w:rsidP="00FA515B">
            <w:pPr>
              <w:spacing w:after="0" w:line="240" w:lineRule="auto"/>
              <w:contextualSpacing/>
              <w:rPr>
                <w:rFonts w:cs="Arial"/>
                <w:color w:val="auto"/>
                <w:sz w:val="21"/>
                <w:szCs w:val="21"/>
              </w:rPr>
            </w:pPr>
          </w:p>
          <w:p w14:paraId="6496538D" w14:textId="77777777" w:rsidR="000C47ED" w:rsidRPr="00AB44A7" w:rsidRDefault="00400956" w:rsidP="00FA515B">
            <w:pPr>
              <w:spacing w:after="0" w:line="240" w:lineRule="auto"/>
              <w:contextualSpacing/>
              <w:rPr>
                <w:rFonts w:cs="Arial"/>
                <w:color w:val="auto"/>
                <w:sz w:val="21"/>
                <w:szCs w:val="21"/>
              </w:rPr>
            </w:pPr>
            <w:r w:rsidRPr="00133C98">
              <w:rPr>
                <w:rFonts w:cs="Arial"/>
                <w:color w:val="auto"/>
                <w:sz w:val="21"/>
                <w:szCs w:val="21"/>
              </w:rPr>
              <w:t>Strategic Projects, Communications and Governance</w:t>
            </w:r>
          </w:p>
        </w:tc>
      </w:tr>
      <w:tr w:rsidR="009D71BF" w14:paraId="4E2E7BFB" w14:textId="77777777" w:rsidTr="00C749F7">
        <w:tc>
          <w:tcPr>
            <w:tcW w:w="5000" w:type="pct"/>
            <w:gridSpan w:val="5"/>
            <w:tcBorders>
              <w:bottom w:val="single" w:sz="4" w:space="0" w:color="auto"/>
            </w:tcBorders>
            <w:shd w:val="clear" w:color="auto" w:fill="CCFFFF"/>
          </w:tcPr>
          <w:p w14:paraId="690DB6E6" w14:textId="77777777" w:rsidR="002D5D5D" w:rsidRPr="002D5D5D" w:rsidRDefault="00400956" w:rsidP="009622E6">
            <w:pPr>
              <w:spacing w:before="40" w:after="40" w:line="240" w:lineRule="auto"/>
              <w:rPr>
                <w:rFonts w:cs="Arial"/>
                <w:b/>
              </w:rPr>
            </w:pPr>
            <w:r w:rsidRPr="009622E6">
              <w:rPr>
                <w:rFonts w:cs="Arial"/>
                <w:b/>
              </w:rPr>
              <w:t>Action: In consultation with key partners, investigate the need for information and resources to support business and community organisations to understand the benefits and potential methods of including accessibility in their buildings, places and spaces (</w:t>
            </w:r>
            <w:r w:rsidR="002A6838" w:rsidRPr="007F1EDF">
              <w:rPr>
                <w:rFonts w:eastAsia="Times New Roman" w:cs="Arial"/>
                <w:b/>
                <w:lang w:eastAsia="en-AU"/>
              </w:rPr>
              <w:t>DCDSS</w:t>
            </w:r>
            <w:r w:rsidRPr="009622E6">
              <w:rPr>
                <w:rFonts w:cs="Arial"/>
                <w:b/>
              </w:rPr>
              <w:t>).</w:t>
            </w:r>
            <w:r w:rsidR="00EC65D8">
              <w:rPr>
                <w:rFonts w:cs="Arial"/>
                <w:b/>
              </w:rPr>
              <w:t xml:space="preserve"> </w:t>
            </w:r>
            <w:r w:rsidR="00EC65D8" w:rsidRPr="00EC65D8">
              <w:rPr>
                <w:rFonts w:eastAsia="Arial" w:cs="Arial"/>
                <w:b/>
                <w:bCs/>
                <w:color w:val="CCFFFF"/>
                <w:spacing w:val="-6"/>
              </w:rPr>
              <w:t>AAQ action.</w:t>
            </w:r>
          </w:p>
        </w:tc>
      </w:tr>
      <w:tr w:rsidR="009D71BF" w14:paraId="1216434C" w14:textId="77777777" w:rsidTr="00C749F7">
        <w:trPr>
          <w:trHeight w:val="417"/>
        </w:trPr>
        <w:tc>
          <w:tcPr>
            <w:tcW w:w="1551" w:type="pct"/>
            <w:shd w:val="clear" w:color="auto" w:fill="auto"/>
          </w:tcPr>
          <w:p w14:paraId="685731A2" w14:textId="77777777" w:rsidR="002D5D5D" w:rsidRPr="002E57BB" w:rsidRDefault="00400956" w:rsidP="003E703F">
            <w:pPr>
              <w:numPr>
                <w:ilvl w:val="0"/>
                <w:numId w:val="12"/>
              </w:numPr>
              <w:spacing w:after="0" w:line="240" w:lineRule="auto"/>
              <w:contextualSpacing/>
              <w:rPr>
                <w:rFonts w:cs="Arial"/>
                <w:color w:val="auto"/>
                <w:sz w:val="21"/>
                <w:szCs w:val="21"/>
              </w:rPr>
            </w:pPr>
            <w:r w:rsidRPr="002E57BB">
              <w:rPr>
                <w:rFonts w:cs="Arial"/>
                <w:color w:val="auto"/>
                <w:sz w:val="21"/>
                <w:szCs w:val="21"/>
              </w:rPr>
              <w:t xml:space="preserve">Identify and promote existing good practice resources to support business and community organisations to understand the benefits and ways of including accessibility in their building, places and spaces. </w:t>
            </w:r>
          </w:p>
          <w:p w14:paraId="741811CE" w14:textId="77777777" w:rsidR="002D5D5D" w:rsidRPr="002E57BB" w:rsidRDefault="00400956" w:rsidP="003E703F">
            <w:pPr>
              <w:numPr>
                <w:ilvl w:val="0"/>
                <w:numId w:val="12"/>
              </w:numPr>
              <w:spacing w:after="0" w:line="240" w:lineRule="auto"/>
              <w:contextualSpacing/>
              <w:rPr>
                <w:rFonts w:cs="Arial"/>
                <w:color w:val="auto"/>
                <w:sz w:val="21"/>
                <w:szCs w:val="21"/>
              </w:rPr>
            </w:pPr>
            <w:r w:rsidRPr="002E57BB">
              <w:rPr>
                <w:rFonts w:cs="Arial"/>
                <w:color w:val="auto"/>
                <w:sz w:val="21"/>
                <w:szCs w:val="21"/>
              </w:rPr>
              <w:t>Work with key partners to identify additional information needs and resources.</w:t>
            </w:r>
          </w:p>
          <w:p w14:paraId="5A6FF2A3" w14:textId="77777777" w:rsidR="002D5D5D" w:rsidRPr="002E57BB" w:rsidRDefault="00400956" w:rsidP="003E703F">
            <w:pPr>
              <w:numPr>
                <w:ilvl w:val="0"/>
                <w:numId w:val="12"/>
              </w:numPr>
              <w:spacing w:after="0" w:line="240" w:lineRule="auto"/>
              <w:contextualSpacing/>
              <w:rPr>
                <w:rFonts w:cs="Arial"/>
                <w:color w:val="auto"/>
                <w:sz w:val="21"/>
                <w:szCs w:val="21"/>
              </w:rPr>
            </w:pPr>
            <w:r w:rsidRPr="002E57BB">
              <w:rPr>
                <w:rFonts w:cs="Arial"/>
                <w:color w:val="auto"/>
                <w:sz w:val="21"/>
                <w:szCs w:val="21"/>
              </w:rPr>
              <w:t>Provide advice about accessibility requirements in planning the built environment.</w:t>
            </w:r>
          </w:p>
        </w:tc>
        <w:tc>
          <w:tcPr>
            <w:tcW w:w="557" w:type="pct"/>
            <w:shd w:val="clear" w:color="auto" w:fill="auto"/>
          </w:tcPr>
          <w:p w14:paraId="13BC3926" w14:textId="77777777" w:rsidR="002D5D5D" w:rsidRPr="002E57BB" w:rsidRDefault="00400956" w:rsidP="005D2333">
            <w:pPr>
              <w:numPr>
                <w:ilvl w:val="0"/>
                <w:numId w:val="12"/>
              </w:numPr>
              <w:spacing w:after="0" w:line="240" w:lineRule="auto"/>
              <w:contextualSpacing/>
              <w:rPr>
                <w:rFonts w:cs="Arial"/>
                <w:color w:val="auto"/>
                <w:sz w:val="21"/>
                <w:szCs w:val="21"/>
              </w:rPr>
            </w:pPr>
            <w:r>
              <w:rPr>
                <w:rFonts w:cs="Arial"/>
                <w:color w:val="auto"/>
                <w:sz w:val="21"/>
                <w:szCs w:val="21"/>
              </w:rPr>
              <w:t>Completed</w:t>
            </w:r>
            <w:r w:rsidRPr="002E57BB">
              <w:rPr>
                <w:rFonts w:cs="Arial"/>
                <w:color w:val="auto"/>
                <w:sz w:val="21"/>
                <w:szCs w:val="21"/>
              </w:rPr>
              <w:t>.</w:t>
            </w:r>
          </w:p>
        </w:tc>
        <w:tc>
          <w:tcPr>
            <w:tcW w:w="1290" w:type="pct"/>
            <w:shd w:val="clear" w:color="auto" w:fill="auto"/>
          </w:tcPr>
          <w:p w14:paraId="36E929CB" w14:textId="77777777" w:rsidR="002D5D5D" w:rsidRPr="002E57BB" w:rsidRDefault="00400956" w:rsidP="005D2333">
            <w:pPr>
              <w:numPr>
                <w:ilvl w:val="0"/>
                <w:numId w:val="12"/>
              </w:numPr>
              <w:spacing w:after="0" w:line="240" w:lineRule="auto"/>
              <w:contextualSpacing/>
              <w:rPr>
                <w:rFonts w:cs="Arial"/>
                <w:color w:val="auto"/>
                <w:sz w:val="21"/>
                <w:szCs w:val="21"/>
              </w:rPr>
            </w:pPr>
            <w:r>
              <w:rPr>
                <w:rFonts w:cs="Arial"/>
                <w:color w:val="auto"/>
                <w:sz w:val="21"/>
                <w:szCs w:val="21"/>
              </w:rPr>
              <w:t>When opportunities arise, provide advice and advocacy about inclusive design</w:t>
            </w:r>
            <w:r w:rsidRPr="002E57BB">
              <w:rPr>
                <w:rFonts w:cs="Arial"/>
                <w:color w:val="auto"/>
                <w:sz w:val="21"/>
                <w:szCs w:val="21"/>
              </w:rPr>
              <w:t>.</w:t>
            </w:r>
          </w:p>
        </w:tc>
        <w:tc>
          <w:tcPr>
            <w:tcW w:w="733" w:type="pct"/>
            <w:shd w:val="clear" w:color="auto" w:fill="auto"/>
          </w:tcPr>
          <w:p w14:paraId="29F5130F" w14:textId="77777777" w:rsidR="002D5D5D" w:rsidRPr="002E57BB" w:rsidRDefault="00400956" w:rsidP="00DC146F">
            <w:pPr>
              <w:numPr>
                <w:ilvl w:val="0"/>
                <w:numId w:val="12"/>
              </w:numPr>
              <w:spacing w:after="0" w:line="240" w:lineRule="auto"/>
              <w:contextualSpacing/>
              <w:rPr>
                <w:rFonts w:cs="Arial"/>
                <w:color w:val="auto"/>
                <w:sz w:val="21"/>
                <w:szCs w:val="21"/>
              </w:rPr>
            </w:pPr>
            <w:r w:rsidRPr="002E57BB">
              <w:rPr>
                <w:rFonts w:cs="Arial"/>
                <w:color w:val="auto"/>
                <w:sz w:val="21"/>
                <w:szCs w:val="21"/>
              </w:rPr>
              <w:t xml:space="preserve">Advice </w:t>
            </w:r>
            <w:r w:rsidR="00DC146F">
              <w:rPr>
                <w:rFonts w:cs="Arial"/>
                <w:color w:val="auto"/>
                <w:sz w:val="21"/>
                <w:szCs w:val="21"/>
              </w:rPr>
              <w:t xml:space="preserve">and advocacy </w:t>
            </w:r>
            <w:r w:rsidRPr="002E57BB">
              <w:rPr>
                <w:rFonts w:cs="Arial"/>
                <w:color w:val="auto"/>
                <w:sz w:val="21"/>
                <w:szCs w:val="21"/>
              </w:rPr>
              <w:t xml:space="preserve">about </w:t>
            </w:r>
            <w:r w:rsidR="00DC146F">
              <w:rPr>
                <w:rFonts w:cs="Arial"/>
                <w:color w:val="auto"/>
                <w:sz w:val="21"/>
                <w:szCs w:val="21"/>
              </w:rPr>
              <w:t>inclusive design is adopted when input is sought from DCDSS</w:t>
            </w:r>
            <w:r w:rsidRPr="002E57BB">
              <w:rPr>
                <w:rFonts w:cs="Arial"/>
                <w:color w:val="auto"/>
                <w:sz w:val="21"/>
                <w:szCs w:val="21"/>
              </w:rPr>
              <w:t>.</w:t>
            </w:r>
          </w:p>
        </w:tc>
        <w:tc>
          <w:tcPr>
            <w:tcW w:w="870" w:type="pct"/>
            <w:shd w:val="clear" w:color="auto" w:fill="auto"/>
          </w:tcPr>
          <w:p w14:paraId="39E8F6C6" w14:textId="77777777" w:rsidR="002D5D5D" w:rsidRDefault="00400956" w:rsidP="003E703F">
            <w:pPr>
              <w:spacing w:line="240" w:lineRule="auto"/>
              <w:rPr>
                <w:rFonts w:cs="Arial"/>
                <w:color w:val="auto"/>
                <w:sz w:val="21"/>
                <w:szCs w:val="21"/>
              </w:rPr>
            </w:pPr>
            <w:r w:rsidRPr="002E57BB">
              <w:rPr>
                <w:rFonts w:cs="Arial"/>
                <w:color w:val="auto"/>
                <w:sz w:val="21"/>
                <w:szCs w:val="21"/>
              </w:rPr>
              <w:t xml:space="preserve">Strategic Policy and </w:t>
            </w:r>
            <w:r w:rsidR="00DC146F">
              <w:rPr>
                <w:rFonts w:cs="Arial"/>
                <w:color w:val="auto"/>
                <w:sz w:val="21"/>
                <w:szCs w:val="21"/>
              </w:rPr>
              <w:t>Legislation</w:t>
            </w:r>
          </w:p>
          <w:p w14:paraId="394FD8FB" w14:textId="77777777" w:rsidR="00DC146F" w:rsidRPr="002E57BB" w:rsidRDefault="00400956" w:rsidP="003E703F">
            <w:pPr>
              <w:spacing w:line="240" w:lineRule="auto"/>
              <w:rPr>
                <w:rFonts w:cs="Arial"/>
                <w:color w:val="auto"/>
                <w:sz w:val="21"/>
                <w:szCs w:val="21"/>
              </w:rPr>
            </w:pPr>
            <w:r>
              <w:rPr>
                <w:rFonts w:cs="Arial"/>
                <w:color w:val="auto"/>
                <w:sz w:val="21"/>
                <w:szCs w:val="21"/>
              </w:rPr>
              <w:t>Disability Connect Queensland</w:t>
            </w:r>
          </w:p>
          <w:p w14:paraId="4743E0DC" w14:textId="77777777" w:rsidR="002D5D5D" w:rsidRPr="00041632" w:rsidRDefault="002D5D5D" w:rsidP="003E703F">
            <w:pPr>
              <w:spacing w:line="240" w:lineRule="auto"/>
              <w:rPr>
                <w:rFonts w:cs="Arial"/>
                <w:sz w:val="21"/>
                <w:szCs w:val="21"/>
              </w:rPr>
            </w:pPr>
          </w:p>
        </w:tc>
      </w:tr>
      <w:tr w:rsidR="009D71BF" w14:paraId="27D86065" w14:textId="77777777" w:rsidTr="00C749F7">
        <w:tc>
          <w:tcPr>
            <w:tcW w:w="5000" w:type="pct"/>
            <w:gridSpan w:val="5"/>
            <w:tcBorders>
              <w:bottom w:val="single" w:sz="4" w:space="0" w:color="auto"/>
            </w:tcBorders>
            <w:shd w:val="clear" w:color="auto" w:fill="FEF7E5"/>
          </w:tcPr>
          <w:p w14:paraId="7B20793F" w14:textId="77777777" w:rsidR="002D5D5D" w:rsidRPr="002D5D5D" w:rsidRDefault="00400956" w:rsidP="009622E6">
            <w:pPr>
              <w:spacing w:before="40" w:after="40" w:line="240" w:lineRule="auto"/>
              <w:rPr>
                <w:rFonts w:cs="Arial"/>
                <w:highlight w:val="yellow"/>
              </w:rPr>
            </w:pPr>
            <w:r w:rsidRPr="002D5D5D">
              <w:rPr>
                <w:rFonts w:cs="Arial"/>
                <w:b/>
              </w:rPr>
              <w:t>Action: Promote public (business and community) awareness of the</w:t>
            </w:r>
            <w:r w:rsidRPr="009622E6">
              <w:rPr>
                <w:rFonts w:cs="Arial"/>
                <w:b/>
              </w:rPr>
              <w:t xml:space="preserve"> </w:t>
            </w:r>
            <w:r w:rsidRPr="006A23E1">
              <w:rPr>
                <w:rFonts w:cs="Arial"/>
                <w:b/>
                <w:i/>
              </w:rPr>
              <w:t>Guide, Hearing and Assistance Dogs Act 2009</w:t>
            </w:r>
            <w:r w:rsidRPr="009622E6">
              <w:rPr>
                <w:rFonts w:cs="Arial"/>
                <w:b/>
              </w:rPr>
              <w:t xml:space="preserve"> </w:t>
            </w:r>
            <w:r w:rsidRPr="002D5D5D">
              <w:rPr>
                <w:rFonts w:cs="Arial"/>
                <w:b/>
              </w:rPr>
              <w:t>to improve access for people with disability and their guide, hearing and assistance dog to public places, public transport and accommodation</w:t>
            </w:r>
            <w:r w:rsidR="00DF6727">
              <w:rPr>
                <w:rFonts w:cs="Arial"/>
                <w:b/>
              </w:rPr>
              <w:t>.</w:t>
            </w:r>
            <w:r w:rsidR="00EC65D8">
              <w:rPr>
                <w:rFonts w:cs="Arial"/>
                <w:b/>
              </w:rPr>
              <w:t xml:space="preserve"> </w:t>
            </w:r>
            <w:r w:rsidR="00EC65D8" w:rsidRPr="00EC65D8">
              <w:rPr>
                <w:rFonts w:eastAsia="Times New Roman" w:cs="Arial"/>
                <w:b/>
                <w:color w:val="FEF7E5"/>
                <w:lang w:eastAsia="en-AU"/>
              </w:rPr>
              <w:t>DCDSS</w:t>
            </w:r>
            <w:r w:rsidR="00EC65D8" w:rsidRPr="00EC65D8">
              <w:rPr>
                <w:rFonts w:cs="Arial"/>
                <w:b/>
                <w:color w:val="FEF7E5"/>
              </w:rPr>
              <w:t xml:space="preserve"> work areas.</w:t>
            </w:r>
          </w:p>
        </w:tc>
      </w:tr>
      <w:tr w:rsidR="009D71BF" w14:paraId="4023D13F" w14:textId="77777777" w:rsidTr="00C749F7">
        <w:tc>
          <w:tcPr>
            <w:tcW w:w="1551" w:type="pct"/>
            <w:shd w:val="clear" w:color="auto" w:fill="auto"/>
          </w:tcPr>
          <w:p w14:paraId="32F6DBEF" w14:textId="77777777" w:rsidR="002D5D5D" w:rsidRPr="002E57BB" w:rsidRDefault="00400956" w:rsidP="00611990">
            <w:pPr>
              <w:numPr>
                <w:ilvl w:val="0"/>
                <w:numId w:val="12"/>
              </w:numPr>
              <w:spacing w:after="0" w:line="240" w:lineRule="auto"/>
              <w:contextualSpacing/>
              <w:rPr>
                <w:rFonts w:cs="Arial"/>
                <w:color w:val="auto"/>
                <w:sz w:val="21"/>
                <w:szCs w:val="21"/>
              </w:rPr>
            </w:pPr>
            <w:r w:rsidRPr="002E57BB">
              <w:rPr>
                <w:rFonts w:cs="Arial"/>
                <w:color w:val="auto"/>
                <w:sz w:val="21"/>
                <w:szCs w:val="21"/>
              </w:rPr>
              <w:t xml:space="preserve">Continue to upload current information and resources on a dedicated website for the implementation of the </w:t>
            </w:r>
            <w:r w:rsidRPr="002E57BB">
              <w:rPr>
                <w:rFonts w:cs="Arial"/>
                <w:i/>
                <w:color w:val="auto"/>
                <w:sz w:val="21"/>
                <w:szCs w:val="21"/>
              </w:rPr>
              <w:t>Guide, Hearing and Assistance Dogs Act 2009</w:t>
            </w:r>
            <w:r w:rsidR="00440CE8">
              <w:rPr>
                <w:rFonts w:cs="Arial"/>
                <w:color w:val="auto"/>
                <w:sz w:val="21"/>
                <w:szCs w:val="21"/>
              </w:rPr>
              <w:t xml:space="preserve"> (GHAD).</w:t>
            </w:r>
          </w:p>
          <w:p w14:paraId="4360201D" w14:textId="77777777" w:rsidR="002D5D5D" w:rsidRPr="002E57BB" w:rsidRDefault="00400956" w:rsidP="00611990">
            <w:pPr>
              <w:numPr>
                <w:ilvl w:val="0"/>
                <w:numId w:val="12"/>
              </w:numPr>
              <w:spacing w:after="0" w:line="240" w:lineRule="auto"/>
              <w:contextualSpacing/>
              <w:rPr>
                <w:rFonts w:cs="Arial"/>
                <w:color w:val="auto"/>
                <w:sz w:val="21"/>
                <w:szCs w:val="21"/>
              </w:rPr>
            </w:pPr>
            <w:r w:rsidRPr="002E57BB">
              <w:rPr>
                <w:rFonts w:cs="Arial"/>
                <w:color w:val="auto"/>
                <w:sz w:val="21"/>
                <w:szCs w:val="21"/>
              </w:rPr>
              <w:t>Continue to update and provide material on the dedicated website in accessible formats.</w:t>
            </w:r>
          </w:p>
          <w:p w14:paraId="59BCCC87" w14:textId="77777777" w:rsidR="002D5D5D" w:rsidRPr="002E57BB" w:rsidRDefault="00400956" w:rsidP="00611990">
            <w:pPr>
              <w:numPr>
                <w:ilvl w:val="0"/>
                <w:numId w:val="12"/>
              </w:numPr>
              <w:spacing w:after="0" w:line="240" w:lineRule="auto"/>
              <w:contextualSpacing/>
              <w:rPr>
                <w:rFonts w:cs="Arial"/>
                <w:color w:val="auto"/>
                <w:sz w:val="21"/>
                <w:szCs w:val="21"/>
              </w:rPr>
            </w:pPr>
            <w:r w:rsidRPr="002E57BB">
              <w:rPr>
                <w:rFonts w:cs="Arial"/>
                <w:color w:val="auto"/>
                <w:sz w:val="21"/>
                <w:szCs w:val="21"/>
              </w:rPr>
              <w:t>Ensure electronic and hard copies of the booklets: Information for Trainers and Information for Businesses are distributed proactively and in response to any relevant complaints.</w:t>
            </w:r>
          </w:p>
          <w:p w14:paraId="3AFF48A3" w14:textId="77777777" w:rsidR="002D5D5D" w:rsidRPr="002E57BB" w:rsidRDefault="00400956" w:rsidP="00611990">
            <w:pPr>
              <w:numPr>
                <w:ilvl w:val="0"/>
                <w:numId w:val="12"/>
              </w:numPr>
              <w:spacing w:after="0" w:line="240" w:lineRule="auto"/>
              <w:contextualSpacing/>
              <w:rPr>
                <w:rFonts w:cs="Arial"/>
                <w:color w:val="auto"/>
                <w:sz w:val="21"/>
                <w:szCs w:val="21"/>
              </w:rPr>
            </w:pPr>
            <w:r w:rsidRPr="002E57BB">
              <w:rPr>
                <w:rFonts w:cs="Arial"/>
                <w:color w:val="auto"/>
                <w:sz w:val="21"/>
                <w:szCs w:val="21"/>
              </w:rPr>
              <w:t>Analyse complaints and queries to inform future information and resources.</w:t>
            </w:r>
          </w:p>
        </w:tc>
        <w:tc>
          <w:tcPr>
            <w:tcW w:w="557" w:type="pct"/>
            <w:shd w:val="clear" w:color="auto" w:fill="auto"/>
          </w:tcPr>
          <w:p w14:paraId="6E9256C6" w14:textId="77777777" w:rsidR="002D5D5D" w:rsidRPr="002E57BB" w:rsidRDefault="00400956" w:rsidP="005D2333">
            <w:pPr>
              <w:numPr>
                <w:ilvl w:val="0"/>
                <w:numId w:val="12"/>
              </w:numPr>
              <w:spacing w:after="0" w:line="240" w:lineRule="auto"/>
              <w:contextualSpacing/>
              <w:rPr>
                <w:rFonts w:cs="Arial"/>
                <w:color w:val="auto"/>
                <w:sz w:val="21"/>
                <w:szCs w:val="21"/>
              </w:rPr>
            </w:pPr>
            <w:r>
              <w:rPr>
                <w:rFonts w:cs="Arial"/>
                <w:color w:val="auto"/>
                <w:sz w:val="21"/>
                <w:szCs w:val="21"/>
              </w:rPr>
              <w:t>Completed and ongoing</w:t>
            </w:r>
            <w:r w:rsidRPr="002E57BB">
              <w:rPr>
                <w:rFonts w:cs="Arial"/>
                <w:color w:val="auto"/>
                <w:sz w:val="21"/>
                <w:szCs w:val="21"/>
              </w:rPr>
              <w:t xml:space="preserve">. </w:t>
            </w:r>
          </w:p>
        </w:tc>
        <w:tc>
          <w:tcPr>
            <w:tcW w:w="1290" w:type="pct"/>
            <w:shd w:val="clear" w:color="auto" w:fill="auto"/>
          </w:tcPr>
          <w:p w14:paraId="7F17E7A8" w14:textId="77777777" w:rsidR="00440CE8" w:rsidRDefault="00400956" w:rsidP="005D2333">
            <w:pPr>
              <w:numPr>
                <w:ilvl w:val="0"/>
                <w:numId w:val="12"/>
              </w:numPr>
              <w:spacing w:after="0" w:line="240" w:lineRule="auto"/>
              <w:contextualSpacing/>
              <w:rPr>
                <w:rFonts w:cs="Arial"/>
                <w:color w:val="auto"/>
                <w:sz w:val="21"/>
                <w:szCs w:val="21"/>
              </w:rPr>
            </w:pPr>
            <w:r>
              <w:rPr>
                <w:rFonts w:cs="Arial"/>
                <w:color w:val="auto"/>
                <w:sz w:val="21"/>
                <w:szCs w:val="21"/>
              </w:rPr>
              <w:t>Update GHAD web presence</w:t>
            </w:r>
            <w:r w:rsidR="005E4F74">
              <w:rPr>
                <w:rFonts w:cs="Arial"/>
                <w:color w:val="auto"/>
                <w:sz w:val="21"/>
                <w:szCs w:val="21"/>
              </w:rPr>
              <w:t xml:space="preserve"> on People with Disbaility franchise webs</w:t>
            </w:r>
            <w:r w:rsidR="006D19A9">
              <w:rPr>
                <w:rFonts w:cs="Arial"/>
                <w:color w:val="auto"/>
                <w:sz w:val="21"/>
                <w:szCs w:val="21"/>
              </w:rPr>
              <w:t>i</w:t>
            </w:r>
            <w:r w:rsidR="005E4F74">
              <w:rPr>
                <w:rFonts w:cs="Arial"/>
                <w:color w:val="auto"/>
                <w:sz w:val="21"/>
                <w:szCs w:val="21"/>
              </w:rPr>
              <w:t>te</w:t>
            </w:r>
            <w:r>
              <w:rPr>
                <w:rFonts w:cs="Arial"/>
                <w:color w:val="auto"/>
                <w:sz w:val="21"/>
                <w:szCs w:val="21"/>
              </w:rPr>
              <w:t>.</w:t>
            </w:r>
          </w:p>
          <w:p w14:paraId="531F1071" w14:textId="77777777" w:rsidR="002D5D5D" w:rsidRPr="002E57BB" w:rsidRDefault="00400956" w:rsidP="00FD2701">
            <w:pPr>
              <w:numPr>
                <w:ilvl w:val="0"/>
                <w:numId w:val="12"/>
              </w:numPr>
              <w:spacing w:after="0" w:line="240" w:lineRule="auto"/>
              <w:contextualSpacing/>
              <w:rPr>
                <w:rFonts w:cs="Arial"/>
                <w:color w:val="auto"/>
                <w:sz w:val="21"/>
                <w:szCs w:val="21"/>
              </w:rPr>
            </w:pPr>
            <w:r>
              <w:rPr>
                <w:rFonts w:cs="Arial"/>
                <w:color w:val="auto"/>
                <w:sz w:val="21"/>
                <w:szCs w:val="21"/>
              </w:rPr>
              <w:t>Promote the rights of people with disab</w:t>
            </w:r>
            <w:r w:rsidR="00FD2701">
              <w:rPr>
                <w:rFonts w:cs="Arial"/>
                <w:color w:val="auto"/>
                <w:sz w:val="21"/>
                <w:szCs w:val="21"/>
              </w:rPr>
              <w:t xml:space="preserve">ility </w:t>
            </w:r>
            <w:r>
              <w:rPr>
                <w:rFonts w:cs="Arial"/>
                <w:color w:val="auto"/>
                <w:sz w:val="21"/>
                <w:szCs w:val="21"/>
              </w:rPr>
              <w:t>under the GHAD Act</w:t>
            </w:r>
            <w:r w:rsidRPr="002E57BB">
              <w:rPr>
                <w:rFonts w:cs="Arial"/>
                <w:color w:val="auto"/>
                <w:sz w:val="21"/>
                <w:szCs w:val="21"/>
              </w:rPr>
              <w:t>.</w:t>
            </w:r>
          </w:p>
        </w:tc>
        <w:tc>
          <w:tcPr>
            <w:tcW w:w="733" w:type="pct"/>
            <w:shd w:val="clear" w:color="auto" w:fill="auto"/>
          </w:tcPr>
          <w:p w14:paraId="69C694FE" w14:textId="77777777" w:rsidR="002D5D5D" w:rsidRPr="002E57BB" w:rsidRDefault="00400956" w:rsidP="00611990">
            <w:pPr>
              <w:numPr>
                <w:ilvl w:val="0"/>
                <w:numId w:val="12"/>
              </w:numPr>
              <w:spacing w:after="0" w:line="240" w:lineRule="auto"/>
              <w:contextualSpacing/>
              <w:rPr>
                <w:rFonts w:cs="Arial"/>
                <w:color w:val="auto"/>
                <w:sz w:val="21"/>
                <w:szCs w:val="21"/>
              </w:rPr>
            </w:pPr>
            <w:r w:rsidRPr="002E57BB">
              <w:rPr>
                <w:rFonts w:cs="Arial"/>
                <w:color w:val="auto"/>
                <w:sz w:val="21"/>
                <w:szCs w:val="21"/>
              </w:rPr>
              <w:t xml:space="preserve">Reduction in complaints and queries to the department relating to the </w:t>
            </w:r>
            <w:r w:rsidR="00440CE8" w:rsidRPr="00440CE8">
              <w:rPr>
                <w:rFonts w:cs="Arial"/>
                <w:color w:val="auto"/>
                <w:sz w:val="21"/>
                <w:szCs w:val="21"/>
              </w:rPr>
              <w:t>GHAD Act</w:t>
            </w:r>
            <w:r w:rsidRPr="002E57BB">
              <w:rPr>
                <w:rFonts w:cs="Arial"/>
                <w:color w:val="auto"/>
                <w:sz w:val="21"/>
                <w:szCs w:val="21"/>
              </w:rPr>
              <w:t>.</w:t>
            </w:r>
          </w:p>
          <w:p w14:paraId="024EBB3B" w14:textId="77777777" w:rsidR="002D5D5D" w:rsidRDefault="00400956" w:rsidP="00440CE8">
            <w:pPr>
              <w:numPr>
                <w:ilvl w:val="0"/>
                <w:numId w:val="12"/>
              </w:numPr>
              <w:spacing w:after="0" w:line="240" w:lineRule="auto"/>
              <w:contextualSpacing/>
              <w:rPr>
                <w:rFonts w:cs="Arial"/>
                <w:color w:val="auto"/>
                <w:sz w:val="21"/>
                <w:szCs w:val="21"/>
              </w:rPr>
            </w:pPr>
            <w:r>
              <w:rPr>
                <w:rFonts w:cs="Arial"/>
                <w:color w:val="auto"/>
                <w:sz w:val="21"/>
                <w:szCs w:val="21"/>
              </w:rPr>
              <w:t>Published i</w:t>
            </w:r>
            <w:r w:rsidRPr="002E57BB">
              <w:rPr>
                <w:rFonts w:cs="Arial"/>
                <w:color w:val="auto"/>
                <w:sz w:val="21"/>
                <w:szCs w:val="21"/>
              </w:rPr>
              <w:t>nformation and resources are up to date</w:t>
            </w:r>
            <w:r>
              <w:rPr>
                <w:rFonts w:cs="Arial"/>
                <w:color w:val="auto"/>
                <w:sz w:val="21"/>
                <w:szCs w:val="21"/>
              </w:rPr>
              <w:t xml:space="preserve"> and user friendly</w:t>
            </w:r>
            <w:r w:rsidRPr="002E57BB">
              <w:rPr>
                <w:rFonts w:cs="Arial"/>
                <w:color w:val="auto"/>
                <w:sz w:val="21"/>
                <w:szCs w:val="21"/>
              </w:rPr>
              <w:t>.</w:t>
            </w:r>
          </w:p>
          <w:p w14:paraId="21716994" w14:textId="77777777" w:rsidR="005E4F74" w:rsidRPr="002E57BB" w:rsidRDefault="00400956" w:rsidP="006D19A9">
            <w:pPr>
              <w:numPr>
                <w:ilvl w:val="0"/>
                <w:numId w:val="12"/>
              </w:numPr>
              <w:spacing w:after="0" w:line="240" w:lineRule="auto"/>
              <w:contextualSpacing/>
              <w:rPr>
                <w:rFonts w:cs="Arial"/>
                <w:color w:val="auto"/>
                <w:sz w:val="21"/>
                <w:szCs w:val="21"/>
              </w:rPr>
            </w:pPr>
            <w:r w:rsidRPr="005E4F74">
              <w:rPr>
                <w:rFonts w:cs="Arial"/>
                <w:color w:val="auto"/>
                <w:sz w:val="21"/>
                <w:szCs w:val="21"/>
              </w:rPr>
              <w:t>Website analytics data indicate level of access to information.</w:t>
            </w:r>
          </w:p>
        </w:tc>
        <w:tc>
          <w:tcPr>
            <w:tcW w:w="870" w:type="pct"/>
            <w:shd w:val="clear" w:color="auto" w:fill="auto"/>
          </w:tcPr>
          <w:p w14:paraId="16EC0D84" w14:textId="77777777" w:rsidR="00440CE8" w:rsidRPr="002E57BB" w:rsidRDefault="00400956" w:rsidP="00440CE8">
            <w:pPr>
              <w:spacing w:line="240" w:lineRule="auto"/>
              <w:rPr>
                <w:rFonts w:cs="Arial"/>
                <w:color w:val="auto"/>
                <w:sz w:val="21"/>
                <w:szCs w:val="21"/>
              </w:rPr>
            </w:pPr>
            <w:r>
              <w:rPr>
                <w:rFonts w:cs="Arial"/>
                <w:color w:val="auto"/>
                <w:sz w:val="21"/>
                <w:szCs w:val="21"/>
              </w:rPr>
              <w:t>Disability Connect Queensland</w:t>
            </w:r>
          </w:p>
          <w:p w14:paraId="78CF34A7" w14:textId="77777777" w:rsidR="002D5D5D" w:rsidRPr="002E57BB" w:rsidRDefault="002D5D5D" w:rsidP="00611990">
            <w:pPr>
              <w:spacing w:line="240" w:lineRule="auto"/>
              <w:rPr>
                <w:rFonts w:cs="Arial"/>
                <w:color w:val="auto"/>
                <w:sz w:val="21"/>
                <w:szCs w:val="21"/>
              </w:rPr>
            </w:pPr>
          </w:p>
        </w:tc>
      </w:tr>
      <w:tr w:rsidR="009D71BF" w14:paraId="7BC10239" w14:textId="77777777" w:rsidTr="00C749F7">
        <w:tc>
          <w:tcPr>
            <w:tcW w:w="5000" w:type="pct"/>
            <w:gridSpan w:val="5"/>
            <w:shd w:val="clear" w:color="auto" w:fill="auto"/>
          </w:tcPr>
          <w:p w14:paraId="391F2AFD" w14:textId="77777777" w:rsidR="002D5D5D" w:rsidRPr="009622E6" w:rsidRDefault="00400956" w:rsidP="006D19A9">
            <w:pPr>
              <w:keepNext/>
              <w:spacing w:after="40"/>
              <w:rPr>
                <w:rFonts w:cs="Arial"/>
                <w:b/>
              </w:rPr>
            </w:pPr>
            <w:r w:rsidRPr="003F21BF">
              <w:rPr>
                <w:rFonts w:cs="Arial"/>
                <w:b/>
                <w:color w:val="01B9B3"/>
                <w:sz w:val="24"/>
                <w:szCs w:val="24"/>
              </w:rPr>
              <w:t>Accessible Information</w:t>
            </w:r>
          </w:p>
        </w:tc>
      </w:tr>
      <w:tr w:rsidR="009D71BF" w14:paraId="4CF35FD6" w14:textId="77777777" w:rsidTr="00C749F7">
        <w:tc>
          <w:tcPr>
            <w:tcW w:w="5000" w:type="pct"/>
            <w:gridSpan w:val="5"/>
            <w:tcBorders>
              <w:bottom w:val="single" w:sz="4" w:space="0" w:color="auto"/>
            </w:tcBorders>
            <w:shd w:val="clear" w:color="auto" w:fill="CCFFFF"/>
            <w:vAlign w:val="center"/>
          </w:tcPr>
          <w:p w14:paraId="367F4E80" w14:textId="77777777" w:rsidR="002D5D5D" w:rsidRPr="009622E6" w:rsidRDefault="00400956" w:rsidP="006D19A9">
            <w:pPr>
              <w:keepNext/>
              <w:spacing w:before="40" w:after="40" w:line="240" w:lineRule="auto"/>
              <w:rPr>
                <w:rFonts w:cs="Arial"/>
                <w:b/>
              </w:rPr>
            </w:pPr>
            <w:r w:rsidRPr="002D5D5D">
              <w:rPr>
                <w:rFonts w:cs="Arial"/>
                <w:b/>
              </w:rPr>
              <w:t xml:space="preserve">Action: Work towards ensuring all Queensland Government information is accessible and provided in multiple formats </w:t>
            </w:r>
            <w:r w:rsidR="008D1B20">
              <w:rPr>
                <w:rFonts w:cs="Arial"/>
                <w:b/>
              </w:rPr>
              <w:t>(w</w:t>
            </w:r>
            <w:r w:rsidRPr="002D5D5D">
              <w:rPr>
                <w:rFonts w:cs="Arial"/>
                <w:b/>
              </w:rPr>
              <w:t xml:space="preserve">hole-of –government, </w:t>
            </w:r>
            <w:r w:rsidR="002A6838" w:rsidRPr="007F1EDF">
              <w:rPr>
                <w:rFonts w:eastAsia="Times New Roman" w:cs="Arial"/>
                <w:b/>
                <w:lang w:eastAsia="en-AU"/>
              </w:rPr>
              <w:t>DCDSS</w:t>
            </w:r>
            <w:r w:rsidRPr="002D5D5D">
              <w:rPr>
                <w:rFonts w:cs="Arial"/>
                <w:b/>
              </w:rPr>
              <w:t xml:space="preserve"> lead).</w:t>
            </w:r>
            <w:r w:rsidR="00EC65D8">
              <w:rPr>
                <w:rFonts w:cs="Arial"/>
                <w:b/>
              </w:rPr>
              <w:t xml:space="preserve"> </w:t>
            </w:r>
            <w:r w:rsidR="00EC65D8" w:rsidRPr="00EC65D8">
              <w:rPr>
                <w:rFonts w:eastAsia="Arial" w:cs="Arial"/>
                <w:b/>
                <w:bCs/>
                <w:color w:val="CCFFFF"/>
                <w:spacing w:val="-6"/>
              </w:rPr>
              <w:t>AAQ action.</w:t>
            </w:r>
          </w:p>
        </w:tc>
      </w:tr>
      <w:tr w:rsidR="009D71BF" w14:paraId="345AD050" w14:textId="77777777" w:rsidTr="00C749F7">
        <w:tc>
          <w:tcPr>
            <w:tcW w:w="1551" w:type="pct"/>
            <w:shd w:val="clear" w:color="auto" w:fill="FFFFFF" w:themeFill="background1"/>
          </w:tcPr>
          <w:p w14:paraId="2FB07EB1" w14:textId="77777777" w:rsidR="002D5D5D"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Develop and promote guidance material for Queensland Government agencies about providing information in accessible formats.</w:t>
            </w:r>
          </w:p>
          <w:p w14:paraId="20F91FFF" w14:textId="77777777" w:rsidR="002D5D5D"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Review existing </w:t>
            </w:r>
            <w:r w:rsidR="00FB297E" w:rsidRPr="00AB44A7">
              <w:rPr>
                <w:rFonts w:eastAsia="Times New Roman" w:cs="Arial"/>
                <w:color w:val="auto"/>
                <w:lang w:eastAsia="en-AU"/>
              </w:rPr>
              <w:t>DCDSS</w:t>
            </w:r>
            <w:r w:rsidR="003A4ECF">
              <w:rPr>
                <w:rFonts w:eastAsia="Times New Roman" w:cs="Arial"/>
                <w:color w:val="auto"/>
                <w:lang w:eastAsia="en-AU"/>
              </w:rPr>
              <w:t xml:space="preserve"> </w:t>
            </w:r>
            <w:r w:rsidRPr="00AB44A7">
              <w:rPr>
                <w:rFonts w:cs="Arial"/>
                <w:color w:val="auto"/>
                <w:sz w:val="21"/>
                <w:szCs w:val="21"/>
              </w:rPr>
              <w:t>information for accessibility and availability in multiple formats.</w:t>
            </w:r>
            <w:r w:rsidR="005176C2">
              <w:rPr>
                <w:rFonts w:cs="Arial"/>
                <w:color w:val="auto"/>
                <w:sz w:val="21"/>
                <w:szCs w:val="21"/>
              </w:rPr>
              <w:t xml:space="preserve"> </w:t>
            </w:r>
          </w:p>
          <w:p w14:paraId="104D4F5C" w14:textId="77777777" w:rsidR="00440CE8"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Update guidance material about accessible formats as needed.</w:t>
            </w:r>
          </w:p>
        </w:tc>
        <w:tc>
          <w:tcPr>
            <w:tcW w:w="557" w:type="pct"/>
            <w:shd w:val="clear" w:color="auto" w:fill="FFFFFF" w:themeFill="background1"/>
          </w:tcPr>
          <w:p w14:paraId="00EA281C" w14:textId="77777777" w:rsidR="002D5D5D" w:rsidRPr="00AB44A7" w:rsidRDefault="00400956" w:rsidP="00611990">
            <w:pPr>
              <w:numPr>
                <w:ilvl w:val="0"/>
                <w:numId w:val="12"/>
              </w:numPr>
              <w:spacing w:after="0" w:line="240" w:lineRule="auto"/>
              <w:contextualSpacing/>
              <w:rPr>
                <w:rFonts w:cs="Arial"/>
                <w:color w:val="auto"/>
                <w:sz w:val="21"/>
                <w:szCs w:val="21"/>
              </w:rPr>
            </w:pPr>
            <w:r>
              <w:rPr>
                <w:rFonts w:cs="Arial"/>
                <w:color w:val="auto"/>
                <w:sz w:val="21"/>
                <w:szCs w:val="21"/>
              </w:rPr>
              <w:t>Completed and ongoing.</w:t>
            </w:r>
          </w:p>
        </w:tc>
        <w:tc>
          <w:tcPr>
            <w:tcW w:w="1290" w:type="pct"/>
            <w:shd w:val="clear" w:color="auto" w:fill="FFFFFF" w:themeFill="background1"/>
          </w:tcPr>
          <w:p w14:paraId="321169AD" w14:textId="77777777" w:rsidR="002D5D5D"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Update guidance material about accessible formats as needed.</w:t>
            </w:r>
          </w:p>
          <w:p w14:paraId="610FF1D5" w14:textId="77777777" w:rsidR="00440CE8" w:rsidRPr="00AB44A7" w:rsidRDefault="00400956" w:rsidP="00611990">
            <w:pPr>
              <w:numPr>
                <w:ilvl w:val="0"/>
                <w:numId w:val="12"/>
              </w:numPr>
              <w:spacing w:after="0" w:line="240" w:lineRule="auto"/>
              <w:contextualSpacing/>
              <w:rPr>
                <w:rFonts w:cs="Arial"/>
                <w:color w:val="auto"/>
                <w:sz w:val="21"/>
                <w:szCs w:val="21"/>
              </w:rPr>
            </w:pPr>
            <w:r>
              <w:rPr>
                <w:rFonts w:cs="Arial"/>
                <w:color w:val="auto"/>
                <w:sz w:val="21"/>
                <w:szCs w:val="21"/>
              </w:rPr>
              <w:t>Audit sample of Queensland Government websites.</w:t>
            </w:r>
          </w:p>
        </w:tc>
        <w:tc>
          <w:tcPr>
            <w:tcW w:w="733" w:type="pct"/>
            <w:shd w:val="clear" w:color="auto" w:fill="FFFFFF" w:themeFill="background1"/>
          </w:tcPr>
          <w:p w14:paraId="3BBD5182" w14:textId="77777777" w:rsidR="002D5D5D" w:rsidRPr="00AB44A7" w:rsidRDefault="00400956" w:rsidP="002E57BB">
            <w:pPr>
              <w:numPr>
                <w:ilvl w:val="0"/>
                <w:numId w:val="12"/>
              </w:numPr>
              <w:spacing w:after="0" w:line="240" w:lineRule="auto"/>
              <w:contextualSpacing/>
              <w:rPr>
                <w:rFonts w:cs="Arial"/>
                <w:color w:val="auto"/>
                <w:sz w:val="21"/>
                <w:szCs w:val="21"/>
              </w:rPr>
            </w:pPr>
            <w:r w:rsidRPr="00AB44A7">
              <w:rPr>
                <w:rFonts w:cs="Arial"/>
                <w:color w:val="auto"/>
                <w:sz w:val="21"/>
                <w:szCs w:val="21"/>
              </w:rPr>
              <w:t>All new key Queensland Government information/materials are provided in accessible formats.</w:t>
            </w:r>
          </w:p>
          <w:p w14:paraId="68ECB134" w14:textId="77777777" w:rsidR="002D5D5D" w:rsidRPr="00AB44A7" w:rsidRDefault="00400956" w:rsidP="001A12E9">
            <w:pPr>
              <w:numPr>
                <w:ilvl w:val="0"/>
                <w:numId w:val="12"/>
              </w:numPr>
              <w:spacing w:after="0" w:line="240" w:lineRule="auto"/>
              <w:contextualSpacing/>
              <w:rPr>
                <w:rFonts w:cs="Arial"/>
                <w:color w:val="auto"/>
                <w:sz w:val="21"/>
                <w:szCs w:val="21"/>
              </w:rPr>
            </w:pPr>
            <w:r>
              <w:rPr>
                <w:rFonts w:cs="Arial"/>
                <w:color w:val="auto"/>
                <w:sz w:val="21"/>
                <w:szCs w:val="21"/>
              </w:rPr>
              <w:t>Issues are identified and</w:t>
            </w:r>
            <w:r w:rsidRPr="00AB44A7">
              <w:rPr>
                <w:rFonts w:cs="Arial"/>
                <w:color w:val="auto"/>
                <w:sz w:val="21"/>
                <w:szCs w:val="21"/>
              </w:rPr>
              <w:t xml:space="preserve"> content reviewed and updated.</w:t>
            </w:r>
          </w:p>
        </w:tc>
        <w:tc>
          <w:tcPr>
            <w:tcW w:w="870" w:type="pct"/>
            <w:shd w:val="clear" w:color="auto" w:fill="FFFFFF" w:themeFill="background1"/>
          </w:tcPr>
          <w:p w14:paraId="5B5714F2" w14:textId="77777777" w:rsidR="001A12E9" w:rsidRPr="002E57BB" w:rsidRDefault="00400956" w:rsidP="001A12E9">
            <w:pPr>
              <w:spacing w:line="240" w:lineRule="auto"/>
              <w:rPr>
                <w:rFonts w:cs="Arial"/>
                <w:color w:val="auto"/>
                <w:sz w:val="21"/>
                <w:szCs w:val="21"/>
              </w:rPr>
            </w:pPr>
            <w:r>
              <w:rPr>
                <w:rFonts w:cs="Arial"/>
                <w:color w:val="auto"/>
                <w:sz w:val="21"/>
                <w:szCs w:val="21"/>
              </w:rPr>
              <w:t>Disability Connect Queensland</w:t>
            </w:r>
          </w:p>
          <w:p w14:paraId="36CB67D3" w14:textId="77777777" w:rsidR="002D5D5D" w:rsidRPr="00ED57E3" w:rsidRDefault="002D5D5D" w:rsidP="00ED57E3">
            <w:pPr>
              <w:rPr>
                <w:rFonts w:ascii="Calibri" w:hAnsi="Calibri"/>
                <w:color w:val="1F497D"/>
                <w:lang w:eastAsia="en-AU"/>
              </w:rPr>
            </w:pPr>
          </w:p>
        </w:tc>
      </w:tr>
      <w:tr w:rsidR="009D71BF" w14:paraId="75BD4CCA" w14:textId="77777777" w:rsidTr="00C749F7">
        <w:tc>
          <w:tcPr>
            <w:tcW w:w="5000" w:type="pct"/>
            <w:gridSpan w:val="5"/>
            <w:shd w:val="clear" w:color="auto" w:fill="CCFFFF"/>
          </w:tcPr>
          <w:p w14:paraId="1AF64B8E" w14:textId="77777777" w:rsidR="002D5D5D" w:rsidRPr="002D5D5D" w:rsidRDefault="00400956" w:rsidP="001C3FD2">
            <w:pPr>
              <w:spacing w:before="40" w:after="40" w:line="240" w:lineRule="auto"/>
              <w:rPr>
                <w:rFonts w:cs="Arial"/>
              </w:rPr>
            </w:pPr>
            <w:r w:rsidRPr="002D5D5D">
              <w:rPr>
                <w:rFonts w:cs="Arial"/>
                <w:b/>
              </w:rPr>
              <w:t>Action: Government</w:t>
            </w:r>
            <w:r w:rsidRPr="009622E6">
              <w:rPr>
                <w:rFonts w:cs="Arial"/>
                <w:b/>
              </w:rPr>
              <w:t xml:space="preserve"> policies require Queensland Government websites to meet contemporary </w:t>
            </w:r>
            <w:r w:rsidRPr="00563AAB">
              <w:rPr>
                <w:rFonts w:cs="Arial"/>
                <w:b/>
                <w:i/>
              </w:rPr>
              <w:t>Australian Web Content Accessibility Guidelines.</w:t>
            </w:r>
            <w:r w:rsidRPr="009622E6">
              <w:rPr>
                <w:rFonts w:cs="Arial"/>
                <w:b/>
              </w:rPr>
              <w:t xml:space="preserve"> Work continues to be undertaken to provide transcripts and/or </w:t>
            </w:r>
            <w:r w:rsidR="001A12E9">
              <w:rPr>
                <w:rFonts w:cs="Arial"/>
                <w:b/>
              </w:rPr>
              <w:t xml:space="preserve">ensure </w:t>
            </w:r>
            <w:r w:rsidRPr="009622E6">
              <w:rPr>
                <w:rFonts w:cs="Arial"/>
                <w:b/>
              </w:rPr>
              <w:t xml:space="preserve">captions are available for newly created time-based media (i.e. pre-recorded video/audio) </w:t>
            </w:r>
            <w:r w:rsidR="008D1B20">
              <w:rPr>
                <w:rFonts w:cs="Arial"/>
                <w:b/>
              </w:rPr>
              <w:t>(w</w:t>
            </w:r>
            <w:r w:rsidRPr="001C3FD2">
              <w:rPr>
                <w:rFonts w:cs="Arial"/>
                <w:b/>
              </w:rPr>
              <w:t xml:space="preserve">hole-of-government, </w:t>
            </w:r>
            <w:r w:rsidR="001C3FD2" w:rsidRPr="001C3FD2">
              <w:rPr>
                <w:rFonts w:ascii="Arial Bold" w:hAnsi="Arial Bold" w:cs="Arial"/>
                <w:b/>
              </w:rPr>
              <w:t>DHPW</w:t>
            </w:r>
            <w:r w:rsidRPr="001C3FD2">
              <w:rPr>
                <w:rFonts w:cs="Arial"/>
                <w:b/>
              </w:rPr>
              <w:t xml:space="preserve"> lead).</w:t>
            </w:r>
            <w:r w:rsidR="00EC65D8">
              <w:rPr>
                <w:rFonts w:cs="Arial"/>
                <w:b/>
              </w:rPr>
              <w:t xml:space="preserve"> </w:t>
            </w:r>
            <w:r w:rsidR="00EC65D8" w:rsidRPr="00EC65D8">
              <w:rPr>
                <w:rFonts w:eastAsia="Arial" w:cs="Arial"/>
                <w:b/>
                <w:bCs/>
                <w:color w:val="CCFFFF"/>
                <w:spacing w:val="-6"/>
              </w:rPr>
              <w:t>AAQ action.</w:t>
            </w:r>
          </w:p>
        </w:tc>
      </w:tr>
      <w:tr w:rsidR="009D71BF" w14:paraId="36C5518D" w14:textId="77777777" w:rsidTr="00C749F7">
        <w:tc>
          <w:tcPr>
            <w:tcW w:w="1551" w:type="pct"/>
            <w:shd w:val="clear" w:color="auto" w:fill="auto"/>
          </w:tcPr>
          <w:p w14:paraId="7A37E926" w14:textId="77777777" w:rsidR="002D5D5D"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Continue to ensure all </w:t>
            </w:r>
            <w:r w:rsidR="00FB297E" w:rsidRPr="00AB44A7">
              <w:rPr>
                <w:rFonts w:eastAsia="Times New Roman" w:cs="Arial"/>
                <w:color w:val="auto"/>
                <w:lang w:eastAsia="en-AU"/>
              </w:rPr>
              <w:t>DCDSS</w:t>
            </w:r>
            <w:r w:rsidR="003A4ECF">
              <w:rPr>
                <w:rFonts w:eastAsia="Times New Roman" w:cs="Arial"/>
                <w:color w:val="auto"/>
                <w:lang w:eastAsia="en-AU"/>
              </w:rPr>
              <w:t xml:space="preserve"> </w:t>
            </w:r>
            <w:r w:rsidRPr="00AB44A7">
              <w:rPr>
                <w:rFonts w:cs="Arial"/>
                <w:color w:val="auto"/>
                <w:sz w:val="21"/>
                <w:szCs w:val="21"/>
              </w:rPr>
              <w:t xml:space="preserve">managed websites meet the government’s </w:t>
            </w:r>
            <w:hyperlink r:id="rId16" w:history="1">
              <w:r w:rsidRPr="00AB44A7">
                <w:rPr>
                  <w:rFonts w:cs="Arial"/>
                  <w:color w:val="auto"/>
                  <w:sz w:val="21"/>
                  <w:szCs w:val="21"/>
                </w:rPr>
                <w:t>IS26 guidelines</w:t>
              </w:r>
            </w:hyperlink>
            <w:r w:rsidRPr="00AB44A7">
              <w:rPr>
                <w:rFonts w:cs="Arial"/>
                <w:color w:val="auto"/>
                <w:sz w:val="21"/>
                <w:szCs w:val="21"/>
              </w:rPr>
              <w:t xml:space="preserve"> which outline the requirements for Queensland Government agencies in the creation, implementation and management of Internet sites.</w:t>
            </w:r>
          </w:p>
          <w:p w14:paraId="4DF85C1A" w14:textId="77777777" w:rsidR="002D5D5D"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Assess or self-audit new web content, particularly publications, to maximise accessibility.</w:t>
            </w:r>
          </w:p>
          <w:p w14:paraId="4BF230AE" w14:textId="77777777" w:rsidR="002D5D5D"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Continue to host all departmental media on YouTube to ensure it meets maximum accessibility standards.</w:t>
            </w:r>
          </w:p>
          <w:p w14:paraId="254257E2" w14:textId="77777777" w:rsidR="002D5D5D"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Develop and update accessibility guidel</w:t>
            </w:r>
            <w:r w:rsidR="00620F95">
              <w:rPr>
                <w:rFonts w:cs="Arial"/>
                <w:color w:val="auto"/>
                <w:sz w:val="21"/>
                <w:szCs w:val="21"/>
              </w:rPr>
              <w:t>ines for time-based media (e.g.</w:t>
            </w:r>
            <w:r w:rsidRPr="00AB44A7">
              <w:rPr>
                <w:rFonts w:cs="Arial"/>
                <w:color w:val="auto"/>
                <w:sz w:val="21"/>
                <w:szCs w:val="21"/>
              </w:rPr>
              <w:t xml:space="preserve"> transcripts and captions) and promote to staff. </w:t>
            </w:r>
          </w:p>
          <w:p w14:paraId="7D323651" w14:textId="77777777" w:rsidR="002D5D5D" w:rsidRPr="00AB44A7" w:rsidRDefault="00400956" w:rsidP="000158CA">
            <w:pPr>
              <w:numPr>
                <w:ilvl w:val="0"/>
                <w:numId w:val="12"/>
              </w:numPr>
              <w:spacing w:after="0" w:line="240" w:lineRule="auto"/>
              <w:contextualSpacing/>
              <w:rPr>
                <w:rFonts w:cs="Arial"/>
                <w:color w:val="auto"/>
                <w:sz w:val="21"/>
                <w:szCs w:val="21"/>
              </w:rPr>
            </w:pPr>
            <w:r w:rsidRPr="00AB44A7">
              <w:rPr>
                <w:rFonts w:cs="Arial"/>
                <w:color w:val="auto"/>
                <w:sz w:val="21"/>
                <w:szCs w:val="21"/>
              </w:rPr>
              <w:t>Conduct web writing training with departmental staff to improve understanding of accessibility.</w:t>
            </w:r>
          </w:p>
        </w:tc>
        <w:tc>
          <w:tcPr>
            <w:tcW w:w="557" w:type="pct"/>
            <w:shd w:val="clear" w:color="auto" w:fill="auto"/>
          </w:tcPr>
          <w:p w14:paraId="0A5AAAA1" w14:textId="77777777" w:rsidR="002D5D5D" w:rsidRPr="00AB44A7" w:rsidRDefault="00400956" w:rsidP="00611990">
            <w:pPr>
              <w:numPr>
                <w:ilvl w:val="0"/>
                <w:numId w:val="12"/>
              </w:numPr>
              <w:spacing w:after="0" w:line="240" w:lineRule="auto"/>
              <w:contextualSpacing/>
              <w:rPr>
                <w:rFonts w:cs="Arial"/>
                <w:color w:val="auto"/>
                <w:sz w:val="21"/>
                <w:szCs w:val="21"/>
              </w:rPr>
            </w:pPr>
            <w:r>
              <w:rPr>
                <w:rFonts w:cs="Arial"/>
                <w:color w:val="auto"/>
                <w:sz w:val="21"/>
                <w:szCs w:val="21"/>
              </w:rPr>
              <w:t>Completed</w:t>
            </w:r>
            <w:r w:rsidRPr="00AB44A7">
              <w:rPr>
                <w:rFonts w:cs="Arial"/>
                <w:color w:val="auto"/>
                <w:sz w:val="21"/>
                <w:szCs w:val="21"/>
              </w:rPr>
              <w:t>.</w:t>
            </w:r>
          </w:p>
        </w:tc>
        <w:tc>
          <w:tcPr>
            <w:tcW w:w="1290" w:type="pct"/>
            <w:shd w:val="clear" w:color="auto" w:fill="auto"/>
          </w:tcPr>
          <w:p w14:paraId="535096DD" w14:textId="77777777" w:rsidR="002D5D5D" w:rsidRPr="00714583" w:rsidRDefault="00400956" w:rsidP="001A12E9">
            <w:pPr>
              <w:numPr>
                <w:ilvl w:val="0"/>
                <w:numId w:val="12"/>
              </w:numPr>
              <w:spacing w:after="0" w:line="240" w:lineRule="auto"/>
              <w:contextualSpacing/>
              <w:rPr>
                <w:rFonts w:cs="Arial"/>
                <w:color w:val="auto"/>
                <w:sz w:val="21"/>
                <w:szCs w:val="21"/>
              </w:rPr>
            </w:pPr>
            <w:r>
              <w:rPr>
                <w:rFonts w:cs="Arial"/>
                <w:color w:val="auto"/>
                <w:sz w:val="21"/>
                <w:szCs w:val="21"/>
              </w:rPr>
              <w:t>Provide w</w:t>
            </w:r>
            <w:r w:rsidRPr="00AB44A7">
              <w:rPr>
                <w:rFonts w:cs="Arial"/>
                <w:color w:val="auto"/>
                <w:sz w:val="21"/>
                <w:szCs w:val="21"/>
              </w:rPr>
              <w:t xml:space="preserve">eb writing training to </w:t>
            </w:r>
            <w:r>
              <w:rPr>
                <w:rFonts w:cs="Arial"/>
                <w:color w:val="auto"/>
                <w:sz w:val="21"/>
                <w:szCs w:val="21"/>
              </w:rPr>
              <w:t xml:space="preserve">relevant </w:t>
            </w:r>
            <w:r w:rsidRPr="00AB44A7">
              <w:rPr>
                <w:rFonts w:cs="Arial"/>
                <w:color w:val="auto"/>
                <w:sz w:val="21"/>
                <w:szCs w:val="21"/>
              </w:rPr>
              <w:t>departmental staff to improve understanding of accessibility.</w:t>
            </w:r>
          </w:p>
        </w:tc>
        <w:tc>
          <w:tcPr>
            <w:tcW w:w="733" w:type="pct"/>
            <w:shd w:val="clear" w:color="auto" w:fill="auto"/>
          </w:tcPr>
          <w:p w14:paraId="55B874D9" w14:textId="77777777" w:rsidR="002D5D5D"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All new key </w:t>
            </w:r>
            <w:r w:rsidR="00FB297E" w:rsidRPr="00AB44A7">
              <w:rPr>
                <w:rFonts w:eastAsia="Times New Roman" w:cs="Arial"/>
                <w:color w:val="auto"/>
                <w:lang w:eastAsia="en-AU"/>
              </w:rPr>
              <w:t>DCDSS</w:t>
            </w:r>
            <w:r w:rsidRPr="00AB44A7">
              <w:rPr>
                <w:rFonts w:cs="Arial"/>
                <w:color w:val="auto"/>
                <w:sz w:val="21"/>
                <w:szCs w:val="21"/>
              </w:rPr>
              <w:t xml:space="preserve"> website content is accessible and complies with guidelines.</w:t>
            </w:r>
          </w:p>
          <w:p w14:paraId="20679D7F" w14:textId="77777777" w:rsidR="002D5D5D" w:rsidRPr="001A12E9" w:rsidRDefault="00400956" w:rsidP="001A12E9">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All </w:t>
            </w:r>
            <w:r w:rsidR="00FB297E" w:rsidRPr="00AB44A7">
              <w:rPr>
                <w:rFonts w:eastAsia="Times New Roman" w:cs="Arial"/>
                <w:color w:val="auto"/>
                <w:lang w:eastAsia="en-AU"/>
              </w:rPr>
              <w:t>DCDSS</w:t>
            </w:r>
            <w:r w:rsidR="003A4ECF">
              <w:rPr>
                <w:rFonts w:cs="Arial"/>
                <w:color w:val="auto"/>
                <w:sz w:val="21"/>
                <w:szCs w:val="21"/>
              </w:rPr>
              <w:t xml:space="preserve"> </w:t>
            </w:r>
            <w:r w:rsidRPr="00AB44A7">
              <w:rPr>
                <w:rFonts w:cs="Arial"/>
                <w:color w:val="auto"/>
                <w:sz w:val="21"/>
                <w:szCs w:val="21"/>
              </w:rPr>
              <w:t xml:space="preserve">managed websites meet the government’s </w:t>
            </w:r>
            <w:hyperlink r:id="rId17" w:history="1">
              <w:r w:rsidRPr="00AB44A7">
                <w:rPr>
                  <w:rFonts w:cs="Arial"/>
                  <w:color w:val="auto"/>
                  <w:sz w:val="21"/>
                  <w:szCs w:val="21"/>
                </w:rPr>
                <w:t>IS26 guidelines</w:t>
              </w:r>
            </w:hyperlink>
            <w:r w:rsidRPr="00AB44A7">
              <w:rPr>
                <w:rFonts w:cs="Arial"/>
                <w:color w:val="auto"/>
                <w:sz w:val="21"/>
                <w:szCs w:val="21"/>
              </w:rPr>
              <w:t>.</w:t>
            </w:r>
          </w:p>
        </w:tc>
        <w:tc>
          <w:tcPr>
            <w:tcW w:w="870" w:type="pct"/>
            <w:shd w:val="clear" w:color="auto" w:fill="auto"/>
          </w:tcPr>
          <w:p w14:paraId="4211E3DC" w14:textId="77777777" w:rsidR="000158CA" w:rsidRPr="0079421E" w:rsidRDefault="00400956" w:rsidP="000158CA">
            <w:pPr>
              <w:rPr>
                <w:rFonts w:cs="Arial"/>
                <w:color w:val="auto"/>
                <w:sz w:val="21"/>
                <w:szCs w:val="21"/>
              </w:rPr>
            </w:pPr>
            <w:r w:rsidRPr="0079421E">
              <w:rPr>
                <w:rFonts w:cs="Arial"/>
                <w:color w:val="auto"/>
                <w:sz w:val="21"/>
                <w:szCs w:val="21"/>
              </w:rPr>
              <w:t>Information, Innovation and Recovery </w:t>
            </w:r>
            <w:r w:rsidR="00133C98">
              <w:rPr>
                <w:rFonts w:cs="Arial"/>
                <w:color w:val="auto"/>
                <w:sz w:val="21"/>
                <w:szCs w:val="21"/>
              </w:rPr>
              <w:t>(DCSYW)</w:t>
            </w:r>
            <w:r w:rsidRPr="0079421E">
              <w:rPr>
                <w:rFonts w:cs="Arial"/>
                <w:color w:val="auto"/>
                <w:sz w:val="21"/>
                <w:szCs w:val="21"/>
              </w:rPr>
              <w:t xml:space="preserve"> </w:t>
            </w:r>
          </w:p>
          <w:p w14:paraId="435F36C7" w14:textId="77777777" w:rsidR="002D5D5D" w:rsidRPr="00AB44A7" w:rsidRDefault="00400956" w:rsidP="00611990">
            <w:pPr>
              <w:spacing w:line="240" w:lineRule="auto"/>
              <w:rPr>
                <w:rFonts w:cs="Arial"/>
                <w:color w:val="auto"/>
                <w:sz w:val="21"/>
                <w:szCs w:val="21"/>
              </w:rPr>
            </w:pPr>
            <w:r w:rsidRPr="00133C98">
              <w:rPr>
                <w:rFonts w:cs="Arial"/>
                <w:color w:val="auto"/>
                <w:sz w:val="21"/>
                <w:szCs w:val="21"/>
              </w:rPr>
              <w:t>Strategic Projects, Communications and Governance</w:t>
            </w:r>
            <w:r w:rsidRPr="00AB44A7">
              <w:rPr>
                <w:rFonts w:cs="Arial"/>
                <w:color w:val="auto"/>
                <w:sz w:val="21"/>
                <w:szCs w:val="21"/>
              </w:rPr>
              <w:t xml:space="preserve"> </w:t>
            </w:r>
          </w:p>
        </w:tc>
      </w:tr>
      <w:tr w:rsidR="009D71BF" w14:paraId="1D0FCEBF" w14:textId="77777777" w:rsidTr="00C749F7">
        <w:trPr>
          <w:trHeight w:val="353"/>
        </w:trPr>
        <w:tc>
          <w:tcPr>
            <w:tcW w:w="5000" w:type="pct"/>
            <w:gridSpan w:val="5"/>
          </w:tcPr>
          <w:p w14:paraId="4AD65F38" w14:textId="77777777" w:rsidR="002D5D5D" w:rsidRPr="002D5D5D" w:rsidRDefault="00400956" w:rsidP="003F21BF">
            <w:pPr>
              <w:spacing w:after="0"/>
              <w:rPr>
                <w:rFonts w:cs="Arial"/>
              </w:rPr>
            </w:pPr>
            <w:r w:rsidRPr="003F21BF">
              <w:rPr>
                <w:rFonts w:cs="Arial"/>
                <w:b/>
                <w:color w:val="01B9B3"/>
                <w:sz w:val="24"/>
                <w:szCs w:val="24"/>
              </w:rPr>
              <w:t>Welcoming and inclusive communities</w:t>
            </w:r>
          </w:p>
        </w:tc>
      </w:tr>
      <w:tr w:rsidR="009D71BF" w14:paraId="4DACCBFC" w14:textId="77777777" w:rsidTr="00C749F7">
        <w:trPr>
          <w:trHeight w:val="353"/>
        </w:trPr>
        <w:tc>
          <w:tcPr>
            <w:tcW w:w="5000" w:type="pct"/>
            <w:gridSpan w:val="5"/>
            <w:tcBorders>
              <w:bottom w:val="single" w:sz="4" w:space="0" w:color="auto"/>
            </w:tcBorders>
            <w:shd w:val="clear" w:color="auto" w:fill="CCFFFF"/>
            <w:vAlign w:val="center"/>
          </w:tcPr>
          <w:p w14:paraId="027B4258" w14:textId="77777777" w:rsidR="002D5D5D" w:rsidRPr="002D5D5D" w:rsidRDefault="00400956" w:rsidP="000E5893">
            <w:pPr>
              <w:spacing w:before="40" w:after="40" w:line="240" w:lineRule="auto"/>
              <w:rPr>
                <w:rFonts w:eastAsia="Arial" w:cs="Arial"/>
                <w:b/>
                <w:bCs/>
                <w:spacing w:val="-6"/>
              </w:rPr>
            </w:pPr>
            <w:r w:rsidRPr="002D5D5D">
              <w:rPr>
                <w:rFonts w:cs="Arial"/>
                <w:b/>
              </w:rPr>
              <w:t xml:space="preserve">Action: </w:t>
            </w:r>
            <w:r w:rsidRPr="009622E6">
              <w:rPr>
                <w:rFonts w:cs="Arial"/>
                <w:b/>
              </w:rPr>
              <w:t xml:space="preserve">Promote uptake of the Companion Card </w:t>
            </w:r>
            <w:r w:rsidR="000E5893">
              <w:rPr>
                <w:rFonts w:cs="Arial"/>
                <w:b/>
              </w:rPr>
              <w:t>p</w:t>
            </w:r>
            <w:r w:rsidRPr="009622E6">
              <w:rPr>
                <w:rFonts w:cs="Arial"/>
                <w:b/>
              </w:rPr>
              <w:t xml:space="preserve">rogram by businesses, including Queensland Government venues and events </w:t>
            </w:r>
            <w:r w:rsidR="008D1B20">
              <w:rPr>
                <w:rFonts w:cs="Arial"/>
                <w:b/>
              </w:rPr>
              <w:t>(w</w:t>
            </w:r>
            <w:r w:rsidRPr="009622E6">
              <w:rPr>
                <w:rFonts w:cs="Arial"/>
                <w:b/>
              </w:rPr>
              <w:t xml:space="preserve">hole-of-government, </w:t>
            </w:r>
            <w:r w:rsidR="002A6838" w:rsidRPr="007F1EDF">
              <w:rPr>
                <w:rFonts w:eastAsia="Times New Roman" w:cs="Arial"/>
                <w:b/>
                <w:lang w:eastAsia="en-AU"/>
              </w:rPr>
              <w:t>DCDSS</w:t>
            </w:r>
            <w:r w:rsidRPr="009622E6">
              <w:rPr>
                <w:rFonts w:cs="Arial"/>
                <w:b/>
              </w:rPr>
              <w:t xml:space="preserve"> lead).</w:t>
            </w:r>
            <w:r w:rsidR="00EC65D8">
              <w:rPr>
                <w:rFonts w:cs="Arial"/>
                <w:b/>
              </w:rPr>
              <w:t xml:space="preserve"> </w:t>
            </w:r>
            <w:r w:rsidR="00EC65D8" w:rsidRPr="00EC65D8">
              <w:rPr>
                <w:rFonts w:eastAsia="Arial" w:cs="Arial"/>
                <w:b/>
                <w:bCs/>
                <w:color w:val="CCFFFF"/>
                <w:spacing w:val="-6"/>
              </w:rPr>
              <w:t>AAQ action.</w:t>
            </w:r>
          </w:p>
        </w:tc>
      </w:tr>
      <w:tr w:rsidR="009D71BF" w14:paraId="1D289306" w14:textId="77777777" w:rsidTr="00C749F7">
        <w:trPr>
          <w:trHeight w:val="353"/>
        </w:trPr>
        <w:tc>
          <w:tcPr>
            <w:tcW w:w="1551" w:type="pct"/>
            <w:shd w:val="clear" w:color="auto" w:fill="auto"/>
          </w:tcPr>
          <w:p w14:paraId="791A6E38" w14:textId="77777777" w:rsidR="002D5D5D" w:rsidRPr="006E0443" w:rsidRDefault="00400956"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Continu</w:t>
            </w:r>
            <w:r w:rsidR="000E5893">
              <w:rPr>
                <w:rFonts w:cs="Arial"/>
                <w:color w:val="auto"/>
                <w:sz w:val="21"/>
                <w:szCs w:val="21"/>
              </w:rPr>
              <w:t>e to promote the Companion Card.</w:t>
            </w:r>
          </w:p>
          <w:p w14:paraId="06034BDD" w14:textId="77777777" w:rsidR="002D5D5D" w:rsidRPr="006E0443" w:rsidRDefault="00400956"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 xml:space="preserve">Continue to work with other agencies including other participating jurisdictions to identify potential opportunities for continuous improvement of the national companion card scheme. </w:t>
            </w:r>
          </w:p>
        </w:tc>
        <w:tc>
          <w:tcPr>
            <w:tcW w:w="557" w:type="pct"/>
            <w:shd w:val="clear" w:color="auto" w:fill="auto"/>
          </w:tcPr>
          <w:p w14:paraId="478217F4" w14:textId="77777777" w:rsidR="002D5D5D" w:rsidRPr="006E0443" w:rsidRDefault="00400956" w:rsidP="00611990">
            <w:pPr>
              <w:numPr>
                <w:ilvl w:val="0"/>
                <w:numId w:val="12"/>
              </w:numPr>
              <w:spacing w:after="0" w:line="240" w:lineRule="auto"/>
              <w:contextualSpacing/>
              <w:rPr>
                <w:rFonts w:cs="Arial"/>
                <w:color w:val="auto"/>
                <w:sz w:val="21"/>
                <w:szCs w:val="21"/>
              </w:rPr>
            </w:pPr>
            <w:r>
              <w:rPr>
                <w:rFonts w:cs="Arial"/>
                <w:color w:val="auto"/>
                <w:sz w:val="21"/>
                <w:szCs w:val="21"/>
              </w:rPr>
              <w:t>Completed and ongoing</w:t>
            </w:r>
            <w:r w:rsidRPr="006E0443">
              <w:rPr>
                <w:rFonts w:cs="Arial"/>
                <w:color w:val="auto"/>
                <w:sz w:val="21"/>
                <w:szCs w:val="21"/>
              </w:rPr>
              <w:t>.</w:t>
            </w:r>
          </w:p>
        </w:tc>
        <w:tc>
          <w:tcPr>
            <w:tcW w:w="1290" w:type="pct"/>
            <w:shd w:val="clear" w:color="auto" w:fill="auto"/>
          </w:tcPr>
          <w:p w14:paraId="64DDCE18" w14:textId="77777777" w:rsidR="002D5D5D" w:rsidRPr="006E0443" w:rsidRDefault="00400956" w:rsidP="00611990">
            <w:pPr>
              <w:numPr>
                <w:ilvl w:val="0"/>
                <w:numId w:val="12"/>
              </w:numPr>
              <w:spacing w:after="0" w:line="240" w:lineRule="auto"/>
              <w:contextualSpacing/>
              <w:rPr>
                <w:rFonts w:cs="Arial"/>
                <w:color w:val="auto"/>
                <w:sz w:val="21"/>
                <w:szCs w:val="21"/>
              </w:rPr>
            </w:pPr>
            <w:r>
              <w:rPr>
                <w:rFonts w:cs="Arial"/>
                <w:color w:val="auto"/>
                <w:sz w:val="21"/>
                <w:szCs w:val="21"/>
              </w:rPr>
              <w:t>Promote the uptake of the companion card scheme</w:t>
            </w:r>
            <w:r w:rsidRPr="006E0443">
              <w:rPr>
                <w:rFonts w:cs="Arial"/>
                <w:color w:val="auto"/>
                <w:sz w:val="21"/>
                <w:szCs w:val="21"/>
              </w:rPr>
              <w:t>.</w:t>
            </w:r>
          </w:p>
        </w:tc>
        <w:tc>
          <w:tcPr>
            <w:tcW w:w="733" w:type="pct"/>
            <w:shd w:val="clear" w:color="auto" w:fill="auto"/>
          </w:tcPr>
          <w:p w14:paraId="2C38627C" w14:textId="77777777" w:rsidR="002D5D5D" w:rsidRPr="006E0443" w:rsidRDefault="00400956"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Number of businesses offeri</w:t>
            </w:r>
            <w:r w:rsidR="000E5893">
              <w:rPr>
                <w:rFonts w:cs="Arial"/>
                <w:color w:val="auto"/>
                <w:sz w:val="21"/>
                <w:szCs w:val="21"/>
              </w:rPr>
              <w:t>ng the Companion Card s</w:t>
            </w:r>
            <w:r w:rsidRPr="006E0443">
              <w:rPr>
                <w:rFonts w:cs="Arial"/>
                <w:color w:val="auto"/>
                <w:sz w:val="21"/>
                <w:szCs w:val="21"/>
              </w:rPr>
              <w:t>cheme.</w:t>
            </w:r>
          </w:p>
          <w:p w14:paraId="0A26FAE1" w14:textId="77777777" w:rsidR="002D5D5D" w:rsidRPr="006E0443" w:rsidRDefault="00400956"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Number of Companion Cardholders.</w:t>
            </w:r>
          </w:p>
          <w:p w14:paraId="14733653" w14:textId="77777777" w:rsidR="007C7B18" w:rsidRPr="006E0443" w:rsidRDefault="00400956" w:rsidP="005E4F74">
            <w:pPr>
              <w:numPr>
                <w:ilvl w:val="0"/>
                <w:numId w:val="12"/>
              </w:numPr>
              <w:spacing w:after="0" w:line="240" w:lineRule="auto"/>
              <w:contextualSpacing/>
              <w:rPr>
                <w:rFonts w:cs="Arial"/>
                <w:color w:val="auto"/>
                <w:sz w:val="21"/>
                <w:szCs w:val="21"/>
              </w:rPr>
            </w:pPr>
            <w:r w:rsidRPr="006E0443">
              <w:rPr>
                <w:rFonts w:cs="Arial"/>
                <w:color w:val="auto"/>
                <w:sz w:val="21"/>
                <w:szCs w:val="21"/>
              </w:rPr>
              <w:t>The percentage increase in the number of affi</w:t>
            </w:r>
            <w:r w:rsidR="00714583">
              <w:rPr>
                <w:rFonts w:cs="Arial"/>
                <w:color w:val="auto"/>
                <w:sz w:val="21"/>
                <w:szCs w:val="21"/>
              </w:rPr>
              <w:t>liates and number of Companion C</w:t>
            </w:r>
            <w:r w:rsidRPr="006E0443">
              <w:rPr>
                <w:rFonts w:cs="Arial"/>
                <w:color w:val="auto"/>
                <w:sz w:val="21"/>
                <w:szCs w:val="21"/>
              </w:rPr>
              <w:t>ardholders from the previous financial year.</w:t>
            </w:r>
          </w:p>
        </w:tc>
        <w:tc>
          <w:tcPr>
            <w:tcW w:w="870" w:type="pct"/>
            <w:shd w:val="clear" w:color="auto" w:fill="auto"/>
          </w:tcPr>
          <w:p w14:paraId="22F7C48D" w14:textId="77777777" w:rsidR="001A12E9" w:rsidRDefault="00400956" w:rsidP="00611990">
            <w:pPr>
              <w:spacing w:line="240" w:lineRule="auto"/>
              <w:rPr>
                <w:rFonts w:eastAsia="Arial" w:cs="Arial"/>
                <w:bCs/>
                <w:color w:val="auto"/>
                <w:spacing w:val="-2"/>
                <w:sz w:val="21"/>
                <w:szCs w:val="21"/>
              </w:rPr>
            </w:pPr>
            <w:r>
              <w:rPr>
                <w:rFonts w:eastAsia="Arial" w:cs="Arial"/>
                <w:bCs/>
                <w:color w:val="auto"/>
                <w:spacing w:val="-2"/>
                <w:sz w:val="21"/>
                <w:szCs w:val="21"/>
              </w:rPr>
              <w:t>Community Services and Seniors</w:t>
            </w:r>
          </w:p>
          <w:p w14:paraId="163C2A1F" w14:textId="77777777" w:rsidR="002D5D5D" w:rsidRPr="00041632" w:rsidRDefault="002D5D5D" w:rsidP="00611990">
            <w:pPr>
              <w:spacing w:line="240" w:lineRule="auto"/>
              <w:rPr>
                <w:rFonts w:cs="Arial"/>
                <w:sz w:val="21"/>
                <w:szCs w:val="21"/>
              </w:rPr>
            </w:pPr>
          </w:p>
        </w:tc>
      </w:tr>
      <w:tr w:rsidR="009D71BF" w14:paraId="7AA1F987" w14:textId="77777777" w:rsidTr="00C749F7">
        <w:trPr>
          <w:trHeight w:val="353"/>
        </w:trPr>
        <w:tc>
          <w:tcPr>
            <w:tcW w:w="5000" w:type="pct"/>
            <w:gridSpan w:val="5"/>
            <w:tcBorders>
              <w:bottom w:val="single" w:sz="4" w:space="0" w:color="auto"/>
            </w:tcBorders>
            <w:shd w:val="clear" w:color="auto" w:fill="FEF7E5"/>
          </w:tcPr>
          <w:p w14:paraId="389D03A7" w14:textId="77777777" w:rsidR="002D5D5D" w:rsidRPr="002D5D5D" w:rsidRDefault="00400956" w:rsidP="009622E6">
            <w:pPr>
              <w:spacing w:before="40" w:after="40" w:line="240" w:lineRule="auto"/>
              <w:rPr>
                <w:rFonts w:eastAsia="Arial" w:cs="Arial"/>
                <w:b/>
                <w:bCs/>
                <w:spacing w:val="-6"/>
              </w:rPr>
            </w:pPr>
            <w:r w:rsidRPr="002D5D5D">
              <w:rPr>
                <w:rFonts w:cs="Arial"/>
                <w:b/>
              </w:rPr>
              <w:t xml:space="preserve">Action: </w:t>
            </w:r>
            <w:r w:rsidRPr="009622E6">
              <w:rPr>
                <w:rFonts w:cs="Arial"/>
                <w:b/>
              </w:rPr>
              <w:t>Promote uptake of the Carer Business Discount Card by businesses, including Queensland Government venues and events</w:t>
            </w:r>
            <w:r w:rsidR="009622E6">
              <w:rPr>
                <w:rFonts w:cs="Arial"/>
                <w:b/>
              </w:rPr>
              <w:t>.</w:t>
            </w:r>
            <w:r w:rsidR="00EC65D8">
              <w:rPr>
                <w:rFonts w:cs="Arial"/>
                <w:b/>
              </w:rPr>
              <w:t xml:space="preserve"> </w:t>
            </w:r>
            <w:r w:rsidR="00EC65D8" w:rsidRPr="00EC65D8">
              <w:rPr>
                <w:rFonts w:eastAsia="Times New Roman" w:cs="Arial"/>
                <w:b/>
                <w:color w:val="FEF7E5"/>
                <w:sz w:val="12"/>
                <w:lang w:eastAsia="en-AU"/>
              </w:rPr>
              <w:t>DCDSS</w:t>
            </w:r>
            <w:r w:rsidR="00EC65D8" w:rsidRPr="00EC65D8">
              <w:rPr>
                <w:rFonts w:cs="Arial"/>
                <w:b/>
                <w:color w:val="FEF7E5"/>
                <w:sz w:val="12"/>
              </w:rPr>
              <w:t xml:space="preserve"> work areas.</w:t>
            </w:r>
          </w:p>
        </w:tc>
      </w:tr>
      <w:tr w:rsidR="009D71BF" w14:paraId="09CD6567" w14:textId="77777777" w:rsidTr="00C749F7">
        <w:trPr>
          <w:trHeight w:val="353"/>
        </w:trPr>
        <w:tc>
          <w:tcPr>
            <w:tcW w:w="1551" w:type="pct"/>
            <w:shd w:val="clear" w:color="auto" w:fill="auto"/>
          </w:tcPr>
          <w:p w14:paraId="32EEA468" w14:textId="77777777" w:rsidR="002D5D5D" w:rsidRPr="006E0443" w:rsidRDefault="00400956"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 xml:space="preserve">Continue to promote the Carer Business Discount Card. </w:t>
            </w:r>
          </w:p>
        </w:tc>
        <w:tc>
          <w:tcPr>
            <w:tcW w:w="557" w:type="pct"/>
            <w:shd w:val="clear" w:color="auto" w:fill="auto"/>
          </w:tcPr>
          <w:p w14:paraId="08260712" w14:textId="77777777" w:rsidR="002D5D5D" w:rsidRPr="006E0443" w:rsidRDefault="00400956" w:rsidP="00611990">
            <w:pPr>
              <w:numPr>
                <w:ilvl w:val="0"/>
                <w:numId w:val="12"/>
              </w:numPr>
              <w:spacing w:after="0" w:line="240" w:lineRule="auto"/>
              <w:contextualSpacing/>
              <w:rPr>
                <w:rFonts w:cs="Arial"/>
                <w:color w:val="auto"/>
                <w:sz w:val="21"/>
                <w:szCs w:val="21"/>
              </w:rPr>
            </w:pPr>
            <w:r>
              <w:rPr>
                <w:rFonts w:cs="Arial"/>
                <w:color w:val="auto"/>
                <w:sz w:val="21"/>
                <w:szCs w:val="21"/>
              </w:rPr>
              <w:t>Completed and ongoing</w:t>
            </w:r>
            <w:r w:rsidRPr="006E0443">
              <w:rPr>
                <w:rFonts w:cs="Arial"/>
                <w:color w:val="auto"/>
                <w:sz w:val="21"/>
                <w:szCs w:val="21"/>
              </w:rPr>
              <w:t>.</w:t>
            </w:r>
          </w:p>
        </w:tc>
        <w:tc>
          <w:tcPr>
            <w:tcW w:w="1290" w:type="pct"/>
            <w:shd w:val="clear" w:color="auto" w:fill="auto"/>
          </w:tcPr>
          <w:p w14:paraId="35E9F67C" w14:textId="77777777" w:rsidR="002D5D5D" w:rsidRPr="006E0443" w:rsidRDefault="00400956"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Continue to promote the Carer Business Discount Card.</w:t>
            </w:r>
          </w:p>
        </w:tc>
        <w:tc>
          <w:tcPr>
            <w:tcW w:w="733" w:type="pct"/>
            <w:shd w:val="clear" w:color="auto" w:fill="auto"/>
          </w:tcPr>
          <w:p w14:paraId="6BA1CEAF" w14:textId="77777777" w:rsidR="002D5D5D" w:rsidRPr="006E0443" w:rsidRDefault="00400956"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Number of businesses offering th</w:t>
            </w:r>
            <w:r w:rsidR="000E5893">
              <w:rPr>
                <w:rFonts w:cs="Arial"/>
                <w:color w:val="auto"/>
                <w:sz w:val="21"/>
                <w:szCs w:val="21"/>
              </w:rPr>
              <w:t>e Carer Business Discount Card s</w:t>
            </w:r>
            <w:r w:rsidRPr="006E0443">
              <w:rPr>
                <w:rFonts w:cs="Arial"/>
                <w:color w:val="auto"/>
                <w:sz w:val="21"/>
                <w:szCs w:val="21"/>
              </w:rPr>
              <w:t>cheme.</w:t>
            </w:r>
          </w:p>
          <w:p w14:paraId="3982EF09" w14:textId="77777777" w:rsidR="002D5D5D" w:rsidRPr="006E0443" w:rsidRDefault="00400956" w:rsidP="00611990">
            <w:pPr>
              <w:numPr>
                <w:ilvl w:val="0"/>
                <w:numId w:val="12"/>
              </w:numPr>
              <w:spacing w:after="0" w:line="240" w:lineRule="auto"/>
              <w:contextualSpacing/>
              <w:rPr>
                <w:rFonts w:cs="Arial"/>
                <w:color w:val="auto"/>
                <w:sz w:val="21"/>
                <w:szCs w:val="21"/>
              </w:rPr>
            </w:pPr>
            <w:r w:rsidRPr="006E0443">
              <w:rPr>
                <w:rFonts w:cs="Arial"/>
                <w:color w:val="auto"/>
                <w:sz w:val="21"/>
                <w:szCs w:val="21"/>
              </w:rPr>
              <w:t>Number of Carer Business Discount Cardholders.</w:t>
            </w:r>
          </w:p>
          <w:p w14:paraId="6F18EFA1" w14:textId="77777777" w:rsidR="009C349E" w:rsidRDefault="00400956" w:rsidP="000E5893">
            <w:pPr>
              <w:numPr>
                <w:ilvl w:val="0"/>
                <w:numId w:val="12"/>
              </w:numPr>
              <w:spacing w:after="0" w:line="240" w:lineRule="auto"/>
              <w:contextualSpacing/>
              <w:rPr>
                <w:rFonts w:cs="Arial"/>
                <w:color w:val="auto"/>
                <w:sz w:val="21"/>
                <w:szCs w:val="21"/>
              </w:rPr>
            </w:pPr>
            <w:r w:rsidRPr="006E0443">
              <w:rPr>
                <w:rFonts w:cs="Arial"/>
                <w:color w:val="auto"/>
                <w:sz w:val="21"/>
                <w:szCs w:val="21"/>
              </w:rPr>
              <w:t>The percentage increase in the number of affiliates and num</w:t>
            </w:r>
            <w:r w:rsidR="00714583">
              <w:rPr>
                <w:rFonts w:cs="Arial"/>
                <w:color w:val="auto"/>
                <w:sz w:val="21"/>
                <w:szCs w:val="21"/>
              </w:rPr>
              <w:t>ber of Carer Business Discount C</w:t>
            </w:r>
            <w:r w:rsidRPr="006E0443">
              <w:rPr>
                <w:rFonts w:cs="Arial"/>
                <w:color w:val="auto"/>
                <w:sz w:val="21"/>
                <w:szCs w:val="21"/>
              </w:rPr>
              <w:t>ardholders f</w:t>
            </w:r>
            <w:r w:rsidR="00611990" w:rsidRPr="006E0443">
              <w:rPr>
                <w:rFonts w:cs="Arial"/>
                <w:color w:val="auto"/>
                <w:sz w:val="21"/>
                <w:szCs w:val="21"/>
              </w:rPr>
              <w:t>rom the previous financial year.</w:t>
            </w:r>
          </w:p>
          <w:p w14:paraId="2AADD8A5" w14:textId="77777777" w:rsidR="001B6131" w:rsidRDefault="001B6131" w:rsidP="001B6131">
            <w:pPr>
              <w:spacing w:after="0" w:line="240" w:lineRule="auto"/>
              <w:ind w:left="360"/>
              <w:contextualSpacing/>
              <w:rPr>
                <w:rFonts w:cs="Arial"/>
                <w:color w:val="auto"/>
                <w:sz w:val="21"/>
                <w:szCs w:val="21"/>
              </w:rPr>
            </w:pPr>
          </w:p>
          <w:p w14:paraId="6A5CEDCF" w14:textId="77777777" w:rsidR="001B6131" w:rsidRPr="006E0443" w:rsidRDefault="001B6131" w:rsidP="001B6131">
            <w:pPr>
              <w:spacing w:after="0" w:line="240" w:lineRule="auto"/>
              <w:ind w:left="360"/>
              <w:contextualSpacing/>
              <w:rPr>
                <w:rFonts w:cs="Arial"/>
                <w:color w:val="auto"/>
                <w:sz w:val="21"/>
                <w:szCs w:val="21"/>
              </w:rPr>
            </w:pPr>
          </w:p>
        </w:tc>
        <w:tc>
          <w:tcPr>
            <w:tcW w:w="870" w:type="pct"/>
            <w:shd w:val="clear" w:color="auto" w:fill="auto"/>
          </w:tcPr>
          <w:p w14:paraId="0A1BFD10" w14:textId="77777777" w:rsidR="001A12E9" w:rsidRDefault="00400956" w:rsidP="001A12E9">
            <w:pPr>
              <w:spacing w:line="240" w:lineRule="auto"/>
              <w:rPr>
                <w:rFonts w:eastAsia="Arial" w:cs="Arial"/>
                <w:bCs/>
                <w:color w:val="auto"/>
                <w:spacing w:val="-2"/>
                <w:sz w:val="21"/>
                <w:szCs w:val="21"/>
              </w:rPr>
            </w:pPr>
            <w:r>
              <w:rPr>
                <w:rFonts w:eastAsia="Arial" w:cs="Arial"/>
                <w:bCs/>
                <w:color w:val="auto"/>
                <w:spacing w:val="-2"/>
                <w:sz w:val="21"/>
                <w:szCs w:val="21"/>
              </w:rPr>
              <w:t>Community Services and Seniors</w:t>
            </w:r>
          </w:p>
          <w:p w14:paraId="6EC800A3" w14:textId="77777777" w:rsidR="002D5D5D" w:rsidRPr="00041632" w:rsidRDefault="002D5D5D" w:rsidP="001A12E9">
            <w:pPr>
              <w:spacing w:line="240" w:lineRule="auto"/>
              <w:rPr>
                <w:rFonts w:cs="Arial"/>
                <w:sz w:val="21"/>
                <w:szCs w:val="21"/>
              </w:rPr>
            </w:pPr>
          </w:p>
        </w:tc>
      </w:tr>
      <w:tr w:rsidR="009D71BF" w14:paraId="544E3295" w14:textId="77777777" w:rsidTr="00C749F7">
        <w:trPr>
          <w:tblHeader/>
        </w:trPr>
        <w:tc>
          <w:tcPr>
            <w:tcW w:w="5000" w:type="pct"/>
            <w:gridSpan w:val="5"/>
            <w:shd w:val="clear" w:color="auto" w:fill="CCFFFF"/>
            <w:vAlign w:val="center"/>
          </w:tcPr>
          <w:p w14:paraId="27B7E162" w14:textId="77777777" w:rsidR="002D5D5D" w:rsidRPr="002D5D5D" w:rsidRDefault="00400956" w:rsidP="009622E6">
            <w:pPr>
              <w:spacing w:before="40" w:after="40" w:line="240" w:lineRule="auto"/>
              <w:rPr>
                <w:rFonts w:eastAsia="Arial" w:cs="Arial"/>
                <w:b/>
                <w:bCs/>
                <w:spacing w:val="-2"/>
              </w:rPr>
            </w:pPr>
            <w:r w:rsidRPr="002D5D5D">
              <w:rPr>
                <w:rFonts w:cs="Arial"/>
                <w:b/>
              </w:rPr>
              <w:t>Action: Implement</w:t>
            </w:r>
            <w:r w:rsidRPr="009622E6">
              <w:rPr>
                <w:rFonts w:cs="Arial"/>
                <w:b/>
              </w:rPr>
              <w:t xml:space="preserve"> the </w:t>
            </w:r>
            <w:r w:rsidRPr="00563AAB">
              <w:rPr>
                <w:rFonts w:cs="Arial"/>
                <w:b/>
                <w:i/>
              </w:rPr>
              <w:t>Queensland Financial Inclusion Plan</w:t>
            </w:r>
            <w:r w:rsidRPr="009622E6">
              <w:rPr>
                <w:rFonts w:cs="Arial"/>
                <w:b/>
              </w:rPr>
              <w:t xml:space="preserve"> to improve financial security and resilience for Queenslanders including people with disability </w:t>
            </w:r>
            <w:r w:rsidRPr="002D5D5D">
              <w:rPr>
                <w:rFonts w:cs="Arial"/>
                <w:b/>
              </w:rPr>
              <w:t>(</w:t>
            </w:r>
            <w:r w:rsidR="002A6838" w:rsidRPr="007F1EDF">
              <w:rPr>
                <w:rFonts w:eastAsia="Times New Roman" w:cs="Arial"/>
                <w:b/>
                <w:lang w:eastAsia="en-AU"/>
              </w:rPr>
              <w:t>DCDSS</w:t>
            </w:r>
            <w:r w:rsidR="003A4ECF">
              <w:rPr>
                <w:rFonts w:eastAsia="Times New Roman" w:cs="Arial"/>
                <w:b/>
                <w:lang w:eastAsia="en-AU"/>
              </w:rPr>
              <w:t>).</w:t>
            </w:r>
            <w:r w:rsidR="00EC65D8">
              <w:rPr>
                <w:rFonts w:eastAsia="Times New Roman" w:cs="Arial"/>
                <w:b/>
                <w:lang w:eastAsia="en-AU"/>
              </w:rPr>
              <w:t xml:space="preserve"> </w:t>
            </w:r>
            <w:r w:rsidR="00EC65D8" w:rsidRPr="00EC65D8">
              <w:rPr>
                <w:rFonts w:eastAsia="Arial" w:cs="Arial"/>
                <w:b/>
                <w:bCs/>
                <w:color w:val="CCFFFF"/>
                <w:spacing w:val="-6"/>
              </w:rPr>
              <w:t>AAQ action.</w:t>
            </w:r>
          </w:p>
        </w:tc>
      </w:tr>
      <w:tr w:rsidR="009D71BF" w14:paraId="7974606F" w14:textId="77777777" w:rsidTr="00C749F7">
        <w:trPr>
          <w:tblHeader/>
        </w:trPr>
        <w:tc>
          <w:tcPr>
            <w:tcW w:w="1551" w:type="pct"/>
          </w:tcPr>
          <w:p w14:paraId="56F770FE" w14:textId="77777777" w:rsidR="00DF6727" w:rsidRPr="00AB44A7" w:rsidRDefault="00400956" w:rsidP="00ED57E3">
            <w:pPr>
              <w:numPr>
                <w:ilvl w:val="0"/>
                <w:numId w:val="12"/>
              </w:numPr>
              <w:spacing w:after="0" w:line="240" w:lineRule="auto"/>
              <w:contextualSpacing/>
              <w:rPr>
                <w:rFonts w:cs="Arial"/>
                <w:color w:val="auto"/>
                <w:sz w:val="21"/>
                <w:szCs w:val="21"/>
              </w:rPr>
            </w:pPr>
            <w:r w:rsidRPr="00ED57E3">
              <w:rPr>
                <w:rFonts w:cs="Arial"/>
                <w:color w:val="auto"/>
                <w:sz w:val="21"/>
                <w:szCs w:val="21"/>
              </w:rPr>
              <w:t xml:space="preserve">Through implementation of the </w:t>
            </w:r>
            <w:hyperlink r:id="rId18" w:history="1">
              <w:r w:rsidR="00DC7528" w:rsidRPr="00ED57E3">
                <w:rPr>
                  <w:rStyle w:val="Hyperlink"/>
                  <w:rFonts w:eastAsia="Arial" w:cs="Arial"/>
                  <w:bCs/>
                  <w:i/>
                  <w:color w:val="auto"/>
                  <w:spacing w:val="-6"/>
                  <w:sz w:val="21"/>
                  <w:szCs w:val="21"/>
                </w:rPr>
                <w:t>Queensland Financial Inclusion Plan</w:t>
              </w:r>
            </w:hyperlink>
            <w:r w:rsidRPr="00ED57E3">
              <w:rPr>
                <w:rFonts w:cs="Arial"/>
                <w:color w:val="auto"/>
                <w:sz w:val="21"/>
                <w:szCs w:val="21"/>
              </w:rPr>
              <w:t>, provide information and resources to financial literacy and resilience services (Better Budgeting Services) funded by the department about making these services accessible and inclusive for people with disability. Financial literacy resilience services assist people to address their financial problems before they reach crisis point.</w:t>
            </w:r>
          </w:p>
        </w:tc>
        <w:tc>
          <w:tcPr>
            <w:tcW w:w="557" w:type="pct"/>
          </w:tcPr>
          <w:p w14:paraId="6DB6AB91" w14:textId="77777777" w:rsidR="002D5D5D" w:rsidRPr="00AB44A7" w:rsidRDefault="00400956" w:rsidP="00611990">
            <w:pPr>
              <w:numPr>
                <w:ilvl w:val="0"/>
                <w:numId w:val="12"/>
              </w:numPr>
              <w:spacing w:after="0" w:line="240" w:lineRule="auto"/>
              <w:contextualSpacing/>
              <w:rPr>
                <w:rFonts w:cs="Arial"/>
                <w:color w:val="auto"/>
                <w:sz w:val="21"/>
                <w:szCs w:val="21"/>
              </w:rPr>
            </w:pPr>
            <w:r>
              <w:rPr>
                <w:rFonts w:cs="Arial"/>
                <w:color w:val="auto"/>
                <w:sz w:val="21"/>
                <w:szCs w:val="21"/>
              </w:rPr>
              <w:t>Completed and ongoing</w:t>
            </w:r>
            <w:r w:rsidRPr="00AB44A7">
              <w:rPr>
                <w:rFonts w:cs="Arial"/>
                <w:color w:val="auto"/>
                <w:sz w:val="21"/>
                <w:szCs w:val="21"/>
              </w:rPr>
              <w:t>.</w:t>
            </w:r>
          </w:p>
        </w:tc>
        <w:tc>
          <w:tcPr>
            <w:tcW w:w="1290" w:type="pct"/>
          </w:tcPr>
          <w:p w14:paraId="13E0DE14" w14:textId="77777777" w:rsidR="002D5D5D" w:rsidRPr="00AB44A7" w:rsidRDefault="00400956" w:rsidP="001A12E9">
            <w:pPr>
              <w:numPr>
                <w:ilvl w:val="0"/>
                <w:numId w:val="12"/>
              </w:numPr>
              <w:spacing w:after="0" w:line="240" w:lineRule="auto"/>
              <w:contextualSpacing/>
              <w:rPr>
                <w:rFonts w:cs="Arial"/>
                <w:color w:val="auto"/>
                <w:sz w:val="21"/>
                <w:szCs w:val="21"/>
              </w:rPr>
            </w:pPr>
            <w:r>
              <w:rPr>
                <w:rFonts w:cs="Arial"/>
                <w:color w:val="auto"/>
                <w:sz w:val="21"/>
                <w:szCs w:val="21"/>
              </w:rPr>
              <w:t>Promote the accessibility of f</w:t>
            </w:r>
            <w:r w:rsidRPr="00ED57E3">
              <w:rPr>
                <w:rFonts w:cs="Arial"/>
                <w:color w:val="auto"/>
                <w:sz w:val="21"/>
                <w:szCs w:val="21"/>
              </w:rPr>
              <w:t xml:space="preserve">inancial literacy resilience services </w:t>
            </w:r>
            <w:r>
              <w:rPr>
                <w:rFonts w:cs="Arial"/>
                <w:color w:val="auto"/>
                <w:sz w:val="21"/>
                <w:szCs w:val="21"/>
              </w:rPr>
              <w:t xml:space="preserve">to </w:t>
            </w:r>
            <w:r w:rsidRPr="00ED57E3">
              <w:rPr>
                <w:rFonts w:cs="Arial"/>
                <w:color w:val="auto"/>
                <w:sz w:val="21"/>
                <w:szCs w:val="21"/>
              </w:rPr>
              <w:t>assist people to address their financial problems</w:t>
            </w:r>
            <w:r>
              <w:rPr>
                <w:rFonts w:cs="Arial"/>
                <w:color w:val="auto"/>
                <w:sz w:val="21"/>
                <w:szCs w:val="21"/>
              </w:rPr>
              <w:t xml:space="preserve"> before they reach crisis point</w:t>
            </w:r>
            <w:r w:rsidRPr="00AB44A7">
              <w:rPr>
                <w:rFonts w:cs="Arial"/>
                <w:color w:val="auto"/>
                <w:sz w:val="21"/>
                <w:szCs w:val="21"/>
              </w:rPr>
              <w:t>.</w:t>
            </w:r>
          </w:p>
        </w:tc>
        <w:tc>
          <w:tcPr>
            <w:tcW w:w="733" w:type="pct"/>
          </w:tcPr>
          <w:p w14:paraId="34B4573E" w14:textId="77777777" w:rsidR="002D5D5D"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Number of people receiving assistance through Better Budgeting Services.</w:t>
            </w:r>
          </w:p>
          <w:p w14:paraId="0583C549" w14:textId="77777777" w:rsidR="002D5D5D"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Financial literacy and resilience services receive information and resources about providing services which are accessible and inclusive of people with disability.</w:t>
            </w:r>
          </w:p>
        </w:tc>
        <w:tc>
          <w:tcPr>
            <w:tcW w:w="870" w:type="pct"/>
          </w:tcPr>
          <w:p w14:paraId="2B343A3E" w14:textId="77777777" w:rsidR="001A12E9" w:rsidRDefault="00400956" w:rsidP="001A12E9">
            <w:pPr>
              <w:spacing w:line="240" w:lineRule="auto"/>
              <w:rPr>
                <w:rFonts w:eastAsia="Arial" w:cs="Arial"/>
                <w:bCs/>
                <w:color w:val="auto"/>
                <w:spacing w:val="-2"/>
                <w:sz w:val="21"/>
                <w:szCs w:val="21"/>
              </w:rPr>
            </w:pPr>
            <w:r>
              <w:rPr>
                <w:rFonts w:eastAsia="Arial" w:cs="Arial"/>
                <w:bCs/>
                <w:color w:val="auto"/>
                <w:spacing w:val="-2"/>
                <w:sz w:val="21"/>
                <w:szCs w:val="21"/>
              </w:rPr>
              <w:t>Community Services and Seniors</w:t>
            </w:r>
          </w:p>
          <w:p w14:paraId="0DAB2342" w14:textId="77777777" w:rsidR="002D5D5D" w:rsidRPr="008F7359" w:rsidRDefault="00400956" w:rsidP="001A12E9">
            <w:pPr>
              <w:spacing w:after="0" w:line="240" w:lineRule="auto"/>
              <w:rPr>
                <w:rFonts w:eastAsia="Arial" w:cs="Arial"/>
                <w:bCs/>
                <w:color w:val="auto"/>
                <w:spacing w:val="-2"/>
                <w:sz w:val="21"/>
                <w:szCs w:val="21"/>
              </w:rPr>
            </w:pPr>
            <w:r w:rsidRPr="00133C98">
              <w:rPr>
                <w:rFonts w:cs="Arial"/>
                <w:color w:val="auto"/>
                <w:sz w:val="21"/>
                <w:szCs w:val="21"/>
              </w:rPr>
              <w:t>Strategic Projects, Communications and Governance</w:t>
            </w:r>
          </w:p>
        </w:tc>
      </w:tr>
      <w:tr w:rsidR="009D71BF" w14:paraId="3EA10FDD" w14:textId="77777777" w:rsidTr="00C749F7">
        <w:trPr>
          <w:trHeight w:val="353"/>
        </w:trPr>
        <w:tc>
          <w:tcPr>
            <w:tcW w:w="5000" w:type="pct"/>
            <w:gridSpan w:val="5"/>
          </w:tcPr>
          <w:p w14:paraId="00A46AC7" w14:textId="77777777" w:rsidR="002D5D5D" w:rsidRPr="002D5D5D" w:rsidRDefault="00400956" w:rsidP="009C349E">
            <w:pPr>
              <w:spacing w:after="0"/>
              <w:rPr>
                <w:rFonts w:cs="Arial"/>
              </w:rPr>
            </w:pPr>
            <w:r w:rsidRPr="003F21BF">
              <w:rPr>
                <w:rFonts w:cs="Arial"/>
                <w:b/>
                <w:color w:val="01B9B3"/>
                <w:sz w:val="24"/>
                <w:szCs w:val="24"/>
              </w:rPr>
              <w:t>Respecting and promoting the rights of people with disability and recognising diversity</w:t>
            </w:r>
          </w:p>
        </w:tc>
      </w:tr>
      <w:tr w:rsidR="009D71BF" w14:paraId="0FAFCF35" w14:textId="77777777" w:rsidTr="00C749F7">
        <w:trPr>
          <w:tblHeader/>
        </w:trPr>
        <w:tc>
          <w:tcPr>
            <w:tcW w:w="5000" w:type="pct"/>
            <w:gridSpan w:val="5"/>
            <w:shd w:val="clear" w:color="auto" w:fill="CCFFFF"/>
            <w:vAlign w:val="center"/>
          </w:tcPr>
          <w:p w14:paraId="43EA5446" w14:textId="77777777" w:rsidR="00481ECA" w:rsidRPr="002D5D5D" w:rsidRDefault="00400956" w:rsidP="003D3BFB">
            <w:pPr>
              <w:spacing w:before="40" w:after="40" w:line="240" w:lineRule="auto"/>
              <w:rPr>
                <w:rFonts w:eastAsia="Arial" w:cs="Arial"/>
                <w:b/>
                <w:bCs/>
                <w:spacing w:val="-2"/>
              </w:rPr>
            </w:pPr>
            <w:r w:rsidRPr="002D5D5D">
              <w:rPr>
                <w:rFonts w:cs="Arial"/>
                <w:b/>
              </w:rPr>
              <w:t xml:space="preserve">Action: </w:t>
            </w:r>
            <w:r w:rsidRPr="009C349E">
              <w:rPr>
                <w:rFonts w:cs="Arial"/>
                <w:b/>
              </w:rPr>
              <w:t xml:space="preserve">Work towards ensuring all Queensland Government legislation, policies and programs are consistent with national commitments under international conventions, consider the needs or interests of people with disability and carers and promote and uphold the human rights of people with disability </w:t>
            </w:r>
            <w:r>
              <w:rPr>
                <w:rFonts w:cs="Arial"/>
                <w:b/>
              </w:rPr>
              <w:t>(w</w:t>
            </w:r>
            <w:r w:rsidRPr="009C349E">
              <w:rPr>
                <w:rFonts w:cs="Arial"/>
                <w:b/>
              </w:rPr>
              <w:t xml:space="preserve">hole-of-government, </w:t>
            </w:r>
            <w:r w:rsidRPr="007F1EDF">
              <w:rPr>
                <w:rFonts w:eastAsia="Times New Roman" w:cs="Arial"/>
                <w:b/>
                <w:lang w:eastAsia="en-AU"/>
              </w:rPr>
              <w:t>DCDSS</w:t>
            </w:r>
            <w:r w:rsidRPr="009C349E">
              <w:rPr>
                <w:rFonts w:cs="Arial"/>
                <w:b/>
              </w:rPr>
              <w:t xml:space="preserve"> lead)</w:t>
            </w:r>
            <w:r>
              <w:rPr>
                <w:rFonts w:cs="Arial"/>
                <w:b/>
              </w:rPr>
              <w:t>.</w:t>
            </w:r>
            <w:r w:rsidR="00EC65D8">
              <w:rPr>
                <w:rFonts w:cs="Arial"/>
                <w:b/>
              </w:rPr>
              <w:t xml:space="preserve"> </w:t>
            </w:r>
            <w:r w:rsidR="00EC65D8" w:rsidRPr="00EC65D8">
              <w:rPr>
                <w:rFonts w:eastAsia="Arial" w:cs="Arial"/>
                <w:b/>
                <w:bCs/>
                <w:color w:val="CCFFFF"/>
                <w:spacing w:val="-6"/>
              </w:rPr>
              <w:t>AAQ action.</w:t>
            </w:r>
          </w:p>
        </w:tc>
      </w:tr>
      <w:tr w:rsidR="009D71BF" w14:paraId="0B210EF9" w14:textId="77777777" w:rsidTr="00C749F7">
        <w:trPr>
          <w:trHeight w:val="353"/>
        </w:trPr>
        <w:tc>
          <w:tcPr>
            <w:tcW w:w="1551" w:type="pct"/>
          </w:tcPr>
          <w:p w14:paraId="66ACEC8F" w14:textId="77777777" w:rsidR="002D5D5D"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Provide guidance to departments about Queensland’s commitments to the </w:t>
            </w:r>
            <w:r w:rsidRPr="00714583">
              <w:rPr>
                <w:rFonts w:cs="Arial"/>
                <w:color w:val="auto"/>
                <w:sz w:val="21"/>
                <w:szCs w:val="21"/>
              </w:rPr>
              <w:t>United Nations Convention on the Rights of Persons with Disabilities</w:t>
            </w:r>
            <w:r w:rsidRPr="00AB44A7">
              <w:rPr>
                <w:rFonts w:cs="Arial"/>
                <w:color w:val="auto"/>
                <w:sz w:val="21"/>
                <w:szCs w:val="21"/>
              </w:rPr>
              <w:t xml:space="preserve">, the </w:t>
            </w:r>
            <w:r w:rsidRPr="00714583">
              <w:rPr>
                <w:rFonts w:cs="Arial"/>
                <w:color w:val="auto"/>
                <w:sz w:val="21"/>
                <w:szCs w:val="21"/>
              </w:rPr>
              <w:t>National Disability Strategy</w:t>
            </w:r>
            <w:r w:rsidR="00563AAB" w:rsidRPr="00714583">
              <w:rPr>
                <w:rFonts w:cs="Arial"/>
                <w:color w:val="auto"/>
                <w:sz w:val="21"/>
                <w:szCs w:val="21"/>
              </w:rPr>
              <w:t xml:space="preserve"> 2010-2020</w:t>
            </w:r>
            <w:r w:rsidRPr="00AB44A7">
              <w:rPr>
                <w:rFonts w:cs="Arial"/>
                <w:color w:val="auto"/>
                <w:sz w:val="21"/>
                <w:szCs w:val="21"/>
              </w:rPr>
              <w:t xml:space="preserve"> and its second implementation plan.</w:t>
            </w:r>
          </w:p>
          <w:p w14:paraId="12FC0EA8" w14:textId="77777777" w:rsidR="002D5D5D"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Provide guidance and advice to other Queensland Government departments and programs areas within </w:t>
            </w:r>
            <w:r w:rsidR="00FB297E" w:rsidRPr="00FB297E">
              <w:rPr>
                <w:rFonts w:cs="Arial"/>
                <w:color w:val="auto"/>
                <w:sz w:val="21"/>
                <w:szCs w:val="21"/>
              </w:rPr>
              <w:t>DCDSS</w:t>
            </w:r>
            <w:r w:rsidR="00FB297E" w:rsidRPr="00AB44A7">
              <w:rPr>
                <w:rFonts w:cs="Arial"/>
                <w:color w:val="auto"/>
                <w:sz w:val="21"/>
                <w:szCs w:val="21"/>
              </w:rPr>
              <w:t xml:space="preserve"> </w:t>
            </w:r>
            <w:r w:rsidRPr="00AB44A7">
              <w:rPr>
                <w:rFonts w:cs="Arial"/>
                <w:color w:val="auto"/>
                <w:sz w:val="21"/>
                <w:szCs w:val="21"/>
              </w:rPr>
              <w:t>about the development of legislation</w:t>
            </w:r>
            <w:r w:rsidR="004D080A">
              <w:rPr>
                <w:rFonts w:cs="Arial"/>
                <w:color w:val="auto"/>
                <w:sz w:val="21"/>
                <w:szCs w:val="21"/>
              </w:rPr>
              <w:t>,</w:t>
            </w:r>
            <w:r w:rsidRPr="00AB44A7">
              <w:rPr>
                <w:rFonts w:cs="Arial"/>
                <w:color w:val="auto"/>
                <w:sz w:val="21"/>
                <w:szCs w:val="21"/>
              </w:rPr>
              <w:t xml:space="preserve"> policies and programs</w:t>
            </w:r>
            <w:r w:rsidR="004D080A">
              <w:rPr>
                <w:rFonts w:cs="Arial"/>
                <w:color w:val="auto"/>
                <w:sz w:val="21"/>
                <w:szCs w:val="21"/>
              </w:rPr>
              <w:t>,</w:t>
            </w:r>
            <w:r w:rsidRPr="00AB44A7">
              <w:rPr>
                <w:rFonts w:cs="Arial"/>
                <w:color w:val="auto"/>
                <w:sz w:val="21"/>
                <w:szCs w:val="21"/>
              </w:rPr>
              <w:t xml:space="preserve"> and consultation mechanisms</w:t>
            </w:r>
            <w:r w:rsidR="004D080A">
              <w:rPr>
                <w:rFonts w:cs="Arial"/>
                <w:color w:val="auto"/>
                <w:sz w:val="21"/>
                <w:szCs w:val="21"/>
              </w:rPr>
              <w:t>,</w:t>
            </w:r>
            <w:r w:rsidRPr="00AB44A7">
              <w:rPr>
                <w:rFonts w:cs="Arial"/>
                <w:color w:val="auto"/>
                <w:sz w:val="21"/>
                <w:szCs w:val="21"/>
              </w:rPr>
              <w:t xml:space="preserve"> to ensur</w:t>
            </w:r>
            <w:r w:rsidR="00606004">
              <w:rPr>
                <w:rFonts w:cs="Arial"/>
                <w:color w:val="auto"/>
                <w:sz w:val="21"/>
                <w:szCs w:val="21"/>
              </w:rPr>
              <w:t>e the needs or</w:t>
            </w:r>
            <w:r w:rsidR="004D080A">
              <w:rPr>
                <w:rFonts w:cs="Arial"/>
                <w:color w:val="auto"/>
                <w:sz w:val="21"/>
                <w:szCs w:val="21"/>
              </w:rPr>
              <w:t xml:space="preserve"> interests </w:t>
            </w:r>
            <w:r w:rsidRPr="00AB44A7">
              <w:rPr>
                <w:rFonts w:cs="Arial"/>
                <w:color w:val="auto"/>
                <w:sz w:val="21"/>
                <w:szCs w:val="21"/>
              </w:rPr>
              <w:t>of people with disability are promoted and upheld.</w:t>
            </w:r>
          </w:p>
          <w:p w14:paraId="6ACAFB4D" w14:textId="77777777" w:rsidR="002D5D5D"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Engage with key advisory bodies when developing and implementing policy and programs. </w:t>
            </w:r>
          </w:p>
        </w:tc>
        <w:tc>
          <w:tcPr>
            <w:tcW w:w="557" w:type="pct"/>
          </w:tcPr>
          <w:p w14:paraId="0817A2A0" w14:textId="77777777" w:rsidR="002D5D5D" w:rsidRPr="00AB44A7" w:rsidRDefault="00400956" w:rsidP="00714583">
            <w:pPr>
              <w:numPr>
                <w:ilvl w:val="0"/>
                <w:numId w:val="12"/>
              </w:numPr>
              <w:spacing w:after="0" w:line="240" w:lineRule="auto"/>
              <w:contextualSpacing/>
              <w:rPr>
                <w:rFonts w:cs="Arial"/>
                <w:color w:val="auto"/>
                <w:sz w:val="21"/>
                <w:szCs w:val="21"/>
              </w:rPr>
            </w:pPr>
            <w:r>
              <w:rPr>
                <w:rFonts w:cs="Arial"/>
                <w:color w:val="auto"/>
                <w:sz w:val="21"/>
                <w:szCs w:val="21"/>
              </w:rPr>
              <w:t>Completed</w:t>
            </w:r>
            <w:r w:rsidRPr="00AB44A7">
              <w:rPr>
                <w:rFonts w:cs="Arial"/>
                <w:color w:val="auto"/>
                <w:sz w:val="21"/>
                <w:szCs w:val="21"/>
              </w:rPr>
              <w:t>.</w:t>
            </w:r>
          </w:p>
        </w:tc>
        <w:tc>
          <w:tcPr>
            <w:tcW w:w="1290" w:type="pct"/>
          </w:tcPr>
          <w:p w14:paraId="0DC68C1A" w14:textId="77777777" w:rsidR="00C157B7" w:rsidRPr="00AB44A7" w:rsidRDefault="00400956" w:rsidP="00C157B7">
            <w:pPr>
              <w:numPr>
                <w:ilvl w:val="0"/>
                <w:numId w:val="12"/>
              </w:numPr>
              <w:spacing w:after="0" w:line="240" w:lineRule="auto"/>
              <w:contextualSpacing/>
              <w:rPr>
                <w:rFonts w:cs="Arial"/>
                <w:color w:val="auto"/>
                <w:sz w:val="21"/>
                <w:szCs w:val="21"/>
              </w:rPr>
            </w:pPr>
            <w:r>
              <w:rPr>
                <w:rFonts w:cs="Arial"/>
                <w:color w:val="auto"/>
                <w:sz w:val="21"/>
                <w:szCs w:val="21"/>
              </w:rPr>
              <w:t>On behalf of DCDSS, lead the review of proposed</w:t>
            </w:r>
            <w:r w:rsidRPr="00AB44A7">
              <w:rPr>
                <w:rFonts w:cs="Arial"/>
                <w:color w:val="auto"/>
                <w:sz w:val="21"/>
                <w:szCs w:val="21"/>
              </w:rPr>
              <w:t xml:space="preserve"> Queensland Government legislation</w:t>
            </w:r>
            <w:r w:rsidR="00B72075">
              <w:rPr>
                <w:rFonts w:cs="Arial"/>
                <w:color w:val="auto"/>
                <w:sz w:val="21"/>
                <w:szCs w:val="21"/>
              </w:rPr>
              <w:t xml:space="preserve"> and</w:t>
            </w:r>
            <w:r w:rsidRPr="00AB44A7">
              <w:rPr>
                <w:rFonts w:cs="Arial"/>
                <w:color w:val="auto"/>
                <w:sz w:val="21"/>
                <w:szCs w:val="21"/>
              </w:rPr>
              <w:t xml:space="preserve"> polic</w:t>
            </w:r>
            <w:r w:rsidR="00B72075">
              <w:rPr>
                <w:rFonts w:cs="Arial"/>
                <w:color w:val="auto"/>
                <w:sz w:val="21"/>
                <w:szCs w:val="21"/>
              </w:rPr>
              <w:t>y</w:t>
            </w:r>
            <w:r w:rsidR="00A03FD7">
              <w:rPr>
                <w:rFonts w:cs="Arial"/>
                <w:color w:val="auto"/>
                <w:sz w:val="21"/>
                <w:szCs w:val="21"/>
              </w:rPr>
              <w:t xml:space="preserve"> with potential impact on people with disbaility</w:t>
            </w:r>
            <w:r w:rsidR="00B72075">
              <w:rPr>
                <w:rFonts w:cs="Arial"/>
                <w:color w:val="auto"/>
                <w:sz w:val="21"/>
                <w:szCs w:val="21"/>
              </w:rPr>
              <w:t>.</w:t>
            </w:r>
            <w:r w:rsidRPr="00AB44A7">
              <w:rPr>
                <w:rFonts w:cs="Arial"/>
                <w:color w:val="auto"/>
                <w:sz w:val="21"/>
                <w:szCs w:val="21"/>
              </w:rPr>
              <w:t xml:space="preserve"> </w:t>
            </w:r>
          </w:p>
          <w:p w14:paraId="14F968DC" w14:textId="77777777" w:rsidR="002D5D5D" w:rsidRDefault="00400956" w:rsidP="00B72075">
            <w:pPr>
              <w:numPr>
                <w:ilvl w:val="0"/>
                <w:numId w:val="12"/>
              </w:numPr>
              <w:spacing w:after="0" w:line="240" w:lineRule="auto"/>
              <w:contextualSpacing/>
              <w:rPr>
                <w:rFonts w:cs="Arial"/>
                <w:color w:val="auto"/>
                <w:sz w:val="21"/>
                <w:szCs w:val="21"/>
              </w:rPr>
            </w:pPr>
            <w:r>
              <w:rPr>
                <w:rFonts w:cs="Arial"/>
                <w:color w:val="auto"/>
                <w:sz w:val="21"/>
                <w:szCs w:val="21"/>
              </w:rPr>
              <w:t>Provide g</w:t>
            </w:r>
            <w:r w:rsidR="00C157B7" w:rsidRPr="00AB44A7">
              <w:rPr>
                <w:rFonts w:cs="Arial"/>
                <w:color w:val="auto"/>
                <w:sz w:val="21"/>
                <w:szCs w:val="21"/>
              </w:rPr>
              <w:t>uidance and advice</w:t>
            </w:r>
            <w:r w:rsidR="00B72075">
              <w:rPr>
                <w:rFonts w:cs="Arial"/>
                <w:color w:val="auto"/>
                <w:sz w:val="21"/>
                <w:szCs w:val="21"/>
              </w:rPr>
              <w:t>, and follow best practice,</w:t>
            </w:r>
            <w:r w:rsidR="00C157B7" w:rsidRPr="00AB44A7">
              <w:rPr>
                <w:rFonts w:cs="Arial"/>
                <w:color w:val="auto"/>
                <w:sz w:val="21"/>
                <w:szCs w:val="21"/>
              </w:rPr>
              <w:t xml:space="preserve"> </w:t>
            </w:r>
            <w:r w:rsidR="00B72075">
              <w:rPr>
                <w:rFonts w:cs="Arial"/>
                <w:color w:val="auto"/>
                <w:sz w:val="21"/>
                <w:szCs w:val="21"/>
              </w:rPr>
              <w:t>when incorporating the views of people with disability in policy development</w:t>
            </w:r>
            <w:r w:rsidR="00C157B7" w:rsidRPr="00AB44A7">
              <w:rPr>
                <w:rFonts w:cs="Arial"/>
                <w:color w:val="auto"/>
                <w:sz w:val="21"/>
                <w:szCs w:val="21"/>
              </w:rPr>
              <w:t>.</w:t>
            </w:r>
          </w:p>
          <w:p w14:paraId="3F38883A" w14:textId="77777777" w:rsidR="00EE0DE3" w:rsidRPr="00EE0DE3" w:rsidRDefault="00400956" w:rsidP="00EE0DE3">
            <w:pPr>
              <w:numPr>
                <w:ilvl w:val="0"/>
                <w:numId w:val="12"/>
              </w:numPr>
              <w:spacing w:after="0" w:line="240" w:lineRule="auto"/>
              <w:contextualSpacing/>
              <w:rPr>
                <w:rFonts w:cs="Arial"/>
                <w:color w:val="auto"/>
                <w:sz w:val="21"/>
                <w:szCs w:val="21"/>
              </w:rPr>
            </w:pPr>
            <w:r w:rsidRPr="00EE0DE3">
              <w:rPr>
                <w:rFonts w:cs="Arial"/>
                <w:color w:val="auto"/>
                <w:sz w:val="21"/>
                <w:szCs w:val="21"/>
              </w:rPr>
              <w:t xml:space="preserve">Provide guidance to departments about Queensland’s commitments to the United Nations Convention on the Rights of Persons with Disabilities (UNCRPD), the </w:t>
            </w:r>
            <w:r w:rsidR="00A03FD7">
              <w:rPr>
                <w:rFonts w:cs="Arial"/>
                <w:color w:val="auto"/>
                <w:sz w:val="21"/>
                <w:szCs w:val="21"/>
              </w:rPr>
              <w:t xml:space="preserve">current </w:t>
            </w:r>
            <w:r w:rsidRPr="00EE0DE3">
              <w:rPr>
                <w:rFonts w:cs="Arial"/>
                <w:color w:val="auto"/>
                <w:sz w:val="21"/>
                <w:szCs w:val="21"/>
              </w:rPr>
              <w:t>National Disability Strategy 2010-2020 (NDS) and its implementation plan</w:t>
            </w:r>
            <w:r w:rsidR="00A03FD7">
              <w:rPr>
                <w:rFonts w:cs="Arial"/>
                <w:color w:val="auto"/>
                <w:sz w:val="21"/>
                <w:szCs w:val="21"/>
              </w:rPr>
              <w:t>s and new NDS under development during 2020-21</w:t>
            </w:r>
          </w:p>
          <w:p w14:paraId="76CEFDC5" w14:textId="77777777" w:rsidR="00EE0DE3" w:rsidRPr="00AB44A7" w:rsidRDefault="00400956" w:rsidP="00EE0DE3">
            <w:pPr>
              <w:numPr>
                <w:ilvl w:val="0"/>
                <w:numId w:val="12"/>
              </w:numPr>
              <w:spacing w:after="0" w:line="240" w:lineRule="auto"/>
              <w:contextualSpacing/>
              <w:rPr>
                <w:rFonts w:cs="Arial"/>
                <w:color w:val="auto"/>
                <w:sz w:val="21"/>
                <w:szCs w:val="21"/>
              </w:rPr>
            </w:pPr>
            <w:r w:rsidRPr="00EE0DE3">
              <w:rPr>
                <w:rFonts w:cs="Arial"/>
                <w:color w:val="auto"/>
                <w:sz w:val="21"/>
                <w:szCs w:val="21"/>
              </w:rPr>
              <w:t>Engage with key advisory bodies when developing and implementing policy and programs.</w:t>
            </w:r>
          </w:p>
        </w:tc>
        <w:tc>
          <w:tcPr>
            <w:tcW w:w="733" w:type="pct"/>
          </w:tcPr>
          <w:p w14:paraId="7DEA7390" w14:textId="77777777" w:rsidR="002D5D5D" w:rsidRDefault="00400956" w:rsidP="00611990">
            <w:pPr>
              <w:numPr>
                <w:ilvl w:val="0"/>
                <w:numId w:val="12"/>
              </w:numPr>
              <w:spacing w:after="0" w:line="240" w:lineRule="auto"/>
              <w:contextualSpacing/>
              <w:rPr>
                <w:rFonts w:cs="Arial"/>
                <w:color w:val="auto"/>
                <w:sz w:val="21"/>
                <w:szCs w:val="21"/>
              </w:rPr>
            </w:pPr>
            <w:r>
              <w:rPr>
                <w:rFonts w:cs="Arial"/>
                <w:color w:val="auto"/>
                <w:sz w:val="21"/>
                <w:szCs w:val="21"/>
              </w:rPr>
              <w:t xml:space="preserve">Consultation and involvement of people with disability occurs in the development of all legislation policy. </w:t>
            </w:r>
          </w:p>
          <w:p w14:paraId="2660450A" w14:textId="77777777" w:rsidR="00A03FD7" w:rsidRPr="00AB44A7" w:rsidRDefault="00400956" w:rsidP="00611990">
            <w:pPr>
              <w:numPr>
                <w:ilvl w:val="0"/>
                <w:numId w:val="12"/>
              </w:numPr>
              <w:spacing w:after="0" w:line="240" w:lineRule="auto"/>
              <w:contextualSpacing/>
              <w:rPr>
                <w:rFonts w:cs="Arial"/>
                <w:color w:val="auto"/>
                <w:sz w:val="21"/>
                <w:szCs w:val="21"/>
              </w:rPr>
            </w:pPr>
            <w:r>
              <w:rPr>
                <w:rFonts w:cs="Arial"/>
                <w:color w:val="auto"/>
                <w:sz w:val="21"/>
                <w:szCs w:val="21"/>
              </w:rPr>
              <w:t>Advice provided to other Government departments and areas within DCDSS to promote and uphold the needs and interests of people with disability.</w:t>
            </w:r>
          </w:p>
        </w:tc>
        <w:tc>
          <w:tcPr>
            <w:tcW w:w="870" w:type="pct"/>
          </w:tcPr>
          <w:p w14:paraId="56454F7F" w14:textId="77777777" w:rsidR="002D5D5D" w:rsidRDefault="00400956" w:rsidP="00611990">
            <w:pPr>
              <w:spacing w:line="240" w:lineRule="auto"/>
              <w:rPr>
                <w:rFonts w:cs="Arial"/>
                <w:color w:val="auto"/>
                <w:sz w:val="21"/>
                <w:szCs w:val="21"/>
              </w:rPr>
            </w:pPr>
            <w:r>
              <w:rPr>
                <w:rFonts w:cs="Arial"/>
                <w:color w:val="auto"/>
                <w:sz w:val="21"/>
                <w:szCs w:val="21"/>
              </w:rPr>
              <w:t xml:space="preserve">Strategic </w:t>
            </w:r>
            <w:r w:rsidRPr="00AB44A7">
              <w:rPr>
                <w:rFonts w:cs="Arial"/>
                <w:color w:val="auto"/>
                <w:sz w:val="21"/>
                <w:szCs w:val="21"/>
              </w:rPr>
              <w:t>Policy and Legislation</w:t>
            </w:r>
          </w:p>
          <w:p w14:paraId="3C07A430" w14:textId="77777777" w:rsidR="00E36507" w:rsidRPr="00AB44A7" w:rsidRDefault="00400956" w:rsidP="00611990">
            <w:pPr>
              <w:spacing w:line="240" w:lineRule="auto"/>
              <w:rPr>
                <w:rFonts w:cs="Arial"/>
                <w:color w:val="auto"/>
                <w:sz w:val="21"/>
                <w:szCs w:val="21"/>
              </w:rPr>
            </w:pPr>
            <w:r>
              <w:rPr>
                <w:rFonts w:cs="Arial"/>
                <w:color w:val="auto"/>
                <w:sz w:val="21"/>
                <w:szCs w:val="21"/>
              </w:rPr>
              <w:t>Disability Connect Queensland</w:t>
            </w:r>
          </w:p>
          <w:p w14:paraId="0C32923E" w14:textId="77777777" w:rsidR="00E36507" w:rsidRPr="00AB44A7" w:rsidRDefault="00E36507" w:rsidP="00611990">
            <w:pPr>
              <w:spacing w:line="240" w:lineRule="auto"/>
              <w:rPr>
                <w:rFonts w:cs="Arial"/>
                <w:b/>
                <w:color w:val="auto"/>
                <w:sz w:val="21"/>
                <w:szCs w:val="21"/>
              </w:rPr>
            </w:pPr>
          </w:p>
        </w:tc>
      </w:tr>
      <w:tr w:rsidR="009D71BF" w14:paraId="7D404CB4" w14:textId="77777777" w:rsidTr="00C749F7">
        <w:tc>
          <w:tcPr>
            <w:tcW w:w="5000" w:type="pct"/>
            <w:gridSpan w:val="5"/>
            <w:tcBorders>
              <w:bottom w:val="single" w:sz="4" w:space="0" w:color="auto"/>
            </w:tcBorders>
            <w:shd w:val="clear" w:color="auto" w:fill="CCFFFF"/>
            <w:vAlign w:val="center"/>
          </w:tcPr>
          <w:p w14:paraId="0E480DA6" w14:textId="77777777" w:rsidR="002D5D5D" w:rsidRPr="002D5D5D" w:rsidRDefault="00400956" w:rsidP="000E5893">
            <w:pPr>
              <w:spacing w:after="0"/>
              <w:rPr>
                <w:rFonts w:eastAsia="Arial" w:cs="Arial"/>
                <w:b/>
                <w:bCs/>
                <w:i/>
                <w:spacing w:val="-6"/>
              </w:rPr>
            </w:pPr>
            <w:r w:rsidRPr="002D5D5D">
              <w:rPr>
                <w:rFonts w:cs="Arial"/>
                <w:b/>
              </w:rPr>
              <w:t xml:space="preserve">Action: </w:t>
            </w:r>
            <w:r w:rsidRPr="009622E6">
              <w:rPr>
                <w:rFonts w:cs="Arial"/>
                <w:b/>
              </w:rPr>
              <w:t xml:space="preserve">Review Queensland’s legislation to ensure readiness for full implementation of the </w:t>
            </w:r>
            <w:r w:rsidR="00C277B6">
              <w:rPr>
                <w:rFonts w:cs="Arial"/>
                <w:b/>
              </w:rPr>
              <w:t>NDIS</w:t>
            </w:r>
            <w:r w:rsidRPr="009622E6">
              <w:rPr>
                <w:rFonts w:cs="Arial"/>
                <w:b/>
              </w:rPr>
              <w:t xml:space="preserve"> </w:t>
            </w:r>
            <w:r w:rsidRPr="002D5D5D">
              <w:rPr>
                <w:rFonts w:cs="Arial"/>
                <w:b/>
              </w:rPr>
              <w:t>(</w:t>
            </w:r>
            <w:r w:rsidR="002A6838" w:rsidRPr="007F1EDF">
              <w:rPr>
                <w:rFonts w:eastAsia="Times New Roman" w:cs="Arial"/>
                <w:b/>
                <w:lang w:eastAsia="en-AU"/>
              </w:rPr>
              <w:t>DCDSS</w:t>
            </w:r>
            <w:r w:rsidRPr="002D5D5D">
              <w:rPr>
                <w:rFonts w:cs="Arial"/>
                <w:b/>
              </w:rPr>
              <w:t>).</w:t>
            </w:r>
            <w:r w:rsidR="00EC65D8">
              <w:rPr>
                <w:rFonts w:cs="Arial"/>
                <w:b/>
              </w:rPr>
              <w:t xml:space="preserve"> </w:t>
            </w:r>
            <w:r w:rsidR="00EC65D8" w:rsidRPr="00EC65D8">
              <w:rPr>
                <w:rFonts w:eastAsia="Arial" w:cs="Arial"/>
                <w:b/>
                <w:bCs/>
                <w:color w:val="CCFFFF"/>
                <w:spacing w:val="-6"/>
              </w:rPr>
              <w:t>AAQ action.</w:t>
            </w:r>
          </w:p>
        </w:tc>
      </w:tr>
      <w:tr w:rsidR="009D71BF" w14:paraId="613EC7CB" w14:textId="77777777" w:rsidTr="00C749F7">
        <w:trPr>
          <w:tblHeader/>
        </w:trPr>
        <w:tc>
          <w:tcPr>
            <w:tcW w:w="1551" w:type="pct"/>
            <w:shd w:val="clear" w:color="auto" w:fill="auto"/>
          </w:tcPr>
          <w:p w14:paraId="26CB8676" w14:textId="77777777" w:rsidR="002D5D5D" w:rsidRPr="00153361" w:rsidRDefault="00400956" w:rsidP="003E703F">
            <w:pPr>
              <w:numPr>
                <w:ilvl w:val="0"/>
                <w:numId w:val="12"/>
              </w:numPr>
              <w:spacing w:after="0" w:line="240" w:lineRule="auto"/>
              <w:contextualSpacing/>
              <w:rPr>
                <w:rFonts w:cs="Arial"/>
                <w:color w:val="auto"/>
                <w:sz w:val="21"/>
                <w:szCs w:val="21"/>
              </w:rPr>
            </w:pPr>
            <w:r w:rsidRPr="00153361">
              <w:rPr>
                <w:rFonts w:cs="Arial"/>
                <w:color w:val="auto"/>
                <w:sz w:val="21"/>
                <w:szCs w:val="21"/>
              </w:rPr>
              <w:t>Whole-of-g</w:t>
            </w:r>
            <w:r w:rsidR="00312378" w:rsidRPr="00153361">
              <w:rPr>
                <w:rFonts w:cs="Arial"/>
                <w:color w:val="auto"/>
                <w:sz w:val="21"/>
                <w:szCs w:val="21"/>
              </w:rPr>
              <w:t xml:space="preserve">overnment </w:t>
            </w:r>
            <w:r w:rsidRPr="00153361">
              <w:rPr>
                <w:rFonts w:cs="Arial"/>
                <w:color w:val="auto"/>
                <w:sz w:val="21"/>
                <w:szCs w:val="21"/>
              </w:rPr>
              <w:t>legislative review to support full scheme transition to the NDIS from 1 July 2019 and enable the NDIS Quality and Safeguards Framework, noting under this framework, Queensland will retain responsibility for authorisation of restrictive practices, worker screening and the Community Visitor program.</w:t>
            </w:r>
          </w:p>
          <w:p w14:paraId="68F21416" w14:textId="77777777" w:rsidR="004A3249" w:rsidRPr="00611990" w:rsidRDefault="00400956" w:rsidP="003E703F">
            <w:pPr>
              <w:numPr>
                <w:ilvl w:val="0"/>
                <w:numId w:val="12"/>
              </w:numPr>
              <w:spacing w:after="0" w:line="240" w:lineRule="auto"/>
              <w:contextualSpacing/>
              <w:rPr>
                <w:rFonts w:cs="Arial"/>
                <w:sz w:val="21"/>
                <w:szCs w:val="21"/>
              </w:rPr>
            </w:pPr>
            <w:r w:rsidRPr="00153361">
              <w:rPr>
                <w:rFonts w:cs="Arial"/>
                <w:color w:val="auto"/>
                <w:sz w:val="21"/>
                <w:szCs w:val="21"/>
              </w:rPr>
              <w:t xml:space="preserve">Comprehensive review of the </w:t>
            </w:r>
            <w:r w:rsidRPr="00714583">
              <w:rPr>
                <w:rFonts w:cs="Arial"/>
                <w:i/>
                <w:color w:val="auto"/>
                <w:sz w:val="21"/>
                <w:szCs w:val="21"/>
              </w:rPr>
              <w:t>Disability Services Act 2006</w:t>
            </w:r>
            <w:r w:rsidRPr="00153361">
              <w:rPr>
                <w:rFonts w:cs="Arial"/>
                <w:color w:val="auto"/>
                <w:sz w:val="21"/>
                <w:szCs w:val="21"/>
              </w:rPr>
              <w:t xml:space="preserve"> to determine what disability legislation for Queensland should look like beyond the full scheme NDIS to support Queenslanders with disability</w:t>
            </w:r>
            <w:r w:rsidR="009C349E" w:rsidRPr="00153361">
              <w:rPr>
                <w:rFonts w:cs="Arial"/>
                <w:color w:val="auto"/>
                <w:sz w:val="21"/>
                <w:szCs w:val="21"/>
              </w:rPr>
              <w:t>.</w:t>
            </w:r>
          </w:p>
        </w:tc>
        <w:tc>
          <w:tcPr>
            <w:tcW w:w="557" w:type="pct"/>
            <w:shd w:val="clear" w:color="auto" w:fill="auto"/>
          </w:tcPr>
          <w:p w14:paraId="29F98B2D" w14:textId="77777777" w:rsidR="002D5D5D" w:rsidRPr="00611990" w:rsidRDefault="00400956" w:rsidP="003E703F">
            <w:pPr>
              <w:numPr>
                <w:ilvl w:val="0"/>
                <w:numId w:val="12"/>
              </w:numPr>
              <w:spacing w:after="0" w:line="240" w:lineRule="auto"/>
              <w:contextualSpacing/>
              <w:rPr>
                <w:rFonts w:cs="Arial"/>
                <w:sz w:val="21"/>
                <w:szCs w:val="21"/>
              </w:rPr>
            </w:pPr>
            <w:r>
              <w:rPr>
                <w:rFonts w:cs="Arial"/>
                <w:color w:val="auto"/>
                <w:sz w:val="21"/>
                <w:szCs w:val="21"/>
              </w:rPr>
              <w:t>Completed</w:t>
            </w:r>
            <w:r w:rsidRPr="00153361">
              <w:rPr>
                <w:rFonts w:cs="Arial"/>
                <w:color w:val="auto"/>
                <w:sz w:val="21"/>
                <w:szCs w:val="21"/>
              </w:rPr>
              <w:t>.</w:t>
            </w:r>
          </w:p>
        </w:tc>
        <w:tc>
          <w:tcPr>
            <w:tcW w:w="1290" w:type="pct"/>
            <w:shd w:val="clear" w:color="auto" w:fill="auto"/>
          </w:tcPr>
          <w:p w14:paraId="655D0880" w14:textId="77777777" w:rsidR="002D5D5D" w:rsidRPr="00611990" w:rsidRDefault="00400956" w:rsidP="00B72075">
            <w:pPr>
              <w:numPr>
                <w:ilvl w:val="0"/>
                <w:numId w:val="12"/>
              </w:numPr>
              <w:spacing w:after="0" w:line="240" w:lineRule="auto"/>
              <w:contextualSpacing/>
              <w:rPr>
                <w:rFonts w:cs="Arial"/>
                <w:sz w:val="21"/>
                <w:szCs w:val="21"/>
              </w:rPr>
            </w:pPr>
            <w:r>
              <w:rPr>
                <w:rFonts w:cs="Arial"/>
                <w:color w:val="auto"/>
                <w:sz w:val="21"/>
                <w:szCs w:val="21"/>
              </w:rPr>
              <w:t>Manage the timing of transition to full scheme NDIS in a manner that includes the best interests of Queensland and Queenslanders with disability</w:t>
            </w:r>
            <w:r w:rsidR="00E164E4">
              <w:rPr>
                <w:rFonts w:cs="Arial"/>
                <w:color w:val="auto"/>
                <w:sz w:val="21"/>
                <w:szCs w:val="21"/>
              </w:rPr>
              <w:t>.</w:t>
            </w:r>
          </w:p>
        </w:tc>
        <w:tc>
          <w:tcPr>
            <w:tcW w:w="733" w:type="pct"/>
            <w:shd w:val="clear" w:color="auto" w:fill="auto"/>
          </w:tcPr>
          <w:p w14:paraId="3D1BF775" w14:textId="77777777" w:rsidR="002D5D5D" w:rsidRPr="00611990" w:rsidRDefault="00400956" w:rsidP="003E703F">
            <w:pPr>
              <w:numPr>
                <w:ilvl w:val="0"/>
                <w:numId w:val="12"/>
              </w:numPr>
              <w:spacing w:after="0" w:line="240" w:lineRule="auto"/>
              <w:contextualSpacing/>
              <w:rPr>
                <w:rFonts w:cs="Arial"/>
                <w:sz w:val="21"/>
                <w:szCs w:val="21"/>
              </w:rPr>
            </w:pPr>
            <w:r>
              <w:rPr>
                <w:rFonts w:cs="Arial"/>
                <w:color w:val="auto"/>
                <w:sz w:val="21"/>
                <w:szCs w:val="21"/>
              </w:rPr>
              <w:t>Timing of full scheme commencement in Queensland generates value for money and best possible outcomes for people with disability</w:t>
            </w:r>
            <w:r w:rsidRPr="00153361">
              <w:rPr>
                <w:rFonts w:cs="Arial"/>
                <w:color w:val="auto"/>
                <w:sz w:val="21"/>
                <w:szCs w:val="21"/>
              </w:rPr>
              <w:t>.</w:t>
            </w:r>
          </w:p>
        </w:tc>
        <w:tc>
          <w:tcPr>
            <w:tcW w:w="870" w:type="pct"/>
            <w:shd w:val="clear" w:color="auto" w:fill="auto"/>
          </w:tcPr>
          <w:p w14:paraId="74F11EFD" w14:textId="77777777" w:rsidR="002D5D5D" w:rsidRPr="00611990" w:rsidRDefault="00400956" w:rsidP="00DF6727">
            <w:pPr>
              <w:spacing w:line="240" w:lineRule="auto"/>
              <w:rPr>
                <w:rFonts w:cs="Arial"/>
                <w:sz w:val="21"/>
                <w:szCs w:val="21"/>
              </w:rPr>
            </w:pPr>
            <w:r>
              <w:rPr>
                <w:rFonts w:cs="Arial"/>
                <w:color w:val="auto"/>
                <w:sz w:val="21"/>
                <w:szCs w:val="21"/>
              </w:rPr>
              <w:t>Strategic</w:t>
            </w:r>
            <w:r w:rsidR="008C2169" w:rsidRPr="00153361">
              <w:rPr>
                <w:rFonts w:cs="Arial"/>
                <w:color w:val="auto"/>
                <w:sz w:val="21"/>
                <w:szCs w:val="21"/>
              </w:rPr>
              <w:t xml:space="preserve"> Policy</w:t>
            </w:r>
            <w:r w:rsidRPr="00153361">
              <w:rPr>
                <w:rFonts w:cs="Arial"/>
                <w:color w:val="auto"/>
                <w:sz w:val="21"/>
                <w:szCs w:val="21"/>
              </w:rPr>
              <w:t xml:space="preserve"> and Legislation</w:t>
            </w:r>
          </w:p>
        </w:tc>
      </w:tr>
      <w:tr w:rsidR="009D71BF" w14:paraId="15E672C8" w14:textId="77777777" w:rsidTr="00C749F7">
        <w:trPr>
          <w:tblHeader/>
        </w:trPr>
        <w:tc>
          <w:tcPr>
            <w:tcW w:w="5000" w:type="pct"/>
            <w:gridSpan w:val="5"/>
            <w:tcBorders>
              <w:bottom w:val="single" w:sz="4" w:space="0" w:color="auto"/>
            </w:tcBorders>
            <w:shd w:val="clear" w:color="auto" w:fill="CCFFFF"/>
            <w:vAlign w:val="center"/>
          </w:tcPr>
          <w:p w14:paraId="4083A890" w14:textId="77777777" w:rsidR="002D5D5D" w:rsidRPr="002D5D5D" w:rsidRDefault="00400956" w:rsidP="000E5893">
            <w:pPr>
              <w:spacing w:before="40" w:after="40" w:line="240" w:lineRule="auto"/>
              <w:rPr>
                <w:rFonts w:cs="Arial"/>
              </w:rPr>
            </w:pPr>
            <w:r w:rsidRPr="009622E6">
              <w:rPr>
                <w:rFonts w:cs="Arial"/>
                <w:b/>
              </w:rPr>
              <w:t xml:space="preserve">Action: Continue to fund non-government agencies to provide independent advocacy for people with disability during the transition to the </w:t>
            </w:r>
            <w:r w:rsidR="000E5893">
              <w:rPr>
                <w:rFonts w:cs="Arial"/>
                <w:b/>
              </w:rPr>
              <w:t>NDIS</w:t>
            </w:r>
            <w:r w:rsidRPr="009622E6">
              <w:rPr>
                <w:rFonts w:cs="Arial"/>
                <w:b/>
              </w:rPr>
              <w:t xml:space="preserve"> (</w:t>
            </w:r>
            <w:r w:rsidR="002A6838" w:rsidRPr="007F1EDF">
              <w:rPr>
                <w:rFonts w:eastAsia="Times New Roman" w:cs="Arial"/>
                <w:b/>
                <w:lang w:eastAsia="en-AU"/>
              </w:rPr>
              <w:t>DCDSS</w:t>
            </w:r>
            <w:r w:rsidR="003A4ECF">
              <w:rPr>
                <w:rFonts w:eastAsia="Times New Roman" w:cs="Arial"/>
                <w:b/>
                <w:lang w:eastAsia="en-AU"/>
              </w:rPr>
              <w:t>).</w:t>
            </w:r>
            <w:r w:rsidR="00EC65D8">
              <w:rPr>
                <w:rFonts w:eastAsia="Times New Roman" w:cs="Arial"/>
                <w:b/>
                <w:lang w:eastAsia="en-AU"/>
              </w:rPr>
              <w:t xml:space="preserve"> </w:t>
            </w:r>
            <w:r w:rsidR="00EC65D8" w:rsidRPr="00EC65D8">
              <w:rPr>
                <w:rFonts w:eastAsia="Arial" w:cs="Arial"/>
                <w:b/>
                <w:bCs/>
                <w:color w:val="CCFFFF"/>
                <w:spacing w:val="-6"/>
              </w:rPr>
              <w:t>AAQ action.</w:t>
            </w:r>
          </w:p>
        </w:tc>
      </w:tr>
      <w:tr w:rsidR="009D71BF" w14:paraId="62F73AD8" w14:textId="77777777" w:rsidTr="00C749F7">
        <w:trPr>
          <w:trHeight w:val="353"/>
        </w:trPr>
        <w:tc>
          <w:tcPr>
            <w:tcW w:w="1551" w:type="pct"/>
            <w:shd w:val="clear" w:color="auto" w:fill="auto"/>
          </w:tcPr>
          <w:p w14:paraId="44CE2DA9" w14:textId="77777777" w:rsidR="002D5D5D" w:rsidRPr="00611990" w:rsidRDefault="00400956" w:rsidP="003E703F">
            <w:pPr>
              <w:numPr>
                <w:ilvl w:val="0"/>
                <w:numId w:val="12"/>
              </w:numPr>
              <w:spacing w:after="0" w:line="240" w:lineRule="auto"/>
              <w:contextualSpacing/>
              <w:rPr>
                <w:rFonts w:cs="Arial"/>
                <w:sz w:val="21"/>
                <w:szCs w:val="21"/>
              </w:rPr>
            </w:pPr>
            <w:r w:rsidRPr="00153361">
              <w:rPr>
                <w:rFonts w:cs="Arial"/>
                <w:color w:val="auto"/>
                <w:sz w:val="21"/>
                <w:szCs w:val="21"/>
              </w:rPr>
              <w:t>Fund all existing advocacy services for people with disability at the current level.</w:t>
            </w:r>
          </w:p>
        </w:tc>
        <w:tc>
          <w:tcPr>
            <w:tcW w:w="557" w:type="pct"/>
            <w:shd w:val="clear" w:color="auto" w:fill="auto"/>
          </w:tcPr>
          <w:p w14:paraId="34BA7F6B" w14:textId="77777777" w:rsidR="002D5D5D" w:rsidRPr="00611990" w:rsidRDefault="00400956" w:rsidP="00714583">
            <w:pPr>
              <w:numPr>
                <w:ilvl w:val="0"/>
                <w:numId w:val="12"/>
              </w:numPr>
              <w:spacing w:after="0" w:line="240" w:lineRule="auto"/>
              <w:contextualSpacing/>
              <w:rPr>
                <w:rFonts w:cs="Arial"/>
                <w:sz w:val="21"/>
                <w:szCs w:val="21"/>
              </w:rPr>
            </w:pPr>
            <w:r>
              <w:rPr>
                <w:rFonts w:cs="Arial"/>
                <w:color w:val="auto"/>
                <w:sz w:val="21"/>
                <w:szCs w:val="21"/>
              </w:rPr>
              <w:t>Completed</w:t>
            </w:r>
            <w:r w:rsidRPr="00153361">
              <w:rPr>
                <w:rFonts w:cs="Arial"/>
                <w:color w:val="auto"/>
                <w:sz w:val="21"/>
                <w:szCs w:val="21"/>
              </w:rPr>
              <w:t>.</w:t>
            </w:r>
          </w:p>
        </w:tc>
        <w:tc>
          <w:tcPr>
            <w:tcW w:w="1290" w:type="pct"/>
            <w:shd w:val="clear" w:color="auto" w:fill="auto"/>
          </w:tcPr>
          <w:p w14:paraId="71B6E93C" w14:textId="77777777" w:rsidR="002D5D5D" w:rsidRPr="00611990" w:rsidRDefault="00400956" w:rsidP="00476CD4">
            <w:pPr>
              <w:numPr>
                <w:ilvl w:val="0"/>
                <w:numId w:val="12"/>
              </w:numPr>
              <w:spacing w:after="0" w:line="240" w:lineRule="auto"/>
              <w:contextualSpacing/>
              <w:rPr>
                <w:rFonts w:cs="Arial"/>
                <w:sz w:val="21"/>
                <w:szCs w:val="21"/>
              </w:rPr>
            </w:pPr>
            <w:r>
              <w:rPr>
                <w:rFonts w:cs="Arial"/>
                <w:color w:val="auto"/>
                <w:sz w:val="21"/>
                <w:szCs w:val="21"/>
              </w:rPr>
              <w:t>Program management advocacy funding in a way that delivers best value for money and outcomes</w:t>
            </w:r>
            <w:r w:rsidR="00714583">
              <w:rPr>
                <w:rFonts w:cs="Arial"/>
                <w:color w:val="auto"/>
                <w:sz w:val="21"/>
                <w:szCs w:val="21"/>
              </w:rPr>
              <w:t>.</w:t>
            </w:r>
          </w:p>
        </w:tc>
        <w:tc>
          <w:tcPr>
            <w:tcW w:w="733" w:type="pct"/>
            <w:shd w:val="clear" w:color="auto" w:fill="auto"/>
          </w:tcPr>
          <w:p w14:paraId="111E99F0" w14:textId="77777777" w:rsidR="0009713B" w:rsidRPr="00611990" w:rsidRDefault="00400956" w:rsidP="00476CD4">
            <w:pPr>
              <w:numPr>
                <w:ilvl w:val="0"/>
                <w:numId w:val="12"/>
              </w:numPr>
              <w:spacing w:after="0" w:line="240" w:lineRule="auto"/>
              <w:contextualSpacing/>
              <w:rPr>
                <w:rFonts w:cs="Arial"/>
                <w:sz w:val="21"/>
                <w:szCs w:val="21"/>
              </w:rPr>
            </w:pPr>
            <w:r w:rsidRPr="00153361">
              <w:rPr>
                <w:rFonts w:cs="Arial"/>
                <w:color w:val="auto"/>
                <w:sz w:val="21"/>
                <w:szCs w:val="21"/>
              </w:rPr>
              <w:t xml:space="preserve">Advocacy services are available to people with disability </w:t>
            </w:r>
            <w:r w:rsidR="00476CD4">
              <w:rPr>
                <w:rFonts w:cs="Arial"/>
                <w:color w:val="auto"/>
                <w:sz w:val="21"/>
                <w:szCs w:val="21"/>
              </w:rPr>
              <w:t>during and immediately after</w:t>
            </w:r>
            <w:r w:rsidRPr="00153361">
              <w:rPr>
                <w:rFonts w:cs="Arial"/>
                <w:color w:val="auto"/>
                <w:sz w:val="21"/>
                <w:szCs w:val="21"/>
              </w:rPr>
              <w:t xml:space="preserve"> transition to the </w:t>
            </w:r>
            <w:r w:rsidR="00714583">
              <w:rPr>
                <w:rFonts w:cs="Arial"/>
                <w:color w:val="auto"/>
                <w:sz w:val="21"/>
                <w:szCs w:val="21"/>
              </w:rPr>
              <w:t>NDIS</w:t>
            </w:r>
            <w:r w:rsidRPr="00153361">
              <w:rPr>
                <w:rFonts w:cs="Arial"/>
                <w:color w:val="auto"/>
                <w:sz w:val="21"/>
                <w:szCs w:val="21"/>
              </w:rPr>
              <w:t>.</w:t>
            </w:r>
          </w:p>
        </w:tc>
        <w:tc>
          <w:tcPr>
            <w:tcW w:w="870" w:type="pct"/>
            <w:shd w:val="clear" w:color="auto" w:fill="auto"/>
          </w:tcPr>
          <w:p w14:paraId="5E043878" w14:textId="77777777" w:rsidR="002D5D5D" w:rsidRPr="00041632" w:rsidRDefault="00400956" w:rsidP="003E703F">
            <w:pPr>
              <w:spacing w:line="240" w:lineRule="auto"/>
              <w:rPr>
                <w:rFonts w:cs="Arial"/>
                <w:sz w:val="21"/>
                <w:szCs w:val="21"/>
              </w:rPr>
            </w:pPr>
            <w:r>
              <w:rPr>
                <w:rFonts w:cs="Arial"/>
                <w:color w:val="auto"/>
                <w:sz w:val="21"/>
                <w:szCs w:val="21"/>
              </w:rPr>
              <w:t>Disability Connect Queensland</w:t>
            </w:r>
          </w:p>
        </w:tc>
      </w:tr>
      <w:tr w:rsidR="009D71BF" w14:paraId="327F3675" w14:textId="77777777" w:rsidTr="00C749F7">
        <w:tc>
          <w:tcPr>
            <w:tcW w:w="5000" w:type="pct"/>
            <w:gridSpan w:val="5"/>
            <w:shd w:val="clear" w:color="auto" w:fill="CCFFFF"/>
          </w:tcPr>
          <w:p w14:paraId="419955D9" w14:textId="77777777" w:rsidR="002D5D5D" w:rsidRPr="002D5D5D" w:rsidRDefault="00400956" w:rsidP="00312378">
            <w:pPr>
              <w:spacing w:after="0"/>
              <w:rPr>
                <w:rFonts w:cs="Arial"/>
                <w:b/>
              </w:rPr>
            </w:pPr>
            <w:r w:rsidRPr="002D5D5D">
              <w:rPr>
                <w:rFonts w:cs="Arial"/>
                <w:b/>
              </w:rPr>
              <w:t xml:space="preserve">Action: Government services and funded non-government services provide access to language, translating and communication services </w:t>
            </w:r>
            <w:r w:rsidR="008D1B20">
              <w:rPr>
                <w:rFonts w:cs="Arial"/>
                <w:b/>
              </w:rPr>
              <w:t>(w</w:t>
            </w:r>
            <w:r w:rsidRPr="002D5D5D">
              <w:rPr>
                <w:rFonts w:cs="Arial"/>
                <w:b/>
              </w:rPr>
              <w:t>hole-of-government</w:t>
            </w:r>
            <w:r w:rsidR="005378A3">
              <w:rPr>
                <w:rFonts w:cs="Arial"/>
                <w:b/>
              </w:rPr>
              <w:t>,</w:t>
            </w:r>
            <w:r w:rsidRPr="002D5D5D">
              <w:rPr>
                <w:rFonts w:cs="Arial"/>
                <w:b/>
              </w:rPr>
              <w:t xml:space="preserve"> </w:t>
            </w:r>
            <w:r w:rsidR="00312378">
              <w:rPr>
                <w:rFonts w:cs="Arial"/>
                <w:b/>
              </w:rPr>
              <w:t>DLGRMA lead</w:t>
            </w:r>
            <w:r w:rsidRPr="002D5D5D">
              <w:rPr>
                <w:rFonts w:cs="Arial"/>
                <w:b/>
              </w:rPr>
              <w:t>).</w:t>
            </w:r>
            <w:r w:rsidR="00EC65D8">
              <w:rPr>
                <w:rFonts w:cs="Arial"/>
                <w:b/>
              </w:rPr>
              <w:t xml:space="preserve"> </w:t>
            </w:r>
            <w:r w:rsidR="00EC65D8" w:rsidRPr="00EC65D8">
              <w:rPr>
                <w:rFonts w:eastAsia="Arial" w:cs="Arial"/>
                <w:b/>
                <w:bCs/>
                <w:color w:val="CCFFFF"/>
                <w:spacing w:val="-6"/>
              </w:rPr>
              <w:t>AAQ action.</w:t>
            </w:r>
          </w:p>
        </w:tc>
      </w:tr>
      <w:tr w:rsidR="009D71BF" w14:paraId="51E1F655" w14:textId="77777777" w:rsidTr="00C749F7">
        <w:tc>
          <w:tcPr>
            <w:tcW w:w="1551" w:type="pct"/>
            <w:shd w:val="clear" w:color="auto" w:fill="auto"/>
          </w:tcPr>
          <w:p w14:paraId="5558EB10" w14:textId="77777777" w:rsidR="002D5D5D" w:rsidRPr="00AB44A7" w:rsidRDefault="00400956" w:rsidP="00611990">
            <w:pPr>
              <w:numPr>
                <w:ilvl w:val="0"/>
                <w:numId w:val="12"/>
              </w:numPr>
              <w:spacing w:after="0" w:line="240" w:lineRule="auto"/>
              <w:contextualSpacing/>
              <w:rPr>
                <w:rFonts w:cs="Arial"/>
                <w:color w:val="auto"/>
                <w:sz w:val="21"/>
                <w:szCs w:val="21"/>
              </w:rPr>
            </w:pPr>
            <w:r>
              <w:rPr>
                <w:rFonts w:cs="Arial"/>
                <w:color w:val="auto"/>
                <w:sz w:val="21"/>
                <w:szCs w:val="21"/>
              </w:rPr>
              <w:t>Provide information</w:t>
            </w:r>
            <w:r w:rsidRPr="00AB44A7">
              <w:rPr>
                <w:rFonts w:cs="Arial"/>
                <w:color w:val="auto"/>
                <w:sz w:val="21"/>
                <w:szCs w:val="21"/>
              </w:rPr>
              <w:t xml:space="preserve"> to other government agencies about requirements of the language services policy and how to access interpreter and translation services.</w:t>
            </w:r>
          </w:p>
          <w:p w14:paraId="4F3EA65E" w14:textId="77777777" w:rsidR="002D5D5D" w:rsidRPr="00AB44A7" w:rsidRDefault="00400956" w:rsidP="00611990">
            <w:pPr>
              <w:numPr>
                <w:ilvl w:val="0"/>
                <w:numId w:val="12"/>
              </w:numPr>
              <w:spacing w:after="0" w:line="240" w:lineRule="auto"/>
              <w:contextualSpacing/>
              <w:rPr>
                <w:rFonts w:cs="Arial"/>
                <w:color w:val="auto"/>
                <w:sz w:val="21"/>
                <w:szCs w:val="21"/>
              </w:rPr>
            </w:pPr>
            <w:r>
              <w:rPr>
                <w:rFonts w:cs="Arial"/>
                <w:color w:val="auto"/>
                <w:sz w:val="21"/>
                <w:szCs w:val="21"/>
              </w:rPr>
              <w:t>Provide information</w:t>
            </w:r>
            <w:r w:rsidRPr="00AB44A7">
              <w:rPr>
                <w:rFonts w:cs="Arial"/>
                <w:color w:val="auto"/>
                <w:sz w:val="21"/>
                <w:szCs w:val="21"/>
              </w:rPr>
              <w:t xml:space="preserve"> to </w:t>
            </w:r>
            <w:r w:rsidR="00FB297E" w:rsidRPr="00FB297E">
              <w:rPr>
                <w:rFonts w:cs="Arial"/>
                <w:color w:val="auto"/>
                <w:sz w:val="21"/>
                <w:szCs w:val="21"/>
              </w:rPr>
              <w:t>DCDSS</w:t>
            </w:r>
            <w:r w:rsidRPr="00AB44A7">
              <w:rPr>
                <w:rFonts w:cs="Arial"/>
                <w:color w:val="auto"/>
                <w:sz w:val="21"/>
                <w:szCs w:val="21"/>
              </w:rPr>
              <w:t xml:space="preserve"> staff (with a priority for front-line staff) on how to access a range of interpreter and translation services.</w:t>
            </w:r>
          </w:p>
          <w:p w14:paraId="31815105" w14:textId="77777777" w:rsidR="002D5D5D"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Provide advice to other government agencies about communication with people with disability.</w:t>
            </w:r>
          </w:p>
          <w:p w14:paraId="490E03BC" w14:textId="77777777" w:rsidR="002D5D5D"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Fund Deaf Services Queensland to provide the Support with Interpreting Translating and Communication (SWITC) program which assists funded non-government service providers to provide appropriate service responses to Aboriginal and Torres Strait Islander people, people from culturally and linguistically diverse backgrounds (including South Sea Islander people), and people who are hearing impaired</w:t>
            </w:r>
            <w:r w:rsidR="00606004">
              <w:rPr>
                <w:rFonts w:cs="Arial"/>
                <w:color w:val="auto"/>
                <w:sz w:val="21"/>
                <w:szCs w:val="21"/>
              </w:rPr>
              <w:t>,</w:t>
            </w:r>
            <w:r w:rsidRPr="00AB44A7">
              <w:rPr>
                <w:rFonts w:cs="Arial"/>
                <w:color w:val="auto"/>
                <w:sz w:val="21"/>
                <w:szCs w:val="21"/>
              </w:rPr>
              <w:t xml:space="preserve"> and/or visually impaired.</w:t>
            </w:r>
          </w:p>
          <w:p w14:paraId="39B211BF" w14:textId="77777777" w:rsidR="002D5D5D"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Provide interpreting services as well as captioning and loop services through SWITC.</w:t>
            </w:r>
          </w:p>
          <w:p w14:paraId="7F5FAD0A" w14:textId="77777777" w:rsidR="00DC4187"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Provide advice to other government agencies about requirements of the language services policy and how to access interpreter and translation services.</w:t>
            </w:r>
          </w:p>
        </w:tc>
        <w:tc>
          <w:tcPr>
            <w:tcW w:w="557" w:type="pct"/>
            <w:shd w:val="clear" w:color="auto" w:fill="auto"/>
          </w:tcPr>
          <w:p w14:paraId="147E64FA" w14:textId="77777777" w:rsidR="002D5D5D" w:rsidRPr="00AB44A7" w:rsidRDefault="00400956" w:rsidP="00611990">
            <w:pPr>
              <w:numPr>
                <w:ilvl w:val="0"/>
                <w:numId w:val="12"/>
              </w:numPr>
              <w:spacing w:after="0" w:line="240" w:lineRule="auto"/>
              <w:contextualSpacing/>
              <w:rPr>
                <w:rFonts w:cs="Arial"/>
                <w:color w:val="auto"/>
                <w:sz w:val="21"/>
                <w:szCs w:val="21"/>
              </w:rPr>
            </w:pPr>
            <w:r>
              <w:rPr>
                <w:rFonts w:cs="Arial"/>
                <w:color w:val="auto"/>
                <w:sz w:val="21"/>
                <w:szCs w:val="21"/>
              </w:rPr>
              <w:t>Completed</w:t>
            </w:r>
            <w:r w:rsidRPr="00AB44A7">
              <w:rPr>
                <w:rFonts w:cs="Arial"/>
                <w:color w:val="auto"/>
                <w:sz w:val="21"/>
                <w:szCs w:val="21"/>
              </w:rPr>
              <w:t>.</w:t>
            </w:r>
          </w:p>
        </w:tc>
        <w:tc>
          <w:tcPr>
            <w:tcW w:w="1290" w:type="pct"/>
            <w:shd w:val="clear" w:color="auto" w:fill="auto"/>
          </w:tcPr>
          <w:p w14:paraId="4FF4868A" w14:textId="77777777" w:rsidR="00D46BFA"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Provide advice to </w:t>
            </w:r>
            <w:r w:rsidR="00FB297E" w:rsidRPr="00FB297E">
              <w:rPr>
                <w:rFonts w:cs="Arial"/>
                <w:color w:val="auto"/>
                <w:sz w:val="21"/>
                <w:szCs w:val="21"/>
              </w:rPr>
              <w:t>DCDSS</w:t>
            </w:r>
            <w:r w:rsidRPr="00AB44A7">
              <w:rPr>
                <w:rFonts w:cs="Arial"/>
                <w:color w:val="auto"/>
                <w:sz w:val="21"/>
                <w:szCs w:val="21"/>
              </w:rPr>
              <w:t xml:space="preserve"> staff (with a priority for front-line staff) on how to access a range of interpreter and translation services.</w:t>
            </w:r>
          </w:p>
          <w:p w14:paraId="72DA2D0D" w14:textId="77777777" w:rsidR="002D5D5D"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Provide advice to other government agencies about communication with people with disability.</w:t>
            </w:r>
          </w:p>
        </w:tc>
        <w:tc>
          <w:tcPr>
            <w:tcW w:w="733" w:type="pct"/>
            <w:shd w:val="clear" w:color="auto" w:fill="auto"/>
          </w:tcPr>
          <w:p w14:paraId="36FF5285" w14:textId="77777777" w:rsidR="002D5D5D" w:rsidRPr="00AB44A7" w:rsidRDefault="00400956" w:rsidP="00611990">
            <w:pPr>
              <w:numPr>
                <w:ilvl w:val="0"/>
                <w:numId w:val="12"/>
              </w:numPr>
              <w:spacing w:after="0" w:line="240" w:lineRule="auto"/>
              <w:contextualSpacing/>
              <w:rPr>
                <w:rFonts w:cs="Arial"/>
                <w:color w:val="auto"/>
                <w:sz w:val="21"/>
                <w:szCs w:val="21"/>
              </w:rPr>
            </w:pPr>
            <w:r w:rsidRPr="00AB44A7">
              <w:rPr>
                <w:rFonts w:cs="Arial"/>
                <w:color w:val="auto"/>
                <w:sz w:val="21"/>
                <w:szCs w:val="21"/>
              </w:rPr>
              <w:t>Advice provided to other government agencies about requirements of the language services policy and how to access interpreter and translation services.</w:t>
            </w:r>
          </w:p>
          <w:p w14:paraId="7C0D8976" w14:textId="77777777" w:rsidR="002D5D5D" w:rsidRPr="00DC4187" w:rsidRDefault="00400956" w:rsidP="00DC4187">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Advice provided to </w:t>
            </w:r>
            <w:r w:rsidR="00FB297E" w:rsidRPr="00FB297E">
              <w:rPr>
                <w:rFonts w:cs="Arial"/>
                <w:color w:val="auto"/>
                <w:sz w:val="21"/>
                <w:szCs w:val="21"/>
              </w:rPr>
              <w:t>DCDSS</w:t>
            </w:r>
            <w:r w:rsidR="006C6D24" w:rsidRPr="00AB44A7">
              <w:rPr>
                <w:rFonts w:cs="Arial"/>
                <w:color w:val="auto"/>
                <w:sz w:val="21"/>
                <w:szCs w:val="21"/>
              </w:rPr>
              <w:t xml:space="preserve"> </w:t>
            </w:r>
            <w:r w:rsidRPr="00AB44A7">
              <w:rPr>
                <w:rFonts w:cs="Arial"/>
                <w:color w:val="auto"/>
                <w:sz w:val="21"/>
                <w:szCs w:val="21"/>
              </w:rPr>
              <w:t>staff on how to access a range of interpreter and translation support services.</w:t>
            </w:r>
          </w:p>
        </w:tc>
        <w:tc>
          <w:tcPr>
            <w:tcW w:w="870" w:type="pct"/>
            <w:shd w:val="clear" w:color="auto" w:fill="auto"/>
          </w:tcPr>
          <w:p w14:paraId="2E5F6935" w14:textId="77777777" w:rsidR="005E0247" w:rsidRDefault="00400956" w:rsidP="00611990">
            <w:pPr>
              <w:spacing w:after="0" w:line="240" w:lineRule="auto"/>
              <w:rPr>
                <w:rFonts w:cs="Arial"/>
                <w:color w:val="auto"/>
                <w:sz w:val="21"/>
                <w:szCs w:val="21"/>
              </w:rPr>
            </w:pPr>
            <w:r>
              <w:rPr>
                <w:rFonts w:cs="Arial"/>
                <w:color w:val="auto"/>
                <w:sz w:val="21"/>
                <w:szCs w:val="21"/>
              </w:rPr>
              <w:t>Corporate Services</w:t>
            </w:r>
          </w:p>
          <w:p w14:paraId="1D53DB1E" w14:textId="77777777" w:rsidR="00783ECB" w:rsidRPr="00AB44A7" w:rsidRDefault="00400956" w:rsidP="00611990">
            <w:pPr>
              <w:spacing w:after="0" w:line="240" w:lineRule="auto"/>
              <w:rPr>
                <w:rFonts w:cs="Arial"/>
                <w:color w:val="auto"/>
                <w:sz w:val="21"/>
                <w:szCs w:val="21"/>
              </w:rPr>
            </w:pPr>
            <w:r>
              <w:rPr>
                <w:rFonts w:cs="Arial"/>
                <w:color w:val="auto"/>
                <w:sz w:val="21"/>
                <w:szCs w:val="21"/>
              </w:rPr>
              <w:t>Disability Connect Queensland</w:t>
            </w:r>
          </w:p>
          <w:p w14:paraId="3509BE9A" w14:textId="77777777" w:rsidR="002D5D5D" w:rsidRPr="00AB44A7" w:rsidRDefault="002D5D5D" w:rsidP="00AB44A7">
            <w:pPr>
              <w:spacing w:after="0" w:line="240" w:lineRule="auto"/>
              <w:rPr>
                <w:rFonts w:cs="Arial"/>
                <w:color w:val="auto"/>
                <w:sz w:val="21"/>
                <w:szCs w:val="21"/>
              </w:rPr>
            </w:pPr>
          </w:p>
        </w:tc>
      </w:tr>
    </w:tbl>
    <w:p w14:paraId="64B3F34B" w14:textId="77777777" w:rsidR="006D19A9" w:rsidRDefault="006D19A9" w:rsidP="006D19A9"/>
    <w:p w14:paraId="66896AF9" w14:textId="77777777" w:rsidR="006D19A9" w:rsidRDefault="006D19A9" w:rsidP="006D19A9">
      <w:r>
        <w:br w:type="page"/>
      </w:r>
    </w:p>
    <w:p w14:paraId="40D9AD6C" w14:textId="77777777" w:rsidR="002D5D5D" w:rsidRPr="004A3249" w:rsidRDefault="00400956" w:rsidP="00427AD5">
      <w:pPr>
        <w:pStyle w:val="Heading2"/>
        <w:numPr>
          <w:ilvl w:val="0"/>
          <w:numId w:val="34"/>
        </w:numPr>
        <w:rPr>
          <w:rFonts w:ascii="Arial Bold" w:hAnsi="Arial Bold"/>
          <w:caps/>
        </w:rPr>
      </w:pPr>
      <w:r w:rsidRPr="004A3249">
        <w:rPr>
          <w:rFonts w:ascii="Arial Bold" w:hAnsi="Arial Bold"/>
          <w:caps/>
        </w:rPr>
        <w:t xml:space="preserve">Lifelong Learning </w:t>
      </w:r>
    </w:p>
    <w:tbl>
      <w:tblPr>
        <w:tblStyle w:val="TableGrid"/>
        <w:tblW w:w="5000" w:type="pct"/>
        <w:tblLook w:val="04A0" w:firstRow="1" w:lastRow="0" w:firstColumn="1" w:lastColumn="0" w:noHBand="0" w:noVBand="1"/>
        <w:tblCaption w:val="Planned activities of priority 2"/>
      </w:tblPr>
      <w:tblGrid>
        <w:gridCol w:w="4804"/>
        <w:gridCol w:w="1650"/>
        <w:gridCol w:w="3985"/>
        <w:gridCol w:w="2233"/>
        <w:gridCol w:w="2854"/>
      </w:tblGrid>
      <w:tr w:rsidR="009D71BF" w14:paraId="721ADEC2" w14:textId="77777777" w:rsidTr="00E00DC1">
        <w:trPr>
          <w:tblHeader/>
        </w:trPr>
        <w:tc>
          <w:tcPr>
            <w:tcW w:w="1553" w:type="pct"/>
            <w:shd w:val="clear" w:color="auto" w:fill="D9D9D9" w:themeFill="background1" w:themeFillShade="D9"/>
            <w:vAlign w:val="center"/>
          </w:tcPr>
          <w:p w14:paraId="79DECF57" w14:textId="77777777" w:rsidR="00153B86" w:rsidRPr="00B76C2A" w:rsidRDefault="00400956" w:rsidP="00153B86">
            <w:pPr>
              <w:pStyle w:val="ListParagraph"/>
              <w:numPr>
                <w:ilvl w:val="0"/>
                <w:numId w:val="0"/>
              </w:numPr>
              <w:spacing w:after="0" w:line="240" w:lineRule="auto"/>
              <w:ind w:left="313"/>
              <w:jc w:val="center"/>
              <w:rPr>
                <w:rFonts w:cs="Arial"/>
              </w:rPr>
            </w:pPr>
            <w:r w:rsidRPr="00B76C2A">
              <w:rPr>
                <w:rFonts w:eastAsia="Arial" w:cs="Arial"/>
                <w:b/>
                <w:bCs/>
                <w:spacing w:val="-1"/>
              </w:rPr>
              <w:t>Foundation or Linked Activities Previously Undertaken in 2017-20</w:t>
            </w:r>
          </w:p>
        </w:tc>
        <w:tc>
          <w:tcPr>
            <w:tcW w:w="508" w:type="pct"/>
            <w:shd w:val="clear" w:color="auto" w:fill="D9D9D9" w:themeFill="background1" w:themeFillShade="D9"/>
            <w:vAlign w:val="center"/>
          </w:tcPr>
          <w:p w14:paraId="73C524E7" w14:textId="77777777" w:rsidR="00153B86" w:rsidRPr="00B76C2A" w:rsidRDefault="00400956" w:rsidP="00153B86">
            <w:pPr>
              <w:pStyle w:val="ListParagraph"/>
              <w:numPr>
                <w:ilvl w:val="0"/>
                <w:numId w:val="0"/>
              </w:numPr>
              <w:spacing w:after="0" w:line="240" w:lineRule="auto"/>
              <w:ind w:left="313"/>
              <w:jc w:val="center"/>
              <w:rPr>
                <w:rFonts w:cs="Arial"/>
              </w:rPr>
            </w:pPr>
            <w:r w:rsidRPr="00B76C2A">
              <w:rPr>
                <w:rFonts w:eastAsia="Arial" w:cs="Arial"/>
                <w:b/>
                <w:bCs/>
                <w:spacing w:val="-1"/>
              </w:rPr>
              <w:t>Status</w:t>
            </w:r>
          </w:p>
        </w:tc>
        <w:tc>
          <w:tcPr>
            <w:tcW w:w="1289" w:type="pct"/>
            <w:shd w:val="clear" w:color="auto" w:fill="D9D9D9" w:themeFill="background1" w:themeFillShade="D9"/>
            <w:vAlign w:val="center"/>
          </w:tcPr>
          <w:p w14:paraId="6D25AC20" w14:textId="77777777" w:rsidR="00153B86" w:rsidRPr="00B76C2A" w:rsidRDefault="00400956" w:rsidP="00153B86">
            <w:pPr>
              <w:spacing w:after="0" w:line="240" w:lineRule="auto"/>
              <w:jc w:val="center"/>
              <w:rPr>
                <w:rFonts w:eastAsia="Arial" w:cs="Arial"/>
                <w:bCs/>
                <w:spacing w:val="-1"/>
              </w:rPr>
            </w:pPr>
            <w:r w:rsidRPr="00B76C2A">
              <w:rPr>
                <w:rFonts w:eastAsia="Arial" w:cs="Arial"/>
                <w:b/>
                <w:bCs/>
                <w:spacing w:val="-1"/>
              </w:rPr>
              <w:t>Planned Activities for 2020-21</w:t>
            </w:r>
          </w:p>
        </w:tc>
        <w:tc>
          <w:tcPr>
            <w:tcW w:w="725" w:type="pct"/>
            <w:shd w:val="clear" w:color="auto" w:fill="D9D9D9" w:themeFill="background1" w:themeFillShade="D9"/>
            <w:vAlign w:val="center"/>
          </w:tcPr>
          <w:p w14:paraId="59492B5A" w14:textId="77777777" w:rsidR="00153B86" w:rsidRPr="00B76C2A" w:rsidRDefault="00400956" w:rsidP="00153B86">
            <w:pPr>
              <w:spacing w:after="0" w:line="240" w:lineRule="auto"/>
              <w:ind w:left="28" w:firstLine="40"/>
              <w:jc w:val="center"/>
              <w:rPr>
                <w:rFonts w:eastAsia="Arial" w:cs="Arial"/>
                <w:b/>
                <w:bCs/>
                <w:color w:val="auto"/>
                <w:spacing w:val="-1"/>
              </w:rPr>
            </w:pPr>
            <w:r w:rsidRPr="00B76C2A">
              <w:rPr>
                <w:rFonts w:eastAsia="Arial" w:cs="Arial"/>
                <w:b/>
                <w:bCs/>
                <w:color w:val="auto"/>
                <w:spacing w:val="-1"/>
              </w:rPr>
              <w:t>Success Measures</w:t>
            </w:r>
          </w:p>
          <w:p w14:paraId="671112E7" w14:textId="77777777" w:rsidR="00153B86" w:rsidRPr="00B76C2A" w:rsidRDefault="00400956" w:rsidP="00153B86">
            <w:pPr>
              <w:pStyle w:val="ListParagraph"/>
              <w:numPr>
                <w:ilvl w:val="0"/>
                <w:numId w:val="0"/>
              </w:numPr>
              <w:spacing w:after="0" w:line="240" w:lineRule="auto"/>
              <w:ind w:left="317"/>
              <w:jc w:val="center"/>
              <w:rPr>
                <w:rFonts w:cs="Arial"/>
              </w:rPr>
            </w:pPr>
            <w:r w:rsidRPr="00B76C2A">
              <w:rPr>
                <w:rFonts w:eastAsia="Arial" w:cs="Arial"/>
                <w:b/>
                <w:bCs/>
                <w:color w:val="auto"/>
                <w:spacing w:val="-1"/>
              </w:rPr>
              <w:t>for 2020-21</w:t>
            </w:r>
          </w:p>
        </w:tc>
        <w:tc>
          <w:tcPr>
            <w:tcW w:w="925" w:type="pct"/>
            <w:shd w:val="clear" w:color="auto" w:fill="D9D9D9" w:themeFill="background1" w:themeFillShade="D9"/>
            <w:vAlign w:val="center"/>
          </w:tcPr>
          <w:p w14:paraId="150F27C0" w14:textId="77777777" w:rsidR="00153B86" w:rsidRPr="00B76C2A" w:rsidRDefault="00400956" w:rsidP="00153B86">
            <w:pPr>
              <w:spacing w:after="0" w:line="240" w:lineRule="auto"/>
              <w:jc w:val="center"/>
              <w:rPr>
                <w:rFonts w:eastAsia="Arial" w:cs="Arial"/>
                <w:b/>
                <w:bCs/>
                <w:color w:val="auto"/>
                <w:spacing w:val="-1"/>
              </w:rPr>
            </w:pPr>
            <w:r w:rsidRPr="00B76C2A">
              <w:rPr>
                <w:rFonts w:eastAsia="Arial" w:cs="Arial"/>
                <w:b/>
                <w:bCs/>
                <w:color w:val="auto"/>
                <w:spacing w:val="-1"/>
              </w:rPr>
              <w:t>Responsible area/s</w:t>
            </w:r>
          </w:p>
          <w:p w14:paraId="01749F96" w14:textId="77777777" w:rsidR="00153B86" w:rsidRPr="00B76C2A" w:rsidRDefault="00400956" w:rsidP="00153B86">
            <w:pPr>
              <w:spacing w:after="0" w:line="240" w:lineRule="auto"/>
              <w:jc w:val="center"/>
              <w:rPr>
                <w:rFonts w:cs="Arial"/>
              </w:rPr>
            </w:pPr>
            <w:r w:rsidRPr="00B76C2A">
              <w:rPr>
                <w:rFonts w:eastAsia="Arial" w:cs="Arial"/>
                <w:b/>
                <w:bCs/>
                <w:color w:val="auto"/>
                <w:spacing w:val="-1"/>
              </w:rPr>
              <w:t xml:space="preserve"> in DCDSS</w:t>
            </w:r>
          </w:p>
        </w:tc>
      </w:tr>
      <w:tr w:rsidR="009D71BF" w14:paraId="45145FC6" w14:textId="77777777" w:rsidTr="00153B86">
        <w:tc>
          <w:tcPr>
            <w:tcW w:w="5000" w:type="pct"/>
            <w:gridSpan w:val="5"/>
            <w:shd w:val="clear" w:color="auto" w:fill="auto"/>
          </w:tcPr>
          <w:p w14:paraId="0BE0AB32" w14:textId="77777777" w:rsidR="002D5D5D" w:rsidRPr="00010166" w:rsidRDefault="00400956" w:rsidP="00E37210">
            <w:pPr>
              <w:spacing w:before="20" w:after="40"/>
              <w:rPr>
                <w:rFonts w:cs="Arial"/>
                <w:b/>
              </w:rPr>
            </w:pPr>
            <w:r w:rsidRPr="003F21BF">
              <w:rPr>
                <w:rFonts w:cs="Arial"/>
                <w:b/>
                <w:color w:val="01B9B3"/>
                <w:sz w:val="24"/>
                <w:szCs w:val="24"/>
              </w:rPr>
              <w:t>Tertiary and Vocational Education</w:t>
            </w:r>
          </w:p>
        </w:tc>
      </w:tr>
      <w:tr w:rsidR="009D71BF" w14:paraId="743C7F8D" w14:textId="77777777" w:rsidTr="00153B86">
        <w:tc>
          <w:tcPr>
            <w:tcW w:w="5000" w:type="pct"/>
            <w:gridSpan w:val="5"/>
            <w:tcBorders>
              <w:bottom w:val="single" w:sz="4" w:space="0" w:color="auto"/>
            </w:tcBorders>
            <w:shd w:val="clear" w:color="auto" w:fill="FEF7E5"/>
            <w:vAlign w:val="center"/>
          </w:tcPr>
          <w:p w14:paraId="39AB1B20" w14:textId="77777777" w:rsidR="002D5D5D" w:rsidRPr="00010166" w:rsidRDefault="00400956" w:rsidP="00DF6727">
            <w:pPr>
              <w:spacing w:before="40" w:after="20" w:line="240" w:lineRule="auto"/>
              <w:rPr>
                <w:rFonts w:cs="Arial"/>
                <w:b/>
              </w:rPr>
            </w:pPr>
            <w:r w:rsidRPr="002D5D5D">
              <w:rPr>
                <w:rFonts w:cs="Arial"/>
                <w:b/>
              </w:rPr>
              <w:t xml:space="preserve">Action: </w:t>
            </w:r>
            <w:r w:rsidRPr="00010166">
              <w:rPr>
                <w:rFonts w:cs="Arial"/>
                <w:b/>
              </w:rPr>
              <w:t>Ensure internal departmental training is accessible to employees with disability</w:t>
            </w:r>
            <w:r w:rsidR="00DF6727">
              <w:rPr>
                <w:rFonts w:cs="Arial"/>
                <w:b/>
              </w:rPr>
              <w:t>.</w:t>
            </w:r>
            <w:r w:rsidRPr="00010166">
              <w:rPr>
                <w:rFonts w:cs="Arial"/>
                <w:b/>
              </w:rPr>
              <w:t xml:space="preserve"> </w:t>
            </w:r>
            <w:r w:rsidR="00EC65D8" w:rsidRPr="00EC65D8">
              <w:rPr>
                <w:rFonts w:eastAsia="Times New Roman" w:cs="Arial"/>
                <w:b/>
                <w:color w:val="FEF7E5"/>
                <w:lang w:eastAsia="en-AU"/>
              </w:rPr>
              <w:t>DCDSS</w:t>
            </w:r>
            <w:r w:rsidR="00EC65D8" w:rsidRPr="00EC65D8">
              <w:rPr>
                <w:rFonts w:cs="Arial"/>
                <w:b/>
                <w:color w:val="FEF7E5"/>
              </w:rPr>
              <w:t xml:space="preserve"> work areas.</w:t>
            </w:r>
          </w:p>
        </w:tc>
      </w:tr>
      <w:tr w:rsidR="009D71BF" w14:paraId="2F6EDD77" w14:textId="77777777" w:rsidTr="00E00DC1">
        <w:tc>
          <w:tcPr>
            <w:tcW w:w="1553" w:type="pct"/>
            <w:shd w:val="clear" w:color="auto" w:fill="auto"/>
          </w:tcPr>
          <w:p w14:paraId="4FF637C3" w14:textId="77777777" w:rsidR="002D5D5D" w:rsidRPr="00153361" w:rsidRDefault="00400956" w:rsidP="00153361">
            <w:pPr>
              <w:numPr>
                <w:ilvl w:val="0"/>
                <w:numId w:val="12"/>
              </w:numPr>
              <w:spacing w:after="0" w:line="240" w:lineRule="auto"/>
              <w:contextualSpacing/>
              <w:rPr>
                <w:rFonts w:cs="Arial"/>
                <w:color w:val="auto"/>
                <w:sz w:val="21"/>
                <w:szCs w:val="21"/>
              </w:rPr>
            </w:pPr>
            <w:r w:rsidRPr="00153361">
              <w:rPr>
                <w:rFonts w:cs="Arial"/>
                <w:color w:val="auto"/>
                <w:sz w:val="21"/>
                <w:szCs w:val="21"/>
              </w:rPr>
              <w:t>Review and monitor internal d</w:t>
            </w:r>
            <w:r w:rsidR="00816641" w:rsidRPr="00153361">
              <w:rPr>
                <w:rFonts w:cs="Arial"/>
                <w:color w:val="auto"/>
                <w:sz w:val="21"/>
                <w:szCs w:val="21"/>
              </w:rPr>
              <w:t>epartmental training content,</w:t>
            </w:r>
            <w:r w:rsidRPr="00153361">
              <w:rPr>
                <w:rFonts w:cs="Arial"/>
                <w:color w:val="auto"/>
                <w:sz w:val="21"/>
                <w:szCs w:val="21"/>
              </w:rPr>
              <w:t xml:space="preserve"> processes</w:t>
            </w:r>
            <w:r w:rsidR="00816641" w:rsidRPr="00153361">
              <w:rPr>
                <w:rFonts w:cs="Arial"/>
                <w:color w:val="auto"/>
                <w:sz w:val="21"/>
                <w:szCs w:val="21"/>
              </w:rPr>
              <w:t xml:space="preserve"> and promotion,</w:t>
            </w:r>
            <w:r w:rsidRPr="00153361">
              <w:rPr>
                <w:rFonts w:cs="Arial"/>
                <w:color w:val="auto"/>
                <w:sz w:val="21"/>
                <w:szCs w:val="21"/>
              </w:rPr>
              <w:t xml:space="preserve"> to ensure training is accessible to employees with disability.</w:t>
            </w:r>
          </w:p>
        </w:tc>
        <w:tc>
          <w:tcPr>
            <w:tcW w:w="508" w:type="pct"/>
            <w:shd w:val="clear" w:color="auto" w:fill="auto"/>
          </w:tcPr>
          <w:p w14:paraId="33C61147" w14:textId="77777777" w:rsidR="002D5D5D" w:rsidRPr="00153361" w:rsidRDefault="00400956" w:rsidP="00153361">
            <w:pPr>
              <w:numPr>
                <w:ilvl w:val="0"/>
                <w:numId w:val="12"/>
              </w:numPr>
              <w:spacing w:after="0" w:line="240" w:lineRule="auto"/>
              <w:contextualSpacing/>
              <w:rPr>
                <w:rFonts w:cs="Arial"/>
                <w:color w:val="auto"/>
                <w:sz w:val="21"/>
                <w:szCs w:val="21"/>
              </w:rPr>
            </w:pPr>
            <w:r>
              <w:rPr>
                <w:rFonts w:cs="Arial"/>
                <w:color w:val="auto"/>
                <w:sz w:val="21"/>
                <w:szCs w:val="21"/>
              </w:rPr>
              <w:t>Completed</w:t>
            </w:r>
            <w:r w:rsidRPr="00153361">
              <w:rPr>
                <w:rFonts w:cs="Arial"/>
                <w:color w:val="auto"/>
                <w:sz w:val="21"/>
                <w:szCs w:val="21"/>
              </w:rPr>
              <w:t>.</w:t>
            </w:r>
          </w:p>
        </w:tc>
        <w:tc>
          <w:tcPr>
            <w:tcW w:w="1289" w:type="pct"/>
            <w:shd w:val="clear" w:color="auto" w:fill="auto"/>
          </w:tcPr>
          <w:p w14:paraId="509197AD" w14:textId="77777777" w:rsidR="002D5D5D" w:rsidRPr="00153361" w:rsidRDefault="00400956" w:rsidP="00E00DC1">
            <w:pPr>
              <w:numPr>
                <w:ilvl w:val="0"/>
                <w:numId w:val="12"/>
              </w:numPr>
              <w:spacing w:after="0" w:line="240" w:lineRule="auto"/>
              <w:contextualSpacing/>
              <w:rPr>
                <w:rFonts w:cs="Arial"/>
                <w:color w:val="auto"/>
                <w:sz w:val="21"/>
                <w:szCs w:val="21"/>
              </w:rPr>
            </w:pPr>
            <w:r>
              <w:rPr>
                <w:rFonts w:cs="Arial"/>
                <w:color w:val="auto"/>
                <w:sz w:val="21"/>
                <w:szCs w:val="21"/>
              </w:rPr>
              <w:t>Promote the a</w:t>
            </w:r>
            <w:r w:rsidRPr="00153361">
              <w:rPr>
                <w:rFonts w:cs="Arial"/>
                <w:color w:val="auto"/>
                <w:sz w:val="21"/>
                <w:szCs w:val="21"/>
              </w:rPr>
              <w:t xml:space="preserve">ccessibility </w:t>
            </w:r>
            <w:r>
              <w:rPr>
                <w:rFonts w:cs="Arial"/>
                <w:color w:val="auto"/>
                <w:sz w:val="21"/>
                <w:szCs w:val="21"/>
              </w:rPr>
              <w:t xml:space="preserve">and usefulness </w:t>
            </w:r>
            <w:r w:rsidRPr="00153361">
              <w:rPr>
                <w:rFonts w:cs="Arial"/>
                <w:color w:val="auto"/>
                <w:sz w:val="21"/>
                <w:szCs w:val="21"/>
              </w:rPr>
              <w:t xml:space="preserve">of content and presentation mode of internal departmental training to </w:t>
            </w:r>
            <w:r>
              <w:rPr>
                <w:rFonts w:cs="Arial"/>
                <w:color w:val="auto"/>
                <w:sz w:val="21"/>
                <w:szCs w:val="21"/>
              </w:rPr>
              <w:t>all employees</w:t>
            </w:r>
            <w:r w:rsidRPr="00153361">
              <w:rPr>
                <w:rFonts w:cs="Arial"/>
                <w:color w:val="auto"/>
                <w:sz w:val="21"/>
                <w:szCs w:val="21"/>
              </w:rPr>
              <w:t xml:space="preserve">. </w:t>
            </w:r>
          </w:p>
        </w:tc>
        <w:tc>
          <w:tcPr>
            <w:tcW w:w="725" w:type="pct"/>
            <w:shd w:val="clear" w:color="auto" w:fill="auto"/>
          </w:tcPr>
          <w:p w14:paraId="7C749B3D" w14:textId="77777777" w:rsidR="002D5D5D" w:rsidRPr="00E00DC1" w:rsidRDefault="00400956" w:rsidP="00E00DC1">
            <w:pPr>
              <w:numPr>
                <w:ilvl w:val="0"/>
                <w:numId w:val="12"/>
              </w:numPr>
              <w:spacing w:after="0" w:line="228" w:lineRule="auto"/>
              <w:contextualSpacing/>
              <w:rPr>
                <w:rFonts w:cs="Arial"/>
                <w:color w:val="auto"/>
                <w:sz w:val="21"/>
                <w:szCs w:val="21"/>
              </w:rPr>
            </w:pPr>
            <w:r w:rsidRPr="00153361">
              <w:rPr>
                <w:rFonts w:cs="Arial"/>
                <w:color w:val="auto"/>
                <w:sz w:val="21"/>
                <w:szCs w:val="21"/>
              </w:rPr>
              <w:t>Interna</w:t>
            </w:r>
            <w:r w:rsidR="00816641" w:rsidRPr="00153361">
              <w:rPr>
                <w:rFonts w:cs="Arial"/>
                <w:color w:val="auto"/>
                <w:sz w:val="21"/>
                <w:szCs w:val="21"/>
              </w:rPr>
              <w:t xml:space="preserve">l departmental training content, </w:t>
            </w:r>
            <w:r w:rsidRPr="00153361">
              <w:rPr>
                <w:rFonts w:cs="Arial"/>
                <w:color w:val="auto"/>
                <w:sz w:val="21"/>
                <w:szCs w:val="21"/>
              </w:rPr>
              <w:t>processes</w:t>
            </w:r>
            <w:r w:rsidR="00816641" w:rsidRPr="00153361">
              <w:rPr>
                <w:rFonts w:cs="Arial"/>
                <w:color w:val="auto"/>
                <w:sz w:val="21"/>
                <w:szCs w:val="21"/>
              </w:rPr>
              <w:t xml:space="preserve"> and promotion</w:t>
            </w:r>
            <w:r w:rsidRPr="00153361">
              <w:rPr>
                <w:rFonts w:cs="Arial"/>
                <w:color w:val="auto"/>
                <w:sz w:val="21"/>
                <w:szCs w:val="21"/>
              </w:rPr>
              <w:t xml:space="preserve"> are accessible and inclusive for employees with disability.</w:t>
            </w:r>
          </w:p>
        </w:tc>
        <w:tc>
          <w:tcPr>
            <w:tcW w:w="925" w:type="pct"/>
            <w:shd w:val="clear" w:color="auto" w:fill="auto"/>
          </w:tcPr>
          <w:p w14:paraId="207479BC" w14:textId="77777777" w:rsidR="002D5D5D" w:rsidRPr="00153361" w:rsidRDefault="00400956" w:rsidP="00153361">
            <w:pPr>
              <w:spacing w:line="240" w:lineRule="auto"/>
              <w:rPr>
                <w:rFonts w:cs="Arial"/>
                <w:color w:val="auto"/>
                <w:sz w:val="21"/>
                <w:szCs w:val="21"/>
              </w:rPr>
            </w:pPr>
            <w:r>
              <w:rPr>
                <w:rFonts w:cs="Arial"/>
                <w:color w:val="auto"/>
                <w:sz w:val="21"/>
                <w:szCs w:val="21"/>
              </w:rPr>
              <w:t>Corporate Services</w:t>
            </w:r>
          </w:p>
        </w:tc>
      </w:tr>
      <w:tr w:rsidR="009D71BF" w14:paraId="7C14607C" w14:textId="77777777" w:rsidTr="00E00DC1">
        <w:tc>
          <w:tcPr>
            <w:tcW w:w="1553" w:type="pct"/>
            <w:shd w:val="clear" w:color="auto" w:fill="auto"/>
          </w:tcPr>
          <w:p w14:paraId="4B32F299" w14:textId="77777777" w:rsidR="00E00DC1" w:rsidRPr="00153361" w:rsidRDefault="00400956" w:rsidP="00153361">
            <w:pPr>
              <w:numPr>
                <w:ilvl w:val="0"/>
                <w:numId w:val="12"/>
              </w:numPr>
              <w:spacing w:after="0" w:line="240" w:lineRule="auto"/>
              <w:contextualSpacing/>
              <w:rPr>
                <w:rFonts w:cs="Arial"/>
                <w:color w:val="auto"/>
                <w:sz w:val="21"/>
                <w:szCs w:val="21"/>
              </w:rPr>
            </w:pPr>
            <w:r>
              <w:rPr>
                <w:rFonts w:cs="Arial"/>
                <w:color w:val="auto"/>
                <w:sz w:val="21"/>
                <w:szCs w:val="21"/>
              </w:rPr>
              <w:t>N/A</w:t>
            </w:r>
          </w:p>
        </w:tc>
        <w:tc>
          <w:tcPr>
            <w:tcW w:w="508" w:type="pct"/>
            <w:shd w:val="clear" w:color="auto" w:fill="auto"/>
          </w:tcPr>
          <w:p w14:paraId="7C91C5A6" w14:textId="77777777" w:rsidR="00E00DC1" w:rsidRDefault="00400956" w:rsidP="00153361">
            <w:pPr>
              <w:numPr>
                <w:ilvl w:val="0"/>
                <w:numId w:val="12"/>
              </w:numPr>
              <w:spacing w:after="0" w:line="240" w:lineRule="auto"/>
              <w:contextualSpacing/>
              <w:rPr>
                <w:rFonts w:cs="Arial"/>
                <w:color w:val="auto"/>
                <w:sz w:val="21"/>
                <w:szCs w:val="21"/>
              </w:rPr>
            </w:pPr>
            <w:r>
              <w:rPr>
                <w:rFonts w:cs="Arial"/>
                <w:color w:val="auto"/>
                <w:sz w:val="21"/>
                <w:szCs w:val="21"/>
              </w:rPr>
              <w:t>N/A</w:t>
            </w:r>
          </w:p>
        </w:tc>
        <w:tc>
          <w:tcPr>
            <w:tcW w:w="1289" w:type="pct"/>
            <w:shd w:val="clear" w:color="auto" w:fill="auto"/>
          </w:tcPr>
          <w:p w14:paraId="7F586AFC" w14:textId="77777777" w:rsidR="00E00DC1" w:rsidRDefault="00400956" w:rsidP="00E00DC1">
            <w:pPr>
              <w:numPr>
                <w:ilvl w:val="0"/>
                <w:numId w:val="12"/>
              </w:numPr>
              <w:spacing w:after="0" w:line="240" w:lineRule="auto"/>
              <w:contextualSpacing/>
              <w:rPr>
                <w:rFonts w:cs="Arial"/>
                <w:color w:val="auto"/>
                <w:sz w:val="21"/>
                <w:szCs w:val="21"/>
              </w:rPr>
            </w:pPr>
            <w:r>
              <w:rPr>
                <w:rFonts w:cs="Arial"/>
                <w:color w:val="auto"/>
                <w:sz w:val="21"/>
                <w:szCs w:val="21"/>
              </w:rPr>
              <w:t>Partner with non-government sector to support the provision of work experience and training to people with disability</w:t>
            </w:r>
            <w:r w:rsidR="00780F3A">
              <w:rPr>
                <w:rFonts w:cs="Arial"/>
                <w:color w:val="auto"/>
                <w:sz w:val="21"/>
                <w:szCs w:val="21"/>
              </w:rPr>
              <w:t xml:space="preserve"> within DCDSS</w:t>
            </w:r>
            <w:r>
              <w:rPr>
                <w:rFonts w:cs="Arial"/>
                <w:color w:val="auto"/>
                <w:sz w:val="21"/>
                <w:szCs w:val="21"/>
              </w:rPr>
              <w:t xml:space="preserve">. </w:t>
            </w:r>
          </w:p>
        </w:tc>
        <w:tc>
          <w:tcPr>
            <w:tcW w:w="725" w:type="pct"/>
            <w:shd w:val="clear" w:color="auto" w:fill="auto"/>
          </w:tcPr>
          <w:p w14:paraId="7E0D4525" w14:textId="77777777" w:rsidR="00E00DC1" w:rsidRPr="00153361" w:rsidRDefault="00400956" w:rsidP="00E00DC1">
            <w:pPr>
              <w:numPr>
                <w:ilvl w:val="0"/>
                <w:numId w:val="12"/>
              </w:numPr>
              <w:spacing w:after="0" w:line="228" w:lineRule="auto"/>
              <w:contextualSpacing/>
              <w:rPr>
                <w:rFonts w:cs="Arial"/>
                <w:color w:val="auto"/>
                <w:sz w:val="21"/>
                <w:szCs w:val="21"/>
              </w:rPr>
            </w:pPr>
            <w:r>
              <w:rPr>
                <w:rFonts w:cs="Arial"/>
                <w:color w:val="auto"/>
                <w:sz w:val="21"/>
                <w:szCs w:val="21"/>
              </w:rPr>
              <w:t>Number of people with disability placed with DCDSS.</w:t>
            </w:r>
          </w:p>
        </w:tc>
        <w:tc>
          <w:tcPr>
            <w:tcW w:w="925" w:type="pct"/>
            <w:shd w:val="clear" w:color="auto" w:fill="auto"/>
          </w:tcPr>
          <w:p w14:paraId="5E22A988" w14:textId="77777777" w:rsidR="00E00DC1" w:rsidRDefault="00400956" w:rsidP="00153361">
            <w:pPr>
              <w:spacing w:line="240" w:lineRule="auto"/>
              <w:rPr>
                <w:rFonts w:cs="Arial"/>
                <w:color w:val="auto"/>
                <w:sz w:val="21"/>
                <w:szCs w:val="21"/>
              </w:rPr>
            </w:pPr>
            <w:r>
              <w:rPr>
                <w:rFonts w:cs="Arial"/>
                <w:color w:val="auto"/>
                <w:sz w:val="21"/>
                <w:szCs w:val="21"/>
              </w:rPr>
              <w:t>Disability Connect Queensland</w:t>
            </w:r>
          </w:p>
          <w:p w14:paraId="72CEA171" w14:textId="77777777" w:rsidR="00E00DC1" w:rsidRDefault="00400956" w:rsidP="00153361">
            <w:pPr>
              <w:spacing w:line="240" w:lineRule="auto"/>
              <w:rPr>
                <w:rFonts w:cs="Arial"/>
                <w:color w:val="auto"/>
                <w:sz w:val="21"/>
                <w:szCs w:val="21"/>
              </w:rPr>
            </w:pPr>
            <w:r>
              <w:rPr>
                <w:rFonts w:cs="Arial"/>
                <w:color w:val="auto"/>
                <w:sz w:val="21"/>
                <w:szCs w:val="21"/>
              </w:rPr>
              <w:t>Corporate Services</w:t>
            </w:r>
          </w:p>
        </w:tc>
      </w:tr>
    </w:tbl>
    <w:p w14:paraId="34C67FBD" w14:textId="77777777" w:rsidR="006D19A9" w:rsidRDefault="006D19A9" w:rsidP="006D19A9"/>
    <w:p w14:paraId="3E1F57E4" w14:textId="77777777" w:rsidR="006D19A9" w:rsidRDefault="006D19A9" w:rsidP="006D19A9">
      <w:r>
        <w:br w:type="page"/>
      </w:r>
    </w:p>
    <w:p w14:paraId="537BA4B0" w14:textId="77777777" w:rsidR="004A6B7F" w:rsidRDefault="00400956" w:rsidP="00427AD5">
      <w:pPr>
        <w:pStyle w:val="Heading2"/>
        <w:numPr>
          <w:ilvl w:val="0"/>
          <w:numId w:val="34"/>
        </w:numPr>
        <w:rPr>
          <w:rFonts w:ascii="Arial Bold" w:hAnsi="Arial Bold"/>
          <w:caps/>
        </w:rPr>
      </w:pPr>
      <w:r w:rsidRPr="004A3249">
        <w:rPr>
          <w:rFonts w:ascii="Arial Bold" w:hAnsi="Arial Bold"/>
          <w:caps/>
        </w:rPr>
        <w:t>Employment</w:t>
      </w:r>
    </w:p>
    <w:tbl>
      <w:tblPr>
        <w:tblStyle w:val="TableGrid"/>
        <w:tblW w:w="4974" w:type="pct"/>
        <w:tblLayout w:type="fixed"/>
        <w:tblLook w:val="04A0" w:firstRow="1" w:lastRow="0" w:firstColumn="1" w:lastColumn="0" w:noHBand="0" w:noVBand="1"/>
        <w:tblCaption w:val="Planned activities for priority 3"/>
      </w:tblPr>
      <w:tblGrid>
        <w:gridCol w:w="4806"/>
        <w:gridCol w:w="1634"/>
        <w:gridCol w:w="4050"/>
        <w:gridCol w:w="2252"/>
        <w:gridCol w:w="2703"/>
      </w:tblGrid>
      <w:tr w:rsidR="009D71BF" w14:paraId="5BE672CA" w14:textId="77777777" w:rsidTr="00E00DC1">
        <w:trPr>
          <w:tblHeader/>
        </w:trPr>
        <w:tc>
          <w:tcPr>
            <w:tcW w:w="1556" w:type="pct"/>
            <w:shd w:val="clear" w:color="auto" w:fill="D9D9D9" w:themeFill="background1" w:themeFillShade="D9"/>
            <w:vAlign w:val="center"/>
          </w:tcPr>
          <w:p w14:paraId="4969CC21" w14:textId="77777777" w:rsidR="00E00DC1" w:rsidRPr="00B76C2A" w:rsidRDefault="00400956" w:rsidP="00E00DC1">
            <w:pPr>
              <w:pStyle w:val="ListParagraph"/>
              <w:numPr>
                <w:ilvl w:val="0"/>
                <w:numId w:val="0"/>
              </w:numPr>
              <w:spacing w:after="0" w:line="240" w:lineRule="auto"/>
              <w:ind w:left="313"/>
              <w:jc w:val="center"/>
              <w:rPr>
                <w:rFonts w:cs="Arial"/>
              </w:rPr>
            </w:pPr>
            <w:r w:rsidRPr="00B76C2A">
              <w:rPr>
                <w:rFonts w:eastAsia="Arial" w:cs="Arial"/>
                <w:b/>
                <w:bCs/>
                <w:spacing w:val="-1"/>
              </w:rPr>
              <w:t>Foundation or Linked Activities Previously Undertaken in 2017-20</w:t>
            </w:r>
          </w:p>
        </w:tc>
        <w:tc>
          <w:tcPr>
            <w:tcW w:w="529" w:type="pct"/>
            <w:shd w:val="clear" w:color="auto" w:fill="D9D9D9" w:themeFill="background1" w:themeFillShade="D9"/>
            <w:vAlign w:val="center"/>
          </w:tcPr>
          <w:p w14:paraId="7AC8DFCF" w14:textId="77777777" w:rsidR="00E00DC1" w:rsidRPr="00B76C2A" w:rsidRDefault="00400956" w:rsidP="00E00DC1">
            <w:pPr>
              <w:pStyle w:val="ListParagraph"/>
              <w:numPr>
                <w:ilvl w:val="0"/>
                <w:numId w:val="0"/>
              </w:numPr>
              <w:spacing w:after="0" w:line="240" w:lineRule="auto"/>
              <w:ind w:left="313"/>
              <w:jc w:val="center"/>
              <w:rPr>
                <w:rFonts w:cs="Arial"/>
              </w:rPr>
            </w:pPr>
            <w:r w:rsidRPr="00B76C2A">
              <w:rPr>
                <w:rFonts w:eastAsia="Arial" w:cs="Arial"/>
                <w:b/>
                <w:bCs/>
                <w:spacing w:val="-1"/>
              </w:rPr>
              <w:t>Status</w:t>
            </w:r>
          </w:p>
        </w:tc>
        <w:tc>
          <w:tcPr>
            <w:tcW w:w="1311" w:type="pct"/>
            <w:shd w:val="clear" w:color="auto" w:fill="D9D9D9" w:themeFill="background1" w:themeFillShade="D9"/>
            <w:vAlign w:val="center"/>
          </w:tcPr>
          <w:p w14:paraId="073EEF87" w14:textId="77777777" w:rsidR="00E00DC1" w:rsidRPr="00B76C2A" w:rsidRDefault="00400956" w:rsidP="00E00DC1">
            <w:pPr>
              <w:spacing w:after="0" w:line="240" w:lineRule="auto"/>
              <w:jc w:val="center"/>
              <w:rPr>
                <w:rFonts w:eastAsia="Arial" w:cs="Arial"/>
                <w:bCs/>
                <w:spacing w:val="-1"/>
              </w:rPr>
            </w:pPr>
            <w:r w:rsidRPr="00B76C2A">
              <w:rPr>
                <w:rFonts w:eastAsia="Arial" w:cs="Arial"/>
                <w:b/>
                <w:bCs/>
                <w:spacing w:val="-1"/>
              </w:rPr>
              <w:t>Planned Activities for 2020-21</w:t>
            </w:r>
          </w:p>
        </w:tc>
        <w:tc>
          <w:tcPr>
            <w:tcW w:w="729" w:type="pct"/>
            <w:shd w:val="clear" w:color="auto" w:fill="D9D9D9" w:themeFill="background1" w:themeFillShade="D9"/>
            <w:vAlign w:val="center"/>
          </w:tcPr>
          <w:p w14:paraId="1477D41B" w14:textId="77777777" w:rsidR="00E00DC1" w:rsidRPr="00B76C2A" w:rsidRDefault="00400956" w:rsidP="00E00DC1">
            <w:pPr>
              <w:spacing w:after="0" w:line="240" w:lineRule="auto"/>
              <w:ind w:left="28" w:firstLine="40"/>
              <w:jc w:val="center"/>
              <w:rPr>
                <w:rFonts w:eastAsia="Arial" w:cs="Arial"/>
                <w:b/>
                <w:bCs/>
                <w:color w:val="auto"/>
                <w:spacing w:val="-1"/>
              </w:rPr>
            </w:pPr>
            <w:r w:rsidRPr="00B76C2A">
              <w:rPr>
                <w:rFonts w:eastAsia="Arial" w:cs="Arial"/>
                <w:b/>
                <w:bCs/>
                <w:color w:val="auto"/>
                <w:spacing w:val="-1"/>
              </w:rPr>
              <w:t>Success Measures</w:t>
            </w:r>
          </w:p>
          <w:p w14:paraId="5410BCEA" w14:textId="77777777" w:rsidR="00E00DC1" w:rsidRPr="00B76C2A" w:rsidRDefault="00400956" w:rsidP="00E00DC1">
            <w:pPr>
              <w:pStyle w:val="ListParagraph"/>
              <w:numPr>
                <w:ilvl w:val="0"/>
                <w:numId w:val="0"/>
              </w:numPr>
              <w:spacing w:after="0" w:line="240" w:lineRule="auto"/>
              <w:ind w:left="317"/>
              <w:jc w:val="center"/>
              <w:rPr>
                <w:rFonts w:cs="Arial"/>
              </w:rPr>
            </w:pPr>
            <w:r w:rsidRPr="00B76C2A">
              <w:rPr>
                <w:rFonts w:eastAsia="Arial" w:cs="Arial"/>
                <w:b/>
                <w:bCs/>
                <w:color w:val="auto"/>
                <w:spacing w:val="-1"/>
              </w:rPr>
              <w:t>for 2020-21</w:t>
            </w:r>
          </w:p>
        </w:tc>
        <w:tc>
          <w:tcPr>
            <w:tcW w:w="875" w:type="pct"/>
            <w:shd w:val="clear" w:color="auto" w:fill="D9D9D9" w:themeFill="background1" w:themeFillShade="D9"/>
            <w:vAlign w:val="center"/>
          </w:tcPr>
          <w:p w14:paraId="212C4430" w14:textId="77777777" w:rsidR="00E00DC1" w:rsidRPr="00B76C2A" w:rsidRDefault="00400956" w:rsidP="00E00DC1">
            <w:pPr>
              <w:spacing w:after="0" w:line="240" w:lineRule="auto"/>
              <w:jc w:val="center"/>
              <w:rPr>
                <w:rFonts w:eastAsia="Arial" w:cs="Arial"/>
                <w:b/>
                <w:bCs/>
                <w:color w:val="auto"/>
                <w:spacing w:val="-1"/>
              </w:rPr>
            </w:pPr>
            <w:r w:rsidRPr="00B76C2A">
              <w:rPr>
                <w:rFonts w:eastAsia="Arial" w:cs="Arial"/>
                <w:b/>
                <w:bCs/>
                <w:color w:val="auto"/>
                <w:spacing w:val="-1"/>
              </w:rPr>
              <w:t>Responsible area/s</w:t>
            </w:r>
          </w:p>
          <w:p w14:paraId="3A409D7C" w14:textId="77777777" w:rsidR="00E00DC1" w:rsidRPr="00B76C2A" w:rsidRDefault="00400956" w:rsidP="00E00DC1">
            <w:pPr>
              <w:spacing w:after="0" w:line="240" w:lineRule="auto"/>
              <w:jc w:val="center"/>
              <w:rPr>
                <w:rFonts w:cs="Arial"/>
              </w:rPr>
            </w:pPr>
            <w:r w:rsidRPr="00B76C2A">
              <w:rPr>
                <w:rFonts w:eastAsia="Arial" w:cs="Arial"/>
                <w:b/>
                <w:bCs/>
                <w:color w:val="auto"/>
                <w:spacing w:val="-1"/>
              </w:rPr>
              <w:t xml:space="preserve"> in DCDSS</w:t>
            </w:r>
          </w:p>
        </w:tc>
      </w:tr>
      <w:tr w:rsidR="009D71BF" w14:paraId="3AF4248A" w14:textId="77777777" w:rsidTr="00E00DC1">
        <w:tc>
          <w:tcPr>
            <w:tcW w:w="5000" w:type="pct"/>
            <w:gridSpan w:val="5"/>
            <w:shd w:val="clear" w:color="auto" w:fill="auto"/>
          </w:tcPr>
          <w:p w14:paraId="32CE99EF" w14:textId="77777777" w:rsidR="00ED3F9F" w:rsidRPr="000962DD" w:rsidRDefault="00400956" w:rsidP="00D14E82">
            <w:pPr>
              <w:spacing w:before="20" w:after="40"/>
              <w:rPr>
                <w:rFonts w:cs="Arial"/>
                <w:b/>
                <w:sz w:val="24"/>
                <w:szCs w:val="24"/>
              </w:rPr>
            </w:pPr>
            <w:r w:rsidRPr="000962DD">
              <w:rPr>
                <w:rFonts w:cs="Arial"/>
                <w:b/>
                <w:color w:val="01B9B3"/>
                <w:sz w:val="24"/>
                <w:szCs w:val="24"/>
              </w:rPr>
              <w:t xml:space="preserve">Leading the way – increasing opportunities </w:t>
            </w:r>
            <w:r w:rsidR="00F7101D" w:rsidRPr="000962DD">
              <w:rPr>
                <w:rFonts w:cs="Arial"/>
                <w:b/>
                <w:color w:val="01B9B3"/>
                <w:sz w:val="24"/>
                <w:szCs w:val="24"/>
              </w:rPr>
              <w:t>in the Queens</w:t>
            </w:r>
            <w:r w:rsidR="00D14E82" w:rsidRPr="000962DD">
              <w:rPr>
                <w:rFonts w:cs="Arial"/>
                <w:b/>
                <w:color w:val="01B9B3"/>
                <w:sz w:val="24"/>
                <w:szCs w:val="24"/>
              </w:rPr>
              <w:t>l</w:t>
            </w:r>
            <w:r w:rsidR="00F7101D" w:rsidRPr="000962DD">
              <w:rPr>
                <w:rFonts w:cs="Arial"/>
                <w:b/>
                <w:color w:val="01B9B3"/>
                <w:sz w:val="24"/>
                <w:szCs w:val="24"/>
              </w:rPr>
              <w:t>a</w:t>
            </w:r>
            <w:r w:rsidR="00D14E82" w:rsidRPr="000962DD">
              <w:rPr>
                <w:rFonts w:cs="Arial"/>
                <w:b/>
                <w:color w:val="01B9B3"/>
                <w:sz w:val="24"/>
                <w:szCs w:val="24"/>
              </w:rPr>
              <w:t>nd public sector</w:t>
            </w:r>
          </w:p>
        </w:tc>
      </w:tr>
      <w:tr w:rsidR="009D71BF" w14:paraId="54DF4EEE" w14:textId="77777777" w:rsidTr="00E00DC1">
        <w:tc>
          <w:tcPr>
            <w:tcW w:w="5000" w:type="pct"/>
            <w:gridSpan w:val="5"/>
            <w:shd w:val="clear" w:color="auto" w:fill="CCFFFF"/>
          </w:tcPr>
          <w:p w14:paraId="432A9D3F" w14:textId="77777777" w:rsidR="00647846" w:rsidRPr="002D5D5D" w:rsidRDefault="00400956" w:rsidP="00647846">
            <w:pPr>
              <w:spacing w:after="0"/>
              <w:rPr>
                <w:rFonts w:cs="Arial"/>
                <w:b/>
              </w:rPr>
            </w:pPr>
            <w:r w:rsidRPr="002D5D5D">
              <w:rPr>
                <w:rFonts w:cs="Arial"/>
                <w:b/>
              </w:rPr>
              <w:t xml:space="preserve">Action: </w:t>
            </w:r>
            <w:r>
              <w:rPr>
                <w:rFonts w:cs="Arial"/>
                <w:b/>
              </w:rPr>
              <w:t xml:space="preserve">Implement strategies to reach the Queensland Government target that, by 2022, eight per cent of the Queensland Public Sector workforce will be people with disability, across attraction, recruitment, retention and career progression and development, for example flexible work practices and inclusion of people with disability in the government employer brand </w:t>
            </w:r>
            <w:r w:rsidR="008D1B20">
              <w:rPr>
                <w:rFonts w:cs="Arial"/>
                <w:b/>
              </w:rPr>
              <w:t>(w</w:t>
            </w:r>
            <w:r w:rsidRPr="002D5D5D">
              <w:rPr>
                <w:rFonts w:cs="Arial"/>
                <w:b/>
              </w:rPr>
              <w:t>hole-of-government</w:t>
            </w:r>
            <w:r>
              <w:rPr>
                <w:rFonts w:cs="Arial"/>
                <w:b/>
              </w:rPr>
              <w:t>,</w:t>
            </w:r>
            <w:r w:rsidRPr="002D5D5D">
              <w:rPr>
                <w:rFonts w:cs="Arial"/>
                <w:b/>
              </w:rPr>
              <w:t xml:space="preserve"> </w:t>
            </w:r>
            <w:r>
              <w:rPr>
                <w:rFonts w:eastAsia="Times New Roman" w:cs="Arial"/>
                <w:b/>
                <w:lang w:eastAsia="en-AU"/>
              </w:rPr>
              <w:t xml:space="preserve">Public Service Commission </w:t>
            </w:r>
            <w:r w:rsidRPr="002D5D5D">
              <w:rPr>
                <w:rFonts w:cs="Arial"/>
                <w:b/>
              </w:rPr>
              <w:t>lead).</w:t>
            </w:r>
            <w:r w:rsidR="00EC65D8">
              <w:rPr>
                <w:rFonts w:cs="Arial"/>
                <w:b/>
              </w:rPr>
              <w:t xml:space="preserve"> </w:t>
            </w:r>
            <w:r w:rsidR="00EC65D8" w:rsidRPr="00EC65D8">
              <w:rPr>
                <w:rFonts w:eastAsia="Arial" w:cs="Arial"/>
                <w:b/>
                <w:bCs/>
                <w:color w:val="CCFFFF"/>
                <w:spacing w:val="-6"/>
                <w:sz w:val="8"/>
              </w:rPr>
              <w:t>AAQ action.</w:t>
            </w:r>
          </w:p>
        </w:tc>
      </w:tr>
      <w:tr w:rsidR="009D71BF" w14:paraId="5FBB9120" w14:textId="77777777" w:rsidTr="00E00DC1">
        <w:tc>
          <w:tcPr>
            <w:tcW w:w="1556" w:type="pct"/>
            <w:shd w:val="clear" w:color="auto" w:fill="auto"/>
          </w:tcPr>
          <w:p w14:paraId="15E3E086" w14:textId="77777777" w:rsidR="00D14E82" w:rsidRPr="00AB44A7" w:rsidRDefault="00400956" w:rsidP="00D14E82">
            <w:pPr>
              <w:numPr>
                <w:ilvl w:val="0"/>
                <w:numId w:val="12"/>
              </w:numPr>
              <w:spacing w:after="0" w:line="240" w:lineRule="auto"/>
              <w:contextualSpacing/>
              <w:rPr>
                <w:rFonts w:cs="Arial"/>
                <w:color w:val="auto"/>
                <w:sz w:val="21"/>
                <w:szCs w:val="21"/>
              </w:rPr>
            </w:pPr>
            <w:r w:rsidRPr="00AB44A7">
              <w:rPr>
                <w:rFonts w:cs="Arial"/>
                <w:color w:val="auto"/>
                <w:sz w:val="21"/>
                <w:szCs w:val="21"/>
              </w:rPr>
              <w:t>En</w:t>
            </w:r>
            <w:r w:rsidR="00F00289">
              <w:rPr>
                <w:rFonts w:cs="Arial"/>
                <w:color w:val="auto"/>
                <w:sz w:val="21"/>
                <w:szCs w:val="21"/>
              </w:rPr>
              <w:t xml:space="preserve">sure advice and information is included in the </w:t>
            </w:r>
            <w:r w:rsidRPr="00AB44A7">
              <w:rPr>
                <w:rFonts w:cs="Arial"/>
                <w:color w:val="auto"/>
                <w:sz w:val="21"/>
                <w:szCs w:val="21"/>
              </w:rPr>
              <w:t>department’s recruitment and selection resources to ensure the inclusion of people with disability</w:t>
            </w:r>
            <w:r w:rsidR="0084097A">
              <w:rPr>
                <w:rFonts w:cs="Arial"/>
                <w:color w:val="auto"/>
                <w:sz w:val="21"/>
                <w:szCs w:val="21"/>
              </w:rPr>
              <w:t>.</w:t>
            </w:r>
          </w:p>
          <w:p w14:paraId="622922E9" w14:textId="77777777" w:rsidR="00D14E82" w:rsidRPr="00AB44A7" w:rsidRDefault="00400956" w:rsidP="00D14E82">
            <w:pPr>
              <w:numPr>
                <w:ilvl w:val="0"/>
                <w:numId w:val="12"/>
              </w:numPr>
              <w:spacing w:after="0" w:line="240" w:lineRule="auto"/>
              <w:contextualSpacing/>
              <w:rPr>
                <w:rFonts w:cs="Arial"/>
                <w:color w:val="auto"/>
                <w:sz w:val="21"/>
                <w:szCs w:val="21"/>
              </w:rPr>
            </w:pPr>
            <w:r w:rsidRPr="00AB44A7">
              <w:rPr>
                <w:rFonts w:cs="Arial"/>
                <w:color w:val="auto"/>
                <w:sz w:val="21"/>
                <w:szCs w:val="21"/>
              </w:rPr>
              <w:t>Place greater emphasis on additional or alternative recruitment and selection assessment methods and tools, to promote flexible processes.</w:t>
            </w:r>
          </w:p>
          <w:p w14:paraId="5F2D2141" w14:textId="77777777" w:rsidR="00D14E82" w:rsidRPr="00AB44A7" w:rsidRDefault="00400956" w:rsidP="00D14E82">
            <w:pPr>
              <w:numPr>
                <w:ilvl w:val="0"/>
                <w:numId w:val="12"/>
              </w:numPr>
              <w:spacing w:after="0" w:line="240" w:lineRule="auto"/>
              <w:contextualSpacing/>
              <w:rPr>
                <w:rFonts w:cs="Arial"/>
                <w:color w:val="auto"/>
                <w:sz w:val="21"/>
                <w:szCs w:val="21"/>
              </w:rPr>
            </w:pPr>
            <w:r w:rsidRPr="00AB44A7">
              <w:rPr>
                <w:rFonts w:cs="Arial"/>
                <w:color w:val="auto"/>
                <w:sz w:val="21"/>
                <w:szCs w:val="21"/>
              </w:rPr>
              <w:t xml:space="preserve">Scope interest from </w:t>
            </w:r>
            <w:r w:rsidRPr="00FB297E">
              <w:rPr>
                <w:rFonts w:cs="Arial"/>
                <w:color w:val="auto"/>
                <w:sz w:val="21"/>
                <w:szCs w:val="21"/>
              </w:rPr>
              <w:t>DCDSS</w:t>
            </w:r>
            <w:r>
              <w:rPr>
                <w:rFonts w:eastAsia="Times New Roman" w:cs="Arial"/>
                <w:color w:val="auto"/>
                <w:lang w:eastAsia="en-AU"/>
              </w:rPr>
              <w:t xml:space="preserve"> </w:t>
            </w:r>
            <w:r w:rsidRPr="00AB44A7">
              <w:rPr>
                <w:rFonts w:cs="Arial"/>
                <w:color w:val="auto"/>
                <w:sz w:val="21"/>
                <w:szCs w:val="21"/>
              </w:rPr>
              <w:t>employees with disability about establishing a network.</w:t>
            </w:r>
          </w:p>
          <w:p w14:paraId="6161A7EF" w14:textId="77777777" w:rsidR="004A6B7F" w:rsidRPr="00780F3A" w:rsidRDefault="00400956" w:rsidP="00D14E82">
            <w:pPr>
              <w:numPr>
                <w:ilvl w:val="0"/>
                <w:numId w:val="12"/>
              </w:numPr>
              <w:spacing w:after="0" w:line="240" w:lineRule="auto"/>
              <w:contextualSpacing/>
              <w:rPr>
                <w:rFonts w:cs="Arial"/>
                <w:sz w:val="21"/>
                <w:szCs w:val="21"/>
              </w:rPr>
            </w:pPr>
            <w:r w:rsidRPr="00AB44A7">
              <w:rPr>
                <w:rFonts w:cs="Arial"/>
                <w:color w:val="auto"/>
                <w:sz w:val="21"/>
                <w:szCs w:val="21"/>
              </w:rPr>
              <w:t>Partner with the Public Service Commission to improve career opportunities for existing employees with disability and to increase pathways into employment</w:t>
            </w:r>
            <w:r>
              <w:rPr>
                <w:rFonts w:cs="Arial"/>
                <w:color w:val="auto"/>
                <w:sz w:val="21"/>
                <w:szCs w:val="21"/>
              </w:rPr>
              <w:t>.</w:t>
            </w:r>
          </w:p>
          <w:p w14:paraId="7A74562F" w14:textId="77777777" w:rsidR="00780F3A" w:rsidRPr="00AB44A7" w:rsidRDefault="00400956" w:rsidP="00780F3A">
            <w:pPr>
              <w:numPr>
                <w:ilvl w:val="0"/>
                <w:numId w:val="12"/>
              </w:numPr>
              <w:spacing w:after="0" w:line="240" w:lineRule="auto"/>
              <w:contextualSpacing/>
              <w:rPr>
                <w:rFonts w:cs="Arial"/>
                <w:color w:val="auto"/>
                <w:sz w:val="21"/>
                <w:szCs w:val="21"/>
              </w:rPr>
            </w:pPr>
            <w:r w:rsidRPr="00AB44A7">
              <w:rPr>
                <w:rFonts w:cs="Arial"/>
                <w:color w:val="auto"/>
                <w:sz w:val="21"/>
                <w:szCs w:val="21"/>
              </w:rPr>
              <w:t>Continue to promote flexible work arrangements and</w:t>
            </w:r>
            <w:r>
              <w:rPr>
                <w:rFonts w:cs="Arial"/>
                <w:color w:val="auto"/>
                <w:sz w:val="21"/>
                <w:szCs w:val="21"/>
              </w:rPr>
              <w:t xml:space="preserve"> seek success stories (for the department’s </w:t>
            </w:r>
            <w:r w:rsidRPr="00AB44A7">
              <w:rPr>
                <w:rFonts w:cs="Arial"/>
                <w:color w:val="auto"/>
                <w:sz w:val="21"/>
                <w:szCs w:val="21"/>
              </w:rPr>
              <w:t>Intranet) about employees with disability.</w:t>
            </w:r>
          </w:p>
          <w:p w14:paraId="5C1B4B86" w14:textId="77777777" w:rsidR="00780F3A" w:rsidRPr="00AB44A7" w:rsidRDefault="00400956" w:rsidP="00780F3A">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Identify, promote and support mentoring opportunities for employees with disability.</w:t>
            </w:r>
          </w:p>
          <w:p w14:paraId="1E2D36AA" w14:textId="77777777" w:rsidR="00780F3A" w:rsidRDefault="00400956" w:rsidP="00780F3A">
            <w:pPr>
              <w:numPr>
                <w:ilvl w:val="0"/>
                <w:numId w:val="12"/>
              </w:numPr>
              <w:spacing w:after="0" w:line="240" w:lineRule="auto"/>
              <w:contextualSpacing/>
              <w:rPr>
                <w:rFonts w:cs="Arial"/>
                <w:sz w:val="21"/>
                <w:szCs w:val="21"/>
              </w:rPr>
            </w:pPr>
            <w:r w:rsidRPr="00AB44A7">
              <w:rPr>
                <w:rFonts w:cs="Arial"/>
                <w:color w:val="auto"/>
                <w:sz w:val="21"/>
                <w:szCs w:val="21"/>
              </w:rPr>
              <w:t xml:space="preserve">Continue to promote and support networking opportunities for </w:t>
            </w:r>
            <w:r w:rsidRPr="00FB297E">
              <w:rPr>
                <w:rFonts w:cs="Arial"/>
                <w:color w:val="auto"/>
                <w:sz w:val="21"/>
                <w:szCs w:val="21"/>
              </w:rPr>
              <w:t>DCDSS</w:t>
            </w:r>
            <w:r w:rsidRPr="00AB44A7">
              <w:rPr>
                <w:rFonts w:cs="Arial"/>
                <w:color w:val="auto"/>
                <w:sz w:val="21"/>
                <w:szCs w:val="21"/>
              </w:rPr>
              <w:t xml:space="preserve"> employees with disability</w:t>
            </w:r>
            <w:r w:rsidRPr="00611990">
              <w:rPr>
                <w:rFonts w:cs="Arial"/>
                <w:sz w:val="21"/>
                <w:szCs w:val="21"/>
              </w:rPr>
              <w:t>.</w:t>
            </w:r>
          </w:p>
          <w:p w14:paraId="4796C936" w14:textId="77777777" w:rsidR="00780F3A" w:rsidRDefault="00400956" w:rsidP="00780F3A">
            <w:pPr>
              <w:numPr>
                <w:ilvl w:val="0"/>
                <w:numId w:val="12"/>
              </w:numPr>
              <w:spacing w:after="0" w:line="240" w:lineRule="auto"/>
              <w:contextualSpacing/>
              <w:rPr>
                <w:rFonts w:cs="Arial"/>
                <w:sz w:val="21"/>
                <w:szCs w:val="21"/>
              </w:rPr>
            </w:pPr>
            <w:r w:rsidRPr="00AB44A7">
              <w:rPr>
                <w:rFonts w:cs="Arial"/>
                <w:color w:val="auto"/>
                <w:sz w:val="21"/>
                <w:szCs w:val="21"/>
              </w:rPr>
              <w:t xml:space="preserve">Enhance the </w:t>
            </w:r>
            <w:r>
              <w:rPr>
                <w:rFonts w:cs="Arial"/>
                <w:color w:val="auto"/>
                <w:sz w:val="21"/>
                <w:szCs w:val="21"/>
              </w:rPr>
              <w:t>e</w:t>
            </w:r>
            <w:r w:rsidRPr="00AB44A7">
              <w:rPr>
                <w:rFonts w:cs="Arial"/>
                <w:color w:val="auto"/>
                <w:sz w:val="21"/>
                <w:szCs w:val="21"/>
              </w:rPr>
              <w:t>quity and diversity in the workplace Question and Answer Guide to provide managers with additional information about workplace adjustment for employees with disability</w:t>
            </w:r>
            <w:r w:rsidRPr="00611990">
              <w:rPr>
                <w:rFonts w:cs="Arial"/>
                <w:sz w:val="21"/>
                <w:szCs w:val="21"/>
              </w:rPr>
              <w:t>.</w:t>
            </w:r>
          </w:p>
          <w:p w14:paraId="7EB1F1F5" w14:textId="77777777" w:rsidR="00C22644" w:rsidRPr="00611990" w:rsidRDefault="00C22644" w:rsidP="00C22644">
            <w:pPr>
              <w:spacing w:after="0" w:line="240" w:lineRule="auto"/>
              <w:ind w:left="360"/>
              <w:contextualSpacing/>
              <w:rPr>
                <w:rFonts w:cs="Arial"/>
                <w:sz w:val="21"/>
                <w:szCs w:val="21"/>
              </w:rPr>
            </w:pPr>
          </w:p>
        </w:tc>
        <w:tc>
          <w:tcPr>
            <w:tcW w:w="529" w:type="pct"/>
            <w:shd w:val="clear" w:color="auto" w:fill="auto"/>
          </w:tcPr>
          <w:p w14:paraId="0B9C3FF0" w14:textId="77777777" w:rsidR="004A6B7F" w:rsidRPr="00611990" w:rsidRDefault="00400956" w:rsidP="00D14E82">
            <w:pPr>
              <w:numPr>
                <w:ilvl w:val="0"/>
                <w:numId w:val="12"/>
              </w:numPr>
              <w:spacing w:after="0" w:line="240" w:lineRule="auto"/>
              <w:contextualSpacing/>
              <w:rPr>
                <w:rFonts w:cs="Arial"/>
                <w:sz w:val="21"/>
                <w:szCs w:val="21"/>
              </w:rPr>
            </w:pPr>
            <w:r>
              <w:rPr>
                <w:rFonts w:cs="Arial"/>
                <w:sz w:val="21"/>
                <w:szCs w:val="21"/>
              </w:rPr>
              <w:t>Completed</w:t>
            </w:r>
          </w:p>
        </w:tc>
        <w:tc>
          <w:tcPr>
            <w:tcW w:w="1311" w:type="pct"/>
            <w:shd w:val="clear" w:color="auto" w:fill="auto"/>
          </w:tcPr>
          <w:p w14:paraId="044D9E73" w14:textId="77777777" w:rsidR="004A6B7F" w:rsidRDefault="00400956" w:rsidP="000962DD">
            <w:pPr>
              <w:numPr>
                <w:ilvl w:val="0"/>
                <w:numId w:val="12"/>
              </w:numPr>
              <w:spacing w:after="0" w:line="240" w:lineRule="auto"/>
              <w:contextualSpacing/>
              <w:rPr>
                <w:rFonts w:cs="Arial"/>
                <w:sz w:val="21"/>
                <w:szCs w:val="21"/>
              </w:rPr>
            </w:pPr>
            <w:r>
              <w:rPr>
                <w:rFonts w:cs="Arial"/>
                <w:sz w:val="21"/>
                <w:szCs w:val="21"/>
              </w:rPr>
              <w:t>Seek</w:t>
            </w:r>
            <w:r w:rsidR="00780F3A">
              <w:rPr>
                <w:rFonts w:cs="Arial"/>
                <w:sz w:val="21"/>
                <w:szCs w:val="21"/>
              </w:rPr>
              <w:t xml:space="preserve"> </w:t>
            </w:r>
            <w:r>
              <w:rPr>
                <w:rFonts w:cs="Arial"/>
                <w:sz w:val="21"/>
                <w:szCs w:val="21"/>
              </w:rPr>
              <w:t xml:space="preserve">membership and </w:t>
            </w:r>
            <w:r w:rsidR="00F54E04">
              <w:rPr>
                <w:rFonts w:cs="Arial"/>
                <w:sz w:val="21"/>
                <w:szCs w:val="21"/>
              </w:rPr>
              <w:t xml:space="preserve">complete workplace accessibility </w:t>
            </w:r>
            <w:r>
              <w:rPr>
                <w:rFonts w:cs="Arial"/>
                <w:sz w:val="21"/>
                <w:szCs w:val="21"/>
              </w:rPr>
              <w:t>self-</w:t>
            </w:r>
            <w:r w:rsidR="00F54E04">
              <w:rPr>
                <w:rFonts w:cs="Arial"/>
                <w:sz w:val="21"/>
                <w:szCs w:val="21"/>
              </w:rPr>
              <w:t>assessment</w:t>
            </w:r>
            <w:r>
              <w:rPr>
                <w:rFonts w:cs="Arial"/>
                <w:sz w:val="21"/>
                <w:szCs w:val="21"/>
              </w:rPr>
              <w:t xml:space="preserve"> through</w:t>
            </w:r>
            <w:r w:rsidR="00780F3A">
              <w:rPr>
                <w:rFonts w:cs="Arial"/>
                <w:sz w:val="21"/>
                <w:szCs w:val="21"/>
              </w:rPr>
              <w:t xml:space="preserve"> Australian Network on Disability.</w:t>
            </w:r>
          </w:p>
          <w:p w14:paraId="30C46776" w14:textId="77777777" w:rsidR="00F54E04" w:rsidRDefault="00400956" w:rsidP="00F54E04">
            <w:pPr>
              <w:numPr>
                <w:ilvl w:val="0"/>
                <w:numId w:val="12"/>
              </w:numPr>
              <w:spacing w:after="0" w:line="240" w:lineRule="auto"/>
              <w:contextualSpacing/>
              <w:rPr>
                <w:rFonts w:cs="Arial"/>
                <w:sz w:val="21"/>
                <w:szCs w:val="21"/>
              </w:rPr>
            </w:pPr>
            <w:r>
              <w:rPr>
                <w:rFonts w:cs="Arial"/>
                <w:sz w:val="21"/>
                <w:szCs w:val="21"/>
              </w:rPr>
              <w:t>Implement DCDSS-wide approaches to accurately count the proportion of employees with disability, lived experience of disability and professional experience of disability.</w:t>
            </w:r>
          </w:p>
          <w:p w14:paraId="79C1F0DB" w14:textId="77777777" w:rsidR="007403EA" w:rsidRPr="00F54E04" w:rsidRDefault="007403EA" w:rsidP="007403EA">
            <w:pPr>
              <w:spacing w:after="0" w:line="240" w:lineRule="auto"/>
              <w:contextualSpacing/>
              <w:rPr>
                <w:rFonts w:cs="Arial"/>
                <w:sz w:val="21"/>
                <w:szCs w:val="21"/>
              </w:rPr>
            </w:pPr>
          </w:p>
        </w:tc>
        <w:tc>
          <w:tcPr>
            <w:tcW w:w="729" w:type="pct"/>
            <w:shd w:val="clear" w:color="auto" w:fill="auto"/>
          </w:tcPr>
          <w:p w14:paraId="2041FD58" w14:textId="77777777" w:rsidR="0013773F" w:rsidRDefault="00400956" w:rsidP="00D14E82">
            <w:pPr>
              <w:numPr>
                <w:ilvl w:val="0"/>
                <w:numId w:val="12"/>
              </w:numPr>
              <w:spacing w:after="0" w:line="240" w:lineRule="auto"/>
              <w:ind w:left="357" w:hanging="357"/>
              <w:contextualSpacing/>
              <w:rPr>
                <w:rFonts w:cs="Arial"/>
                <w:color w:val="auto"/>
                <w:sz w:val="21"/>
                <w:szCs w:val="21"/>
              </w:rPr>
            </w:pPr>
            <w:r>
              <w:rPr>
                <w:rFonts w:cs="Arial"/>
                <w:color w:val="auto"/>
                <w:sz w:val="21"/>
                <w:szCs w:val="21"/>
              </w:rPr>
              <w:t xml:space="preserve">AND </w:t>
            </w:r>
            <w:r w:rsidR="00F54E04">
              <w:rPr>
                <w:rFonts w:cs="Arial"/>
                <w:color w:val="auto"/>
                <w:sz w:val="21"/>
                <w:szCs w:val="21"/>
              </w:rPr>
              <w:t xml:space="preserve">accessibility </w:t>
            </w:r>
            <w:r>
              <w:rPr>
                <w:rFonts w:cs="Arial"/>
                <w:color w:val="auto"/>
                <w:sz w:val="21"/>
                <w:szCs w:val="21"/>
              </w:rPr>
              <w:t>self-</w:t>
            </w:r>
            <w:r w:rsidR="00F54E04">
              <w:rPr>
                <w:rFonts w:cs="Arial"/>
                <w:color w:val="auto"/>
                <w:sz w:val="21"/>
                <w:szCs w:val="21"/>
              </w:rPr>
              <w:t>assessment</w:t>
            </w:r>
            <w:r>
              <w:rPr>
                <w:rFonts w:cs="Arial"/>
                <w:color w:val="auto"/>
                <w:sz w:val="21"/>
                <w:szCs w:val="21"/>
              </w:rPr>
              <w:t xml:space="preserve"> </w:t>
            </w:r>
            <w:r w:rsidR="00F54E04">
              <w:rPr>
                <w:rFonts w:cs="Arial"/>
                <w:color w:val="auto"/>
                <w:sz w:val="21"/>
                <w:szCs w:val="21"/>
              </w:rPr>
              <w:t>completed</w:t>
            </w:r>
            <w:r>
              <w:rPr>
                <w:rFonts w:cs="Arial"/>
                <w:color w:val="auto"/>
                <w:sz w:val="21"/>
                <w:szCs w:val="21"/>
              </w:rPr>
              <w:t>.</w:t>
            </w:r>
          </w:p>
          <w:p w14:paraId="1EA0CF25" w14:textId="77777777" w:rsidR="007C7B18" w:rsidRPr="006D19A9" w:rsidRDefault="00400956" w:rsidP="006D19A9">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 xml:space="preserve">The proportion of people with disability employed in </w:t>
            </w:r>
            <w:r w:rsidRPr="00FB297E">
              <w:rPr>
                <w:rFonts w:cs="Arial"/>
                <w:color w:val="auto"/>
                <w:sz w:val="21"/>
                <w:szCs w:val="21"/>
              </w:rPr>
              <w:t>DCDSS</w:t>
            </w:r>
            <w:r w:rsidRPr="00AB44A7">
              <w:rPr>
                <w:rFonts w:cs="Arial"/>
                <w:color w:val="auto"/>
                <w:sz w:val="21"/>
                <w:szCs w:val="21"/>
              </w:rPr>
              <w:t xml:space="preserve"> workforce increases.</w:t>
            </w:r>
          </w:p>
          <w:p w14:paraId="1A377E6F" w14:textId="77777777" w:rsidR="007C7B18" w:rsidRPr="00611990" w:rsidRDefault="007C7B18" w:rsidP="007C7B18">
            <w:pPr>
              <w:spacing w:after="0" w:line="228" w:lineRule="auto"/>
              <w:contextualSpacing/>
              <w:rPr>
                <w:rFonts w:cs="Arial"/>
                <w:sz w:val="21"/>
                <w:szCs w:val="21"/>
              </w:rPr>
            </w:pPr>
          </w:p>
        </w:tc>
        <w:tc>
          <w:tcPr>
            <w:tcW w:w="875" w:type="pct"/>
            <w:shd w:val="clear" w:color="auto" w:fill="auto"/>
          </w:tcPr>
          <w:p w14:paraId="5DFA2072" w14:textId="77777777" w:rsidR="004A6B7F" w:rsidRPr="00611990" w:rsidRDefault="00400956" w:rsidP="00F32E7D">
            <w:pPr>
              <w:spacing w:line="240" w:lineRule="auto"/>
              <w:rPr>
                <w:rFonts w:cs="Arial"/>
                <w:sz w:val="21"/>
                <w:szCs w:val="21"/>
              </w:rPr>
            </w:pPr>
            <w:r>
              <w:rPr>
                <w:rFonts w:cs="Arial"/>
                <w:color w:val="auto"/>
                <w:sz w:val="21"/>
                <w:szCs w:val="21"/>
              </w:rPr>
              <w:t>Corporate Services</w:t>
            </w:r>
          </w:p>
        </w:tc>
      </w:tr>
    </w:tbl>
    <w:p w14:paraId="39BB5F0D" w14:textId="77777777" w:rsidR="001B6131" w:rsidRDefault="001B6131">
      <w:r>
        <w:br w:type="page"/>
      </w:r>
    </w:p>
    <w:tbl>
      <w:tblPr>
        <w:tblStyle w:val="TableGrid"/>
        <w:tblW w:w="4974" w:type="pct"/>
        <w:tblLayout w:type="fixed"/>
        <w:tblLook w:val="04A0" w:firstRow="1" w:lastRow="0" w:firstColumn="1" w:lastColumn="0" w:noHBand="0" w:noVBand="1"/>
        <w:tblCaption w:val="Planned activities for priority 3"/>
      </w:tblPr>
      <w:tblGrid>
        <w:gridCol w:w="4806"/>
        <w:gridCol w:w="1634"/>
        <w:gridCol w:w="4050"/>
        <w:gridCol w:w="2252"/>
        <w:gridCol w:w="2703"/>
      </w:tblGrid>
      <w:tr w:rsidR="001B6131" w14:paraId="5BC3D74C" w14:textId="77777777" w:rsidTr="00B876FD">
        <w:trPr>
          <w:tblHeader/>
        </w:trPr>
        <w:tc>
          <w:tcPr>
            <w:tcW w:w="1556" w:type="pct"/>
            <w:shd w:val="clear" w:color="auto" w:fill="D9D9D9" w:themeFill="background1" w:themeFillShade="D9"/>
            <w:vAlign w:val="center"/>
          </w:tcPr>
          <w:p w14:paraId="643A5B2C" w14:textId="77777777" w:rsidR="001B6131" w:rsidRPr="00B76C2A" w:rsidRDefault="001B6131" w:rsidP="00B876FD">
            <w:pPr>
              <w:pStyle w:val="ListParagraph"/>
              <w:numPr>
                <w:ilvl w:val="0"/>
                <w:numId w:val="0"/>
              </w:numPr>
              <w:spacing w:after="0" w:line="240" w:lineRule="auto"/>
              <w:ind w:left="313"/>
              <w:jc w:val="center"/>
              <w:rPr>
                <w:rFonts w:cs="Arial"/>
              </w:rPr>
            </w:pPr>
            <w:r w:rsidRPr="00B76C2A">
              <w:rPr>
                <w:rFonts w:eastAsia="Arial" w:cs="Arial"/>
                <w:b/>
                <w:bCs/>
                <w:spacing w:val="-1"/>
              </w:rPr>
              <w:t>Foundation or Linked Activities Previously Undertaken in 2017-20</w:t>
            </w:r>
          </w:p>
        </w:tc>
        <w:tc>
          <w:tcPr>
            <w:tcW w:w="529" w:type="pct"/>
            <w:shd w:val="clear" w:color="auto" w:fill="D9D9D9" w:themeFill="background1" w:themeFillShade="D9"/>
            <w:vAlign w:val="center"/>
          </w:tcPr>
          <w:p w14:paraId="2DC8A4F1" w14:textId="77777777" w:rsidR="001B6131" w:rsidRPr="00B76C2A" w:rsidRDefault="001B6131" w:rsidP="00B876FD">
            <w:pPr>
              <w:pStyle w:val="ListParagraph"/>
              <w:numPr>
                <w:ilvl w:val="0"/>
                <w:numId w:val="0"/>
              </w:numPr>
              <w:spacing w:after="0" w:line="240" w:lineRule="auto"/>
              <w:ind w:left="313"/>
              <w:jc w:val="center"/>
              <w:rPr>
                <w:rFonts w:cs="Arial"/>
              </w:rPr>
            </w:pPr>
            <w:r w:rsidRPr="00B76C2A">
              <w:rPr>
                <w:rFonts w:eastAsia="Arial" w:cs="Arial"/>
                <w:b/>
                <w:bCs/>
                <w:spacing w:val="-1"/>
              </w:rPr>
              <w:t>Status</w:t>
            </w:r>
          </w:p>
        </w:tc>
        <w:tc>
          <w:tcPr>
            <w:tcW w:w="1311" w:type="pct"/>
            <w:shd w:val="clear" w:color="auto" w:fill="D9D9D9" w:themeFill="background1" w:themeFillShade="D9"/>
            <w:vAlign w:val="center"/>
          </w:tcPr>
          <w:p w14:paraId="056C71FE" w14:textId="77777777" w:rsidR="001B6131" w:rsidRPr="00B76C2A" w:rsidRDefault="001B6131" w:rsidP="00B876FD">
            <w:pPr>
              <w:spacing w:after="0" w:line="240" w:lineRule="auto"/>
              <w:jc w:val="center"/>
              <w:rPr>
                <w:rFonts w:eastAsia="Arial" w:cs="Arial"/>
                <w:bCs/>
                <w:spacing w:val="-1"/>
              </w:rPr>
            </w:pPr>
            <w:r w:rsidRPr="00B76C2A">
              <w:rPr>
                <w:rFonts w:eastAsia="Arial" w:cs="Arial"/>
                <w:b/>
                <w:bCs/>
                <w:spacing w:val="-1"/>
              </w:rPr>
              <w:t>Planned Activities for 2020-21</w:t>
            </w:r>
          </w:p>
        </w:tc>
        <w:tc>
          <w:tcPr>
            <w:tcW w:w="729" w:type="pct"/>
            <w:shd w:val="clear" w:color="auto" w:fill="D9D9D9" w:themeFill="background1" w:themeFillShade="D9"/>
            <w:vAlign w:val="center"/>
          </w:tcPr>
          <w:p w14:paraId="2C5DD8D8" w14:textId="77777777" w:rsidR="001B6131" w:rsidRPr="00B76C2A" w:rsidRDefault="001B6131" w:rsidP="00B876FD">
            <w:pPr>
              <w:spacing w:after="0" w:line="240" w:lineRule="auto"/>
              <w:ind w:left="28" w:firstLine="40"/>
              <w:jc w:val="center"/>
              <w:rPr>
                <w:rFonts w:eastAsia="Arial" w:cs="Arial"/>
                <w:b/>
                <w:bCs/>
                <w:color w:val="auto"/>
                <w:spacing w:val="-1"/>
              </w:rPr>
            </w:pPr>
            <w:r w:rsidRPr="00B76C2A">
              <w:rPr>
                <w:rFonts w:eastAsia="Arial" w:cs="Arial"/>
                <w:b/>
                <w:bCs/>
                <w:color w:val="auto"/>
                <w:spacing w:val="-1"/>
              </w:rPr>
              <w:t>Success Measures</w:t>
            </w:r>
          </w:p>
          <w:p w14:paraId="27549975" w14:textId="77777777" w:rsidR="001B6131" w:rsidRPr="00B76C2A" w:rsidRDefault="001B6131" w:rsidP="00B876FD">
            <w:pPr>
              <w:pStyle w:val="ListParagraph"/>
              <w:numPr>
                <w:ilvl w:val="0"/>
                <w:numId w:val="0"/>
              </w:numPr>
              <w:spacing w:after="0" w:line="240" w:lineRule="auto"/>
              <w:ind w:left="317"/>
              <w:jc w:val="center"/>
              <w:rPr>
                <w:rFonts w:cs="Arial"/>
              </w:rPr>
            </w:pPr>
            <w:r w:rsidRPr="00B76C2A">
              <w:rPr>
                <w:rFonts w:eastAsia="Arial" w:cs="Arial"/>
                <w:b/>
                <w:bCs/>
                <w:color w:val="auto"/>
                <w:spacing w:val="-1"/>
              </w:rPr>
              <w:t>for 2020-21</w:t>
            </w:r>
          </w:p>
        </w:tc>
        <w:tc>
          <w:tcPr>
            <w:tcW w:w="875" w:type="pct"/>
            <w:shd w:val="clear" w:color="auto" w:fill="D9D9D9" w:themeFill="background1" w:themeFillShade="D9"/>
            <w:vAlign w:val="center"/>
          </w:tcPr>
          <w:p w14:paraId="738FDFD0" w14:textId="77777777" w:rsidR="001B6131" w:rsidRPr="00B76C2A" w:rsidRDefault="001B6131" w:rsidP="00B876FD">
            <w:pPr>
              <w:spacing w:after="0" w:line="240" w:lineRule="auto"/>
              <w:jc w:val="center"/>
              <w:rPr>
                <w:rFonts w:eastAsia="Arial" w:cs="Arial"/>
                <w:b/>
                <w:bCs/>
                <w:color w:val="auto"/>
                <w:spacing w:val="-1"/>
              </w:rPr>
            </w:pPr>
            <w:r w:rsidRPr="00B76C2A">
              <w:rPr>
                <w:rFonts w:eastAsia="Arial" w:cs="Arial"/>
                <w:b/>
                <w:bCs/>
                <w:color w:val="auto"/>
                <w:spacing w:val="-1"/>
              </w:rPr>
              <w:t>Responsible area/s</w:t>
            </w:r>
          </w:p>
          <w:p w14:paraId="718A253F" w14:textId="77777777" w:rsidR="001B6131" w:rsidRPr="00B76C2A" w:rsidRDefault="001B6131" w:rsidP="00B876FD">
            <w:pPr>
              <w:spacing w:after="0" w:line="240" w:lineRule="auto"/>
              <w:jc w:val="center"/>
              <w:rPr>
                <w:rFonts w:cs="Arial"/>
              </w:rPr>
            </w:pPr>
            <w:r w:rsidRPr="00B76C2A">
              <w:rPr>
                <w:rFonts w:eastAsia="Arial" w:cs="Arial"/>
                <w:b/>
                <w:bCs/>
                <w:color w:val="auto"/>
                <w:spacing w:val="-1"/>
              </w:rPr>
              <w:t xml:space="preserve"> in DCDSS</w:t>
            </w:r>
          </w:p>
        </w:tc>
      </w:tr>
      <w:tr w:rsidR="009D71BF" w14:paraId="1B1C5B8D" w14:textId="77777777" w:rsidTr="00E00DC1">
        <w:tc>
          <w:tcPr>
            <w:tcW w:w="5000" w:type="pct"/>
            <w:gridSpan w:val="5"/>
            <w:shd w:val="clear" w:color="auto" w:fill="auto"/>
          </w:tcPr>
          <w:p w14:paraId="032770BB" w14:textId="77777777" w:rsidR="006C747A" w:rsidRPr="000962DD" w:rsidRDefault="00400956" w:rsidP="00F32E7D">
            <w:pPr>
              <w:spacing w:before="20" w:after="40"/>
              <w:rPr>
                <w:rFonts w:cs="Arial"/>
                <w:b/>
                <w:sz w:val="24"/>
                <w:szCs w:val="24"/>
              </w:rPr>
            </w:pPr>
            <w:r w:rsidRPr="000962DD">
              <w:rPr>
                <w:rFonts w:cs="Arial"/>
                <w:b/>
                <w:color w:val="01B9B3"/>
                <w:sz w:val="24"/>
                <w:szCs w:val="24"/>
              </w:rPr>
              <w:t>Increasing employment opportunities for Queenslanders with disability</w:t>
            </w:r>
          </w:p>
        </w:tc>
      </w:tr>
      <w:tr w:rsidR="009D71BF" w14:paraId="1A6A668C" w14:textId="77777777" w:rsidTr="00E00DC1">
        <w:tc>
          <w:tcPr>
            <w:tcW w:w="5000" w:type="pct"/>
            <w:gridSpan w:val="5"/>
            <w:shd w:val="clear" w:color="auto" w:fill="CCFFFF"/>
          </w:tcPr>
          <w:p w14:paraId="29F0EABF" w14:textId="77777777" w:rsidR="006C747A" w:rsidRPr="002D5D5D" w:rsidRDefault="00400956" w:rsidP="00F32E7D">
            <w:pPr>
              <w:spacing w:after="0"/>
              <w:rPr>
                <w:rFonts w:cs="Arial"/>
                <w:b/>
              </w:rPr>
            </w:pPr>
            <w:r w:rsidRPr="002D5D5D">
              <w:rPr>
                <w:rFonts w:cs="Arial"/>
                <w:b/>
              </w:rPr>
              <w:t xml:space="preserve">Action: </w:t>
            </w:r>
            <w:r>
              <w:rPr>
                <w:rFonts w:cs="Arial"/>
                <w:b/>
              </w:rPr>
              <w:t xml:space="preserve">Promote information, resources and examples of the benefits to businesses of employing people with disability, the assistance available, how to make the recruitment and employment process more accessible to improve opportunities for people with a disability to participate in employment </w:t>
            </w:r>
            <w:r w:rsidR="008D1B20">
              <w:rPr>
                <w:rFonts w:cs="Arial"/>
                <w:b/>
              </w:rPr>
              <w:t>(whole-of-government</w:t>
            </w:r>
            <w:r>
              <w:rPr>
                <w:rFonts w:cs="Arial"/>
                <w:b/>
              </w:rPr>
              <w:t>,</w:t>
            </w:r>
            <w:r w:rsidRPr="002D5D5D">
              <w:rPr>
                <w:rFonts w:cs="Arial"/>
                <w:b/>
              </w:rPr>
              <w:t xml:space="preserve"> </w:t>
            </w:r>
            <w:r>
              <w:rPr>
                <w:rFonts w:eastAsia="Times New Roman" w:cs="Arial"/>
                <w:b/>
                <w:lang w:eastAsia="en-AU"/>
              </w:rPr>
              <w:t xml:space="preserve">DCDSS </w:t>
            </w:r>
            <w:r w:rsidRPr="002D5D5D">
              <w:rPr>
                <w:rFonts w:cs="Arial"/>
                <w:b/>
              </w:rPr>
              <w:t>lead).</w:t>
            </w:r>
            <w:r w:rsidR="00EC65D8">
              <w:rPr>
                <w:rFonts w:cs="Arial"/>
                <w:b/>
              </w:rPr>
              <w:t xml:space="preserve"> </w:t>
            </w:r>
            <w:r w:rsidR="00EC65D8" w:rsidRPr="00EC65D8">
              <w:rPr>
                <w:rFonts w:eastAsia="Arial" w:cs="Arial"/>
                <w:b/>
                <w:bCs/>
                <w:color w:val="CCFFFF"/>
                <w:spacing w:val="-6"/>
              </w:rPr>
              <w:t>AAQ action.</w:t>
            </w:r>
          </w:p>
        </w:tc>
      </w:tr>
      <w:tr w:rsidR="009D71BF" w14:paraId="08D800B1" w14:textId="77777777" w:rsidTr="00E00DC1">
        <w:tc>
          <w:tcPr>
            <w:tcW w:w="1556" w:type="pct"/>
            <w:shd w:val="clear" w:color="auto" w:fill="auto"/>
          </w:tcPr>
          <w:p w14:paraId="7EECD56F" w14:textId="77777777" w:rsidR="00AC0E55" w:rsidRDefault="00400956" w:rsidP="00762281">
            <w:pPr>
              <w:numPr>
                <w:ilvl w:val="0"/>
                <w:numId w:val="12"/>
              </w:numPr>
              <w:spacing w:after="0" w:line="240" w:lineRule="auto"/>
              <w:ind w:left="357" w:hanging="357"/>
              <w:contextualSpacing/>
              <w:rPr>
                <w:rFonts w:cs="Arial"/>
                <w:color w:val="auto"/>
                <w:sz w:val="21"/>
                <w:szCs w:val="21"/>
              </w:rPr>
            </w:pPr>
            <w:r>
              <w:rPr>
                <w:rFonts w:cs="Arial"/>
                <w:color w:val="auto"/>
                <w:sz w:val="21"/>
                <w:szCs w:val="21"/>
              </w:rPr>
              <w:t xml:space="preserve">Develop and implement an AAQ employment strategy for people with disability </w:t>
            </w:r>
          </w:p>
          <w:p w14:paraId="5EC4F597" w14:textId="77777777" w:rsidR="00AC0E55" w:rsidRDefault="00AC0E55" w:rsidP="00AC0E55">
            <w:pPr>
              <w:spacing w:after="0" w:line="240" w:lineRule="auto"/>
              <w:ind w:left="357"/>
              <w:contextualSpacing/>
              <w:rPr>
                <w:rFonts w:cs="Arial"/>
                <w:color w:val="auto"/>
                <w:sz w:val="21"/>
                <w:szCs w:val="21"/>
              </w:rPr>
            </w:pPr>
          </w:p>
          <w:p w14:paraId="450E7BD8" w14:textId="77777777" w:rsidR="00762281" w:rsidRPr="00AB44A7" w:rsidRDefault="00400956" w:rsidP="00762281">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Identify information and promote resources and examples of the benefits to businesses of employing people with disability, the assistance available, how to make recruitment and employment process</w:t>
            </w:r>
            <w:r w:rsidR="001A6C88">
              <w:rPr>
                <w:rFonts w:cs="Arial"/>
                <w:color w:val="auto"/>
                <w:sz w:val="21"/>
                <w:szCs w:val="21"/>
              </w:rPr>
              <w:t>es</w:t>
            </w:r>
            <w:r w:rsidRPr="00AB44A7">
              <w:rPr>
                <w:rFonts w:cs="Arial"/>
                <w:color w:val="auto"/>
                <w:sz w:val="21"/>
                <w:szCs w:val="21"/>
              </w:rPr>
              <w:t xml:space="preserve"> more accessible for uploading on the dedicated website.</w:t>
            </w:r>
          </w:p>
          <w:p w14:paraId="57B1ED13" w14:textId="77777777" w:rsidR="00762281" w:rsidRPr="00AB44A7" w:rsidRDefault="00400956" w:rsidP="00762281">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 xml:space="preserve">Implement actions in the Partnering for the Future community services industry strategy to support employment opportunities for people with disability such as: </w:t>
            </w:r>
          </w:p>
          <w:p w14:paraId="5FE0E969" w14:textId="77777777" w:rsidR="00762281" w:rsidRPr="00AB44A7" w:rsidRDefault="00400956" w:rsidP="00DB3443">
            <w:pPr>
              <w:numPr>
                <w:ilvl w:val="0"/>
                <w:numId w:val="31"/>
              </w:numPr>
              <w:spacing w:after="0" w:line="240" w:lineRule="auto"/>
              <w:contextualSpacing/>
              <w:rPr>
                <w:rFonts w:cs="Arial"/>
                <w:color w:val="auto"/>
                <w:sz w:val="21"/>
                <w:szCs w:val="21"/>
              </w:rPr>
            </w:pPr>
            <w:r w:rsidRPr="00AB44A7">
              <w:rPr>
                <w:rFonts w:cs="Arial"/>
                <w:color w:val="auto"/>
                <w:sz w:val="21"/>
                <w:szCs w:val="21"/>
              </w:rPr>
              <w:t>support the establishment and operation of social enterprises</w:t>
            </w:r>
          </w:p>
          <w:p w14:paraId="5267567B" w14:textId="77777777" w:rsidR="00D14E82" w:rsidRPr="00611990" w:rsidRDefault="00400956" w:rsidP="00DB3443">
            <w:pPr>
              <w:numPr>
                <w:ilvl w:val="0"/>
                <w:numId w:val="31"/>
              </w:numPr>
              <w:spacing w:after="0" w:line="240" w:lineRule="auto"/>
              <w:contextualSpacing/>
              <w:rPr>
                <w:rFonts w:cs="Arial"/>
                <w:sz w:val="21"/>
                <w:szCs w:val="21"/>
              </w:rPr>
            </w:pPr>
            <w:r w:rsidRPr="00AB44A7">
              <w:rPr>
                <w:rFonts w:cs="Arial"/>
                <w:color w:val="auto"/>
                <w:sz w:val="21"/>
                <w:szCs w:val="21"/>
              </w:rPr>
              <w:t>Support</w:t>
            </w:r>
            <w:r w:rsidR="00762281" w:rsidRPr="00AB44A7">
              <w:rPr>
                <w:rFonts w:cs="Arial"/>
                <w:color w:val="auto"/>
                <w:sz w:val="21"/>
                <w:szCs w:val="21"/>
              </w:rPr>
              <w:t xml:space="preserve"> a social enterprise market in Queensland through contributing to the Department of Housing and Public Works Social Procurement Project.</w:t>
            </w:r>
          </w:p>
        </w:tc>
        <w:tc>
          <w:tcPr>
            <w:tcW w:w="529" w:type="pct"/>
            <w:shd w:val="clear" w:color="auto" w:fill="auto"/>
          </w:tcPr>
          <w:p w14:paraId="616D97C1" w14:textId="77777777" w:rsidR="00AC0E55" w:rsidRPr="00AC0E55" w:rsidRDefault="00400956" w:rsidP="00AC0E55">
            <w:pPr>
              <w:spacing w:after="0" w:line="240" w:lineRule="auto"/>
              <w:ind w:left="360"/>
              <w:contextualSpacing/>
              <w:rPr>
                <w:rFonts w:cs="Arial"/>
                <w:sz w:val="21"/>
                <w:szCs w:val="21"/>
              </w:rPr>
            </w:pPr>
            <w:r>
              <w:rPr>
                <w:rFonts w:cs="Arial"/>
                <w:sz w:val="21"/>
                <w:szCs w:val="21"/>
              </w:rPr>
              <w:t>Ongoing</w:t>
            </w:r>
          </w:p>
          <w:p w14:paraId="4463B69B" w14:textId="77777777" w:rsidR="00D14E82" w:rsidRPr="00611990" w:rsidRDefault="00400956" w:rsidP="00DB3443">
            <w:pPr>
              <w:numPr>
                <w:ilvl w:val="0"/>
                <w:numId w:val="12"/>
              </w:numPr>
              <w:spacing w:after="0" w:line="240" w:lineRule="auto"/>
              <w:contextualSpacing/>
              <w:rPr>
                <w:rFonts w:cs="Arial"/>
                <w:sz w:val="21"/>
                <w:szCs w:val="21"/>
              </w:rPr>
            </w:pPr>
            <w:r>
              <w:rPr>
                <w:rFonts w:cs="Arial"/>
                <w:color w:val="auto"/>
                <w:sz w:val="21"/>
                <w:szCs w:val="21"/>
              </w:rPr>
              <w:t>Completed</w:t>
            </w:r>
          </w:p>
        </w:tc>
        <w:tc>
          <w:tcPr>
            <w:tcW w:w="1311" w:type="pct"/>
            <w:shd w:val="clear" w:color="auto" w:fill="auto"/>
          </w:tcPr>
          <w:p w14:paraId="40613CF0" w14:textId="77777777" w:rsidR="00AC0E55" w:rsidRPr="00AC0E55" w:rsidRDefault="00400956" w:rsidP="001949D9">
            <w:pPr>
              <w:numPr>
                <w:ilvl w:val="0"/>
                <w:numId w:val="12"/>
              </w:numPr>
              <w:spacing w:after="0" w:line="240" w:lineRule="auto"/>
              <w:contextualSpacing/>
              <w:rPr>
                <w:rFonts w:cs="Arial"/>
                <w:sz w:val="21"/>
                <w:szCs w:val="21"/>
              </w:rPr>
            </w:pPr>
            <w:r w:rsidRPr="00AC0E55">
              <w:rPr>
                <w:rFonts w:cs="Arial"/>
                <w:sz w:val="21"/>
                <w:szCs w:val="21"/>
              </w:rPr>
              <w:t>Work with cross government disability employment and sector stakeholders to generate employment for people with disability</w:t>
            </w:r>
          </w:p>
          <w:p w14:paraId="6D6B9ADA" w14:textId="77777777" w:rsidR="00D14E82" w:rsidRPr="00611990" w:rsidRDefault="00400956" w:rsidP="000962DD">
            <w:pPr>
              <w:numPr>
                <w:ilvl w:val="0"/>
                <w:numId w:val="12"/>
              </w:numPr>
              <w:spacing w:after="0" w:line="240" w:lineRule="auto"/>
              <w:contextualSpacing/>
              <w:rPr>
                <w:rFonts w:cs="Arial"/>
                <w:sz w:val="21"/>
                <w:szCs w:val="21"/>
              </w:rPr>
            </w:pPr>
            <w:r>
              <w:rPr>
                <w:rFonts w:cs="Arial"/>
                <w:color w:val="auto"/>
                <w:sz w:val="21"/>
                <w:szCs w:val="21"/>
              </w:rPr>
              <w:t>Maintain up to date and helpful web based information about the benefits of employing people with disability</w:t>
            </w:r>
            <w:r w:rsidR="00762281" w:rsidRPr="00AB44A7">
              <w:rPr>
                <w:rFonts w:cs="Arial"/>
                <w:color w:val="auto"/>
                <w:sz w:val="21"/>
                <w:szCs w:val="21"/>
              </w:rPr>
              <w:t>.</w:t>
            </w:r>
          </w:p>
        </w:tc>
        <w:tc>
          <w:tcPr>
            <w:tcW w:w="729" w:type="pct"/>
            <w:shd w:val="clear" w:color="auto" w:fill="auto"/>
          </w:tcPr>
          <w:p w14:paraId="54208AF7" w14:textId="77777777" w:rsidR="00AC0E55" w:rsidRPr="00AC0E55" w:rsidRDefault="00400956" w:rsidP="00AC0E55">
            <w:pPr>
              <w:numPr>
                <w:ilvl w:val="0"/>
                <w:numId w:val="12"/>
              </w:numPr>
              <w:spacing w:after="0" w:line="240" w:lineRule="auto"/>
              <w:ind w:left="357" w:hanging="357"/>
              <w:contextualSpacing/>
              <w:rPr>
                <w:rFonts w:cs="Arial"/>
                <w:color w:val="auto"/>
                <w:sz w:val="21"/>
                <w:szCs w:val="21"/>
              </w:rPr>
            </w:pPr>
            <w:r w:rsidRPr="00AC0E55">
              <w:rPr>
                <w:rFonts w:cs="Arial"/>
                <w:color w:val="auto"/>
                <w:sz w:val="21"/>
                <w:szCs w:val="21"/>
              </w:rPr>
              <w:t>AAQ employment strategy finalised</w:t>
            </w:r>
          </w:p>
          <w:p w14:paraId="7F80039D" w14:textId="77777777" w:rsidR="00D14E82" w:rsidRPr="00DB3443" w:rsidRDefault="00400956" w:rsidP="00DB3443">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Information, resources and good practice examples uploaded to the dedicated website.</w:t>
            </w:r>
          </w:p>
        </w:tc>
        <w:tc>
          <w:tcPr>
            <w:tcW w:w="875" w:type="pct"/>
            <w:shd w:val="clear" w:color="auto" w:fill="auto"/>
          </w:tcPr>
          <w:p w14:paraId="6D178EBA" w14:textId="77777777" w:rsidR="00AC0E55" w:rsidRDefault="00400956" w:rsidP="009318F5">
            <w:pPr>
              <w:spacing w:line="240" w:lineRule="auto"/>
              <w:rPr>
                <w:rFonts w:cs="Arial"/>
                <w:color w:val="auto"/>
                <w:sz w:val="21"/>
                <w:szCs w:val="21"/>
              </w:rPr>
            </w:pPr>
            <w:r>
              <w:rPr>
                <w:rFonts w:cs="Arial"/>
                <w:color w:val="auto"/>
                <w:sz w:val="21"/>
                <w:szCs w:val="21"/>
              </w:rPr>
              <w:t>Disbaility Connect Queensland</w:t>
            </w:r>
          </w:p>
          <w:p w14:paraId="3BCB569A" w14:textId="77777777" w:rsidR="00AC0E55" w:rsidRDefault="00400956" w:rsidP="009318F5">
            <w:pPr>
              <w:spacing w:line="240" w:lineRule="auto"/>
              <w:rPr>
                <w:rFonts w:cs="Arial"/>
                <w:color w:val="auto"/>
                <w:sz w:val="21"/>
                <w:szCs w:val="21"/>
              </w:rPr>
            </w:pPr>
            <w:r>
              <w:rPr>
                <w:rFonts w:cs="Arial"/>
                <w:color w:val="auto"/>
                <w:sz w:val="21"/>
                <w:szCs w:val="21"/>
              </w:rPr>
              <w:t xml:space="preserve">Corporate Services </w:t>
            </w:r>
          </w:p>
          <w:p w14:paraId="02C6347B" w14:textId="77777777" w:rsidR="00762281" w:rsidRPr="00611990" w:rsidRDefault="00400956" w:rsidP="009318F5">
            <w:pPr>
              <w:spacing w:line="240" w:lineRule="auto"/>
              <w:rPr>
                <w:rFonts w:cs="Arial"/>
                <w:sz w:val="21"/>
                <w:szCs w:val="21"/>
              </w:rPr>
            </w:pPr>
            <w:r w:rsidRPr="00153361">
              <w:rPr>
                <w:rFonts w:cs="Arial"/>
                <w:color w:val="auto"/>
                <w:sz w:val="21"/>
                <w:szCs w:val="21"/>
              </w:rPr>
              <w:t>Community Se</w:t>
            </w:r>
            <w:r w:rsidR="009318F5" w:rsidRPr="00153361">
              <w:rPr>
                <w:rFonts w:cs="Arial"/>
                <w:color w:val="auto"/>
                <w:sz w:val="21"/>
                <w:szCs w:val="21"/>
              </w:rPr>
              <w:t>rvices</w:t>
            </w:r>
            <w:r w:rsidR="00DB3443">
              <w:rPr>
                <w:rFonts w:cs="Arial"/>
                <w:color w:val="auto"/>
                <w:sz w:val="21"/>
                <w:szCs w:val="21"/>
              </w:rPr>
              <w:t xml:space="preserve"> and Seniors</w:t>
            </w:r>
          </w:p>
        </w:tc>
      </w:tr>
    </w:tbl>
    <w:p w14:paraId="619F4E02" w14:textId="77777777" w:rsidR="00C22644" w:rsidRDefault="00C22644" w:rsidP="000962DD"/>
    <w:p w14:paraId="37808D0B" w14:textId="77777777" w:rsidR="00C22644" w:rsidRDefault="00400956" w:rsidP="00C22644">
      <w:r>
        <w:br w:type="page"/>
      </w:r>
    </w:p>
    <w:p w14:paraId="59AF9FE2" w14:textId="77777777" w:rsidR="002D5D5D" w:rsidRPr="004A3249" w:rsidRDefault="00400956" w:rsidP="00427AD5">
      <w:pPr>
        <w:pStyle w:val="Heading2"/>
        <w:numPr>
          <w:ilvl w:val="0"/>
          <w:numId w:val="34"/>
        </w:numPr>
        <w:rPr>
          <w:rFonts w:ascii="Arial Bold" w:hAnsi="Arial Bold"/>
          <w:caps/>
        </w:rPr>
      </w:pPr>
      <w:r w:rsidRPr="004A3249">
        <w:rPr>
          <w:rFonts w:ascii="Arial Bold" w:hAnsi="Arial Bold"/>
          <w:caps/>
        </w:rPr>
        <w:t xml:space="preserve">Everyday Services </w:t>
      </w:r>
    </w:p>
    <w:tbl>
      <w:tblPr>
        <w:tblStyle w:val="TableGrid"/>
        <w:tblW w:w="4947" w:type="pct"/>
        <w:tblLayout w:type="fixed"/>
        <w:tblLook w:val="04A0" w:firstRow="1" w:lastRow="0" w:firstColumn="1" w:lastColumn="0" w:noHBand="0" w:noVBand="1"/>
        <w:tblCaption w:val="Planned activities for priority 4"/>
      </w:tblPr>
      <w:tblGrid>
        <w:gridCol w:w="4765"/>
        <w:gridCol w:w="1711"/>
        <w:gridCol w:w="4049"/>
        <w:gridCol w:w="2249"/>
        <w:gridCol w:w="2587"/>
      </w:tblGrid>
      <w:tr w:rsidR="009D71BF" w14:paraId="1F1CC10A" w14:textId="77777777" w:rsidTr="00271EA6">
        <w:trPr>
          <w:tblHeader/>
        </w:trPr>
        <w:tc>
          <w:tcPr>
            <w:tcW w:w="1551" w:type="pct"/>
            <w:shd w:val="clear" w:color="auto" w:fill="D9D9D9" w:themeFill="background1" w:themeFillShade="D9"/>
            <w:vAlign w:val="center"/>
          </w:tcPr>
          <w:p w14:paraId="4195867B" w14:textId="77777777" w:rsidR="00271EA6" w:rsidRPr="00B76C2A" w:rsidRDefault="00400956" w:rsidP="00271EA6">
            <w:pPr>
              <w:spacing w:after="0" w:line="240" w:lineRule="auto"/>
              <w:jc w:val="center"/>
              <w:rPr>
                <w:rFonts w:cs="Arial"/>
                <w:b/>
              </w:rPr>
            </w:pPr>
            <w:r w:rsidRPr="00B76C2A">
              <w:rPr>
                <w:rFonts w:eastAsia="Arial" w:cs="Arial"/>
                <w:b/>
                <w:bCs/>
                <w:spacing w:val="-1"/>
              </w:rPr>
              <w:t>Foundation or Linked Activities Previously Undertaken in 2017-20</w:t>
            </w:r>
          </w:p>
        </w:tc>
        <w:tc>
          <w:tcPr>
            <w:tcW w:w="557" w:type="pct"/>
            <w:shd w:val="clear" w:color="auto" w:fill="D9D9D9" w:themeFill="background1" w:themeFillShade="D9"/>
            <w:vAlign w:val="center"/>
          </w:tcPr>
          <w:p w14:paraId="2054ED4F" w14:textId="77777777" w:rsidR="00271EA6" w:rsidRPr="00B76C2A" w:rsidRDefault="00400956" w:rsidP="00271EA6">
            <w:pPr>
              <w:spacing w:after="0" w:line="240" w:lineRule="auto"/>
              <w:jc w:val="center"/>
              <w:rPr>
                <w:rFonts w:cs="Arial"/>
                <w:b/>
              </w:rPr>
            </w:pPr>
            <w:r w:rsidRPr="00B76C2A">
              <w:rPr>
                <w:rFonts w:eastAsia="Arial" w:cs="Arial"/>
                <w:b/>
                <w:bCs/>
                <w:spacing w:val="-1"/>
              </w:rPr>
              <w:t>Status</w:t>
            </w:r>
          </w:p>
        </w:tc>
        <w:tc>
          <w:tcPr>
            <w:tcW w:w="1318" w:type="pct"/>
            <w:shd w:val="clear" w:color="auto" w:fill="D9D9D9" w:themeFill="background1" w:themeFillShade="D9"/>
            <w:vAlign w:val="center"/>
          </w:tcPr>
          <w:p w14:paraId="7520B441" w14:textId="77777777" w:rsidR="00271EA6" w:rsidRPr="00B76C2A" w:rsidRDefault="00400956" w:rsidP="00271EA6">
            <w:pPr>
              <w:spacing w:after="0" w:line="240" w:lineRule="auto"/>
              <w:jc w:val="center"/>
              <w:rPr>
                <w:rFonts w:cs="Arial"/>
                <w:b/>
              </w:rPr>
            </w:pPr>
            <w:r w:rsidRPr="00B76C2A">
              <w:rPr>
                <w:rFonts w:eastAsia="Arial" w:cs="Arial"/>
                <w:b/>
                <w:bCs/>
                <w:spacing w:val="-1"/>
              </w:rPr>
              <w:t>Planned Activities for 2020-21</w:t>
            </w:r>
          </w:p>
        </w:tc>
        <w:tc>
          <w:tcPr>
            <w:tcW w:w="732" w:type="pct"/>
            <w:shd w:val="clear" w:color="auto" w:fill="D9D9D9" w:themeFill="background1" w:themeFillShade="D9"/>
            <w:vAlign w:val="center"/>
          </w:tcPr>
          <w:p w14:paraId="02B0298A" w14:textId="77777777" w:rsidR="00271EA6" w:rsidRPr="00B76C2A" w:rsidRDefault="00400956" w:rsidP="00271EA6">
            <w:pPr>
              <w:spacing w:after="0" w:line="240" w:lineRule="auto"/>
              <w:ind w:left="28" w:firstLine="40"/>
              <w:jc w:val="center"/>
              <w:rPr>
                <w:rFonts w:eastAsia="Arial" w:cs="Arial"/>
                <w:b/>
                <w:bCs/>
                <w:color w:val="auto"/>
                <w:spacing w:val="-1"/>
              </w:rPr>
            </w:pPr>
            <w:r w:rsidRPr="00B76C2A">
              <w:rPr>
                <w:rFonts w:eastAsia="Arial" w:cs="Arial"/>
                <w:b/>
                <w:bCs/>
                <w:color w:val="auto"/>
                <w:spacing w:val="-1"/>
              </w:rPr>
              <w:t>Success Measures</w:t>
            </w:r>
          </w:p>
          <w:p w14:paraId="3B36336D" w14:textId="77777777" w:rsidR="00271EA6" w:rsidRPr="00B76C2A" w:rsidRDefault="00400956" w:rsidP="00271EA6">
            <w:pPr>
              <w:spacing w:after="0" w:line="240" w:lineRule="auto"/>
              <w:jc w:val="center"/>
              <w:rPr>
                <w:rFonts w:cs="Arial"/>
                <w:b/>
              </w:rPr>
            </w:pPr>
            <w:r w:rsidRPr="00B76C2A">
              <w:rPr>
                <w:rFonts w:eastAsia="Arial" w:cs="Arial"/>
                <w:b/>
                <w:bCs/>
                <w:color w:val="auto"/>
                <w:spacing w:val="-1"/>
              </w:rPr>
              <w:t>for 2020-21</w:t>
            </w:r>
          </w:p>
        </w:tc>
        <w:tc>
          <w:tcPr>
            <w:tcW w:w="842" w:type="pct"/>
            <w:shd w:val="clear" w:color="auto" w:fill="D9D9D9" w:themeFill="background1" w:themeFillShade="D9"/>
            <w:vAlign w:val="center"/>
          </w:tcPr>
          <w:p w14:paraId="295FC175" w14:textId="77777777" w:rsidR="00271EA6" w:rsidRPr="00B76C2A" w:rsidRDefault="00400956" w:rsidP="00271EA6">
            <w:pPr>
              <w:spacing w:after="0" w:line="240" w:lineRule="auto"/>
              <w:jc w:val="center"/>
              <w:rPr>
                <w:rFonts w:eastAsia="Arial" w:cs="Arial"/>
                <w:b/>
                <w:bCs/>
                <w:color w:val="auto"/>
                <w:spacing w:val="-1"/>
              </w:rPr>
            </w:pPr>
            <w:r w:rsidRPr="00B76C2A">
              <w:rPr>
                <w:rFonts w:eastAsia="Arial" w:cs="Arial"/>
                <w:b/>
                <w:bCs/>
                <w:color w:val="auto"/>
                <w:spacing w:val="-1"/>
              </w:rPr>
              <w:t>Responsible area/s</w:t>
            </w:r>
          </w:p>
          <w:p w14:paraId="598D5C5A" w14:textId="77777777" w:rsidR="00271EA6" w:rsidRPr="00B76C2A" w:rsidRDefault="00400956" w:rsidP="00271EA6">
            <w:pPr>
              <w:spacing w:after="0" w:line="240" w:lineRule="auto"/>
              <w:jc w:val="center"/>
              <w:rPr>
                <w:rFonts w:cs="Arial"/>
                <w:b/>
              </w:rPr>
            </w:pPr>
            <w:r w:rsidRPr="00B76C2A">
              <w:rPr>
                <w:rFonts w:eastAsia="Arial" w:cs="Arial"/>
                <w:b/>
                <w:bCs/>
                <w:color w:val="auto"/>
                <w:spacing w:val="-1"/>
              </w:rPr>
              <w:t xml:space="preserve"> in DCDSS</w:t>
            </w:r>
          </w:p>
        </w:tc>
      </w:tr>
      <w:tr w:rsidR="009D71BF" w14:paraId="32BF29A1" w14:textId="77777777" w:rsidTr="002778FD">
        <w:trPr>
          <w:trHeight w:val="353"/>
        </w:trPr>
        <w:tc>
          <w:tcPr>
            <w:tcW w:w="5000" w:type="pct"/>
            <w:gridSpan w:val="5"/>
            <w:vAlign w:val="center"/>
          </w:tcPr>
          <w:p w14:paraId="2D265608" w14:textId="77777777" w:rsidR="002D5D5D" w:rsidRPr="002D5D5D" w:rsidRDefault="00400956" w:rsidP="00563AAB">
            <w:pPr>
              <w:spacing w:after="0" w:line="240" w:lineRule="auto"/>
              <w:rPr>
                <w:rFonts w:cs="Arial"/>
                <w:b/>
              </w:rPr>
            </w:pPr>
            <w:r>
              <w:rPr>
                <w:rFonts w:cs="Arial"/>
                <w:b/>
                <w:color w:val="01B9B3"/>
                <w:sz w:val="24"/>
                <w:szCs w:val="24"/>
              </w:rPr>
              <w:t>Health</w:t>
            </w:r>
          </w:p>
        </w:tc>
      </w:tr>
      <w:tr w:rsidR="009D71BF" w14:paraId="02236C2B" w14:textId="77777777" w:rsidTr="00271EA6">
        <w:tc>
          <w:tcPr>
            <w:tcW w:w="5000" w:type="pct"/>
            <w:gridSpan w:val="5"/>
            <w:tcBorders>
              <w:bottom w:val="single" w:sz="4" w:space="0" w:color="auto"/>
            </w:tcBorders>
            <w:shd w:val="clear" w:color="auto" w:fill="CCFFFF"/>
            <w:vAlign w:val="center"/>
          </w:tcPr>
          <w:p w14:paraId="6AACCC38" w14:textId="77777777" w:rsidR="002778FD" w:rsidRPr="002D5D5D" w:rsidRDefault="00400956" w:rsidP="002778FD">
            <w:pPr>
              <w:spacing w:before="40" w:after="40" w:line="240" w:lineRule="auto"/>
              <w:rPr>
                <w:rFonts w:cs="Arial"/>
                <w:b/>
              </w:rPr>
            </w:pPr>
            <w:r w:rsidRPr="002D5D5D">
              <w:rPr>
                <w:rFonts w:cs="Arial"/>
                <w:b/>
              </w:rPr>
              <w:t xml:space="preserve">Action: </w:t>
            </w:r>
            <w:r>
              <w:rPr>
                <w:rFonts w:cs="Arial"/>
                <w:b/>
              </w:rPr>
              <w:t xml:space="preserve">Respond to the Office of the Public Advocate (Qld) report </w:t>
            </w:r>
            <w:r w:rsidRPr="002778FD">
              <w:rPr>
                <w:rFonts w:cs="Arial"/>
                <w:b/>
                <w:i/>
              </w:rPr>
              <w:t xml:space="preserve">Upholding the right to life and health: A review of the deaths </w:t>
            </w:r>
            <w:r>
              <w:rPr>
                <w:rFonts w:cs="Arial"/>
                <w:b/>
                <w:i/>
              </w:rPr>
              <w:t>in care of people</w:t>
            </w:r>
            <w:r w:rsidRPr="002778FD">
              <w:rPr>
                <w:rFonts w:cs="Arial"/>
                <w:b/>
                <w:i/>
              </w:rPr>
              <w:t xml:space="preserve"> with disability in Queensland</w:t>
            </w:r>
            <w:r>
              <w:rPr>
                <w:rFonts w:cs="Arial"/>
                <w:b/>
              </w:rPr>
              <w:t xml:space="preserve"> (</w:t>
            </w:r>
            <w:r w:rsidRPr="007F1EDF">
              <w:rPr>
                <w:rFonts w:eastAsia="Times New Roman" w:cs="Arial"/>
                <w:b/>
                <w:lang w:eastAsia="en-AU"/>
              </w:rPr>
              <w:t>DCDSS</w:t>
            </w:r>
            <w:r w:rsidRPr="00010166">
              <w:rPr>
                <w:rFonts w:cs="Arial"/>
                <w:b/>
              </w:rPr>
              <w:t>).</w:t>
            </w:r>
            <w:r w:rsidR="00EC65D8">
              <w:rPr>
                <w:rFonts w:cs="Arial"/>
                <w:b/>
              </w:rPr>
              <w:t xml:space="preserve"> </w:t>
            </w:r>
            <w:r w:rsidR="00EC65D8" w:rsidRPr="00EC65D8">
              <w:rPr>
                <w:rFonts w:eastAsia="Arial" w:cs="Arial"/>
                <w:b/>
                <w:bCs/>
                <w:color w:val="CCFFFF"/>
                <w:spacing w:val="-6"/>
              </w:rPr>
              <w:t>AAQ action.</w:t>
            </w:r>
          </w:p>
        </w:tc>
      </w:tr>
      <w:tr w:rsidR="009D71BF" w14:paraId="40F05A28" w14:textId="77777777" w:rsidTr="00271EA6">
        <w:tc>
          <w:tcPr>
            <w:tcW w:w="1551" w:type="pct"/>
            <w:shd w:val="clear" w:color="auto" w:fill="auto"/>
          </w:tcPr>
          <w:p w14:paraId="23F96FB6" w14:textId="77777777" w:rsidR="002D5D5D" w:rsidRPr="00153361" w:rsidRDefault="00400956" w:rsidP="00C5650F">
            <w:pPr>
              <w:numPr>
                <w:ilvl w:val="0"/>
                <w:numId w:val="12"/>
              </w:numPr>
              <w:spacing w:after="0" w:line="240" w:lineRule="auto"/>
              <w:contextualSpacing/>
              <w:rPr>
                <w:rFonts w:cs="Arial"/>
                <w:color w:val="auto"/>
                <w:sz w:val="21"/>
                <w:szCs w:val="21"/>
              </w:rPr>
            </w:pPr>
            <w:r w:rsidRPr="00153361">
              <w:rPr>
                <w:rFonts w:cs="Arial"/>
                <w:color w:val="auto"/>
                <w:sz w:val="21"/>
                <w:szCs w:val="21"/>
              </w:rPr>
              <w:t xml:space="preserve">Work closely with organisations to deliver training, workshops and support regarding health and well-being of people with disability in response to the Public Advocate’s </w:t>
            </w:r>
            <w:r w:rsidR="00C5650F">
              <w:rPr>
                <w:rFonts w:cs="Arial"/>
                <w:color w:val="auto"/>
                <w:sz w:val="21"/>
                <w:szCs w:val="21"/>
              </w:rPr>
              <w:t>report into deaths in c</w:t>
            </w:r>
            <w:r w:rsidRPr="00153361">
              <w:rPr>
                <w:rFonts w:cs="Arial"/>
                <w:color w:val="auto"/>
                <w:sz w:val="21"/>
                <w:szCs w:val="21"/>
              </w:rPr>
              <w:t>are.</w:t>
            </w:r>
          </w:p>
        </w:tc>
        <w:tc>
          <w:tcPr>
            <w:tcW w:w="557" w:type="pct"/>
            <w:shd w:val="clear" w:color="auto" w:fill="auto"/>
          </w:tcPr>
          <w:p w14:paraId="333F548A" w14:textId="77777777" w:rsidR="002D5D5D" w:rsidRPr="00153361" w:rsidRDefault="00400956" w:rsidP="003E703F">
            <w:pPr>
              <w:numPr>
                <w:ilvl w:val="0"/>
                <w:numId w:val="12"/>
              </w:numPr>
              <w:spacing w:after="0" w:line="240" w:lineRule="auto"/>
              <w:contextualSpacing/>
              <w:rPr>
                <w:rFonts w:cs="Arial"/>
                <w:color w:val="auto"/>
                <w:sz w:val="21"/>
                <w:szCs w:val="21"/>
              </w:rPr>
            </w:pPr>
            <w:r>
              <w:rPr>
                <w:rFonts w:cs="Arial"/>
                <w:color w:val="auto"/>
                <w:sz w:val="21"/>
                <w:szCs w:val="21"/>
              </w:rPr>
              <w:t>Completed</w:t>
            </w:r>
            <w:r w:rsidRPr="00153361">
              <w:rPr>
                <w:rFonts w:cs="Arial"/>
                <w:color w:val="auto"/>
                <w:sz w:val="21"/>
                <w:szCs w:val="21"/>
              </w:rPr>
              <w:t>.</w:t>
            </w:r>
          </w:p>
        </w:tc>
        <w:tc>
          <w:tcPr>
            <w:tcW w:w="1318" w:type="pct"/>
            <w:shd w:val="clear" w:color="auto" w:fill="auto"/>
          </w:tcPr>
          <w:p w14:paraId="1F9AFE30" w14:textId="77777777" w:rsidR="002D5D5D" w:rsidRPr="00153361" w:rsidRDefault="00400956" w:rsidP="00C31BF5">
            <w:pPr>
              <w:numPr>
                <w:ilvl w:val="0"/>
                <w:numId w:val="12"/>
              </w:numPr>
              <w:spacing w:after="0" w:line="240" w:lineRule="auto"/>
              <w:contextualSpacing/>
              <w:rPr>
                <w:rFonts w:cs="Arial"/>
                <w:color w:val="auto"/>
                <w:sz w:val="21"/>
                <w:szCs w:val="21"/>
              </w:rPr>
            </w:pPr>
            <w:r>
              <w:rPr>
                <w:rFonts w:cs="Arial"/>
                <w:color w:val="auto"/>
                <w:sz w:val="21"/>
                <w:szCs w:val="21"/>
              </w:rPr>
              <w:t>Maintain funding for the Comprehensive Health Assessment Program (</w:t>
            </w:r>
            <w:r w:rsidR="00271EA6">
              <w:rPr>
                <w:rFonts w:cs="Arial"/>
                <w:color w:val="auto"/>
                <w:sz w:val="21"/>
                <w:szCs w:val="21"/>
              </w:rPr>
              <w:t>CHAPs</w:t>
            </w:r>
            <w:r>
              <w:rPr>
                <w:rFonts w:cs="Arial"/>
                <w:color w:val="auto"/>
                <w:sz w:val="21"/>
                <w:szCs w:val="21"/>
              </w:rPr>
              <w:t>)</w:t>
            </w:r>
            <w:r w:rsidR="00271EA6">
              <w:rPr>
                <w:rFonts w:cs="Arial"/>
                <w:color w:val="auto"/>
                <w:sz w:val="21"/>
                <w:szCs w:val="21"/>
              </w:rPr>
              <w:t xml:space="preserve"> program</w:t>
            </w:r>
            <w:r w:rsidRPr="00153361">
              <w:rPr>
                <w:rFonts w:cs="Arial"/>
                <w:color w:val="auto"/>
                <w:sz w:val="21"/>
                <w:szCs w:val="21"/>
              </w:rPr>
              <w:t>.</w:t>
            </w:r>
          </w:p>
        </w:tc>
        <w:tc>
          <w:tcPr>
            <w:tcW w:w="732" w:type="pct"/>
            <w:shd w:val="clear" w:color="auto" w:fill="auto"/>
          </w:tcPr>
          <w:p w14:paraId="181638ED" w14:textId="77777777" w:rsidR="002D5D5D" w:rsidRPr="00153361" w:rsidRDefault="00400956" w:rsidP="003E703F">
            <w:pPr>
              <w:numPr>
                <w:ilvl w:val="0"/>
                <w:numId w:val="12"/>
              </w:numPr>
              <w:spacing w:after="0" w:line="240" w:lineRule="auto"/>
              <w:contextualSpacing/>
              <w:rPr>
                <w:rFonts w:cs="Arial"/>
                <w:color w:val="auto"/>
                <w:sz w:val="21"/>
                <w:szCs w:val="21"/>
              </w:rPr>
            </w:pPr>
            <w:r>
              <w:rPr>
                <w:rFonts w:cs="Arial"/>
                <w:color w:val="auto"/>
                <w:sz w:val="21"/>
                <w:szCs w:val="21"/>
              </w:rPr>
              <w:t>Uptake of access to CHAPs</w:t>
            </w:r>
            <w:r w:rsidRPr="00153361">
              <w:rPr>
                <w:rFonts w:cs="Arial"/>
                <w:color w:val="auto"/>
                <w:sz w:val="21"/>
                <w:szCs w:val="21"/>
              </w:rPr>
              <w:t>.</w:t>
            </w:r>
          </w:p>
        </w:tc>
        <w:tc>
          <w:tcPr>
            <w:tcW w:w="842" w:type="pct"/>
            <w:shd w:val="clear" w:color="auto" w:fill="auto"/>
          </w:tcPr>
          <w:p w14:paraId="2792AC7F" w14:textId="77777777" w:rsidR="002D5D5D" w:rsidRPr="00153361" w:rsidRDefault="00400956" w:rsidP="00495514">
            <w:pPr>
              <w:spacing w:after="0" w:line="240" w:lineRule="auto"/>
              <w:contextualSpacing/>
              <w:rPr>
                <w:rFonts w:cs="Arial"/>
                <w:color w:val="auto"/>
                <w:sz w:val="21"/>
                <w:szCs w:val="21"/>
              </w:rPr>
            </w:pPr>
            <w:r>
              <w:rPr>
                <w:rFonts w:cs="Arial"/>
                <w:color w:val="auto"/>
                <w:sz w:val="21"/>
                <w:szCs w:val="21"/>
              </w:rPr>
              <w:t>Disability Connect Queensland</w:t>
            </w:r>
          </w:p>
        </w:tc>
      </w:tr>
      <w:tr w:rsidR="009D71BF" w14:paraId="4F6ECFBD" w14:textId="77777777" w:rsidTr="002778FD">
        <w:tc>
          <w:tcPr>
            <w:tcW w:w="5000" w:type="pct"/>
            <w:gridSpan w:val="5"/>
            <w:shd w:val="clear" w:color="auto" w:fill="auto"/>
          </w:tcPr>
          <w:p w14:paraId="5FBF7816" w14:textId="77777777" w:rsidR="002D5D5D" w:rsidRPr="002D5D5D" w:rsidRDefault="00400956" w:rsidP="003F21BF">
            <w:pPr>
              <w:spacing w:after="0"/>
              <w:rPr>
                <w:rFonts w:cs="Arial"/>
                <w:b/>
              </w:rPr>
            </w:pPr>
            <w:r>
              <w:rPr>
                <w:rFonts w:cs="Arial"/>
                <w:b/>
                <w:color w:val="01B9B3"/>
                <w:sz w:val="24"/>
                <w:szCs w:val="24"/>
              </w:rPr>
              <w:t>Transport</w:t>
            </w:r>
          </w:p>
        </w:tc>
      </w:tr>
      <w:tr w:rsidR="009D71BF" w14:paraId="3495B5FB" w14:textId="77777777" w:rsidTr="002778FD">
        <w:tc>
          <w:tcPr>
            <w:tcW w:w="5000" w:type="pct"/>
            <w:gridSpan w:val="5"/>
            <w:tcBorders>
              <w:bottom w:val="single" w:sz="4" w:space="0" w:color="auto"/>
            </w:tcBorders>
            <w:shd w:val="clear" w:color="auto" w:fill="FEF7E5"/>
            <w:vAlign w:val="center"/>
          </w:tcPr>
          <w:p w14:paraId="69246724" w14:textId="77777777" w:rsidR="002D5D5D" w:rsidRPr="002D5D5D" w:rsidRDefault="00400956" w:rsidP="00010166">
            <w:pPr>
              <w:spacing w:before="40" w:after="40" w:line="240" w:lineRule="auto"/>
              <w:rPr>
                <w:rFonts w:eastAsia="Arial" w:cs="Arial"/>
                <w:b/>
                <w:bCs/>
                <w:spacing w:val="-2"/>
              </w:rPr>
            </w:pPr>
            <w:r w:rsidRPr="002D5D5D">
              <w:rPr>
                <w:rFonts w:cs="Arial"/>
                <w:b/>
              </w:rPr>
              <w:t xml:space="preserve">Action: </w:t>
            </w:r>
            <w:r w:rsidRPr="00010166">
              <w:rPr>
                <w:rFonts w:cs="Arial"/>
                <w:b/>
              </w:rPr>
              <w:t>Support accessible transport and transport infrastructure.</w:t>
            </w:r>
            <w:r w:rsidR="00EC65D8">
              <w:rPr>
                <w:rFonts w:cs="Arial"/>
                <w:b/>
              </w:rPr>
              <w:t xml:space="preserve"> </w:t>
            </w:r>
            <w:r w:rsidR="00EC65D8" w:rsidRPr="00EC65D8">
              <w:rPr>
                <w:rFonts w:eastAsia="Times New Roman" w:cs="Arial"/>
                <w:b/>
                <w:color w:val="FEF7E5"/>
                <w:lang w:eastAsia="en-AU"/>
              </w:rPr>
              <w:t>DCDSS</w:t>
            </w:r>
            <w:r w:rsidR="00EC65D8" w:rsidRPr="00EC65D8">
              <w:rPr>
                <w:rFonts w:cs="Arial"/>
                <w:b/>
                <w:color w:val="FEF7E5"/>
              </w:rPr>
              <w:t xml:space="preserve"> work areas.</w:t>
            </w:r>
          </w:p>
        </w:tc>
      </w:tr>
      <w:tr w:rsidR="009D71BF" w14:paraId="10D0E5D4" w14:textId="77777777" w:rsidTr="00271EA6">
        <w:trPr>
          <w:trHeight w:val="353"/>
        </w:trPr>
        <w:tc>
          <w:tcPr>
            <w:tcW w:w="1551" w:type="pct"/>
            <w:shd w:val="clear" w:color="auto" w:fill="auto"/>
          </w:tcPr>
          <w:p w14:paraId="6E733938" w14:textId="77777777" w:rsidR="002D5D5D" w:rsidRDefault="00400956" w:rsidP="003E703F">
            <w:pPr>
              <w:numPr>
                <w:ilvl w:val="0"/>
                <w:numId w:val="12"/>
              </w:numPr>
              <w:spacing w:after="0" w:line="240" w:lineRule="auto"/>
              <w:contextualSpacing/>
              <w:rPr>
                <w:rFonts w:cs="Arial"/>
                <w:color w:val="auto"/>
                <w:sz w:val="21"/>
                <w:szCs w:val="21"/>
              </w:rPr>
            </w:pPr>
            <w:r w:rsidRPr="00153361">
              <w:rPr>
                <w:rFonts w:cs="Arial"/>
                <w:color w:val="auto"/>
                <w:sz w:val="21"/>
                <w:szCs w:val="21"/>
              </w:rPr>
              <w:t>Provide advice about accessibility requirements in transport planning and transport-related infrastructure.</w:t>
            </w:r>
          </w:p>
          <w:p w14:paraId="55670DC8" w14:textId="77777777" w:rsidR="00A03FD7" w:rsidRPr="00153361" w:rsidRDefault="00A03FD7" w:rsidP="00A03FD7">
            <w:pPr>
              <w:spacing w:after="0" w:line="240" w:lineRule="auto"/>
              <w:ind w:left="360"/>
              <w:contextualSpacing/>
              <w:rPr>
                <w:rFonts w:cs="Arial"/>
                <w:color w:val="auto"/>
                <w:sz w:val="21"/>
                <w:szCs w:val="21"/>
              </w:rPr>
            </w:pPr>
          </w:p>
        </w:tc>
        <w:tc>
          <w:tcPr>
            <w:tcW w:w="557" w:type="pct"/>
            <w:shd w:val="clear" w:color="auto" w:fill="auto"/>
          </w:tcPr>
          <w:p w14:paraId="6D8895FC" w14:textId="77777777" w:rsidR="002D5D5D" w:rsidRPr="00153361" w:rsidRDefault="00400956" w:rsidP="003E703F">
            <w:pPr>
              <w:numPr>
                <w:ilvl w:val="0"/>
                <w:numId w:val="12"/>
              </w:numPr>
              <w:spacing w:after="0" w:line="240" w:lineRule="auto"/>
              <w:contextualSpacing/>
              <w:rPr>
                <w:rFonts w:cs="Arial"/>
                <w:color w:val="auto"/>
                <w:sz w:val="21"/>
                <w:szCs w:val="21"/>
              </w:rPr>
            </w:pPr>
            <w:r>
              <w:rPr>
                <w:rFonts w:cs="Arial"/>
                <w:color w:val="auto"/>
                <w:sz w:val="21"/>
                <w:szCs w:val="21"/>
              </w:rPr>
              <w:t>Completed</w:t>
            </w:r>
            <w:r w:rsidRPr="00153361">
              <w:rPr>
                <w:rFonts w:cs="Arial"/>
                <w:color w:val="auto"/>
                <w:sz w:val="21"/>
                <w:szCs w:val="21"/>
              </w:rPr>
              <w:t>.</w:t>
            </w:r>
          </w:p>
        </w:tc>
        <w:tc>
          <w:tcPr>
            <w:tcW w:w="1318" w:type="pct"/>
            <w:shd w:val="clear" w:color="auto" w:fill="auto"/>
          </w:tcPr>
          <w:p w14:paraId="2BEEC6B4" w14:textId="77777777" w:rsidR="002D5D5D" w:rsidRPr="00153361" w:rsidRDefault="00400956" w:rsidP="003E703F">
            <w:pPr>
              <w:numPr>
                <w:ilvl w:val="0"/>
                <w:numId w:val="12"/>
              </w:numPr>
              <w:spacing w:after="0" w:line="240" w:lineRule="auto"/>
              <w:contextualSpacing/>
              <w:rPr>
                <w:rFonts w:cs="Arial"/>
                <w:color w:val="auto"/>
                <w:sz w:val="21"/>
                <w:szCs w:val="21"/>
              </w:rPr>
            </w:pPr>
            <w:r>
              <w:rPr>
                <w:rFonts w:cs="Arial"/>
                <w:color w:val="auto"/>
                <w:sz w:val="21"/>
                <w:szCs w:val="21"/>
              </w:rPr>
              <w:t>Promote availability of the extension to the Taxi Subsidy Scheme</w:t>
            </w:r>
            <w:r w:rsidRPr="00153361">
              <w:rPr>
                <w:rFonts w:cs="Arial"/>
                <w:color w:val="auto"/>
                <w:sz w:val="21"/>
                <w:szCs w:val="21"/>
              </w:rPr>
              <w:t>.</w:t>
            </w:r>
          </w:p>
        </w:tc>
        <w:tc>
          <w:tcPr>
            <w:tcW w:w="732" w:type="pct"/>
            <w:shd w:val="clear" w:color="auto" w:fill="auto"/>
          </w:tcPr>
          <w:p w14:paraId="0249BF6F" w14:textId="77777777" w:rsidR="002D5D5D" w:rsidRPr="00153361" w:rsidRDefault="00400956" w:rsidP="003E703F">
            <w:pPr>
              <w:numPr>
                <w:ilvl w:val="0"/>
                <w:numId w:val="12"/>
              </w:numPr>
              <w:spacing w:after="0" w:line="240" w:lineRule="auto"/>
              <w:contextualSpacing/>
              <w:rPr>
                <w:rFonts w:cs="Arial"/>
                <w:color w:val="auto"/>
                <w:sz w:val="21"/>
                <w:szCs w:val="21"/>
              </w:rPr>
            </w:pPr>
            <w:r>
              <w:rPr>
                <w:rFonts w:cs="Arial"/>
                <w:color w:val="auto"/>
                <w:sz w:val="21"/>
                <w:szCs w:val="21"/>
              </w:rPr>
              <w:t>Uptake of TSS</w:t>
            </w:r>
            <w:r w:rsidRPr="00153361">
              <w:rPr>
                <w:rFonts w:cs="Arial"/>
                <w:color w:val="auto"/>
                <w:sz w:val="21"/>
                <w:szCs w:val="21"/>
              </w:rPr>
              <w:t>.</w:t>
            </w:r>
          </w:p>
        </w:tc>
        <w:tc>
          <w:tcPr>
            <w:tcW w:w="842" w:type="pct"/>
            <w:shd w:val="clear" w:color="auto" w:fill="auto"/>
          </w:tcPr>
          <w:p w14:paraId="6241C935" w14:textId="77777777" w:rsidR="007C7B18" w:rsidRPr="00153361" w:rsidRDefault="00400956" w:rsidP="003E703F">
            <w:pPr>
              <w:spacing w:after="0" w:line="240" w:lineRule="auto"/>
              <w:contextualSpacing/>
              <w:rPr>
                <w:rFonts w:cs="Arial"/>
                <w:color w:val="auto"/>
                <w:sz w:val="21"/>
                <w:szCs w:val="21"/>
              </w:rPr>
            </w:pPr>
            <w:r>
              <w:rPr>
                <w:rFonts w:cs="Arial"/>
                <w:color w:val="auto"/>
                <w:sz w:val="21"/>
                <w:szCs w:val="21"/>
              </w:rPr>
              <w:t>Disability Connect Queensland</w:t>
            </w:r>
            <w:r w:rsidRPr="00153361">
              <w:rPr>
                <w:rFonts w:cs="Arial"/>
                <w:color w:val="auto"/>
                <w:sz w:val="21"/>
                <w:szCs w:val="21"/>
              </w:rPr>
              <w:t xml:space="preserve"> </w:t>
            </w:r>
          </w:p>
        </w:tc>
      </w:tr>
      <w:tr w:rsidR="009D71BF" w14:paraId="5C88144E" w14:textId="77777777" w:rsidTr="002778FD">
        <w:trPr>
          <w:trHeight w:val="357"/>
        </w:trPr>
        <w:tc>
          <w:tcPr>
            <w:tcW w:w="5000" w:type="pct"/>
            <w:gridSpan w:val="5"/>
            <w:shd w:val="clear" w:color="auto" w:fill="auto"/>
            <w:vAlign w:val="center"/>
          </w:tcPr>
          <w:p w14:paraId="390DABE4" w14:textId="77777777" w:rsidR="002D5D5D" w:rsidRPr="002D5D5D" w:rsidRDefault="00400956" w:rsidP="00E37210">
            <w:pPr>
              <w:spacing w:after="20"/>
              <w:rPr>
                <w:rFonts w:cs="Arial"/>
                <w:b/>
              </w:rPr>
            </w:pPr>
            <w:r w:rsidRPr="003F21BF">
              <w:rPr>
                <w:rFonts w:cs="Arial"/>
                <w:b/>
                <w:color w:val="01B9B3"/>
                <w:sz w:val="24"/>
                <w:szCs w:val="24"/>
              </w:rPr>
              <w:t>Disability and Community Supports</w:t>
            </w:r>
          </w:p>
        </w:tc>
      </w:tr>
      <w:tr w:rsidR="009D71BF" w14:paraId="2440018D" w14:textId="77777777" w:rsidTr="00271EA6">
        <w:tc>
          <w:tcPr>
            <w:tcW w:w="5000" w:type="pct"/>
            <w:gridSpan w:val="5"/>
            <w:tcBorders>
              <w:bottom w:val="single" w:sz="4" w:space="0" w:color="auto"/>
            </w:tcBorders>
            <w:shd w:val="clear" w:color="auto" w:fill="CCFFFF"/>
            <w:vAlign w:val="center"/>
          </w:tcPr>
          <w:p w14:paraId="6B7FE34D" w14:textId="77777777" w:rsidR="00283717" w:rsidRPr="002D5D5D" w:rsidRDefault="00400956" w:rsidP="00174A4A">
            <w:pPr>
              <w:spacing w:before="40" w:after="40" w:line="240" w:lineRule="auto"/>
              <w:rPr>
                <w:rFonts w:cs="Arial"/>
                <w:b/>
              </w:rPr>
            </w:pPr>
            <w:r w:rsidRPr="002D5D5D">
              <w:rPr>
                <w:rFonts w:cs="Arial"/>
                <w:b/>
              </w:rPr>
              <w:t xml:space="preserve">Action: </w:t>
            </w:r>
            <w:r w:rsidRPr="00010166">
              <w:rPr>
                <w:rFonts w:cs="Arial"/>
                <w:b/>
              </w:rPr>
              <w:t xml:space="preserve">Work with the </w:t>
            </w:r>
            <w:r w:rsidR="00D26B5E">
              <w:rPr>
                <w:rFonts w:cs="Arial"/>
                <w:b/>
              </w:rPr>
              <w:t>NDIA</w:t>
            </w:r>
            <w:r w:rsidRPr="00010166">
              <w:rPr>
                <w:rFonts w:cs="Arial"/>
                <w:b/>
              </w:rPr>
              <w:t xml:space="preserve"> to provide a smooth transition to the </w:t>
            </w:r>
            <w:r w:rsidR="00D26B5E">
              <w:rPr>
                <w:rFonts w:cs="Arial"/>
                <w:b/>
              </w:rPr>
              <w:t>NDIS</w:t>
            </w:r>
            <w:r w:rsidRPr="00010166">
              <w:rPr>
                <w:rFonts w:cs="Arial"/>
                <w:b/>
              </w:rPr>
              <w:t xml:space="preserve"> </w:t>
            </w:r>
            <w:r>
              <w:rPr>
                <w:rFonts w:cs="Arial"/>
                <w:b/>
              </w:rPr>
              <w:t>(w</w:t>
            </w:r>
            <w:r w:rsidRPr="00010166">
              <w:rPr>
                <w:rFonts w:cs="Arial"/>
                <w:b/>
              </w:rPr>
              <w:t xml:space="preserve">hole-of-government, </w:t>
            </w:r>
            <w:r w:rsidRPr="007F1EDF">
              <w:rPr>
                <w:rFonts w:eastAsia="Times New Roman" w:cs="Arial"/>
                <w:b/>
                <w:lang w:eastAsia="en-AU"/>
              </w:rPr>
              <w:t>DCDSS</w:t>
            </w:r>
            <w:r w:rsidRPr="00010166">
              <w:rPr>
                <w:rFonts w:cs="Arial"/>
                <w:b/>
              </w:rPr>
              <w:t xml:space="preserve"> lead).</w:t>
            </w:r>
            <w:r w:rsidR="00EC65D8">
              <w:rPr>
                <w:rFonts w:cs="Arial"/>
                <w:b/>
              </w:rPr>
              <w:t xml:space="preserve"> </w:t>
            </w:r>
            <w:r w:rsidR="00EC65D8" w:rsidRPr="00EC65D8">
              <w:rPr>
                <w:rFonts w:eastAsia="Arial" w:cs="Arial"/>
                <w:b/>
                <w:bCs/>
                <w:color w:val="CCFFFF"/>
                <w:spacing w:val="-6"/>
              </w:rPr>
              <w:t>AAQ action.</w:t>
            </w:r>
          </w:p>
        </w:tc>
      </w:tr>
      <w:tr w:rsidR="009D71BF" w14:paraId="75F80501" w14:textId="77777777" w:rsidTr="00271EA6">
        <w:trPr>
          <w:trHeight w:val="353"/>
        </w:trPr>
        <w:tc>
          <w:tcPr>
            <w:tcW w:w="1551" w:type="pct"/>
            <w:tcBorders>
              <w:bottom w:val="single" w:sz="4" w:space="0" w:color="auto"/>
            </w:tcBorders>
            <w:shd w:val="clear" w:color="auto" w:fill="auto"/>
          </w:tcPr>
          <w:p w14:paraId="46884C5F" w14:textId="77777777" w:rsidR="002D5D5D" w:rsidRPr="00A8196C" w:rsidRDefault="00400956" w:rsidP="00CD313B">
            <w:pPr>
              <w:numPr>
                <w:ilvl w:val="0"/>
                <w:numId w:val="12"/>
              </w:numPr>
              <w:spacing w:after="0" w:line="240" w:lineRule="auto"/>
              <w:ind w:left="357" w:hanging="357"/>
              <w:contextualSpacing/>
              <w:rPr>
                <w:rFonts w:cs="Arial"/>
                <w:color w:val="auto"/>
                <w:sz w:val="21"/>
                <w:szCs w:val="21"/>
              </w:rPr>
            </w:pPr>
            <w:r w:rsidRPr="00A8196C">
              <w:rPr>
                <w:rFonts w:cs="Arial"/>
                <w:color w:val="auto"/>
                <w:sz w:val="21"/>
                <w:szCs w:val="21"/>
              </w:rPr>
              <w:t xml:space="preserve">Lead and facilitate whole-of-government and agency </w:t>
            </w:r>
            <w:r w:rsidR="000962DD">
              <w:rPr>
                <w:rFonts w:cs="Arial"/>
                <w:color w:val="auto"/>
                <w:sz w:val="21"/>
                <w:szCs w:val="21"/>
              </w:rPr>
              <w:t>NDIS</w:t>
            </w:r>
            <w:r w:rsidRPr="00A8196C">
              <w:rPr>
                <w:rFonts w:cs="Arial"/>
                <w:color w:val="auto"/>
                <w:sz w:val="21"/>
                <w:szCs w:val="21"/>
              </w:rPr>
              <w:t xml:space="preserve"> transition planning.</w:t>
            </w:r>
          </w:p>
          <w:p w14:paraId="75E6C3A8" w14:textId="77777777" w:rsidR="002D5D5D" w:rsidRPr="00A8196C" w:rsidRDefault="00400956" w:rsidP="00CD313B">
            <w:pPr>
              <w:numPr>
                <w:ilvl w:val="0"/>
                <w:numId w:val="12"/>
              </w:numPr>
              <w:spacing w:after="0" w:line="240" w:lineRule="auto"/>
              <w:ind w:left="357" w:hanging="357"/>
              <w:contextualSpacing/>
              <w:rPr>
                <w:rFonts w:cs="Arial"/>
                <w:color w:val="auto"/>
                <w:sz w:val="21"/>
                <w:szCs w:val="21"/>
              </w:rPr>
            </w:pPr>
            <w:r w:rsidRPr="00A8196C">
              <w:rPr>
                <w:rFonts w:cs="Arial"/>
                <w:color w:val="auto"/>
                <w:sz w:val="21"/>
                <w:szCs w:val="21"/>
              </w:rPr>
              <w:t>Work with the NDIA to facilitate and manage transition of eligible people with disability to the NDIS.</w:t>
            </w:r>
          </w:p>
          <w:p w14:paraId="30ECFA7E" w14:textId="77777777" w:rsidR="002D5D5D" w:rsidRPr="00A8196C" w:rsidRDefault="00400956" w:rsidP="00CD313B">
            <w:pPr>
              <w:numPr>
                <w:ilvl w:val="0"/>
                <w:numId w:val="12"/>
              </w:numPr>
              <w:spacing w:after="0" w:line="240" w:lineRule="auto"/>
              <w:ind w:left="357" w:hanging="357"/>
              <w:contextualSpacing/>
              <w:rPr>
                <w:rFonts w:cs="Arial"/>
                <w:color w:val="auto"/>
                <w:sz w:val="21"/>
                <w:szCs w:val="21"/>
              </w:rPr>
            </w:pPr>
            <w:r w:rsidRPr="00A8196C">
              <w:rPr>
                <w:rFonts w:cs="Arial"/>
                <w:color w:val="auto"/>
                <w:sz w:val="21"/>
                <w:szCs w:val="21"/>
              </w:rPr>
              <w:t xml:space="preserve">Continue to provide disability supports and funding to people with disability who are yet to transition to the NDIS. </w:t>
            </w:r>
          </w:p>
          <w:p w14:paraId="0E52945C" w14:textId="77777777" w:rsidR="002D5D5D" w:rsidRPr="00A8196C" w:rsidRDefault="00400956" w:rsidP="00CD313B">
            <w:pPr>
              <w:numPr>
                <w:ilvl w:val="0"/>
                <w:numId w:val="12"/>
              </w:numPr>
              <w:spacing w:after="0" w:line="240" w:lineRule="auto"/>
              <w:ind w:left="357" w:hanging="357"/>
              <w:contextualSpacing/>
              <w:rPr>
                <w:rFonts w:cs="Arial"/>
                <w:color w:val="auto"/>
                <w:sz w:val="21"/>
                <w:szCs w:val="21"/>
              </w:rPr>
            </w:pPr>
            <w:r w:rsidRPr="00A8196C">
              <w:rPr>
                <w:rFonts w:cs="Arial"/>
                <w:color w:val="auto"/>
                <w:sz w:val="21"/>
                <w:szCs w:val="21"/>
              </w:rPr>
              <w:t>Continue to fund sector development activities.</w:t>
            </w:r>
          </w:p>
          <w:p w14:paraId="11124612" w14:textId="77777777" w:rsidR="002D5D5D" w:rsidRPr="00A8196C" w:rsidRDefault="00400956" w:rsidP="00CD313B">
            <w:pPr>
              <w:numPr>
                <w:ilvl w:val="0"/>
                <w:numId w:val="12"/>
              </w:numPr>
              <w:spacing w:after="0" w:line="240" w:lineRule="auto"/>
              <w:ind w:left="357" w:hanging="357"/>
              <w:contextualSpacing/>
              <w:rPr>
                <w:rFonts w:cs="Arial"/>
                <w:color w:val="auto"/>
                <w:sz w:val="21"/>
                <w:szCs w:val="21"/>
              </w:rPr>
            </w:pPr>
            <w:r w:rsidRPr="00A8196C">
              <w:rPr>
                <w:rFonts w:cs="Arial"/>
                <w:color w:val="auto"/>
                <w:sz w:val="21"/>
                <w:szCs w:val="21"/>
              </w:rPr>
              <w:t>Continue to undertake intergovernmental activities to support governance of the NDIS.</w:t>
            </w:r>
          </w:p>
        </w:tc>
        <w:tc>
          <w:tcPr>
            <w:tcW w:w="557" w:type="pct"/>
            <w:tcBorders>
              <w:bottom w:val="single" w:sz="4" w:space="0" w:color="auto"/>
            </w:tcBorders>
            <w:shd w:val="clear" w:color="auto" w:fill="auto"/>
          </w:tcPr>
          <w:p w14:paraId="0516E04F" w14:textId="77777777" w:rsidR="002D5D5D" w:rsidRPr="00A8196C" w:rsidRDefault="00400956" w:rsidP="00271EA6">
            <w:pPr>
              <w:numPr>
                <w:ilvl w:val="0"/>
                <w:numId w:val="12"/>
              </w:numPr>
              <w:spacing w:after="0" w:line="240" w:lineRule="auto"/>
              <w:ind w:left="357" w:hanging="357"/>
              <w:contextualSpacing/>
              <w:rPr>
                <w:rFonts w:cs="Arial"/>
                <w:color w:val="auto"/>
                <w:sz w:val="21"/>
                <w:szCs w:val="21"/>
              </w:rPr>
            </w:pPr>
            <w:r>
              <w:rPr>
                <w:rFonts w:cs="Arial"/>
                <w:color w:val="auto"/>
                <w:sz w:val="21"/>
                <w:szCs w:val="21"/>
              </w:rPr>
              <w:t>Completed</w:t>
            </w:r>
            <w:r w:rsidR="000962DD">
              <w:rPr>
                <w:rFonts w:cs="Arial"/>
                <w:color w:val="auto"/>
                <w:sz w:val="21"/>
                <w:szCs w:val="21"/>
              </w:rPr>
              <w:t>.</w:t>
            </w:r>
          </w:p>
        </w:tc>
        <w:tc>
          <w:tcPr>
            <w:tcW w:w="1318" w:type="pct"/>
            <w:tcBorders>
              <w:bottom w:val="single" w:sz="4" w:space="0" w:color="auto"/>
            </w:tcBorders>
            <w:shd w:val="clear" w:color="auto" w:fill="auto"/>
          </w:tcPr>
          <w:p w14:paraId="59A7D9EA" w14:textId="77777777" w:rsidR="00271EA6" w:rsidRDefault="00400956" w:rsidP="00271EA6">
            <w:pPr>
              <w:numPr>
                <w:ilvl w:val="0"/>
                <w:numId w:val="12"/>
              </w:numPr>
              <w:spacing w:after="0" w:line="240" w:lineRule="auto"/>
              <w:ind w:left="357" w:hanging="357"/>
              <w:contextualSpacing/>
              <w:rPr>
                <w:rFonts w:cs="Arial"/>
                <w:color w:val="auto"/>
                <w:sz w:val="21"/>
                <w:szCs w:val="21"/>
              </w:rPr>
            </w:pPr>
            <w:r>
              <w:rPr>
                <w:rFonts w:cs="Arial"/>
                <w:color w:val="auto"/>
                <w:sz w:val="21"/>
                <w:szCs w:val="21"/>
              </w:rPr>
              <w:t>Provide ongoing support to Queensland Government agencies to help build their capability to support NDIS access</w:t>
            </w:r>
            <w:r w:rsidR="000962DD">
              <w:rPr>
                <w:rFonts w:cs="Arial"/>
                <w:color w:val="auto"/>
                <w:sz w:val="21"/>
                <w:szCs w:val="21"/>
              </w:rPr>
              <w:t>.</w:t>
            </w:r>
          </w:p>
          <w:p w14:paraId="175FCE16" w14:textId="77777777" w:rsidR="002D5D5D" w:rsidRDefault="00400956" w:rsidP="002404F9">
            <w:pPr>
              <w:numPr>
                <w:ilvl w:val="0"/>
                <w:numId w:val="12"/>
              </w:numPr>
              <w:spacing w:after="0" w:line="240" w:lineRule="auto"/>
              <w:ind w:left="357" w:hanging="357"/>
              <w:contextualSpacing/>
              <w:rPr>
                <w:rFonts w:cs="Arial"/>
                <w:color w:val="auto"/>
                <w:sz w:val="21"/>
                <w:szCs w:val="21"/>
              </w:rPr>
            </w:pPr>
            <w:r>
              <w:rPr>
                <w:rFonts w:cs="Arial"/>
                <w:color w:val="auto"/>
                <w:sz w:val="21"/>
                <w:szCs w:val="21"/>
              </w:rPr>
              <w:t>Fund assertive outreach and implement Assessment and Referral teams (ART) to case manage NDIS access for hard to reach clients.</w:t>
            </w:r>
          </w:p>
          <w:p w14:paraId="5171E0EE" w14:textId="77777777" w:rsidR="002404F9" w:rsidRDefault="00400956" w:rsidP="002404F9">
            <w:pPr>
              <w:numPr>
                <w:ilvl w:val="0"/>
                <w:numId w:val="12"/>
              </w:numPr>
              <w:spacing w:after="0" w:line="240" w:lineRule="auto"/>
              <w:ind w:left="357" w:hanging="357"/>
              <w:contextualSpacing/>
              <w:rPr>
                <w:rFonts w:cs="Arial"/>
                <w:color w:val="auto"/>
                <w:sz w:val="21"/>
                <w:szCs w:val="21"/>
              </w:rPr>
            </w:pPr>
            <w:r>
              <w:rPr>
                <w:rFonts w:cs="Arial"/>
                <w:color w:val="auto"/>
                <w:sz w:val="21"/>
                <w:szCs w:val="21"/>
              </w:rPr>
              <w:t xml:space="preserve">Implement NDIS assurance </w:t>
            </w:r>
            <w:r w:rsidR="00FD2701">
              <w:rPr>
                <w:rFonts w:cs="Arial"/>
                <w:color w:val="auto"/>
                <w:sz w:val="21"/>
                <w:szCs w:val="21"/>
              </w:rPr>
              <w:t>framework</w:t>
            </w:r>
            <w:r>
              <w:rPr>
                <w:rFonts w:cs="Arial"/>
                <w:color w:val="auto"/>
                <w:sz w:val="21"/>
                <w:szCs w:val="21"/>
              </w:rPr>
              <w:t xml:space="preserve"> for measuring value for money and client outcomes.</w:t>
            </w:r>
          </w:p>
          <w:p w14:paraId="18CEFA7B" w14:textId="77777777" w:rsidR="00A03FD7" w:rsidRPr="002404F9" w:rsidRDefault="00400956" w:rsidP="002404F9">
            <w:pPr>
              <w:numPr>
                <w:ilvl w:val="0"/>
                <w:numId w:val="12"/>
              </w:numPr>
              <w:spacing w:after="0" w:line="240" w:lineRule="auto"/>
              <w:ind w:left="357" w:hanging="357"/>
              <w:contextualSpacing/>
              <w:rPr>
                <w:rFonts w:cs="Arial"/>
                <w:color w:val="auto"/>
                <w:sz w:val="21"/>
                <w:szCs w:val="21"/>
              </w:rPr>
            </w:pPr>
            <w:r>
              <w:rPr>
                <w:rFonts w:cs="Arial"/>
                <w:color w:val="auto"/>
                <w:sz w:val="21"/>
                <w:szCs w:val="21"/>
              </w:rPr>
              <w:t>Continue to undertake intergovernmental activities to support governance of the NDIS</w:t>
            </w:r>
          </w:p>
        </w:tc>
        <w:tc>
          <w:tcPr>
            <w:tcW w:w="732" w:type="pct"/>
            <w:tcBorders>
              <w:bottom w:val="single" w:sz="4" w:space="0" w:color="auto"/>
            </w:tcBorders>
            <w:shd w:val="clear" w:color="auto" w:fill="auto"/>
          </w:tcPr>
          <w:p w14:paraId="576C095D" w14:textId="77777777" w:rsidR="00271EA6" w:rsidRDefault="00400956" w:rsidP="00CD313B">
            <w:pPr>
              <w:numPr>
                <w:ilvl w:val="0"/>
                <w:numId w:val="12"/>
              </w:numPr>
              <w:spacing w:after="0" w:line="240" w:lineRule="auto"/>
              <w:ind w:left="357" w:hanging="357"/>
              <w:contextualSpacing/>
              <w:rPr>
                <w:rFonts w:cs="Arial"/>
                <w:color w:val="auto"/>
                <w:sz w:val="21"/>
                <w:szCs w:val="21"/>
              </w:rPr>
            </w:pPr>
            <w:r>
              <w:rPr>
                <w:rFonts w:cs="Arial"/>
                <w:color w:val="auto"/>
                <w:sz w:val="21"/>
                <w:szCs w:val="21"/>
              </w:rPr>
              <w:t>Number of clients referred to ART by outreach partner.</w:t>
            </w:r>
          </w:p>
          <w:p w14:paraId="66B015F7" w14:textId="77777777" w:rsidR="00271EA6" w:rsidRDefault="00400956" w:rsidP="00CD313B">
            <w:pPr>
              <w:numPr>
                <w:ilvl w:val="0"/>
                <w:numId w:val="12"/>
              </w:numPr>
              <w:spacing w:after="0" w:line="240" w:lineRule="auto"/>
              <w:ind w:left="357" w:hanging="357"/>
              <w:contextualSpacing/>
              <w:rPr>
                <w:rFonts w:cs="Arial"/>
                <w:color w:val="auto"/>
                <w:sz w:val="21"/>
                <w:szCs w:val="21"/>
              </w:rPr>
            </w:pPr>
            <w:r>
              <w:rPr>
                <w:rFonts w:cs="Arial"/>
                <w:color w:val="auto"/>
                <w:sz w:val="21"/>
                <w:szCs w:val="21"/>
              </w:rPr>
              <w:t>Number of access requests submitted</w:t>
            </w:r>
            <w:r w:rsidR="002404F9">
              <w:rPr>
                <w:rFonts w:cs="Arial"/>
                <w:color w:val="auto"/>
                <w:sz w:val="21"/>
                <w:szCs w:val="21"/>
              </w:rPr>
              <w:t xml:space="preserve"> by ART</w:t>
            </w:r>
            <w:r>
              <w:rPr>
                <w:rFonts w:cs="Arial"/>
                <w:color w:val="auto"/>
                <w:sz w:val="21"/>
                <w:szCs w:val="21"/>
              </w:rPr>
              <w:t>.</w:t>
            </w:r>
          </w:p>
          <w:p w14:paraId="0C479520" w14:textId="77777777" w:rsidR="00271EA6" w:rsidRDefault="00400956" w:rsidP="00CD313B">
            <w:pPr>
              <w:numPr>
                <w:ilvl w:val="0"/>
                <w:numId w:val="12"/>
              </w:numPr>
              <w:spacing w:after="0" w:line="240" w:lineRule="auto"/>
              <w:ind w:left="357" w:hanging="357"/>
              <w:contextualSpacing/>
              <w:rPr>
                <w:rFonts w:cs="Arial"/>
                <w:color w:val="auto"/>
                <w:sz w:val="21"/>
                <w:szCs w:val="21"/>
              </w:rPr>
            </w:pPr>
            <w:r>
              <w:rPr>
                <w:rFonts w:cs="Arial"/>
                <w:color w:val="auto"/>
                <w:sz w:val="21"/>
                <w:szCs w:val="21"/>
              </w:rPr>
              <w:t>Number of referrals to other services.</w:t>
            </w:r>
          </w:p>
          <w:p w14:paraId="3130B1C9" w14:textId="77777777" w:rsidR="002404F9" w:rsidRPr="00A8196C" w:rsidRDefault="00400956" w:rsidP="00CD313B">
            <w:pPr>
              <w:numPr>
                <w:ilvl w:val="0"/>
                <w:numId w:val="12"/>
              </w:numPr>
              <w:spacing w:after="0" w:line="240" w:lineRule="auto"/>
              <w:ind w:left="357" w:hanging="357"/>
              <w:contextualSpacing/>
              <w:rPr>
                <w:rFonts w:cs="Arial"/>
                <w:color w:val="auto"/>
                <w:sz w:val="21"/>
                <w:szCs w:val="21"/>
              </w:rPr>
            </w:pPr>
            <w:r>
              <w:rPr>
                <w:rFonts w:cs="Arial"/>
                <w:color w:val="auto"/>
                <w:sz w:val="21"/>
                <w:szCs w:val="21"/>
              </w:rPr>
              <w:t>Agreed approach to measuring NDIS outcomes implemented.</w:t>
            </w:r>
          </w:p>
        </w:tc>
        <w:tc>
          <w:tcPr>
            <w:tcW w:w="842" w:type="pct"/>
            <w:tcBorders>
              <w:bottom w:val="single" w:sz="4" w:space="0" w:color="auto"/>
            </w:tcBorders>
            <w:shd w:val="clear" w:color="auto" w:fill="auto"/>
          </w:tcPr>
          <w:p w14:paraId="34213899" w14:textId="77777777" w:rsidR="002D5D5D" w:rsidRDefault="00400956" w:rsidP="00CD313B">
            <w:pPr>
              <w:spacing w:after="0" w:line="240" w:lineRule="auto"/>
              <w:contextualSpacing/>
              <w:rPr>
                <w:rFonts w:cs="Arial"/>
                <w:color w:val="auto"/>
                <w:sz w:val="21"/>
                <w:szCs w:val="21"/>
              </w:rPr>
            </w:pPr>
            <w:r>
              <w:rPr>
                <w:rFonts w:cs="Arial"/>
                <w:color w:val="auto"/>
                <w:sz w:val="21"/>
                <w:szCs w:val="21"/>
              </w:rPr>
              <w:t>Disability Connect Queensland</w:t>
            </w:r>
          </w:p>
          <w:p w14:paraId="7985117B" w14:textId="77777777" w:rsidR="00A03FD7" w:rsidRDefault="00A03FD7" w:rsidP="00CD313B">
            <w:pPr>
              <w:spacing w:after="0" w:line="240" w:lineRule="auto"/>
              <w:contextualSpacing/>
              <w:rPr>
                <w:rFonts w:cs="Arial"/>
                <w:color w:val="auto"/>
                <w:sz w:val="21"/>
                <w:szCs w:val="21"/>
              </w:rPr>
            </w:pPr>
          </w:p>
          <w:p w14:paraId="00FC9BF7" w14:textId="77777777" w:rsidR="00A03FD7" w:rsidRPr="00A8196C" w:rsidRDefault="00400956" w:rsidP="00CD313B">
            <w:pPr>
              <w:spacing w:after="0" w:line="240" w:lineRule="auto"/>
              <w:contextualSpacing/>
              <w:rPr>
                <w:rFonts w:cs="Arial"/>
                <w:color w:val="auto"/>
                <w:sz w:val="21"/>
                <w:szCs w:val="21"/>
              </w:rPr>
            </w:pPr>
            <w:r>
              <w:rPr>
                <w:rFonts w:cs="Arial"/>
                <w:color w:val="auto"/>
                <w:sz w:val="21"/>
                <w:szCs w:val="21"/>
              </w:rPr>
              <w:t>Strategic Policy and Legislation</w:t>
            </w:r>
          </w:p>
        </w:tc>
      </w:tr>
      <w:tr w:rsidR="009D71BF" w14:paraId="584AFAC6" w14:textId="77777777" w:rsidTr="002778FD">
        <w:trPr>
          <w:trHeight w:val="353"/>
        </w:trPr>
        <w:tc>
          <w:tcPr>
            <w:tcW w:w="5000" w:type="pct"/>
            <w:gridSpan w:val="5"/>
            <w:tcBorders>
              <w:bottom w:val="single" w:sz="4" w:space="0" w:color="auto"/>
            </w:tcBorders>
            <w:shd w:val="clear" w:color="auto" w:fill="FEF7E5"/>
          </w:tcPr>
          <w:p w14:paraId="46E4F2FF" w14:textId="77777777" w:rsidR="009E235C" w:rsidRPr="002D5D5D" w:rsidRDefault="00400956" w:rsidP="006A5FA4">
            <w:pPr>
              <w:spacing w:before="40" w:after="40" w:line="240" w:lineRule="auto"/>
              <w:rPr>
                <w:rFonts w:cs="Arial"/>
                <w:b/>
              </w:rPr>
            </w:pPr>
            <w:r w:rsidRPr="002D5D5D">
              <w:rPr>
                <w:rFonts w:cs="Arial"/>
                <w:b/>
              </w:rPr>
              <w:t>Action: Continue to support readiness for the NDIS of participants and providers, and provide funding for disability support until transition to the NDIS.</w:t>
            </w:r>
            <w:r w:rsidR="00EC65D8">
              <w:rPr>
                <w:rFonts w:cs="Arial"/>
                <w:b/>
              </w:rPr>
              <w:t xml:space="preserve"> </w:t>
            </w:r>
            <w:r w:rsidR="00EC65D8" w:rsidRPr="00EC65D8">
              <w:rPr>
                <w:rFonts w:eastAsia="Times New Roman" w:cs="Arial"/>
                <w:b/>
                <w:color w:val="FEF7E5"/>
                <w:lang w:eastAsia="en-AU"/>
              </w:rPr>
              <w:t>DCDSS</w:t>
            </w:r>
            <w:r w:rsidR="00EC65D8" w:rsidRPr="00EC65D8">
              <w:rPr>
                <w:rFonts w:cs="Arial"/>
                <w:b/>
                <w:color w:val="FEF7E5"/>
              </w:rPr>
              <w:t xml:space="preserve"> work areas.</w:t>
            </w:r>
          </w:p>
        </w:tc>
      </w:tr>
      <w:tr w:rsidR="009D71BF" w14:paraId="50F3A646" w14:textId="77777777" w:rsidTr="00271EA6">
        <w:trPr>
          <w:trHeight w:val="353"/>
        </w:trPr>
        <w:tc>
          <w:tcPr>
            <w:tcW w:w="1551" w:type="pct"/>
            <w:shd w:val="clear" w:color="auto" w:fill="auto"/>
          </w:tcPr>
          <w:p w14:paraId="4F836B79" w14:textId="77777777" w:rsidR="002D5D5D" w:rsidRPr="00153361" w:rsidRDefault="00400956" w:rsidP="00611990">
            <w:pPr>
              <w:numPr>
                <w:ilvl w:val="0"/>
                <w:numId w:val="12"/>
              </w:numPr>
              <w:spacing w:after="0" w:line="240" w:lineRule="auto"/>
              <w:contextualSpacing/>
              <w:rPr>
                <w:rFonts w:cs="Arial"/>
                <w:color w:val="auto"/>
                <w:sz w:val="21"/>
                <w:szCs w:val="21"/>
              </w:rPr>
            </w:pPr>
            <w:r w:rsidRPr="00153361">
              <w:rPr>
                <w:rFonts w:cs="Arial"/>
                <w:color w:val="auto"/>
                <w:sz w:val="21"/>
                <w:szCs w:val="21"/>
              </w:rPr>
              <w:t xml:space="preserve">Participant readiness activities are delivered up to six months prior to locations phasing to the NDIS. </w:t>
            </w:r>
          </w:p>
          <w:p w14:paraId="7FBEF039" w14:textId="77777777" w:rsidR="002D5D5D" w:rsidRPr="00153361" w:rsidRDefault="00400956" w:rsidP="00611990">
            <w:pPr>
              <w:numPr>
                <w:ilvl w:val="0"/>
                <w:numId w:val="12"/>
              </w:numPr>
              <w:spacing w:after="0" w:line="240" w:lineRule="auto"/>
              <w:contextualSpacing/>
              <w:rPr>
                <w:rFonts w:cs="Arial"/>
                <w:color w:val="auto"/>
                <w:sz w:val="21"/>
                <w:szCs w:val="21"/>
              </w:rPr>
            </w:pPr>
            <w:r w:rsidRPr="00153361">
              <w:rPr>
                <w:rFonts w:cs="Arial"/>
                <w:color w:val="auto"/>
                <w:sz w:val="21"/>
                <w:szCs w:val="21"/>
              </w:rPr>
              <w:t>Deliver provider readiness activities to empower and enable existing and new service providers in hard to reach marke</w:t>
            </w:r>
            <w:r w:rsidR="000F6443" w:rsidRPr="00153361">
              <w:rPr>
                <w:rFonts w:cs="Arial"/>
                <w:color w:val="auto"/>
                <w:sz w:val="21"/>
                <w:szCs w:val="21"/>
              </w:rPr>
              <w:t>t</w:t>
            </w:r>
            <w:r w:rsidRPr="00153361">
              <w:rPr>
                <w:rFonts w:cs="Arial"/>
                <w:color w:val="auto"/>
                <w:sz w:val="21"/>
                <w:szCs w:val="21"/>
              </w:rPr>
              <w:t>s operating within the NDIS environment.</w:t>
            </w:r>
          </w:p>
        </w:tc>
        <w:tc>
          <w:tcPr>
            <w:tcW w:w="557" w:type="pct"/>
            <w:shd w:val="clear" w:color="auto" w:fill="auto"/>
          </w:tcPr>
          <w:p w14:paraId="5B12B0CB" w14:textId="77777777" w:rsidR="002D5D5D" w:rsidRPr="00153361" w:rsidRDefault="00400956" w:rsidP="002404F9">
            <w:pPr>
              <w:numPr>
                <w:ilvl w:val="0"/>
                <w:numId w:val="12"/>
              </w:numPr>
              <w:spacing w:after="0" w:line="240" w:lineRule="auto"/>
              <w:contextualSpacing/>
              <w:rPr>
                <w:rFonts w:cs="Arial"/>
                <w:color w:val="auto"/>
                <w:sz w:val="21"/>
                <w:szCs w:val="21"/>
              </w:rPr>
            </w:pPr>
            <w:r>
              <w:rPr>
                <w:rFonts w:cs="Arial"/>
                <w:color w:val="auto"/>
                <w:sz w:val="21"/>
                <w:szCs w:val="21"/>
              </w:rPr>
              <w:t>Completed</w:t>
            </w:r>
            <w:r w:rsidR="000962DD">
              <w:rPr>
                <w:rFonts w:cs="Arial"/>
                <w:color w:val="auto"/>
                <w:sz w:val="21"/>
                <w:szCs w:val="21"/>
              </w:rPr>
              <w:t>.</w:t>
            </w:r>
          </w:p>
        </w:tc>
        <w:tc>
          <w:tcPr>
            <w:tcW w:w="1318" w:type="pct"/>
            <w:shd w:val="clear" w:color="auto" w:fill="auto"/>
          </w:tcPr>
          <w:p w14:paraId="77153FC6" w14:textId="77777777" w:rsidR="002D5D5D" w:rsidRDefault="00400956" w:rsidP="002404F9">
            <w:pPr>
              <w:numPr>
                <w:ilvl w:val="0"/>
                <w:numId w:val="12"/>
              </w:numPr>
              <w:spacing w:after="0" w:line="240" w:lineRule="auto"/>
              <w:contextualSpacing/>
              <w:rPr>
                <w:rFonts w:cs="Arial"/>
                <w:color w:val="auto"/>
                <w:sz w:val="21"/>
                <w:szCs w:val="21"/>
              </w:rPr>
            </w:pPr>
            <w:r>
              <w:rPr>
                <w:rFonts w:cs="Arial"/>
                <w:color w:val="auto"/>
                <w:sz w:val="21"/>
                <w:szCs w:val="21"/>
              </w:rPr>
              <w:t>Build the capacity of Indigenous organisations to deliver NDIS services within their own communities.</w:t>
            </w:r>
          </w:p>
          <w:p w14:paraId="053C7B94" w14:textId="77777777" w:rsidR="002404F9" w:rsidRPr="00153361" w:rsidRDefault="00400956" w:rsidP="002404F9">
            <w:pPr>
              <w:numPr>
                <w:ilvl w:val="0"/>
                <w:numId w:val="12"/>
              </w:numPr>
              <w:spacing w:after="0" w:line="240" w:lineRule="auto"/>
              <w:contextualSpacing/>
              <w:rPr>
                <w:rFonts w:cs="Arial"/>
                <w:color w:val="auto"/>
                <w:sz w:val="21"/>
                <w:szCs w:val="21"/>
              </w:rPr>
            </w:pPr>
            <w:r>
              <w:rPr>
                <w:rFonts w:cs="Arial"/>
                <w:color w:val="auto"/>
                <w:sz w:val="21"/>
                <w:szCs w:val="21"/>
              </w:rPr>
              <w:t xml:space="preserve">Research the reasons underpinning the underutilisation of NDIS plans by Queensland participants, including by identifying markets that are thin or have gaps. </w:t>
            </w:r>
          </w:p>
        </w:tc>
        <w:tc>
          <w:tcPr>
            <w:tcW w:w="732" w:type="pct"/>
            <w:shd w:val="clear" w:color="auto" w:fill="auto"/>
          </w:tcPr>
          <w:p w14:paraId="7C5D9EED" w14:textId="77777777" w:rsidR="002D5D5D" w:rsidRPr="00153361" w:rsidRDefault="00400956" w:rsidP="00FF0EB7">
            <w:pPr>
              <w:numPr>
                <w:ilvl w:val="0"/>
                <w:numId w:val="12"/>
              </w:numPr>
              <w:spacing w:after="0" w:line="240" w:lineRule="auto"/>
              <w:contextualSpacing/>
              <w:rPr>
                <w:rFonts w:cs="Arial"/>
                <w:color w:val="auto"/>
                <w:sz w:val="21"/>
                <w:szCs w:val="21"/>
              </w:rPr>
            </w:pPr>
            <w:r>
              <w:rPr>
                <w:rFonts w:cs="Arial"/>
                <w:color w:val="auto"/>
                <w:sz w:val="21"/>
                <w:szCs w:val="21"/>
              </w:rPr>
              <w:t>Partnerships established and projects delivered, including practical strategies</w:t>
            </w:r>
            <w:r w:rsidRPr="00153361">
              <w:rPr>
                <w:rFonts w:cs="Arial"/>
                <w:color w:val="auto"/>
                <w:sz w:val="21"/>
                <w:szCs w:val="21"/>
              </w:rPr>
              <w:t>.</w:t>
            </w:r>
          </w:p>
        </w:tc>
        <w:tc>
          <w:tcPr>
            <w:tcW w:w="842" w:type="pct"/>
            <w:shd w:val="clear" w:color="auto" w:fill="auto"/>
          </w:tcPr>
          <w:p w14:paraId="2EA6D2D9" w14:textId="77777777" w:rsidR="002D5D5D" w:rsidRPr="00153361" w:rsidRDefault="00400956" w:rsidP="00611990">
            <w:pPr>
              <w:spacing w:after="0" w:line="240" w:lineRule="auto"/>
              <w:rPr>
                <w:rFonts w:cs="Arial"/>
                <w:color w:val="auto"/>
                <w:sz w:val="21"/>
                <w:szCs w:val="21"/>
              </w:rPr>
            </w:pPr>
            <w:r w:rsidRPr="00153361">
              <w:rPr>
                <w:rFonts w:cs="Arial"/>
                <w:color w:val="auto"/>
                <w:sz w:val="21"/>
                <w:szCs w:val="21"/>
              </w:rPr>
              <w:t xml:space="preserve">Disability </w:t>
            </w:r>
            <w:r>
              <w:rPr>
                <w:rFonts w:cs="Arial"/>
                <w:color w:val="auto"/>
                <w:sz w:val="21"/>
                <w:szCs w:val="21"/>
              </w:rPr>
              <w:t>Connect Queensland</w:t>
            </w:r>
          </w:p>
        </w:tc>
      </w:tr>
      <w:tr w:rsidR="009D71BF" w14:paraId="5B711C0B" w14:textId="77777777" w:rsidTr="00271EA6">
        <w:trPr>
          <w:trHeight w:val="353"/>
        </w:trPr>
        <w:tc>
          <w:tcPr>
            <w:tcW w:w="1551" w:type="pct"/>
            <w:shd w:val="clear" w:color="auto" w:fill="auto"/>
          </w:tcPr>
          <w:p w14:paraId="2E3EA44C" w14:textId="77777777" w:rsidR="00AC0E55" w:rsidRPr="00153361" w:rsidRDefault="00400956" w:rsidP="00C22644">
            <w:pPr>
              <w:numPr>
                <w:ilvl w:val="0"/>
                <w:numId w:val="12"/>
              </w:numPr>
              <w:spacing w:after="0" w:line="240" w:lineRule="auto"/>
              <w:contextualSpacing/>
              <w:rPr>
                <w:rFonts w:cs="Arial"/>
                <w:color w:val="auto"/>
                <w:sz w:val="21"/>
                <w:szCs w:val="21"/>
              </w:rPr>
            </w:pPr>
            <w:r w:rsidRPr="00C22644">
              <w:rPr>
                <w:rFonts w:cs="Arial"/>
                <w:color w:val="auto"/>
                <w:sz w:val="21"/>
                <w:szCs w:val="21"/>
              </w:rPr>
              <w:t>Provide funding to assist people with newly acquired spinal cord injuries to leave Princess Alexandra Hospital and return to the community.</w:t>
            </w:r>
          </w:p>
        </w:tc>
        <w:tc>
          <w:tcPr>
            <w:tcW w:w="557" w:type="pct"/>
            <w:shd w:val="clear" w:color="auto" w:fill="auto"/>
          </w:tcPr>
          <w:p w14:paraId="3431BB6C" w14:textId="77777777" w:rsidR="002D5D5D" w:rsidRPr="00153361" w:rsidRDefault="00400956" w:rsidP="00611990">
            <w:pPr>
              <w:numPr>
                <w:ilvl w:val="0"/>
                <w:numId w:val="12"/>
              </w:numPr>
              <w:spacing w:after="0" w:line="240" w:lineRule="auto"/>
              <w:contextualSpacing/>
              <w:rPr>
                <w:rFonts w:cs="Arial"/>
                <w:color w:val="auto"/>
                <w:sz w:val="21"/>
                <w:szCs w:val="21"/>
              </w:rPr>
            </w:pPr>
            <w:r>
              <w:rPr>
                <w:rFonts w:cs="Arial"/>
                <w:color w:val="auto"/>
                <w:sz w:val="21"/>
                <w:szCs w:val="21"/>
              </w:rPr>
              <w:t>Completed</w:t>
            </w:r>
            <w:r w:rsidRPr="00153361">
              <w:rPr>
                <w:rFonts w:cs="Arial"/>
                <w:color w:val="auto"/>
                <w:sz w:val="21"/>
                <w:szCs w:val="21"/>
              </w:rPr>
              <w:t>.</w:t>
            </w:r>
          </w:p>
        </w:tc>
        <w:tc>
          <w:tcPr>
            <w:tcW w:w="1318" w:type="pct"/>
            <w:shd w:val="clear" w:color="auto" w:fill="auto"/>
          </w:tcPr>
          <w:p w14:paraId="72EFE078" w14:textId="77777777" w:rsidR="002D5D5D" w:rsidRPr="00153361" w:rsidRDefault="00400956" w:rsidP="002404F9">
            <w:pPr>
              <w:numPr>
                <w:ilvl w:val="0"/>
                <w:numId w:val="12"/>
              </w:numPr>
              <w:spacing w:after="0" w:line="240" w:lineRule="auto"/>
              <w:contextualSpacing/>
              <w:rPr>
                <w:rFonts w:cs="Arial"/>
                <w:color w:val="auto"/>
                <w:sz w:val="21"/>
                <w:szCs w:val="21"/>
              </w:rPr>
            </w:pPr>
            <w:r>
              <w:rPr>
                <w:rFonts w:cs="Arial"/>
                <w:color w:val="auto"/>
                <w:sz w:val="21"/>
                <w:szCs w:val="21"/>
              </w:rPr>
              <w:t>Partner with QH and NDIA on a hospital discharge project.</w:t>
            </w:r>
          </w:p>
        </w:tc>
        <w:tc>
          <w:tcPr>
            <w:tcW w:w="732" w:type="pct"/>
            <w:shd w:val="clear" w:color="auto" w:fill="auto"/>
          </w:tcPr>
          <w:p w14:paraId="77834B4F" w14:textId="77777777" w:rsidR="002D5D5D" w:rsidRPr="00153361" w:rsidRDefault="00400956" w:rsidP="00E37210">
            <w:pPr>
              <w:numPr>
                <w:ilvl w:val="0"/>
                <w:numId w:val="12"/>
              </w:numPr>
              <w:spacing w:after="0" w:line="240" w:lineRule="auto"/>
              <w:ind w:left="357" w:hanging="357"/>
              <w:contextualSpacing/>
              <w:rPr>
                <w:rFonts w:cs="Arial"/>
                <w:color w:val="auto"/>
                <w:sz w:val="21"/>
                <w:szCs w:val="21"/>
              </w:rPr>
            </w:pPr>
            <w:r>
              <w:rPr>
                <w:rFonts w:cs="Arial"/>
                <w:color w:val="auto"/>
                <w:sz w:val="21"/>
                <w:szCs w:val="21"/>
              </w:rPr>
              <w:t>Number of people with disability discharged from hospital</w:t>
            </w:r>
            <w:r w:rsidRPr="00153361">
              <w:rPr>
                <w:rFonts w:cs="Arial"/>
                <w:color w:val="auto"/>
                <w:sz w:val="21"/>
                <w:szCs w:val="21"/>
              </w:rPr>
              <w:t>.</w:t>
            </w:r>
          </w:p>
        </w:tc>
        <w:tc>
          <w:tcPr>
            <w:tcW w:w="842" w:type="pct"/>
            <w:shd w:val="clear" w:color="auto" w:fill="auto"/>
          </w:tcPr>
          <w:p w14:paraId="02ED0F50" w14:textId="77777777" w:rsidR="002D5D5D" w:rsidRPr="00153361" w:rsidRDefault="00400956" w:rsidP="002404F9">
            <w:pPr>
              <w:spacing w:after="0" w:line="240" w:lineRule="auto"/>
              <w:rPr>
                <w:rFonts w:cs="Arial"/>
                <w:color w:val="auto"/>
                <w:sz w:val="21"/>
                <w:szCs w:val="21"/>
              </w:rPr>
            </w:pPr>
            <w:r w:rsidRPr="00153361">
              <w:rPr>
                <w:rFonts w:cs="Arial"/>
                <w:color w:val="auto"/>
                <w:sz w:val="21"/>
                <w:szCs w:val="21"/>
              </w:rPr>
              <w:t xml:space="preserve">Disability </w:t>
            </w:r>
            <w:r w:rsidR="002404F9">
              <w:rPr>
                <w:rFonts w:cs="Arial"/>
                <w:color w:val="auto"/>
                <w:sz w:val="21"/>
                <w:szCs w:val="21"/>
              </w:rPr>
              <w:t>Connect Queensland</w:t>
            </w:r>
          </w:p>
        </w:tc>
      </w:tr>
      <w:tr w:rsidR="009D71BF" w14:paraId="4B5B1029" w14:textId="77777777" w:rsidTr="002778FD">
        <w:tc>
          <w:tcPr>
            <w:tcW w:w="5000" w:type="pct"/>
            <w:gridSpan w:val="5"/>
            <w:tcBorders>
              <w:bottom w:val="single" w:sz="4" w:space="0" w:color="auto"/>
            </w:tcBorders>
            <w:shd w:val="clear" w:color="auto" w:fill="CCFFFF"/>
            <w:vAlign w:val="center"/>
          </w:tcPr>
          <w:p w14:paraId="1D4DC3BE" w14:textId="77777777" w:rsidR="002D5D5D" w:rsidRPr="002D5D5D" w:rsidRDefault="00400956" w:rsidP="00174A4A">
            <w:pPr>
              <w:spacing w:before="40" w:after="40" w:line="240" w:lineRule="auto"/>
              <w:rPr>
                <w:rFonts w:cs="Arial"/>
                <w:b/>
              </w:rPr>
            </w:pPr>
            <w:r w:rsidRPr="002D5D5D">
              <w:rPr>
                <w:rFonts w:cs="Arial"/>
                <w:b/>
              </w:rPr>
              <w:t xml:space="preserve">Action: Continue delivering basic </w:t>
            </w:r>
            <w:hyperlink r:id="rId19" w:history="1">
              <w:r w:rsidR="00DC7528" w:rsidRPr="00DC7528">
                <w:rPr>
                  <w:rStyle w:val="Hyperlink"/>
                  <w:rFonts w:cs="Arial"/>
                  <w:b/>
                </w:rPr>
                <w:t>community care services</w:t>
              </w:r>
            </w:hyperlink>
            <w:r w:rsidRPr="002D5D5D">
              <w:rPr>
                <w:rFonts w:cs="Arial"/>
                <w:b/>
              </w:rPr>
              <w:t xml:space="preserve"> to people whose needs are not intended to be met by the </w:t>
            </w:r>
            <w:r w:rsidR="00174A4A">
              <w:rPr>
                <w:rFonts w:cs="Arial"/>
                <w:b/>
              </w:rPr>
              <w:t>NDIS</w:t>
            </w:r>
            <w:r w:rsidRPr="002D5D5D">
              <w:rPr>
                <w:rFonts w:cs="Arial"/>
                <w:b/>
              </w:rPr>
              <w:t xml:space="preserve"> (</w:t>
            </w:r>
            <w:r w:rsidR="001B2EBD" w:rsidRPr="007F1EDF">
              <w:rPr>
                <w:rFonts w:eastAsia="Times New Roman" w:cs="Arial"/>
                <w:b/>
                <w:lang w:eastAsia="en-AU"/>
              </w:rPr>
              <w:t>DCDSS</w:t>
            </w:r>
            <w:r w:rsidRPr="002D5D5D">
              <w:rPr>
                <w:rFonts w:cs="Arial"/>
                <w:b/>
              </w:rPr>
              <w:t>).</w:t>
            </w:r>
            <w:r w:rsidR="00EC65D8">
              <w:rPr>
                <w:rFonts w:cs="Arial"/>
                <w:b/>
              </w:rPr>
              <w:t xml:space="preserve"> </w:t>
            </w:r>
            <w:r w:rsidR="00EC65D8" w:rsidRPr="00EC65D8">
              <w:rPr>
                <w:rFonts w:eastAsia="Arial" w:cs="Arial"/>
                <w:b/>
                <w:bCs/>
                <w:color w:val="CCFFFF"/>
                <w:spacing w:val="-6"/>
              </w:rPr>
              <w:t>AAQ action.</w:t>
            </w:r>
          </w:p>
        </w:tc>
      </w:tr>
      <w:tr w:rsidR="009D71BF" w14:paraId="5E5A6489" w14:textId="77777777" w:rsidTr="00271EA6">
        <w:tc>
          <w:tcPr>
            <w:tcW w:w="1551" w:type="pct"/>
            <w:shd w:val="clear" w:color="auto" w:fill="auto"/>
          </w:tcPr>
          <w:p w14:paraId="7F87E150" w14:textId="77777777" w:rsidR="002D5D5D" w:rsidRPr="00153361" w:rsidRDefault="00400956" w:rsidP="00611990">
            <w:pPr>
              <w:numPr>
                <w:ilvl w:val="0"/>
                <w:numId w:val="12"/>
              </w:numPr>
              <w:spacing w:after="160" w:line="240" w:lineRule="auto"/>
              <w:contextualSpacing/>
              <w:rPr>
                <w:rFonts w:cs="Arial"/>
                <w:color w:val="auto"/>
                <w:sz w:val="21"/>
                <w:szCs w:val="21"/>
              </w:rPr>
            </w:pPr>
            <w:r w:rsidRPr="00153361">
              <w:rPr>
                <w:rFonts w:cs="Arial"/>
                <w:color w:val="auto"/>
                <w:sz w:val="21"/>
                <w:szCs w:val="21"/>
              </w:rPr>
              <w:t xml:space="preserve">Continue to fund Queensland Community Care services for eligible people with disability who are not eligible for the NDIS to support them to live independently and </w:t>
            </w:r>
            <w:r w:rsidR="007226E5" w:rsidRPr="00153361">
              <w:rPr>
                <w:rFonts w:cs="Arial"/>
                <w:color w:val="auto"/>
                <w:sz w:val="21"/>
                <w:szCs w:val="21"/>
              </w:rPr>
              <w:t>participate in their communities</w:t>
            </w:r>
            <w:r w:rsidR="005A7B41">
              <w:rPr>
                <w:rFonts w:cs="Arial"/>
                <w:color w:val="auto"/>
                <w:sz w:val="21"/>
                <w:szCs w:val="21"/>
              </w:rPr>
              <w:t>.</w:t>
            </w:r>
            <w:r w:rsidRPr="00153361">
              <w:rPr>
                <w:rFonts w:cs="Arial"/>
                <w:color w:val="auto"/>
                <w:sz w:val="21"/>
                <w:szCs w:val="21"/>
              </w:rPr>
              <w:t xml:space="preserve"> </w:t>
            </w:r>
          </w:p>
          <w:p w14:paraId="1ADBB3E6" w14:textId="77777777" w:rsidR="002D5D5D" w:rsidRPr="00153361" w:rsidRDefault="00400956" w:rsidP="00611990">
            <w:pPr>
              <w:numPr>
                <w:ilvl w:val="0"/>
                <w:numId w:val="12"/>
              </w:numPr>
              <w:spacing w:after="160" w:line="240" w:lineRule="auto"/>
              <w:contextualSpacing/>
              <w:rPr>
                <w:rFonts w:cs="Arial"/>
                <w:color w:val="auto"/>
                <w:sz w:val="21"/>
                <w:szCs w:val="21"/>
              </w:rPr>
            </w:pPr>
            <w:r w:rsidRPr="00153361">
              <w:rPr>
                <w:rFonts w:cs="Arial"/>
                <w:color w:val="auto"/>
                <w:sz w:val="21"/>
                <w:szCs w:val="21"/>
              </w:rPr>
              <w:t>Fund Aborig</w:t>
            </w:r>
            <w:r w:rsidR="007226E5" w:rsidRPr="00153361">
              <w:rPr>
                <w:rFonts w:cs="Arial"/>
                <w:color w:val="auto"/>
                <w:sz w:val="21"/>
                <w:szCs w:val="21"/>
              </w:rPr>
              <w:t>inal and Torres Strait Islander and mainstream</w:t>
            </w:r>
            <w:r w:rsidRPr="00153361">
              <w:rPr>
                <w:rFonts w:cs="Arial"/>
                <w:color w:val="auto"/>
                <w:sz w:val="21"/>
                <w:szCs w:val="21"/>
              </w:rPr>
              <w:t xml:space="preserve"> organisations to deliver culturally appropriate Community Care services, particularly in rural and remote regions and Indigenous communities. </w:t>
            </w:r>
          </w:p>
          <w:p w14:paraId="79913F84" w14:textId="77777777" w:rsidR="001F1DFF" w:rsidRDefault="00400956" w:rsidP="001F1DFF">
            <w:pPr>
              <w:numPr>
                <w:ilvl w:val="0"/>
                <w:numId w:val="12"/>
              </w:numPr>
              <w:spacing w:after="160" w:line="240" w:lineRule="auto"/>
              <w:contextualSpacing/>
              <w:rPr>
                <w:rFonts w:cs="Arial"/>
                <w:color w:val="auto"/>
                <w:sz w:val="21"/>
                <w:szCs w:val="21"/>
              </w:rPr>
            </w:pPr>
            <w:r w:rsidRPr="00153361">
              <w:rPr>
                <w:rFonts w:cs="Arial"/>
                <w:color w:val="auto"/>
                <w:sz w:val="21"/>
                <w:szCs w:val="21"/>
              </w:rPr>
              <w:t>Continue to apply the Queensland Human Services Quality Framework to Community Care Services.</w:t>
            </w:r>
          </w:p>
          <w:p w14:paraId="543E974C" w14:textId="77777777" w:rsidR="00C22644" w:rsidRDefault="00C22644" w:rsidP="00C22644">
            <w:pPr>
              <w:spacing w:after="160" w:line="240" w:lineRule="auto"/>
              <w:contextualSpacing/>
              <w:rPr>
                <w:rFonts w:cs="Arial"/>
                <w:color w:val="auto"/>
                <w:sz w:val="21"/>
                <w:szCs w:val="21"/>
              </w:rPr>
            </w:pPr>
          </w:p>
          <w:p w14:paraId="003F31A1" w14:textId="77777777" w:rsidR="00C22644" w:rsidRPr="005205FC" w:rsidRDefault="00C22644" w:rsidP="00C22644">
            <w:pPr>
              <w:spacing w:after="160" w:line="240" w:lineRule="auto"/>
              <w:contextualSpacing/>
              <w:rPr>
                <w:rFonts w:cs="Arial"/>
                <w:color w:val="auto"/>
                <w:sz w:val="21"/>
                <w:szCs w:val="21"/>
              </w:rPr>
            </w:pPr>
          </w:p>
        </w:tc>
        <w:tc>
          <w:tcPr>
            <w:tcW w:w="557" w:type="pct"/>
            <w:shd w:val="clear" w:color="auto" w:fill="auto"/>
          </w:tcPr>
          <w:p w14:paraId="135F9A00" w14:textId="77777777" w:rsidR="002D5D5D" w:rsidRPr="00153361" w:rsidRDefault="00400956" w:rsidP="005A7B41">
            <w:pPr>
              <w:numPr>
                <w:ilvl w:val="0"/>
                <w:numId w:val="12"/>
              </w:numPr>
              <w:spacing w:after="160" w:line="240" w:lineRule="auto"/>
              <w:contextualSpacing/>
              <w:rPr>
                <w:rFonts w:cs="Arial"/>
                <w:color w:val="auto"/>
                <w:sz w:val="21"/>
                <w:szCs w:val="21"/>
              </w:rPr>
            </w:pPr>
            <w:r>
              <w:rPr>
                <w:rFonts w:cs="Arial"/>
                <w:color w:val="auto"/>
                <w:sz w:val="21"/>
                <w:szCs w:val="21"/>
              </w:rPr>
              <w:t>Completed and ongoing</w:t>
            </w:r>
            <w:r w:rsidRPr="00153361">
              <w:rPr>
                <w:rFonts w:cs="Arial"/>
                <w:color w:val="auto"/>
                <w:sz w:val="21"/>
                <w:szCs w:val="21"/>
              </w:rPr>
              <w:t>.</w:t>
            </w:r>
          </w:p>
        </w:tc>
        <w:tc>
          <w:tcPr>
            <w:tcW w:w="1318" w:type="pct"/>
            <w:shd w:val="clear" w:color="auto" w:fill="auto"/>
          </w:tcPr>
          <w:p w14:paraId="55A3A16E" w14:textId="77777777" w:rsidR="002D5D5D" w:rsidRPr="00153361" w:rsidRDefault="00400956" w:rsidP="008F7881">
            <w:pPr>
              <w:numPr>
                <w:ilvl w:val="0"/>
                <w:numId w:val="12"/>
              </w:numPr>
              <w:spacing w:after="160" w:line="240" w:lineRule="auto"/>
              <w:contextualSpacing/>
              <w:rPr>
                <w:rFonts w:cs="Arial"/>
                <w:color w:val="auto"/>
                <w:sz w:val="21"/>
                <w:szCs w:val="21"/>
              </w:rPr>
            </w:pPr>
            <w:r w:rsidRPr="00153361">
              <w:rPr>
                <w:rFonts w:cs="Arial"/>
                <w:color w:val="auto"/>
                <w:sz w:val="21"/>
                <w:szCs w:val="21"/>
              </w:rPr>
              <w:t>Same activities</w:t>
            </w:r>
            <w:r w:rsidR="008F7881">
              <w:rPr>
                <w:rFonts w:cs="Arial"/>
                <w:color w:val="auto"/>
                <w:sz w:val="21"/>
                <w:szCs w:val="21"/>
              </w:rPr>
              <w:t>, but</w:t>
            </w:r>
            <w:r w:rsidRPr="00153361">
              <w:rPr>
                <w:rFonts w:cs="Arial"/>
                <w:color w:val="auto"/>
                <w:sz w:val="21"/>
                <w:szCs w:val="21"/>
              </w:rPr>
              <w:t xml:space="preserve"> </w:t>
            </w:r>
            <w:r w:rsidR="008F7881">
              <w:rPr>
                <w:rFonts w:cs="Arial"/>
                <w:color w:val="auto"/>
                <w:sz w:val="21"/>
                <w:szCs w:val="21"/>
              </w:rPr>
              <w:t xml:space="preserve">delivered to NDIS ineligible clients from </w:t>
            </w:r>
            <w:r w:rsidR="008F7881" w:rsidRPr="00153361">
              <w:rPr>
                <w:rFonts w:cs="Arial"/>
                <w:color w:val="auto"/>
                <w:sz w:val="21"/>
                <w:szCs w:val="21"/>
              </w:rPr>
              <w:t>201</w:t>
            </w:r>
            <w:r w:rsidR="008F7881">
              <w:rPr>
                <w:rFonts w:cs="Arial"/>
                <w:color w:val="auto"/>
                <w:sz w:val="21"/>
                <w:szCs w:val="21"/>
              </w:rPr>
              <w:t>9</w:t>
            </w:r>
            <w:r w:rsidR="008F7881" w:rsidRPr="00153361">
              <w:rPr>
                <w:rFonts w:cs="Arial"/>
                <w:color w:val="auto"/>
                <w:sz w:val="21"/>
                <w:szCs w:val="21"/>
              </w:rPr>
              <w:t>-</w:t>
            </w:r>
            <w:r w:rsidR="008F7881">
              <w:rPr>
                <w:rFonts w:cs="Arial"/>
                <w:color w:val="auto"/>
                <w:sz w:val="21"/>
                <w:szCs w:val="21"/>
              </w:rPr>
              <w:t>20 under the Queensland Community Support Scheme (QCSS)</w:t>
            </w:r>
            <w:r w:rsidRPr="00153361">
              <w:rPr>
                <w:rFonts w:cs="Arial"/>
                <w:color w:val="auto"/>
                <w:sz w:val="21"/>
                <w:szCs w:val="21"/>
              </w:rPr>
              <w:t>.</w:t>
            </w:r>
          </w:p>
        </w:tc>
        <w:tc>
          <w:tcPr>
            <w:tcW w:w="732" w:type="pct"/>
            <w:shd w:val="clear" w:color="auto" w:fill="auto"/>
          </w:tcPr>
          <w:p w14:paraId="0174E059" w14:textId="77777777" w:rsidR="002D5D5D" w:rsidRPr="00153361" w:rsidRDefault="00400956" w:rsidP="00611990">
            <w:pPr>
              <w:numPr>
                <w:ilvl w:val="0"/>
                <w:numId w:val="12"/>
              </w:numPr>
              <w:spacing w:after="160" w:line="240" w:lineRule="auto"/>
              <w:contextualSpacing/>
              <w:rPr>
                <w:rFonts w:cs="Arial"/>
                <w:color w:val="auto"/>
                <w:sz w:val="21"/>
                <w:szCs w:val="21"/>
              </w:rPr>
            </w:pPr>
            <w:r>
              <w:rPr>
                <w:rFonts w:cs="Arial"/>
                <w:color w:val="auto"/>
                <w:sz w:val="21"/>
                <w:szCs w:val="21"/>
              </w:rPr>
              <w:t>QCSS is</w:t>
            </w:r>
            <w:r w:rsidRPr="00153361">
              <w:rPr>
                <w:rFonts w:cs="Arial"/>
                <w:color w:val="auto"/>
                <w:sz w:val="21"/>
                <w:szCs w:val="21"/>
              </w:rPr>
              <w:t xml:space="preserve"> provided to eligible persons aged under 65 who are not eligible to participate in the NDIS.</w:t>
            </w:r>
          </w:p>
        </w:tc>
        <w:tc>
          <w:tcPr>
            <w:tcW w:w="842" w:type="pct"/>
            <w:shd w:val="clear" w:color="auto" w:fill="auto"/>
          </w:tcPr>
          <w:p w14:paraId="7BCF64C9" w14:textId="77777777" w:rsidR="002D5D5D" w:rsidRPr="00153361" w:rsidRDefault="00400956" w:rsidP="00611990">
            <w:pPr>
              <w:spacing w:line="240" w:lineRule="auto"/>
              <w:rPr>
                <w:rFonts w:cs="Arial"/>
                <w:color w:val="auto"/>
                <w:sz w:val="21"/>
                <w:szCs w:val="21"/>
              </w:rPr>
            </w:pPr>
            <w:r>
              <w:rPr>
                <w:rFonts w:cs="Arial"/>
                <w:color w:val="auto"/>
                <w:sz w:val="21"/>
                <w:szCs w:val="21"/>
              </w:rPr>
              <w:t>Community Services and Seniors</w:t>
            </w:r>
          </w:p>
        </w:tc>
      </w:tr>
      <w:tr w:rsidR="009D71BF" w14:paraId="5A459303" w14:textId="77777777" w:rsidTr="002778FD">
        <w:tc>
          <w:tcPr>
            <w:tcW w:w="5000" w:type="pct"/>
            <w:gridSpan w:val="5"/>
            <w:tcBorders>
              <w:bottom w:val="single" w:sz="4" w:space="0" w:color="auto"/>
            </w:tcBorders>
            <w:shd w:val="clear" w:color="auto" w:fill="CCFFFF"/>
            <w:vAlign w:val="center"/>
          </w:tcPr>
          <w:p w14:paraId="4CCFC857" w14:textId="77777777" w:rsidR="002D5D5D" w:rsidRPr="002D5D5D" w:rsidRDefault="00400956" w:rsidP="00C72FED">
            <w:pPr>
              <w:spacing w:before="40" w:after="40" w:line="240" w:lineRule="auto"/>
              <w:rPr>
                <w:rFonts w:eastAsia="Arial" w:cs="Arial"/>
                <w:b/>
                <w:bCs/>
                <w:spacing w:val="-6"/>
              </w:rPr>
            </w:pPr>
            <w:r w:rsidRPr="002D5D5D">
              <w:rPr>
                <w:rFonts w:cs="Arial"/>
                <w:b/>
              </w:rPr>
              <w:t xml:space="preserve">Action: </w:t>
            </w:r>
            <w:r w:rsidRPr="00010166">
              <w:rPr>
                <w:rFonts w:cs="Arial"/>
                <w:b/>
              </w:rPr>
              <w:t xml:space="preserve">Maintain continuity of support for people with disability under the age of 65 years who currently receive funded disability supports but do not meet the access criteria for the </w:t>
            </w:r>
            <w:r w:rsidR="00C72FED">
              <w:rPr>
                <w:rFonts w:cs="Arial"/>
                <w:b/>
              </w:rPr>
              <w:t>NDIS</w:t>
            </w:r>
            <w:r w:rsidRPr="00010166">
              <w:rPr>
                <w:rFonts w:cs="Arial"/>
                <w:b/>
              </w:rPr>
              <w:t xml:space="preserve"> </w:t>
            </w:r>
            <w:r w:rsidRPr="002D5D5D">
              <w:rPr>
                <w:rFonts w:cs="Arial"/>
                <w:b/>
              </w:rPr>
              <w:t>(</w:t>
            </w:r>
            <w:r w:rsidR="001B2EBD" w:rsidRPr="007F1EDF">
              <w:rPr>
                <w:rFonts w:eastAsia="Times New Roman" w:cs="Arial"/>
                <w:b/>
                <w:lang w:eastAsia="en-AU"/>
              </w:rPr>
              <w:t>DCDSS</w:t>
            </w:r>
            <w:r w:rsidR="001957B4">
              <w:rPr>
                <w:rFonts w:eastAsia="Times New Roman" w:cs="Arial"/>
                <w:b/>
                <w:lang w:eastAsia="en-AU"/>
              </w:rPr>
              <w:t>).</w:t>
            </w:r>
            <w:r w:rsidR="00EC65D8">
              <w:rPr>
                <w:rFonts w:eastAsia="Times New Roman" w:cs="Arial"/>
                <w:b/>
                <w:lang w:eastAsia="en-AU"/>
              </w:rPr>
              <w:t xml:space="preserve"> </w:t>
            </w:r>
            <w:r w:rsidR="00EC65D8" w:rsidRPr="00EC65D8">
              <w:rPr>
                <w:rFonts w:eastAsia="Arial" w:cs="Arial"/>
                <w:b/>
                <w:bCs/>
                <w:color w:val="CCFFFF"/>
                <w:spacing w:val="-6"/>
              </w:rPr>
              <w:t>AAQ action.</w:t>
            </w:r>
          </w:p>
        </w:tc>
      </w:tr>
      <w:tr w:rsidR="009D71BF" w14:paraId="534E7D49" w14:textId="77777777" w:rsidTr="00271EA6">
        <w:trPr>
          <w:trHeight w:val="353"/>
        </w:trPr>
        <w:tc>
          <w:tcPr>
            <w:tcW w:w="1551" w:type="pct"/>
            <w:shd w:val="clear" w:color="auto" w:fill="auto"/>
          </w:tcPr>
          <w:p w14:paraId="3A25B906" w14:textId="77777777" w:rsidR="002D5D5D" w:rsidRPr="00611990" w:rsidRDefault="00400956" w:rsidP="00611990">
            <w:pPr>
              <w:numPr>
                <w:ilvl w:val="0"/>
                <w:numId w:val="12"/>
              </w:numPr>
              <w:spacing w:after="160" w:line="240" w:lineRule="auto"/>
              <w:contextualSpacing/>
              <w:rPr>
                <w:rFonts w:cs="Arial"/>
                <w:sz w:val="21"/>
                <w:szCs w:val="21"/>
              </w:rPr>
            </w:pPr>
            <w:r w:rsidRPr="00153361">
              <w:rPr>
                <w:rFonts w:cs="Arial"/>
                <w:color w:val="auto"/>
                <w:sz w:val="21"/>
                <w:szCs w:val="21"/>
              </w:rPr>
              <w:t>Manage and support transition of Aboriginal and Torres Strait Islander existing clients 50 year</w:t>
            </w:r>
            <w:r w:rsidR="00052CF6">
              <w:rPr>
                <w:rFonts w:cs="Arial"/>
                <w:color w:val="auto"/>
                <w:sz w:val="21"/>
                <w:szCs w:val="21"/>
              </w:rPr>
              <w:t>s</w:t>
            </w:r>
            <w:r w:rsidRPr="00153361">
              <w:rPr>
                <w:rFonts w:cs="Arial"/>
                <w:color w:val="auto"/>
                <w:sz w:val="21"/>
                <w:szCs w:val="21"/>
              </w:rPr>
              <w:t xml:space="preserve"> and over who do not meet NDIS access requirements to the </w:t>
            </w:r>
            <w:hyperlink r:id="rId20" w:history="1">
              <w:r w:rsidR="00092FF2" w:rsidRPr="00611990">
                <w:rPr>
                  <w:rStyle w:val="Hyperlink"/>
                  <w:rFonts w:cs="Arial"/>
                  <w:sz w:val="21"/>
                  <w:szCs w:val="21"/>
                </w:rPr>
                <w:t>Commonwealth Continuity of Support Programme</w:t>
              </w:r>
            </w:hyperlink>
            <w:r w:rsidR="00092FF2" w:rsidRPr="00611990">
              <w:rPr>
                <w:rFonts w:cs="Arial"/>
                <w:sz w:val="21"/>
                <w:szCs w:val="21"/>
              </w:rPr>
              <w:t>.</w:t>
            </w:r>
          </w:p>
          <w:p w14:paraId="5437FA56" w14:textId="77777777" w:rsidR="002D5D5D" w:rsidRPr="00611990" w:rsidRDefault="00400956" w:rsidP="00C72FED">
            <w:pPr>
              <w:numPr>
                <w:ilvl w:val="0"/>
                <w:numId w:val="12"/>
              </w:numPr>
              <w:spacing w:after="160" w:line="240" w:lineRule="auto"/>
              <w:contextualSpacing/>
              <w:rPr>
                <w:rFonts w:cs="Arial"/>
                <w:sz w:val="21"/>
                <w:szCs w:val="21"/>
              </w:rPr>
            </w:pPr>
            <w:r w:rsidRPr="00153361">
              <w:rPr>
                <w:rFonts w:cs="Arial"/>
                <w:color w:val="auto"/>
                <w:sz w:val="21"/>
                <w:szCs w:val="21"/>
              </w:rPr>
              <w:t>Manage and support smooth transition to State-funded continuity of support arrangements for existing clients under 65 years and Aboriginal and Torres Strait Islander clients under 50 years who do not meet NDIS access requirements.</w:t>
            </w:r>
          </w:p>
        </w:tc>
        <w:tc>
          <w:tcPr>
            <w:tcW w:w="557" w:type="pct"/>
            <w:shd w:val="clear" w:color="auto" w:fill="auto"/>
          </w:tcPr>
          <w:p w14:paraId="028BA94F" w14:textId="77777777" w:rsidR="002D5D5D" w:rsidRPr="00153361" w:rsidRDefault="00400956" w:rsidP="00611990">
            <w:pPr>
              <w:numPr>
                <w:ilvl w:val="0"/>
                <w:numId w:val="12"/>
              </w:numPr>
              <w:spacing w:after="160" w:line="240" w:lineRule="auto"/>
              <w:contextualSpacing/>
              <w:rPr>
                <w:rFonts w:cs="Arial"/>
                <w:color w:val="auto"/>
                <w:sz w:val="21"/>
                <w:szCs w:val="21"/>
              </w:rPr>
            </w:pPr>
            <w:r>
              <w:rPr>
                <w:rFonts w:cs="Arial"/>
                <w:color w:val="auto"/>
                <w:sz w:val="21"/>
                <w:szCs w:val="21"/>
              </w:rPr>
              <w:t>Completed and ongoing</w:t>
            </w:r>
            <w:r w:rsidRPr="00153361">
              <w:rPr>
                <w:rFonts w:cs="Arial"/>
                <w:color w:val="auto"/>
                <w:sz w:val="21"/>
                <w:szCs w:val="21"/>
              </w:rPr>
              <w:t>.</w:t>
            </w:r>
          </w:p>
        </w:tc>
        <w:tc>
          <w:tcPr>
            <w:tcW w:w="1318" w:type="pct"/>
            <w:shd w:val="clear" w:color="auto" w:fill="auto"/>
          </w:tcPr>
          <w:p w14:paraId="42EAFD09" w14:textId="77777777" w:rsidR="002D5D5D" w:rsidRPr="00153361" w:rsidRDefault="00400956" w:rsidP="00FF0EB7">
            <w:pPr>
              <w:numPr>
                <w:ilvl w:val="0"/>
                <w:numId w:val="12"/>
              </w:numPr>
              <w:spacing w:after="160" w:line="240" w:lineRule="auto"/>
              <w:contextualSpacing/>
              <w:rPr>
                <w:rFonts w:cs="Arial"/>
                <w:color w:val="auto"/>
                <w:sz w:val="21"/>
                <w:szCs w:val="21"/>
              </w:rPr>
            </w:pPr>
            <w:r w:rsidRPr="00153361">
              <w:rPr>
                <w:rFonts w:cs="Arial"/>
                <w:color w:val="auto"/>
                <w:sz w:val="21"/>
                <w:szCs w:val="21"/>
              </w:rPr>
              <w:t xml:space="preserve">Continue to provide continuity of support for eligible people with disability after transition </w:t>
            </w:r>
            <w:r w:rsidR="008F7881">
              <w:rPr>
                <w:rFonts w:cs="Arial"/>
                <w:color w:val="auto"/>
                <w:sz w:val="21"/>
                <w:szCs w:val="21"/>
              </w:rPr>
              <w:t xml:space="preserve">of former </w:t>
            </w:r>
            <w:r w:rsidR="00FF0EB7">
              <w:rPr>
                <w:rFonts w:cs="Arial"/>
                <w:color w:val="auto"/>
                <w:sz w:val="21"/>
                <w:szCs w:val="21"/>
              </w:rPr>
              <w:t>Queensland Government</w:t>
            </w:r>
            <w:r w:rsidR="008F7881">
              <w:rPr>
                <w:rFonts w:cs="Arial"/>
                <w:color w:val="auto"/>
                <w:sz w:val="21"/>
                <w:szCs w:val="21"/>
              </w:rPr>
              <w:t xml:space="preserve"> clients </w:t>
            </w:r>
            <w:r w:rsidRPr="00153361">
              <w:rPr>
                <w:rFonts w:cs="Arial"/>
                <w:color w:val="auto"/>
                <w:sz w:val="21"/>
                <w:szCs w:val="21"/>
              </w:rPr>
              <w:t>to the NDIS is completed on 30 June 2019.</w:t>
            </w:r>
          </w:p>
        </w:tc>
        <w:tc>
          <w:tcPr>
            <w:tcW w:w="732" w:type="pct"/>
            <w:shd w:val="clear" w:color="auto" w:fill="auto"/>
          </w:tcPr>
          <w:p w14:paraId="4BFA2B19" w14:textId="77777777" w:rsidR="002D5D5D" w:rsidRPr="00153361" w:rsidRDefault="00400956" w:rsidP="00611990">
            <w:pPr>
              <w:numPr>
                <w:ilvl w:val="0"/>
                <w:numId w:val="12"/>
              </w:numPr>
              <w:spacing w:after="160" w:line="240" w:lineRule="auto"/>
              <w:contextualSpacing/>
              <w:rPr>
                <w:rFonts w:cs="Arial"/>
                <w:color w:val="auto"/>
                <w:sz w:val="21"/>
                <w:szCs w:val="21"/>
              </w:rPr>
            </w:pPr>
            <w:r w:rsidRPr="00153361">
              <w:rPr>
                <w:rFonts w:cs="Arial"/>
                <w:color w:val="auto"/>
                <w:sz w:val="21"/>
                <w:szCs w:val="21"/>
              </w:rPr>
              <w:t xml:space="preserve">Continuity of support process </w:t>
            </w:r>
            <w:r w:rsidR="008F7881">
              <w:rPr>
                <w:rFonts w:cs="Arial"/>
                <w:color w:val="auto"/>
                <w:sz w:val="21"/>
                <w:szCs w:val="21"/>
              </w:rPr>
              <w:t xml:space="preserve">remains </w:t>
            </w:r>
            <w:r w:rsidRPr="00153361">
              <w:rPr>
                <w:rFonts w:cs="Arial"/>
                <w:color w:val="auto"/>
                <w:sz w:val="21"/>
                <w:szCs w:val="21"/>
              </w:rPr>
              <w:t>in place and accessible by eligible people with disability.</w:t>
            </w:r>
          </w:p>
        </w:tc>
        <w:tc>
          <w:tcPr>
            <w:tcW w:w="842" w:type="pct"/>
            <w:shd w:val="clear" w:color="auto" w:fill="auto"/>
          </w:tcPr>
          <w:p w14:paraId="57542CFB" w14:textId="77777777" w:rsidR="002D5D5D" w:rsidRPr="00153361" w:rsidRDefault="00400956" w:rsidP="00611990">
            <w:pPr>
              <w:spacing w:after="160" w:line="240" w:lineRule="auto"/>
              <w:rPr>
                <w:rFonts w:cs="Arial"/>
                <w:color w:val="auto"/>
                <w:sz w:val="21"/>
                <w:szCs w:val="21"/>
              </w:rPr>
            </w:pPr>
            <w:r>
              <w:rPr>
                <w:rFonts w:cs="Arial"/>
                <w:color w:val="auto"/>
                <w:sz w:val="21"/>
                <w:szCs w:val="21"/>
              </w:rPr>
              <w:t>Community Services and Seniors</w:t>
            </w:r>
          </w:p>
        </w:tc>
      </w:tr>
      <w:tr w:rsidR="009D71BF" w14:paraId="1C80F59C" w14:textId="77777777" w:rsidTr="002778FD">
        <w:tc>
          <w:tcPr>
            <w:tcW w:w="5000" w:type="pct"/>
            <w:gridSpan w:val="5"/>
            <w:tcBorders>
              <w:bottom w:val="single" w:sz="4" w:space="0" w:color="auto"/>
            </w:tcBorders>
            <w:shd w:val="clear" w:color="auto" w:fill="CCFFFF"/>
            <w:vAlign w:val="center"/>
          </w:tcPr>
          <w:p w14:paraId="05294D23" w14:textId="77777777" w:rsidR="002D5D5D" w:rsidRPr="002D5D5D" w:rsidRDefault="00400956" w:rsidP="00C72FED">
            <w:pPr>
              <w:spacing w:before="40" w:after="40" w:line="240" w:lineRule="auto"/>
              <w:rPr>
                <w:rFonts w:eastAsia="Arial" w:cs="Arial"/>
                <w:b/>
                <w:bCs/>
                <w:spacing w:val="-6"/>
              </w:rPr>
            </w:pPr>
            <w:r w:rsidRPr="002D5D5D">
              <w:rPr>
                <w:rFonts w:cs="Arial"/>
                <w:b/>
              </w:rPr>
              <w:t xml:space="preserve">Action: </w:t>
            </w:r>
            <w:r w:rsidRPr="00010166">
              <w:rPr>
                <w:rFonts w:cs="Arial"/>
                <w:b/>
              </w:rPr>
              <w:t xml:space="preserve">Maintain systems to ensure quality of disability services for Queenslanders, including the Human Services Quality Framework and contributing to implementing the </w:t>
            </w:r>
            <w:r w:rsidR="00C72FED">
              <w:rPr>
                <w:rFonts w:cs="Arial"/>
                <w:b/>
              </w:rPr>
              <w:t>NDIS</w:t>
            </w:r>
            <w:r w:rsidRPr="00010166">
              <w:rPr>
                <w:rFonts w:cs="Arial"/>
                <w:b/>
              </w:rPr>
              <w:t xml:space="preserve"> Quality and Safeguarding Framework </w:t>
            </w:r>
            <w:r w:rsidRPr="002D5D5D">
              <w:rPr>
                <w:rFonts w:cs="Arial"/>
                <w:b/>
              </w:rPr>
              <w:t>(</w:t>
            </w:r>
            <w:r w:rsidR="001B2EBD" w:rsidRPr="007F1EDF">
              <w:rPr>
                <w:rFonts w:eastAsia="Times New Roman" w:cs="Arial"/>
                <w:b/>
                <w:lang w:eastAsia="en-AU"/>
              </w:rPr>
              <w:t>DCDSS</w:t>
            </w:r>
            <w:r w:rsidR="001957B4">
              <w:rPr>
                <w:rFonts w:eastAsia="Times New Roman" w:cs="Arial"/>
                <w:b/>
                <w:lang w:eastAsia="en-AU"/>
              </w:rPr>
              <w:t>).</w:t>
            </w:r>
            <w:r w:rsidR="00EC65D8">
              <w:rPr>
                <w:rFonts w:eastAsia="Times New Roman" w:cs="Arial"/>
                <w:b/>
                <w:lang w:eastAsia="en-AU"/>
              </w:rPr>
              <w:t xml:space="preserve"> </w:t>
            </w:r>
            <w:r w:rsidR="00EC65D8" w:rsidRPr="00EC65D8">
              <w:rPr>
                <w:rFonts w:eastAsia="Arial" w:cs="Arial"/>
                <w:b/>
                <w:bCs/>
                <w:color w:val="CCFFFF"/>
                <w:spacing w:val="-6"/>
              </w:rPr>
              <w:t>AAQ action.</w:t>
            </w:r>
          </w:p>
        </w:tc>
      </w:tr>
      <w:tr w:rsidR="009D71BF" w14:paraId="685D704E" w14:textId="77777777" w:rsidTr="00271EA6">
        <w:trPr>
          <w:trHeight w:val="353"/>
        </w:trPr>
        <w:tc>
          <w:tcPr>
            <w:tcW w:w="1551" w:type="pct"/>
            <w:shd w:val="clear" w:color="auto" w:fill="auto"/>
          </w:tcPr>
          <w:p w14:paraId="1A5B1680" w14:textId="77777777" w:rsidR="002D5D5D" w:rsidRPr="00153361" w:rsidRDefault="00400956" w:rsidP="00611990">
            <w:pPr>
              <w:numPr>
                <w:ilvl w:val="0"/>
                <w:numId w:val="12"/>
              </w:numPr>
              <w:spacing w:after="0" w:line="240" w:lineRule="auto"/>
              <w:ind w:left="357" w:hanging="357"/>
              <w:contextualSpacing/>
              <w:rPr>
                <w:rFonts w:cs="Arial"/>
                <w:color w:val="auto"/>
                <w:sz w:val="21"/>
                <w:szCs w:val="21"/>
              </w:rPr>
            </w:pPr>
            <w:r w:rsidRPr="00153361">
              <w:rPr>
                <w:rFonts w:cs="Arial"/>
                <w:color w:val="auto"/>
                <w:sz w:val="21"/>
                <w:szCs w:val="21"/>
              </w:rPr>
              <w:t xml:space="preserve">Monitor the application and outcomes from the </w:t>
            </w:r>
            <w:hyperlink r:id="rId21" w:history="1">
              <w:r w:rsidRPr="00611990">
                <w:rPr>
                  <w:rStyle w:val="Hyperlink"/>
                  <w:rFonts w:cs="Arial"/>
                  <w:sz w:val="21"/>
                  <w:szCs w:val="21"/>
                </w:rPr>
                <w:t>Queensland Human Services Quality Framework</w:t>
              </w:r>
            </w:hyperlink>
            <w:r w:rsidRPr="00611990">
              <w:rPr>
                <w:rFonts w:cs="Arial"/>
                <w:sz w:val="21"/>
                <w:szCs w:val="21"/>
              </w:rPr>
              <w:t xml:space="preserve"> </w:t>
            </w:r>
            <w:r w:rsidRPr="00153361">
              <w:rPr>
                <w:rFonts w:cs="Arial"/>
                <w:color w:val="auto"/>
                <w:sz w:val="21"/>
                <w:szCs w:val="21"/>
              </w:rPr>
              <w:t>to ensure levels of quality and safety for consumers remain high</w:t>
            </w:r>
            <w:r w:rsidR="00AB0048" w:rsidRPr="00153361">
              <w:rPr>
                <w:rFonts w:cs="Arial"/>
                <w:color w:val="auto"/>
                <w:sz w:val="21"/>
                <w:szCs w:val="21"/>
              </w:rPr>
              <w:t>.</w:t>
            </w:r>
          </w:p>
          <w:p w14:paraId="337AE226" w14:textId="77777777" w:rsidR="002D5D5D" w:rsidRPr="00153361" w:rsidRDefault="00400956" w:rsidP="00611990">
            <w:pPr>
              <w:numPr>
                <w:ilvl w:val="0"/>
                <w:numId w:val="12"/>
              </w:numPr>
              <w:spacing w:after="0" w:line="240" w:lineRule="auto"/>
              <w:ind w:left="357" w:hanging="357"/>
              <w:contextualSpacing/>
              <w:rPr>
                <w:rFonts w:cs="Arial"/>
                <w:color w:val="auto"/>
                <w:sz w:val="21"/>
                <w:szCs w:val="21"/>
              </w:rPr>
            </w:pPr>
            <w:r w:rsidRPr="00153361">
              <w:rPr>
                <w:rFonts w:cs="Arial"/>
                <w:color w:val="auto"/>
                <w:sz w:val="21"/>
                <w:szCs w:val="21"/>
              </w:rPr>
              <w:t>Provide communication and training as transition to the NDIS continues.</w:t>
            </w:r>
          </w:p>
          <w:p w14:paraId="0C42A7BF" w14:textId="77777777" w:rsidR="00E37210" w:rsidRPr="00041632" w:rsidRDefault="00400956" w:rsidP="00495514">
            <w:pPr>
              <w:numPr>
                <w:ilvl w:val="0"/>
                <w:numId w:val="12"/>
              </w:numPr>
              <w:spacing w:after="0" w:line="240" w:lineRule="auto"/>
              <w:ind w:left="357" w:hanging="357"/>
              <w:contextualSpacing/>
              <w:rPr>
                <w:rFonts w:eastAsia="Times New Roman" w:cs="Arial"/>
                <w:sz w:val="20"/>
                <w:szCs w:val="20"/>
              </w:rPr>
            </w:pPr>
            <w:r w:rsidRPr="00153361">
              <w:rPr>
                <w:rFonts w:cs="Arial"/>
                <w:color w:val="auto"/>
                <w:sz w:val="21"/>
                <w:szCs w:val="21"/>
              </w:rPr>
              <w:t>Contribute to national work to implement the NDIS Quality and Safeguarding Framework.</w:t>
            </w:r>
          </w:p>
        </w:tc>
        <w:tc>
          <w:tcPr>
            <w:tcW w:w="557" w:type="pct"/>
            <w:shd w:val="clear" w:color="auto" w:fill="auto"/>
          </w:tcPr>
          <w:p w14:paraId="7429F8FD" w14:textId="77777777" w:rsidR="002D5D5D" w:rsidRPr="00153361" w:rsidRDefault="00400956" w:rsidP="00611990">
            <w:pPr>
              <w:numPr>
                <w:ilvl w:val="0"/>
                <w:numId w:val="12"/>
              </w:numPr>
              <w:spacing w:after="0" w:line="240" w:lineRule="auto"/>
              <w:contextualSpacing/>
              <w:rPr>
                <w:rFonts w:cs="Arial"/>
                <w:color w:val="auto"/>
                <w:sz w:val="21"/>
                <w:szCs w:val="21"/>
              </w:rPr>
            </w:pPr>
            <w:r>
              <w:rPr>
                <w:rFonts w:cs="Arial"/>
                <w:color w:val="auto"/>
                <w:sz w:val="21"/>
                <w:szCs w:val="21"/>
              </w:rPr>
              <w:t>Completed</w:t>
            </w:r>
            <w:r w:rsidRPr="00153361">
              <w:rPr>
                <w:rFonts w:cs="Arial"/>
                <w:color w:val="auto"/>
                <w:sz w:val="21"/>
                <w:szCs w:val="21"/>
              </w:rPr>
              <w:t>.</w:t>
            </w:r>
          </w:p>
        </w:tc>
        <w:tc>
          <w:tcPr>
            <w:tcW w:w="1318" w:type="pct"/>
            <w:shd w:val="clear" w:color="auto" w:fill="auto"/>
          </w:tcPr>
          <w:p w14:paraId="0942015E" w14:textId="77777777" w:rsidR="00AF4BFF" w:rsidRDefault="00400956" w:rsidP="00C72FED">
            <w:pPr>
              <w:numPr>
                <w:ilvl w:val="0"/>
                <w:numId w:val="12"/>
              </w:numPr>
              <w:spacing w:after="0" w:line="240" w:lineRule="auto"/>
              <w:contextualSpacing/>
              <w:rPr>
                <w:rFonts w:cs="Arial"/>
                <w:color w:val="auto"/>
                <w:sz w:val="21"/>
                <w:szCs w:val="21"/>
              </w:rPr>
            </w:pPr>
            <w:r>
              <w:rPr>
                <w:rFonts w:cs="Arial"/>
                <w:color w:val="auto"/>
                <w:sz w:val="21"/>
                <w:szCs w:val="21"/>
              </w:rPr>
              <w:t>Y</w:t>
            </w:r>
            <w:r w:rsidR="00FF0EB7">
              <w:rPr>
                <w:rFonts w:cs="Arial"/>
                <w:color w:val="auto"/>
                <w:sz w:val="21"/>
                <w:szCs w:val="21"/>
              </w:rPr>
              <w:t xml:space="preserve">ellow </w:t>
            </w:r>
            <w:r>
              <w:rPr>
                <w:rFonts w:cs="Arial"/>
                <w:color w:val="auto"/>
                <w:sz w:val="21"/>
                <w:szCs w:val="21"/>
              </w:rPr>
              <w:t>C</w:t>
            </w:r>
            <w:r w:rsidR="00FF0EB7">
              <w:rPr>
                <w:rFonts w:cs="Arial"/>
                <w:color w:val="auto"/>
                <w:sz w:val="21"/>
                <w:szCs w:val="21"/>
              </w:rPr>
              <w:t>ard system is reformed to align with national worker screening.</w:t>
            </w:r>
          </w:p>
          <w:p w14:paraId="443B2593" w14:textId="77777777" w:rsidR="002D5D5D" w:rsidRPr="00153361" w:rsidRDefault="00400956" w:rsidP="00FF0EB7">
            <w:pPr>
              <w:numPr>
                <w:ilvl w:val="0"/>
                <w:numId w:val="12"/>
              </w:numPr>
              <w:spacing w:after="0" w:line="240" w:lineRule="auto"/>
              <w:contextualSpacing/>
              <w:rPr>
                <w:rFonts w:cs="Arial"/>
                <w:color w:val="auto"/>
                <w:sz w:val="21"/>
                <w:szCs w:val="21"/>
              </w:rPr>
            </w:pPr>
            <w:r>
              <w:rPr>
                <w:rFonts w:cs="Arial"/>
                <w:color w:val="auto"/>
                <w:sz w:val="21"/>
                <w:szCs w:val="21"/>
              </w:rPr>
              <w:t>R</w:t>
            </w:r>
            <w:r w:rsidR="00FF0EB7">
              <w:rPr>
                <w:rFonts w:cs="Arial"/>
                <w:color w:val="auto"/>
                <w:sz w:val="21"/>
                <w:szCs w:val="21"/>
              </w:rPr>
              <w:t xml:space="preserve">estrictive </w:t>
            </w:r>
            <w:r>
              <w:rPr>
                <w:rFonts w:cs="Arial"/>
                <w:color w:val="auto"/>
                <w:sz w:val="21"/>
                <w:szCs w:val="21"/>
              </w:rPr>
              <w:t>P</w:t>
            </w:r>
            <w:r w:rsidR="00FF0EB7">
              <w:rPr>
                <w:rFonts w:cs="Arial"/>
                <w:color w:val="auto"/>
                <w:sz w:val="21"/>
                <w:szCs w:val="21"/>
              </w:rPr>
              <w:t>ractices system builds upon alignment to national approach.</w:t>
            </w:r>
          </w:p>
        </w:tc>
        <w:tc>
          <w:tcPr>
            <w:tcW w:w="732" w:type="pct"/>
            <w:shd w:val="clear" w:color="auto" w:fill="auto"/>
          </w:tcPr>
          <w:p w14:paraId="2C1D5B9C" w14:textId="77777777" w:rsidR="002D5D5D" w:rsidRPr="00153361" w:rsidRDefault="00400956" w:rsidP="00FF0EB7">
            <w:pPr>
              <w:numPr>
                <w:ilvl w:val="0"/>
                <w:numId w:val="12"/>
              </w:numPr>
              <w:spacing w:after="0" w:line="240" w:lineRule="auto"/>
              <w:contextualSpacing/>
              <w:rPr>
                <w:rFonts w:cs="Arial"/>
                <w:color w:val="auto"/>
                <w:sz w:val="21"/>
                <w:szCs w:val="21"/>
              </w:rPr>
            </w:pPr>
            <w:r>
              <w:rPr>
                <w:rFonts w:cs="Arial"/>
                <w:color w:val="auto"/>
                <w:sz w:val="21"/>
                <w:szCs w:val="21"/>
              </w:rPr>
              <w:t>National worker screening reforms go-live within agreed timeframes</w:t>
            </w:r>
            <w:r w:rsidRPr="00153361">
              <w:rPr>
                <w:rFonts w:cs="Arial"/>
                <w:color w:val="auto"/>
                <w:sz w:val="21"/>
                <w:szCs w:val="21"/>
              </w:rPr>
              <w:t>.</w:t>
            </w:r>
          </w:p>
        </w:tc>
        <w:tc>
          <w:tcPr>
            <w:tcW w:w="842" w:type="pct"/>
            <w:shd w:val="clear" w:color="auto" w:fill="auto"/>
          </w:tcPr>
          <w:p w14:paraId="7D503607" w14:textId="77777777" w:rsidR="002D5D5D" w:rsidRPr="00153361" w:rsidRDefault="00400956" w:rsidP="00611990">
            <w:pPr>
              <w:spacing w:after="0" w:line="240" w:lineRule="auto"/>
              <w:rPr>
                <w:rFonts w:cs="Arial"/>
                <w:color w:val="auto"/>
                <w:sz w:val="21"/>
                <w:szCs w:val="21"/>
              </w:rPr>
            </w:pPr>
            <w:r w:rsidRPr="00153361">
              <w:rPr>
                <w:rFonts w:cs="Arial"/>
                <w:color w:val="auto"/>
                <w:sz w:val="21"/>
                <w:szCs w:val="21"/>
              </w:rPr>
              <w:t xml:space="preserve">Disability </w:t>
            </w:r>
            <w:r w:rsidR="00FF0EB7">
              <w:rPr>
                <w:rFonts w:cs="Arial"/>
                <w:color w:val="auto"/>
                <w:sz w:val="21"/>
                <w:szCs w:val="21"/>
              </w:rPr>
              <w:t>Connect Queensland</w:t>
            </w:r>
          </w:p>
          <w:p w14:paraId="093599E4" w14:textId="77777777" w:rsidR="002D5D5D" w:rsidRPr="00153361" w:rsidRDefault="00400956" w:rsidP="00611990">
            <w:pPr>
              <w:spacing w:after="0" w:line="240" w:lineRule="auto"/>
              <w:rPr>
                <w:rFonts w:cs="Arial"/>
                <w:color w:val="auto"/>
                <w:sz w:val="21"/>
                <w:szCs w:val="21"/>
              </w:rPr>
            </w:pPr>
            <w:r>
              <w:rPr>
                <w:rFonts w:cs="Arial"/>
                <w:color w:val="auto"/>
                <w:sz w:val="21"/>
                <w:szCs w:val="21"/>
              </w:rPr>
              <w:t>Strategic</w:t>
            </w:r>
            <w:r w:rsidR="00FC5574" w:rsidRPr="00153361">
              <w:rPr>
                <w:rFonts w:cs="Arial"/>
                <w:color w:val="auto"/>
                <w:sz w:val="21"/>
                <w:szCs w:val="21"/>
              </w:rPr>
              <w:t xml:space="preserve"> </w:t>
            </w:r>
            <w:r w:rsidR="00BE1C7E" w:rsidRPr="00153361">
              <w:rPr>
                <w:rFonts w:cs="Arial"/>
                <w:color w:val="auto"/>
                <w:sz w:val="21"/>
                <w:szCs w:val="21"/>
              </w:rPr>
              <w:t>Policy and Legislation</w:t>
            </w:r>
          </w:p>
        </w:tc>
      </w:tr>
      <w:tr w:rsidR="009D71BF" w14:paraId="17861F7E" w14:textId="77777777" w:rsidTr="002778FD">
        <w:tc>
          <w:tcPr>
            <w:tcW w:w="5000" w:type="pct"/>
            <w:gridSpan w:val="5"/>
            <w:shd w:val="clear" w:color="auto" w:fill="auto"/>
          </w:tcPr>
          <w:p w14:paraId="63AA4E2E" w14:textId="77777777" w:rsidR="002D5D5D" w:rsidRPr="002D5D5D" w:rsidRDefault="00400956" w:rsidP="003F21BF">
            <w:pPr>
              <w:spacing w:after="0"/>
              <w:rPr>
                <w:rFonts w:cs="Arial"/>
                <w:b/>
              </w:rPr>
            </w:pPr>
            <w:r w:rsidRPr="003F21BF">
              <w:rPr>
                <w:rFonts w:cs="Arial"/>
                <w:b/>
                <w:color w:val="01B9B3"/>
                <w:sz w:val="24"/>
                <w:szCs w:val="24"/>
              </w:rPr>
              <w:t>Building cultural capability</w:t>
            </w:r>
            <w:r w:rsidRPr="002D5D5D">
              <w:rPr>
                <w:rFonts w:cs="Arial"/>
                <w:b/>
              </w:rPr>
              <w:t xml:space="preserve"> </w:t>
            </w:r>
          </w:p>
        </w:tc>
      </w:tr>
      <w:tr w:rsidR="009D71BF" w14:paraId="45A22C9E" w14:textId="77777777" w:rsidTr="002778FD">
        <w:tc>
          <w:tcPr>
            <w:tcW w:w="5000" w:type="pct"/>
            <w:gridSpan w:val="5"/>
            <w:tcBorders>
              <w:bottom w:val="single" w:sz="4" w:space="0" w:color="auto"/>
            </w:tcBorders>
            <w:shd w:val="clear" w:color="auto" w:fill="CCFFFF"/>
            <w:vAlign w:val="center"/>
          </w:tcPr>
          <w:p w14:paraId="0F72E404" w14:textId="77777777" w:rsidR="002D5D5D" w:rsidRPr="00010166" w:rsidRDefault="00400956" w:rsidP="00174A4A">
            <w:pPr>
              <w:spacing w:before="40" w:after="40" w:line="240" w:lineRule="auto"/>
              <w:rPr>
                <w:rFonts w:cs="Arial"/>
                <w:b/>
              </w:rPr>
            </w:pPr>
            <w:r w:rsidRPr="002D5D5D">
              <w:rPr>
                <w:rFonts w:cs="Arial"/>
                <w:b/>
              </w:rPr>
              <w:t xml:space="preserve">Action: </w:t>
            </w:r>
            <w:r w:rsidRPr="00010166">
              <w:rPr>
                <w:rFonts w:cs="Arial"/>
                <w:b/>
              </w:rPr>
              <w:t>Build the capability of communities and the disability service</w:t>
            </w:r>
            <w:r w:rsidR="00EC17DD">
              <w:rPr>
                <w:rFonts w:cs="Arial"/>
                <w:b/>
              </w:rPr>
              <w:t>s</w:t>
            </w:r>
            <w:r w:rsidRPr="00010166">
              <w:rPr>
                <w:rFonts w:cs="Arial"/>
                <w:b/>
              </w:rPr>
              <w:t xml:space="preserve"> sector to deliver support to Aboriginal and Torres Strait Islander people with disability and support the readiness of Aboriginal and Torres Strait Islander people to transition to the NDIS </w:t>
            </w:r>
            <w:r w:rsidRPr="002D5D5D">
              <w:rPr>
                <w:rFonts w:cs="Arial"/>
                <w:b/>
              </w:rPr>
              <w:t>(</w:t>
            </w:r>
            <w:r w:rsidR="00737D65" w:rsidRPr="002D5D5D">
              <w:rPr>
                <w:rFonts w:cs="Arial"/>
                <w:b/>
              </w:rPr>
              <w:t>DC</w:t>
            </w:r>
            <w:r w:rsidR="00737D65">
              <w:rPr>
                <w:rFonts w:cs="Arial"/>
                <w:b/>
              </w:rPr>
              <w:t>DSS</w:t>
            </w:r>
            <w:r w:rsidRPr="002D5D5D">
              <w:rPr>
                <w:rFonts w:cs="Arial"/>
                <w:b/>
              </w:rPr>
              <w:t>).</w:t>
            </w:r>
            <w:r w:rsidR="00EC65D8">
              <w:rPr>
                <w:rFonts w:cs="Arial"/>
                <w:b/>
              </w:rPr>
              <w:t xml:space="preserve"> </w:t>
            </w:r>
            <w:r w:rsidR="00EC65D8" w:rsidRPr="00EC65D8">
              <w:rPr>
                <w:rFonts w:eastAsia="Arial" w:cs="Arial"/>
                <w:b/>
                <w:bCs/>
                <w:color w:val="CCFFFF"/>
                <w:spacing w:val="-6"/>
              </w:rPr>
              <w:t>AAQ action.</w:t>
            </w:r>
          </w:p>
        </w:tc>
      </w:tr>
      <w:tr w:rsidR="009D71BF" w14:paraId="6197F326" w14:textId="77777777" w:rsidTr="00271EA6">
        <w:tc>
          <w:tcPr>
            <w:tcW w:w="1551" w:type="pct"/>
            <w:shd w:val="clear" w:color="auto" w:fill="auto"/>
          </w:tcPr>
          <w:p w14:paraId="799687F4" w14:textId="77777777" w:rsidR="00FF0EB7" w:rsidRPr="00153361" w:rsidRDefault="00400956" w:rsidP="00FF0EB7">
            <w:pPr>
              <w:numPr>
                <w:ilvl w:val="0"/>
                <w:numId w:val="12"/>
              </w:numPr>
              <w:spacing w:after="160" w:line="240" w:lineRule="auto"/>
              <w:contextualSpacing/>
              <w:rPr>
                <w:rFonts w:cs="Arial"/>
                <w:color w:val="auto"/>
                <w:sz w:val="21"/>
                <w:szCs w:val="21"/>
              </w:rPr>
            </w:pPr>
            <w:r w:rsidRPr="00153361">
              <w:rPr>
                <w:rFonts w:cs="Arial"/>
                <w:color w:val="auto"/>
                <w:sz w:val="21"/>
                <w:szCs w:val="21"/>
              </w:rPr>
              <w:t>Deliver targeted workshops, individual support, resources and activities to enable Aboriginal and Torres Strait Islander people with disability and service providers to prepare for the NDIS, through funds provided under the Sector Development Fund.</w:t>
            </w:r>
          </w:p>
        </w:tc>
        <w:tc>
          <w:tcPr>
            <w:tcW w:w="557" w:type="pct"/>
            <w:shd w:val="clear" w:color="auto" w:fill="auto"/>
          </w:tcPr>
          <w:p w14:paraId="1EEAA4B0" w14:textId="77777777" w:rsidR="00FF0EB7" w:rsidRPr="00153361" w:rsidRDefault="00400956" w:rsidP="00FF0EB7">
            <w:pPr>
              <w:numPr>
                <w:ilvl w:val="0"/>
                <w:numId w:val="12"/>
              </w:numPr>
              <w:spacing w:after="160" w:line="240" w:lineRule="auto"/>
              <w:contextualSpacing/>
              <w:rPr>
                <w:rFonts w:cs="Arial"/>
                <w:color w:val="auto"/>
                <w:sz w:val="21"/>
                <w:szCs w:val="21"/>
              </w:rPr>
            </w:pPr>
            <w:r>
              <w:rPr>
                <w:rFonts w:cs="Arial"/>
                <w:color w:val="auto"/>
                <w:sz w:val="21"/>
                <w:szCs w:val="21"/>
              </w:rPr>
              <w:t>Completed.</w:t>
            </w:r>
          </w:p>
        </w:tc>
        <w:tc>
          <w:tcPr>
            <w:tcW w:w="1318" w:type="pct"/>
            <w:shd w:val="clear" w:color="auto" w:fill="auto"/>
          </w:tcPr>
          <w:p w14:paraId="2ABCAFF5" w14:textId="77777777" w:rsidR="00FF0EB7" w:rsidRDefault="00400956" w:rsidP="00FF0EB7">
            <w:pPr>
              <w:numPr>
                <w:ilvl w:val="0"/>
                <w:numId w:val="12"/>
              </w:numPr>
              <w:spacing w:after="0" w:line="240" w:lineRule="auto"/>
              <w:contextualSpacing/>
              <w:rPr>
                <w:rFonts w:cs="Arial"/>
                <w:color w:val="auto"/>
                <w:sz w:val="21"/>
                <w:szCs w:val="21"/>
              </w:rPr>
            </w:pPr>
            <w:r>
              <w:rPr>
                <w:rFonts w:cs="Arial"/>
                <w:color w:val="auto"/>
                <w:sz w:val="21"/>
                <w:szCs w:val="21"/>
              </w:rPr>
              <w:t>Build the capacity of Indigenous organisations to deliver NDIS services within their own communities.</w:t>
            </w:r>
          </w:p>
          <w:p w14:paraId="23B71070" w14:textId="77777777" w:rsidR="00FF0EB7" w:rsidRPr="00FF0EB7" w:rsidRDefault="00400956" w:rsidP="00FF0EB7">
            <w:pPr>
              <w:numPr>
                <w:ilvl w:val="0"/>
                <w:numId w:val="12"/>
              </w:numPr>
              <w:spacing w:after="0" w:line="240" w:lineRule="auto"/>
              <w:ind w:left="357" w:hanging="357"/>
              <w:contextualSpacing/>
              <w:rPr>
                <w:rFonts w:cs="Arial"/>
                <w:color w:val="auto"/>
                <w:sz w:val="21"/>
                <w:szCs w:val="21"/>
              </w:rPr>
            </w:pPr>
            <w:r>
              <w:rPr>
                <w:rFonts w:cs="Arial"/>
                <w:color w:val="auto"/>
                <w:sz w:val="21"/>
                <w:szCs w:val="21"/>
              </w:rPr>
              <w:t>Fund assertive outreach and implement Assessment and Referral teams (ART) to case manage NDIS access for hard to reach clients, including Aboriginal and Torres Strait Islanders.</w:t>
            </w:r>
            <w:r w:rsidRPr="00FF0EB7">
              <w:rPr>
                <w:rFonts w:cs="Arial"/>
                <w:color w:val="auto"/>
                <w:sz w:val="21"/>
                <w:szCs w:val="21"/>
              </w:rPr>
              <w:t xml:space="preserve"> </w:t>
            </w:r>
          </w:p>
        </w:tc>
        <w:tc>
          <w:tcPr>
            <w:tcW w:w="732" w:type="pct"/>
            <w:shd w:val="clear" w:color="auto" w:fill="auto"/>
          </w:tcPr>
          <w:p w14:paraId="40FE68A3" w14:textId="77777777" w:rsidR="00FF0EB7" w:rsidRDefault="00400956" w:rsidP="00FF0EB7">
            <w:pPr>
              <w:numPr>
                <w:ilvl w:val="0"/>
                <w:numId w:val="12"/>
              </w:numPr>
              <w:spacing w:after="160" w:line="240" w:lineRule="auto"/>
              <w:contextualSpacing/>
              <w:rPr>
                <w:rFonts w:cs="Arial"/>
                <w:color w:val="auto"/>
                <w:sz w:val="21"/>
                <w:szCs w:val="21"/>
              </w:rPr>
            </w:pPr>
            <w:r>
              <w:rPr>
                <w:rFonts w:cs="Arial"/>
                <w:color w:val="auto"/>
                <w:sz w:val="21"/>
                <w:szCs w:val="21"/>
              </w:rPr>
              <w:t>Partnerships established and projects delivered, including practical strategies</w:t>
            </w:r>
            <w:r w:rsidRPr="00153361">
              <w:rPr>
                <w:rFonts w:cs="Arial"/>
                <w:color w:val="auto"/>
                <w:sz w:val="21"/>
                <w:szCs w:val="21"/>
              </w:rPr>
              <w:t>.</w:t>
            </w:r>
          </w:p>
          <w:p w14:paraId="7B0107C8" w14:textId="77777777" w:rsidR="00FF0EB7" w:rsidRPr="00153361" w:rsidRDefault="00400956" w:rsidP="00FF0EB7">
            <w:pPr>
              <w:numPr>
                <w:ilvl w:val="0"/>
                <w:numId w:val="12"/>
              </w:numPr>
              <w:spacing w:after="160" w:line="240" w:lineRule="auto"/>
              <w:contextualSpacing/>
              <w:rPr>
                <w:rFonts w:cs="Arial"/>
                <w:color w:val="auto"/>
                <w:sz w:val="21"/>
                <w:szCs w:val="21"/>
              </w:rPr>
            </w:pPr>
            <w:r>
              <w:rPr>
                <w:rFonts w:cs="Arial"/>
                <w:color w:val="auto"/>
                <w:sz w:val="21"/>
                <w:szCs w:val="21"/>
              </w:rPr>
              <w:t>Outreach and ART work effectively targets Aboriginal and Torres Strait Islanders as a priority cohort.</w:t>
            </w:r>
          </w:p>
        </w:tc>
        <w:tc>
          <w:tcPr>
            <w:tcW w:w="842" w:type="pct"/>
            <w:shd w:val="clear" w:color="auto" w:fill="auto"/>
          </w:tcPr>
          <w:p w14:paraId="71948A4D" w14:textId="77777777" w:rsidR="00D6463B" w:rsidRPr="00153361" w:rsidRDefault="00400956" w:rsidP="00D6463B">
            <w:pPr>
              <w:spacing w:after="0" w:line="240" w:lineRule="auto"/>
              <w:rPr>
                <w:rFonts w:cs="Arial"/>
                <w:color w:val="auto"/>
                <w:sz w:val="21"/>
                <w:szCs w:val="21"/>
              </w:rPr>
            </w:pPr>
            <w:r w:rsidRPr="00153361">
              <w:rPr>
                <w:rFonts w:cs="Arial"/>
                <w:color w:val="auto"/>
                <w:sz w:val="21"/>
                <w:szCs w:val="21"/>
              </w:rPr>
              <w:t xml:space="preserve">Disability </w:t>
            </w:r>
            <w:r>
              <w:rPr>
                <w:rFonts w:cs="Arial"/>
                <w:color w:val="auto"/>
                <w:sz w:val="21"/>
                <w:szCs w:val="21"/>
              </w:rPr>
              <w:t>Connect Queensland</w:t>
            </w:r>
          </w:p>
          <w:p w14:paraId="6A8A958B" w14:textId="77777777" w:rsidR="00FF0EB7" w:rsidRPr="00153361" w:rsidRDefault="00FF0EB7" w:rsidP="00FF0EB7">
            <w:pPr>
              <w:spacing w:line="240" w:lineRule="auto"/>
              <w:rPr>
                <w:rFonts w:cs="Arial"/>
                <w:color w:val="auto"/>
                <w:sz w:val="21"/>
                <w:szCs w:val="21"/>
              </w:rPr>
            </w:pPr>
          </w:p>
        </w:tc>
      </w:tr>
      <w:tr w:rsidR="009D71BF" w14:paraId="50BC8D22" w14:textId="77777777" w:rsidTr="002778FD">
        <w:tc>
          <w:tcPr>
            <w:tcW w:w="5000" w:type="pct"/>
            <w:gridSpan w:val="5"/>
            <w:tcBorders>
              <w:bottom w:val="single" w:sz="4" w:space="0" w:color="auto"/>
            </w:tcBorders>
            <w:shd w:val="clear" w:color="auto" w:fill="CCFFFF"/>
            <w:vAlign w:val="center"/>
          </w:tcPr>
          <w:p w14:paraId="1D57EA19" w14:textId="77777777" w:rsidR="002D5D5D" w:rsidRPr="002D5D5D" w:rsidRDefault="00400956" w:rsidP="00010166">
            <w:pPr>
              <w:spacing w:before="40" w:after="40" w:line="240" w:lineRule="auto"/>
              <w:rPr>
                <w:rFonts w:eastAsia="Arial" w:cs="Arial"/>
                <w:b/>
                <w:bCs/>
                <w:spacing w:val="-2"/>
              </w:rPr>
            </w:pPr>
            <w:r w:rsidRPr="002D5D5D">
              <w:rPr>
                <w:rFonts w:cs="Arial"/>
                <w:b/>
              </w:rPr>
              <w:t xml:space="preserve">Action: </w:t>
            </w:r>
            <w:r w:rsidRPr="00010166">
              <w:rPr>
                <w:rFonts w:cs="Arial"/>
                <w:b/>
              </w:rPr>
              <w:t xml:space="preserve">Build the capability of the disability service sector to deliver supports and services to culturally diverse Queenslanders in a NDIS environment and support the readiness of participants from diverse backgrounds to transition to the NDIS, including strong engagement with family and support networks </w:t>
            </w:r>
            <w:r w:rsidRPr="002D5D5D">
              <w:rPr>
                <w:rFonts w:cs="Arial"/>
                <w:b/>
              </w:rPr>
              <w:t>(</w:t>
            </w:r>
            <w:r w:rsidR="001B2EBD" w:rsidRPr="007F1EDF">
              <w:rPr>
                <w:rFonts w:eastAsia="Times New Roman" w:cs="Arial"/>
                <w:b/>
                <w:lang w:eastAsia="en-AU"/>
              </w:rPr>
              <w:t>DCDSS</w:t>
            </w:r>
            <w:r w:rsidRPr="002D5D5D">
              <w:rPr>
                <w:rFonts w:cs="Arial"/>
                <w:b/>
              </w:rPr>
              <w:t>).</w:t>
            </w:r>
            <w:r w:rsidR="00EC65D8">
              <w:rPr>
                <w:rFonts w:cs="Arial"/>
                <w:b/>
              </w:rPr>
              <w:t xml:space="preserve"> </w:t>
            </w:r>
            <w:r w:rsidR="00EC65D8" w:rsidRPr="00EC65D8">
              <w:rPr>
                <w:rFonts w:eastAsia="Arial" w:cs="Arial"/>
                <w:b/>
                <w:bCs/>
                <w:color w:val="CCFFFF"/>
                <w:spacing w:val="-6"/>
              </w:rPr>
              <w:t>AAQ action.</w:t>
            </w:r>
          </w:p>
        </w:tc>
      </w:tr>
      <w:tr w:rsidR="009D71BF" w14:paraId="0294444A" w14:textId="77777777" w:rsidTr="00271EA6">
        <w:trPr>
          <w:trHeight w:val="353"/>
        </w:trPr>
        <w:tc>
          <w:tcPr>
            <w:tcW w:w="1551" w:type="pct"/>
            <w:shd w:val="clear" w:color="auto" w:fill="auto"/>
          </w:tcPr>
          <w:p w14:paraId="6C7F3933" w14:textId="77777777" w:rsidR="00D6463B" w:rsidRPr="00153361" w:rsidRDefault="00400956" w:rsidP="00D6463B">
            <w:pPr>
              <w:numPr>
                <w:ilvl w:val="0"/>
                <w:numId w:val="12"/>
              </w:numPr>
              <w:spacing w:after="160" w:line="240" w:lineRule="auto"/>
              <w:contextualSpacing/>
              <w:rPr>
                <w:rFonts w:cs="Arial"/>
                <w:color w:val="auto"/>
                <w:sz w:val="21"/>
                <w:szCs w:val="21"/>
              </w:rPr>
            </w:pPr>
            <w:r w:rsidRPr="00153361">
              <w:rPr>
                <w:rFonts w:cs="Arial"/>
                <w:color w:val="auto"/>
                <w:sz w:val="21"/>
                <w:szCs w:val="21"/>
              </w:rPr>
              <w:t>Deliver targeted workshops, individual support, resources and activities to enable people with disability from culturally and linguistically diverse backgrounds and service providers to prepare for the NDIS, through funds provided under the Sector Development Fund.</w:t>
            </w:r>
          </w:p>
        </w:tc>
        <w:tc>
          <w:tcPr>
            <w:tcW w:w="557" w:type="pct"/>
            <w:shd w:val="clear" w:color="auto" w:fill="auto"/>
          </w:tcPr>
          <w:p w14:paraId="67C25049" w14:textId="77777777" w:rsidR="00D6463B" w:rsidRPr="00153361" w:rsidRDefault="00400956" w:rsidP="00D6463B">
            <w:pPr>
              <w:numPr>
                <w:ilvl w:val="0"/>
                <w:numId w:val="12"/>
              </w:numPr>
              <w:spacing w:after="160" w:line="240" w:lineRule="auto"/>
              <w:contextualSpacing/>
              <w:rPr>
                <w:rFonts w:cs="Arial"/>
                <w:color w:val="auto"/>
                <w:sz w:val="21"/>
                <w:szCs w:val="21"/>
              </w:rPr>
            </w:pPr>
            <w:r>
              <w:rPr>
                <w:rFonts w:cs="Arial"/>
                <w:color w:val="auto"/>
                <w:sz w:val="21"/>
                <w:szCs w:val="21"/>
              </w:rPr>
              <w:t>Completed.</w:t>
            </w:r>
          </w:p>
        </w:tc>
        <w:tc>
          <w:tcPr>
            <w:tcW w:w="1318" w:type="pct"/>
            <w:shd w:val="clear" w:color="auto" w:fill="auto"/>
          </w:tcPr>
          <w:p w14:paraId="248EFCFA" w14:textId="77777777" w:rsidR="00D6463B" w:rsidRPr="001F1DFF" w:rsidRDefault="00400956" w:rsidP="00D6463B">
            <w:pPr>
              <w:numPr>
                <w:ilvl w:val="0"/>
                <w:numId w:val="12"/>
              </w:numPr>
              <w:spacing w:after="160" w:line="240" w:lineRule="auto"/>
              <w:contextualSpacing/>
              <w:rPr>
                <w:rFonts w:cs="Arial"/>
                <w:color w:val="auto"/>
                <w:sz w:val="21"/>
                <w:szCs w:val="21"/>
              </w:rPr>
            </w:pPr>
            <w:r>
              <w:rPr>
                <w:rFonts w:cs="Arial"/>
                <w:color w:val="auto"/>
                <w:sz w:val="21"/>
                <w:szCs w:val="21"/>
              </w:rPr>
              <w:t>Fund assertive outreach and implement Assessment and Referral teams (ART) to case manage NDIS access for hard to reach clients, including CALD clients.</w:t>
            </w:r>
            <w:r w:rsidRPr="00FF0EB7">
              <w:rPr>
                <w:rFonts w:cs="Arial"/>
                <w:color w:val="auto"/>
                <w:sz w:val="21"/>
                <w:szCs w:val="21"/>
              </w:rPr>
              <w:t xml:space="preserve"> </w:t>
            </w:r>
          </w:p>
        </w:tc>
        <w:tc>
          <w:tcPr>
            <w:tcW w:w="732" w:type="pct"/>
            <w:shd w:val="clear" w:color="auto" w:fill="auto"/>
          </w:tcPr>
          <w:p w14:paraId="1C8BD159" w14:textId="77777777" w:rsidR="00D6463B" w:rsidRPr="003173C5" w:rsidRDefault="00400956" w:rsidP="00D6463B">
            <w:pPr>
              <w:numPr>
                <w:ilvl w:val="0"/>
                <w:numId w:val="12"/>
              </w:numPr>
              <w:spacing w:after="160" w:line="240" w:lineRule="auto"/>
              <w:contextualSpacing/>
              <w:rPr>
                <w:rFonts w:cs="Arial"/>
                <w:color w:val="auto"/>
                <w:sz w:val="21"/>
                <w:szCs w:val="21"/>
              </w:rPr>
            </w:pPr>
            <w:r>
              <w:rPr>
                <w:rFonts w:cs="Arial"/>
                <w:color w:val="auto"/>
                <w:sz w:val="21"/>
                <w:szCs w:val="21"/>
              </w:rPr>
              <w:t>Outreach and ART work effectively targets CALD as a priority cohort.</w:t>
            </w:r>
          </w:p>
        </w:tc>
        <w:tc>
          <w:tcPr>
            <w:tcW w:w="842" w:type="pct"/>
            <w:shd w:val="clear" w:color="auto" w:fill="auto"/>
          </w:tcPr>
          <w:p w14:paraId="3AEB0498" w14:textId="77777777" w:rsidR="00D6463B" w:rsidRPr="00153361" w:rsidRDefault="00400956" w:rsidP="00D6463B">
            <w:pPr>
              <w:spacing w:after="0" w:line="240" w:lineRule="auto"/>
              <w:rPr>
                <w:rFonts w:cs="Arial"/>
                <w:color w:val="auto"/>
                <w:sz w:val="21"/>
                <w:szCs w:val="21"/>
              </w:rPr>
            </w:pPr>
            <w:r w:rsidRPr="00153361">
              <w:rPr>
                <w:rFonts w:cs="Arial"/>
                <w:color w:val="auto"/>
                <w:sz w:val="21"/>
                <w:szCs w:val="21"/>
              </w:rPr>
              <w:t xml:space="preserve">Disability </w:t>
            </w:r>
            <w:r>
              <w:rPr>
                <w:rFonts w:cs="Arial"/>
                <w:color w:val="auto"/>
                <w:sz w:val="21"/>
                <w:szCs w:val="21"/>
              </w:rPr>
              <w:t>Connect Queensland</w:t>
            </w:r>
          </w:p>
          <w:p w14:paraId="651C1D13" w14:textId="77777777" w:rsidR="00D6463B" w:rsidRPr="00153361" w:rsidRDefault="00D6463B" w:rsidP="00D6463B">
            <w:pPr>
              <w:spacing w:after="160" w:line="240" w:lineRule="auto"/>
              <w:contextualSpacing/>
              <w:rPr>
                <w:rFonts w:cs="Arial"/>
                <w:color w:val="auto"/>
                <w:sz w:val="21"/>
                <w:szCs w:val="21"/>
              </w:rPr>
            </w:pPr>
          </w:p>
        </w:tc>
      </w:tr>
      <w:tr w:rsidR="009D71BF" w14:paraId="306FE298" w14:textId="77777777" w:rsidTr="002778FD">
        <w:tc>
          <w:tcPr>
            <w:tcW w:w="5000" w:type="pct"/>
            <w:gridSpan w:val="5"/>
            <w:shd w:val="clear" w:color="auto" w:fill="auto"/>
          </w:tcPr>
          <w:p w14:paraId="0D0C6AF5" w14:textId="77777777" w:rsidR="002D5D5D" w:rsidRPr="002D5D5D" w:rsidRDefault="00400956" w:rsidP="00010285">
            <w:pPr>
              <w:spacing w:after="20"/>
              <w:rPr>
                <w:rFonts w:cs="Arial"/>
                <w:b/>
              </w:rPr>
            </w:pPr>
            <w:r w:rsidRPr="003F21BF">
              <w:rPr>
                <w:rFonts w:cs="Arial"/>
                <w:b/>
                <w:color w:val="01B9B3"/>
                <w:sz w:val="24"/>
                <w:szCs w:val="24"/>
              </w:rPr>
              <w:t>Justice and Community Safety</w:t>
            </w:r>
          </w:p>
        </w:tc>
      </w:tr>
      <w:tr w:rsidR="009D71BF" w14:paraId="7D348B33" w14:textId="77777777" w:rsidTr="002778FD">
        <w:tc>
          <w:tcPr>
            <w:tcW w:w="5000" w:type="pct"/>
            <w:gridSpan w:val="5"/>
            <w:tcBorders>
              <w:bottom w:val="single" w:sz="4" w:space="0" w:color="auto"/>
            </w:tcBorders>
            <w:shd w:val="clear" w:color="auto" w:fill="CCFFFF"/>
          </w:tcPr>
          <w:p w14:paraId="4F54A46B" w14:textId="77777777" w:rsidR="002D5D5D" w:rsidRPr="002D5D5D" w:rsidRDefault="00400956" w:rsidP="00A03FD7">
            <w:pPr>
              <w:spacing w:before="40" w:after="40" w:line="240" w:lineRule="auto"/>
              <w:rPr>
                <w:rFonts w:cs="Arial"/>
                <w:b/>
              </w:rPr>
            </w:pPr>
            <w:r>
              <w:rPr>
                <w:rFonts w:cs="Arial"/>
                <w:b/>
              </w:rPr>
              <w:t xml:space="preserve">Action: </w:t>
            </w:r>
            <w:r w:rsidR="00A03FD7">
              <w:rPr>
                <w:rFonts w:cs="Arial"/>
                <w:b/>
              </w:rPr>
              <w:t>Co-</w:t>
            </w:r>
            <w:r w:rsidR="005E487E">
              <w:rPr>
                <w:rFonts w:cs="Arial"/>
                <w:b/>
              </w:rPr>
              <w:t xml:space="preserve">Lead </w:t>
            </w:r>
            <w:r w:rsidRPr="002D5D5D">
              <w:rPr>
                <w:rFonts w:cs="Arial"/>
                <w:b/>
              </w:rPr>
              <w:t>implementation of the</w:t>
            </w:r>
            <w:r w:rsidR="00A03FD7">
              <w:rPr>
                <w:rFonts w:cs="Arial"/>
                <w:b/>
              </w:rPr>
              <w:t xml:space="preserve"> Queensalnd Plan to respond to domestic and family violence against people with disability</w:t>
            </w:r>
            <w:r w:rsidRPr="002D5D5D">
              <w:rPr>
                <w:rFonts w:cs="Arial"/>
                <w:b/>
              </w:rPr>
              <w:t xml:space="preserve">, which includes actions to support women with disability who are particularly vulnerable to violence as well as improve access to the services they need </w:t>
            </w:r>
            <w:r w:rsidR="005E487E">
              <w:rPr>
                <w:rFonts w:cs="Arial"/>
                <w:b/>
              </w:rPr>
              <w:t>(DCDSS).</w:t>
            </w:r>
            <w:r w:rsidR="00EC65D8">
              <w:rPr>
                <w:rFonts w:cs="Arial"/>
                <w:b/>
              </w:rPr>
              <w:t xml:space="preserve"> </w:t>
            </w:r>
            <w:r w:rsidR="00EC65D8" w:rsidRPr="00EC65D8">
              <w:rPr>
                <w:rFonts w:eastAsia="Arial" w:cs="Arial"/>
                <w:b/>
                <w:bCs/>
                <w:color w:val="CCFFFF"/>
                <w:spacing w:val="-6"/>
              </w:rPr>
              <w:t>AAQ action.</w:t>
            </w:r>
          </w:p>
        </w:tc>
      </w:tr>
      <w:tr w:rsidR="009D71BF" w14:paraId="1CA0C3CA" w14:textId="77777777" w:rsidTr="00271EA6">
        <w:trPr>
          <w:trHeight w:val="353"/>
        </w:trPr>
        <w:tc>
          <w:tcPr>
            <w:tcW w:w="1551" w:type="pct"/>
            <w:shd w:val="clear" w:color="auto" w:fill="auto"/>
          </w:tcPr>
          <w:p w14:paraId="63CD2274" w14:textId="77777777" w:rsidR="002D5D5D" w:rsidRPr="00153361" w:rsidRDefault="00400956" w:rsidP="00611990">
            <w:pPr>
              <w:pStyle w:val="ListParagraph"/>
              <w:numPr>
                <w:ilvl w:val="0"/>
                <w:numId w:val="12"/>
              </w:numPr>
              <w:spacing w:after="0" w:line="240" w:lineRule="auto"/>
              <w:rPr>
                <w:rFonts w:cs="Arial"/>
                <w:color w:val="auto"/>
                <w:sz w:val="21"/>
                <w:szCs w:val="21"/>
              </w:rPr>
            </w:pPr>
            <w:r w:rsidRPr="00153361">
              <w:rPr>
                <w:rFonts w:cs="Arial"/>
                <w:color w:val="auto"/>
                <w:sz w:val="21"/>
                <w:szCs w:val="21"/>
              </w:rPr>
              <w:t xml:space="preserve">Engage with the </w:t>
            </w:r>
            <w:r w:rsidR="00236C70" w:rsidRPr="00153361">
              <w:rPr>
                <w:rFonts w:cs="Arial"/>
                <w:color w:val="auto"/>
                <w:sz w:val="21"/>
                <w:szCs w:val="21"/>
              </w:rPr>
              <w:t>NDIA</w:t>
            </w:r>
            <w:r w:rsidRPr="00153361">
              <w:rPr>
                <w:rFonts w:cs="Arial"/>
                <w:color w:val="auto"/>
                <w:sz w:val="21"/>
                <w:szCs w:val="21"/>
              </w:rPr>
              <w:t xml:space="preserve"> to consider and respond to the risks and experiences of violence for women with disability.</w:t>
            </w:r>
          </w:p>
          <w:p w14:paraId="4FAFB0F4" w14:textId="77777777" w:rsidR="00010285" w:rsidRPr="00153361" w:rsidRDefault="00400956" w:rsidP="00D6463B">
            <w:pPr>
              <w:pStyle w:val="ListParagraph"/>
              <w:numPr>
                <w:ilvl w:val="0"/>
                <w:numId w:val="12"/>
              </w:numPr>
              <w:spacing w:after="0" w:line="240" w:lineRule="auto"/>
              <w:rPr>
                <w:rFonts w:cs="Arial"/>
                <w:color w:val="auto"/>
                <w:sz w:val="21"/>
                <w:szCs w:val="21"/>
              </w:rPr>
            </w:pPr>
            <w:r w:rsidRPr="00153361">
              <w:rPr>
                <w:rFonts w:cs="Arial"/>
                <w:color w:val="auto"/>
                <w:sz w:val="21"/>
                <w:szCs w:val="21"/>
              </w:rPr>
              <w:t xml:space="preserve">Consider outcomes of the review to address the impact of domestic and family violence on people with disability, which </w:t>
            </w:r>
            <w:r w:rsidR="00AA10A6" w:rsidRPr="00153361">
              <w:rPr>
                <w:rFonts w:cs="Arial"/>
                <w:color w:val="auto"/>
                <w:sz w:val="21"/>
                <w:szCs w:val="21"/>
              </w:rPr>
              <w:t>addresses Recommendation 10 of</w:t>
            </w:r>
            <w:r w:rsidRPr="00153361">
              <w:rPr>
                <w:rFonts w:cs="Arial"/>
                <w:color w:val="auto"/>
                <w:sz w:val="21"/>
                <w:szCs w:val="21"/>
              </w:rPr>
              <w:t xml:space="preserve"> the </w:t>
            </w:r>
            <w:r w:rsidRPr="00091CDC">
              <w:rPr>
                <w:rFonts w:cs="Arial"/>
                <w:i/>
                <w:color w:val="auto"/>
                <w:sz w:val="21"/>
                <w:szCs w:val="21"/>
              </w:rPr>
              <w:t>Not Now, Not Ever: Putting an End to Domestic and Family Violence in Queensland</w:t>
            </w:r>
            <w:r w:rsidRPr="00153361">
              <w:rPr>
                <w:rFonts w:cs="Arial"/>
                <w:color w:val="auto"/>
                <w:sz w:val="21"/>
                <w:szCs w:val="21"/>
              </w:rPr>
              <w:t xml:space="preserve"> report, to inform service responses to women with disability.</w:t>
            </w:r>
          </w:p>
        </w:tc>
        <w:tc>
          <w:tcPr>
            <w:tcW w:w="557" w:type="pct"/>
            <w:shd w:val="clear" w:color="auto" w:fill="auto"/>
          </w:tcPr>
          <w:p w14:paraId="2224614D" w14:textId="77777777" w:rsidR="002D5D5D" w:rsidRPr="00153361" w:rsidRDefault="00400956" w:rsidP="00611990">
            <w:pPr>
              <w:pStyle w:val="ListParagraph"/>
              <w:numPr>
                <w:ilvl w:val="0"/>
                <w:numId w:val="12"/>
              </w:numPr>
              <w:spacing w:after="0" w:line="240" w:lineRule="auto"/>
              <w:rPr>
                <w:rFonts w:cs="Arial"/>
                <w:color w:val="auto"/>
                <w:sz w:val="21"/>
                <w:szCs w:val="21"/>
              </w:rPr>
            </w:pPr>
            <w:r>
              <w:rPr>
                <w:rFonts w:cs="Arial"/>
                <w:color w:val="auto"/>
                <w:sz w:val="21"/>
                <w:szCs w:val="21"/>
              </w:rPr>
              <w:t>Completed</w:t>
            </w:r>
            <w:r w:rsidRPr="00153361">
              <w:rPr>
                <w:rFonts w:cs="Arial"/>
                <w:color w:val="auto"/>
                <w:sz w:val="21"/>
                <w:szCs w:val="21"/>
              </w:rPr>
              <w:t>.</w:t>
            </w:r>
          </w:p>
          <w:p w14:paraId="68B58696" w14:textId="77777777" w:rsidR="002B236F" w:rsidRPr="00153361" w:rsidRDefault="002B236F" w:rsidP="00AB44A7">
            <w:pPr>
              <w:spacing w:after="0" w:line="240" w:lineRule="auto"/>
              <w:rPr>
                <w:rFonts w:cs="Arial"/>
                <w:color w:val="auto"/>
                <w:sz w:val="21"/>
                <w:szCs w:val="21"/>
              </w:rPr>
            </w:pPr>
          </w:p>
        </w:tc>
        <w:tc>
          <w:tcPr>
            <w:tcW w:w="1318" w:type="pct"/>
            <w:shd w:val="clear" w:color="auto" w:fill="auto"/>
          </w:tcPr>
          <w:p w14:paraId="16F90A80" w14:textId="77777777" w:rsidR="002D5D5D" w:rsidRPr="00153361" w:rsidRDefault="00400956" w:rsidP="00D6463B">
            <w:pPr>
              <w:pStyle w:val="ListParagraph"/>
              <w:numPr>
                <w:ilvl w:val="0"/>
                <w:numId w:val="12"/>
              </w:numPr>
              <w:spacing w:after="0" w:line="240" w:lineRule="auto"/>
              <w:rPr>
                <w:rFonts w:cs="Arial"/>
                <w:color w:val="auto"/>
                <w:sz w:val="21"/>
                <w:szCs w:val="21"/>
              </w:rPr>
            </w:pPr>
            <w:r>
              <w:rPr>
                <w:rFonts w:cs="Arial"/>
                <w:color w:val="auto"/>
                <w:sz w:val="21"/>
                <w:szCs w:val="21"/>
              </w:rPr>
              <w:t>Partner with DCSYW and QPS on work to drive outcomes under the Rec 10 action plan</w:t>
            </w:r>
            <w:r w:rsidRPr="00153361">
              <w:rPr>
                <w:rFonts w:cs="Arial"/>
                <w:color w:val="auto"/>
                <w:sz w:val="21"/>
                <w:szCs w:val="21"/>
              </w:rPr>
              <w:t>.</w:t>
            </w:r>
          </w:p>
        </w:tc>
        <w:tc>
          <w:tcPr>
            <w:tcW w:w="732" w:type="pct"/>
            <w:shd w:val="clear" w:color="auto" w:fill="auto"/>
          </w:tcPr>
          <w:p w14:paraId="6B149A74" w14:textId="77777777" w:rsidR="002D5D5D" w:rsidRDefault="00400956" w:rsidP="005378A3">
            <w:pPr>
              <w:pStyle w:val="ListParagraph"/>
              <w:numPr>
                <w:ilvl w:val="0"/>
                <w:numId w:val="12"/>
              </w:numPr>
              <w:spacing w:after="0" w:line="240" w:lineRule="auto"/>
              <w:ind w:left="357" w:hanging="357"/>
              <w:rPr>
                <w:rFonts w:cs="Arial"/>
                <w:color w:val="auto"/>
                <w:sz w:val="21"/>
                <w:szCs w:val="21"/>
              </w:rPr>
            </w:pPr>
            <w:r>
              <w:rPr>
                <w:rFonts w:cs="Arial"/>
                <w:color w:val="auto"/>
                <w:sz w:val="21"/>
                <w:szCs w:val="21"/>
              </w:rPr>
              <w:t>Community awareness campaign delivered</w:t>
            </w:r>
            <w:r w:rsidRPr="00153361">
              <w:rPr>
                <w:rFonts w:cs="Arial"/>
                <w:color w:val="auto"/>
                <w:sz w:val="21"/>
                <w:szCs w:val="21"/>
              </w:rPr>
              <w:t>.</w:t>
            </w:r>
          </w:p>
          <w:p w14:paraId="107638B3" w14:textId="77777777" w:rsidR="00D6463B" w:rsidRDefault="00400956" w:rsidP="005378A3">
            <w:pPr>
              <w:pStyle w:val="ListParagraph"/>
              <w:numPr>
                <w:ilvl w:val="0"/>
                <w:numId w:val="12"/>
              </w:numPr>
              <w:spacing w:after="0" w:line="240" w:lineRule="auto"/>
              <w:ind w:left="357" w:hanging="357"/>
              <w:rPr>
                <w:rFonts w:cs="Arial"/>
                <w:color w:val="auto"/>
                <w:sz w:val="21"/>
                <w:szCs w:val="21"/>
              </w:rPr>
            </w:pPr>
            <w:r>
              <w:rPr>
                <w:rFonts w:cs="Arial"/>
                <w:color w:val="auto"/>
                <w:sz w:val="21"/>
                <w:szCs w:val="21"/>
              </w:rPr>
              <w:t>Sector capacity building delivered.</w:t>
            </w:r>
          </w:p>
          <w:p w14:paraId="2269D584" w14:textId="77777777" w:rsidR="00D6463B" w:rsidRPr="00153361" w:rsidRDefault="00400956" w:rsidP="005378A3">
            <w:pPr>
              <w:pStyle w:val="ListParagraph"/>
              <w:numPr>
                <w:ilvl w:val="0"/>
                <w:numId w:val="12"/>
              </w:numPr>
              <w:spacing w:after="0" w:line="240" w:lineRule="auto"/>
              <w:ind w:left="357" w:hanging="357"/>
              <w:rPr>
                <w:rFonts w:cs="Arial"/>
                <w:color w:val="auto"/>
                <w:sz w:val="21"/>
                <w:szCs w:val="21"/>
              </w:rPr>
            </w:pPr>
            <w:r>
              <w:rPr>
                <w:rFonts w:cs="Arial"/>
                <w:color w:val="auto"/>
                <w:sz w:val="21"/>
                <w:szCs w:val="21"/>
              </w:rPr>
              <w:t xml:space="preserve">Accessibility of services </w:t>
            </w:r>
            <w:r w:rsidR="00FD2701">
              <w:rPr>
                <w:rFonts w:cs="Arial"/>
                <w:color w:val="auto"/>
                <w:sz w:val="21"/>
                <w:szCs w:val="21"/>
              </w:rPr>
              <w:t>confirmed</w:t>
            </w:r>
            <w:r>
              <w:rPr>
                <w:rFonts w:cs="Arial"/>
                <w:color w:val="auto"/>
                <w:sz w:val="21"/>
                <w:szCs w:val="21"/>
              </w:rPr>
              <w:t>.</w:t>
            </w:r>
          </w:p>
        </w:tc>
        <w:tc>
          <w:tcPr>
            <w:tcW w:w="842" w:type="pct"/>
            <w:shd w:val="clear" w:color="auto" w:fill="auto"/>
          </w:tcPr>
          <w:p w14:paraId="5130DC0E" w14:textId="77777777" w:rsidR="002D5D5D" w:rsidRPr="00611990" w:rsidRDefault="00400956" w:rsidP="006D19A9">
            <w:pPr>
              <w:spacing w:after="0" w:line="240" w:lineRule="auto"/>
              <w:rPr>
                <w:rFonts w:cs="Arial"/>
                <w:sz w:val="21"/>
                <w:szCs w:val="21"/>
              </w:rPr>
            </w:pPr>
            <w:r w:rsidRPr="00153361">
              <w:rPr>
                <w:rFonts w:cs="Arial"/>
                <w:color w:val="auto"/>
                <w:sz w:val="21"/>
                <w:szCs w:val="21"/>
              </w:rPr>
              <w:t xml:space="preserve">Disability </w:t>
            </w:r>
            <w:r>
              <w:rPr>
                <w:rFonts w:cs="Arial"/>
                <w:color w:val="auto"/>
                <w:sz w:val="21"/>
                <w:szCs w:val="21"/>
              </w:rPr>
              <w:t>Connect Queensland</w:t>
            </w:r>
          </w:p>
          <w:p w14:paraId="5A76DA47" w14:textId="77777777" w:rsidR="002D5D5D" w:rsidRPr="00611990" w:rsidRDefault="002D5D5D" w:rsidP="00CF0419">
            <w:pPr>
              <w:pStyle w:val="TableParagraph"/>
              <w:spacing w:after="120"/>
              <w:ind w:left="28"/>
              <w:rPr>
                <w:rFonts w:ascii="Arial" w:hAnsi="Arial" w:cs="Arial"/>
                <w:sz w:val="21"/>
                <w:szCs w:val="21"/>
              </w:rPr>
            </w:pPr>
          </w:p>
        </w:tc>
      </w:tr>
      <w:tr w:rsidR="009D71BF" w14:paraId="058451A9" w14:textId="77777777" w:rsidTr="002778FD">
        <w:trPr>
          <w:trHeight w:val="353"/>
        </w:trPr>
        <w:tc>
          <w:tcPr>
            <w:tcW w:w="5000" w:type="pct"/>
            <w:gridSpan w:val="5"/>
            <w:tcBorders>
              <w:bottom w:val="single" w:sz="4" w:space="0" w:color="auto"/>
            </w:tcBorders>
            <w:shd w:val="clear" w:color="auto" w:fill="CCFFFF"/>
          </w:tcPr>
          <w:p w14:paraId="5E83E8BC" w14:textId="77777777" w:rsidR="002D5D5D" w:rsidRPr="002D5D5D" w:rsidRDefault="00400956" w:rsidP="00010166">
            <w:pPr>
              <w:spacing w:before="40" w:after="40" w:line="240" w:lineRule="auto"/>
              <w:rPr>
                <w:rFonts w:cs="Arial"/>
                <w:b/>
              </w:rPr>
            </w:pPr>
            <w:r w:rsidRPr="002D5D5D">
              <w:rPr>
                <w:rFonts w:cs="Arial"/>
                <w:b/>
              </w:rPr>
              <w:t>Action: Continue to fund the Elder Abuse Prevention Unit to prevent and respond to the abuse of older people, including those with disability or impaired capacity (</w:t>
            </w:r>
            <w:r w:rsidR="001B2EBD" w:rsidRPr="007F1EDF">
              <w:rPr>
                <w:rFonts w:eastAsia="Times New Roman" w:cs="Arial"/>
                <w:b/>
                <w:lang w:eastAsia="en-AU"/>
              </w:rPr>
              <w:t>DCDSS</w:t>
            </w:r>
            <w:r w:rsidR="001957B4">
              <w:rPr>
                <w:rFonts w:eastAsia="Times New Roman" w:cs="Arial"/>
                <w:b/>
                <w:lang w:eastAsia="en-AU"/>
              </w:rPr>
              <w:t>).</w:t>
            </w:r>
            <w:r w:rsidR="00EC65D8">
              <w:rPr>
                <w:rFonts w:eastAsia="Times New Roman" w:cs="Arial"/>
                <w:b/>
                <w:lang w:eastAsia="en-AU"/>
              </w:rPr>
              <w:t xml:space="preserve"> </w:t>
            </w:r>
            <w:r w:rsidR="00EC65D8" w:rsidRPr="00EC65D8">
              <w:rPr>
                <w:rFonts w:eastAsia="Arial" w:cs="Arial"/>
                <w:b/>
                <w:bCs/>
                <w:color w:val="CCFFFF"/>
                <w:spacing w:val="-6"/>
              </w:rPr>
              <w:t>AAQ action.</w:t>
            </w:r>
          </w:p>
        </w:tc>
      </w:tr>
      <w:tr w:rsidR="009D71BF" w14:paraId="69B2CD83" w14:textId="77777777" w:rsidTr="00271EA6">
        <w:trPr>
          <w:trHeight w:val="353"/>
        </w:trPr>
        <w:tc>
          <w:tcPr>
            <w:tcW w:w="1551" w:type="pct"/>
            <w:shd w:val="clear" w:color="auto" w:fill="auto"/>
          </w:tcPr>
          <w:p w14:paraId="403D804F" w14:textId="77777777" w:rsidR="002D5D5D" w:rsidRPr="00153361" w:rsidRDefault="00400956" w:rsidP="0019647E">
            <w:pPr>
              <w:pStyle w:val="ListParagraph"/>
              <w:numPr>
                <w:ilvl w:val="0"/>
                <w:numId w:val="12"/>
              </w:numPr>
              <w:spacing w:after="0" w:line="240" w:lineRule="auto"/>
              <w:rPr>
                <w:rFonts w:cs="Arial"/>
                <w:color w:val="auto"/>
                <w:sz w:val="21"/>
                <w:szCs w:val="21"/>
              </w:rPr>
            </w:pPr>
            <w:r w:rsidRPr="00153361">
              <w:rPr>
                <w:rFonts w:cs="Arial"/>
                <w:color w:val="auto"/>
                <w:sz w:val="21"/>
                <w:szCs w:val="21"/>
              </w:rPr>
              <w:t>Provide ongoing funding of:</w:t>
            </w:r>
          </w:p>
          <w:p w14:paraId="12702E38" w14:textId="77777777" w:rsidR="002D5D5D" w:rsidRPr="00153361" w:rsidRDefault="00400956" w:rsidP="00D6463B">
            <w:pPr>
              <w:pStyle w:val="ListParagraph"/>
              <w:numPr>
                <w:ilvl w:val="0"/>
                <w:numId w:val="32"/>
              </w:numPr>
              <w:spacing w:after="0" w:line="240" w:lineRule="auto"/>
              <w:rPr>
                <w:rFonts w:cs="Arial"/>
                <w:color w:val="auto"/>
                <w:sz w:val="21"/>
                <w:szCs w:val="21"/>
              </w:rPr>
            </w:pPr>
            <w:r w:rsidRPr="00153361">
              <w:rPr>
                <w:rFonts w:cs="Arial"/>
                <w:color w:val="auto"/>
                <w:sz w:val="21"/>
                <w:szCs w:val="21"/>
              </w:rPr>
              <w:t xml:space="preserve">the Elder Abuse Prevention Unit to coordinate a statewide telephone helpline and provide an information, training and referral service for preventing, responding to, and raising awareness of elder abuse </w:t>
            </w:r>
          </w:p>
          <w:p w14:paraId="74A9D3D0" w14:textId="77777777" w:rsidR="002D5D5D" w:rsidRPr="00153361" w:rsidRDefault="00400956" w:rsidP="00D6463B">
            <w:pPr>
              <w:pStyle w:val="ListParagraph"/>
              <w:numPr>
                <w:ilvl w:val="0"/>
                <w:numId w:val="32"/>
              </w:numPr>
              <w:spacing w:after="0" w:line="240" w:lineRule="auto"/>
              <w:rPr>
                <w:rFonts w:cs="Arial"/>
                <w:color w:val="auto"/>
                <w:sz w:val="21"/>
                <w:szCs w:val="21"/>
              </w:rPr>
            </w:pPr>
            <w:r w:rsidRPr="00153361">
              <w:rPr>
                <w:rFonts w:cs="Arial"/>
                <w:color w:val="auto"/>
                <w:sz w:val="21"/>
                <w:szCs w:val="21"/>
              </w:rPr>
              <w:t xml:space="preserve">five Seniors Legal and Support Services across Queensland </w:t>
            </w:r>
          </w:p>
          <w:p w14:paraId="322FB89E" w14:textId="77777777" w:rsidR="002D5D5D" w:rsidRPr="00153361" w:rsidRDefault="00400956" w:rsidP="00D6463B">
            <w:pPr>
              <w:pStyle w:val="ListParagraph"/>
              <w:numPr>
                <w:ilvl w:val="0"/>
                <w:numId w:val="32"/>
              </w:numPr>
              <w:spacing w:after="0" w:line="240" w:lineRule="auto"/>
              <w:rPr>
                <w:rFonts w:cs="Arial"/>
                <w:color w:val="auto"/>
                <w:sz w:val="21"/>
                <w:szCs w:val="21"/>
              </w:rPr>
            </w:pPr>
            <w:r w:rsidRPr="00153361">
              <w:rPr>
                <w:rFonts w:cs="Arial"/>
                <w:color w:val="auto"/>
                <w:sz w:val="21"/>
                <w:szCs w:val="21"/>
              </w:rPr>
              <w:t xml:space="preserve">additional </w:t>
            </w:r>
            <w:r w:rsidR="00091CDC">
              <w:rPr>
                <w:rFonts w:cs="Arial"/>
                <w:color w:val="auto"/>
                <w:sz w:val="21"/>
                <w:szCs w:val="21"/>
              </w:rPr>
              <w:t>Seniors Legal and S</w:t>
            </w:r>
            <w:r w:rsidRPr="00153361">
              <w:rPr>
                <w:rFonts w:cs="Arial"/>
                <w:color w:val="auto"/>
                <w:sz w:val="21"/>
                <w:szCs w:val="21"/>
              </w:rPr>
              <w:t xml:space="preserve">upport </w:t>
            </w:r>
            <w:r w:rsidR="00091CDC">
              <w:rPr>
                <w:rFonts w:cs="Arial"/>
                <w:color w:val="auto"/>
                <w:sz w:val="21"/>
                <w:szCs w:val="21"/>
              </w:rPr>
              <w:t>S</w:t>
            </w:r>
            <w:r w:rsidRPr="00153361">
              <w:rPr>
                <w:rFonts w:cs="Arial"/>
                <w:color w:val="auto"/>
                <w:sz w:val="21"/>
                <w:szCs w:val="21"/>
              </w:rPr>
              <w:t>ervices in underserviced areas of Queensland</w:t>
            </w:r>
            <w:r w:rsidR="00091CDC">
              <w:rPr>
                <w:rFonts w:cs="Arial"/>
                <w:color w:val="auto"/>
                <w:sz w:val="21"/>
                <w:szCs w:val="21"/>
              </w:rPr>
              <w:t>.</w:t>
            </w:r>
          </w:p>
          <w:p w14:paraId="6BCA4828" w14:textId="77777777" w:rsidR="00DA66F1" w:rsidRPr="003173C5" w:rsidRDefault="00400956" w:rsidP="00DA66F1">
            <w:pPr>
              <w:pStyle w:val="ListParagraph"/>
              <w:numPr>
                <w:ilvl w:val="0"/>
                <w:numId w:val="12"/>
              </w:numPr>
              <w:spacing w:after="0" w:line="240" w:lineRule="auto"/>
              <w:rPr>
                <w:rFonts w:cs="Arial"/>
                <w:color w:val="auto"/>
                <w:sz w:val="21"/>
                <w:szCs w:val="21"/>
              </w:rPr>
            </w:pPr>
            <w:r w:rsidRPr="00153361">
              <w:rPr>
                <w:rFonts w:cs="Arial"/>
                <w:color w:val="auto"/>
                <w:sz w:val="21"/>
                <w:szCs w:val="21"/>
              </w:rPr>
              <w:t>Provide information to the above services about how to be inclusive of seniors with disability or impaired capacity.</w:t>
            </w:r>
          </w:p>
        </w:tc>
        <w:tc>
          <w:tcPr>
            <w:tcW w:w="557" w:type="pct"/>
            <w:shd w:val="clear" w:color="auto" w:fill="auto"/>
          </w:tcPr>
          <w:p w14:paraId="4A3F20AA" w14:textId="77777777" w:rsidR="002D5D5D" w:rsidRPr="00153361" w:rsidRDefault="00400956" w:rsidP="00972F56">
            <w:pPr>
              <w:pStyle w:val="ListParagraph"/>
              <w:numPr>
                <w:ilvl w:val="0"/>
                <w:numId w:val="12"/>
              </w:numPr>
              <w:spacing w:after="0" w:line="240" w:lineRule="auto"/>
              <w:rPr>
                <w:rFonts w:cs="Arial"/>
                <w:color w:val="auto"/>
                <w:sz w:val="21"/>
                <w:szCs w:val="21"/>
              </w:rPr>
            </w:pPr>
            <w:r>
              <w:rPr>
                <w:rFonts w:cs="Arial"/>
                <w:color w:val="auto"/>
                <w:sz w:val="21"/>
                <w:szCs w:val="21"/>
              </w:rPr>
              <w:t>Completed and ongoing</w:t>
            </w:r>
            <w:r w:rsidRPr="00153361">
              <w:rPr>
                <w:rFonts w:cs="Arial"/>
                <w:color w:val="auto"/>
                <w:sz w:val="21"/>
                <w:szCs w:val="21"/>
              </w:rPr>
              <w:t>.</w:t>
            </w:r>
          </w:p>
        </w:tc>
        <w:tc>
          <w:tcPr>
            <w:tcW w:w="1318" w:type="pct"/>
            <w:shd w:val="clear" w:color="auto" w:fill="auto"/>
          </w:tcPr>
          <w:p w14:paraId="72D4F697" w14:textId="77777777" w:rsidR="002D5D5D" w:rsidRPr="00153361" w:rsidRDefault="00400956" w:rsidP="00972F56">
            <w:pPr>
              <w:pStyle w:val="ListParagraph"/>
              <w:numPr>
                <w:ilvl w:val="0"/>
                <w:numId w:val="12"/>
              </w:numPr>
              <w:spacing w:after="0" w:line="240" w:lineRule="auto"/>
              <w:rPr>
                <w:rFonts w:cs="Arial"/>
                <w:color w:val="auto"/>
                <w:sz w:val="21"/>
                <w:szCs w:val="21"/>
              </w:rPr>
            </w:pPr>
            <w:r>
              <w:rPr>
                <w:rFonts w:cs="Arial"/>
                <w:color w:val="auto"/>
                <w:sz w:val="21"/>
                <w:szCs w:val="21"/>
              </w:rPr>
              <w:t>Continued investment and program focus on preventing elder abuse</w:t>
            </w:r>
            <w:r w:rsidRPr="00153361">
              <w:rPr>
                <w:rFonts w:cs="Arial"/>
                <w:color w:val="auto"/>
                <w:sz w:val="21"/>
                <w:szCs w:val="21"/>
              </w:rPr>
              <w:t>.</w:t>
            </w:r>
          </w:p>
        </w:tc>
        <w:tc>
          <w:tcPr>
            <w:tcW w:w="732" w:type="pct"/>
            <w:shd w:val="clear" w:color="auto" w:fill="auto"/>
          </w:tcPr>
          <w:p w14:paraId="6F050114" w14:textId="77777777" w:rsidR="002D5D5D" w:rsidRPr="00153361" w:rsidRDefault="00400956" w:rsidP="00972F56">
            <w:pPr>
              <w:pStyle w:val="ListParagraph"/>
              <w:numPr>
                <w:ilvl w:val="0"/>
                <w:numId w:val="12"/>
              </w:numPr>
              <w:spacing w:after="0" w:line="240" w:lineRule="auto"/>
              <w:rPr>
                <w:rFonts w:cs="Arial"/>
                <w:color w:val="auto"/>
                <w:sz w:val="21"/>
                <w:szCs w:val="21"/>
              </w:rPr>
            </w:pPr>
            <w:r w:rsidRPr="00153361">
              <w:rPr>
                <w:rFonts w:cs="Arial"/>
                <w:color w:val="auto"/>
                <w:sz w:val="21"/>
                <w:szCs w:val="21"/>
              </w:rPr>
              <w:t>Funds and relevant information provided.</w:t>
            </w:r>
          </w:p>
        </w:tc>
        <w:tc>
          <w:tcPr>
            <w:tcW w:w="842" w:type="pct"/>
            <w:shd w:val="clear" w:color="auto" w:fill="auto"/>
          </w:tcPr>
          <w:p w14:paraId="2E0750C8" w14:textId="77777777" w:rsidR="002D5D5D" w:rsidRPr="00153361" w:rsidRDefault="00400956" w:rsidP="00972F56">
            <w:pPr>
              <w:spacing w:after="0" w:line="240" w:lineRule="auto"/>
              <w:rPr>
                <w:rFonts w:cs="Arial"/>
                <w:color w:val="auto"/>
                <w:sz w:val="21"/>
                <w:szCs w:val="21"/>
              </w:rPr>
            </w:pPr>
            <w:r>
              <w:rPr>
                <w:rFonts w:cs="Arial"/>
                <w:color w:val="auto"/>
                <w:sz w:val="21"/>
                <w:szCs w:val="21"/>
              </w:rPr>
              <w:t>Community Services and Seniors</w:t>
            </w:r>
          </w:p>
        </w:tc>
      </w:tr>
      <w:tr w:rsidR="009D71BF" w14:paraId="3F3D5434" w14:textId="77777777" w:rsidTr="002778FD">
        <w:trPr>
          <w:trHeight w:val="353"/>
        </w:trPr>
        <w:tc>
          <w:tcPr>
            <w:tcW w:w="5000" w:type="pct"/>
            <w:gridSpan w:val="5"/>
            <w:tcBorders>
              <w:bottom w:val="single" w:sz="4" w:space="0" w:color="auto"/>
            </w:tcBorders>
            <w:shd w:val="clear" w:color="auto" w:fill="CCFFFF"/>
          </w:tcPr>
          <w:p w14:paraId="0B831806" w14:textId="77777777" w:rsidR="002D5D5D" w:rsidRPr="002D5D5D" w:rsidRDefault="00400956" w:rsidP="00010166">
            <w:pPr>
              <w:spacing w:before="40" w:after="40" w:line="240" w:lineRule="auto"/>
              <w:rPr>
                <w:rFonts w:cs="Arial"/>
                <w:b/>
              </w:rPr>
            </w:pPr>
            <w:r w:rsidRPr="002D5D5D">
              <w:rPr>
                <w:rFonts w:cs="Arial"/>
                <w:b/>
              </w:rPr>
              <w:t xml:space="preserve">Action: Complete the review of the </w:t>
            </w:r>
            <w:r w:rsidRPr="006A23E1">
              <w:rPr>
                <w:rFonts w:cs="Arial"/>
                <w:b/>
                <w:i/>
              </w:rPr>
              <w:t>Forensic Disability Act 2011</w:t>
            </w:r>
            <w:r w:rsidRPr="002D5D5D">
              <w:rPr>
                <w:rFonts w:cs="Arial"/>
                <w:b/>
              </w:rPr>
              <w:t xml:space="preserve"> to ensure it effectively provides for the care, support and protection of clients, provides for effective oversight of the Forensic Disability Service, and provides a contemporary legislative framework consistent with complementary Queensland</w:t>
            </w:r>
            <w:r w:rsidR="00D64031">
              <w:rPr>
                <w:rFonts w:cs="Arial"/>
                <w:b/>
              </w:rPr>
              <w:t xml:space="preserve"> legislation</w:t>
            </w:r>
            <w:r w:rsidRPr="002D5D5D">
              <w:rPr>
                <w:rFonts w:cs="Arial"/>
                <w:b/>
              </w:rPr>
              <w:t xml:space="preserve"> (</w:t>
            </w:r>
            <w:r w:rsidR="001B2EBD" w:rsidRPr="007F1EDF">
              <w:rPr>
                <w:rFonts w:eastAsia="Times New Roman" w:cs="Arial"/>
                <w:b/>
                <w:lang w:eastAsia="en-AU"/>
              </w:rPr>
              <w:t>DCDSS</w:t>
            </w:r>
            <w:r w:rsidRPr="002D5D5D">
              <w:rPr>
                <w:rFonts w:cs="Arial"/>
                <w:b/>
              </w:rPr>
              <w:t>).</w:t>
            </w:r>
            <w:r w:rsidR="00EC65D8">
              <w:rPr>
                <w:rFonts w:cs="Arial"/>
                <w:b/>
              </w:rPr>
              <w:t xml:space="preserve"> </w:t>
            </w:r>
            <w:r w:rsidR="00EC65D8" w:rsidRPr="00EC65D8">
              <w:rPr>
                <w:rFonts w:eastAsia="Arial" w:cs="Arial"/>
                <w:b/>
                <w:bCs/>
                <w:color w:val="CCFFFF"/>
                <w:spacing w:val="-6"/>
              </w:rPr>
              <w:t>AAQ action.</w:t>
            </w:r>
          </w:p>
        </w:tc>
      </w:tr>
      <w:tr w:rsidR="009D71BF" w14:paraId="2A3FAF93" w14:textId="77777777" w:rsidTr="00271EA6">
        <w:trPr>
          <w:trHeight w:val="353"/>
        </w:trPr>
        <w:tc>
          <w:tcPr>
            <w:tcW w:w="1551" w:type="pct"/>
            <w:shd w:val="clear" w:color="auto" w:fill="auto"/>
          </w:tcPr>
          <w:p w14:paraId="2ED4274F" w14:textId="77777777" w:rsidR="002D5D5D" w:rsidRPr="00153361" w:rsidRDefault="00400956" w:rsidP="009C349E">
            <w:pPr>
              <w:pStyle w:val="ListParagraph"/>
              <w:numPr>
                <w:ilvl w:val="0"/>
                <w:numId w:val="12"/>
              </w:numPr>
              <w:spacing w:after="0" w:line="240" w:lineRule="auto"/>
              <w:rPr>
                <w:rFonts w:cs="Arial"/>
                <w:color w:val="auto"/>
                <w:sz w:val="21"/>
                <w:szCs w:val="21"/>
              </w:rPr>
            </w:pPr>
            <w:r w:rsidRPr="00153361">
              <w:rPr>
                <w:rFonts w:cs="Arial"/>
                <w:color w:val="auto"/>
                <w:sz w:val="21"/>
                <w:szCs w:val="21"/>
              </w:rPr>
              <w:t xml:space="preserve">Progress a review of the </w:t>
            </w:r>
            <w:r w:rsidRPr="00091CDC">
              <w:rPr>
                <w:rFonts w:cs="Arial"/>
                <w:i/>
                <w:color w:val="auto"/>
                <w:sz w:val="21"/>
                <w:szCs w:val="21"/>
              </w:rPr>
              <w:t>Forensic Disability Act 2011</w:t>
            </w:r>
            <w:r w:rsidRPr="00153361">
              <w:rPr>
                <w:rFonts w:cs="Arial"/>
                <w:color w:val="auto"/>
                <w:sz w:val="21"/>
                <w:szCs w:val="21"/>
              </w:rPr>
              <w:t>.</w:t>
            </w:r>
          </w:p>
        </w:tc>
        <w:tc>
          <w:tcPr>
            <w:tcW w:w="557" w:type="pct"/>
            <w:shd w:val="clear" w:color="auto" w:fill="auto"/>
          </w:tcPr>
          <w:p w14:paraId="1BF4C211" w14:textId="77777777" w:rsidR="00010285" w:rsidRPr="00153361" w:rsidRDefault="00400956" w:rsidP="00E65D7B">
            <w:pPr>
              <w:pStyle w:val="ListParagraph"/>
              <w:numPr>
                <w:ilvl w:val="0"/>
                <w:numId w:val="12"/>
              </w:numPr>
              <w:spacing w:after="0" w:line="240" w:lineRule="auto"/>
              <w:rPr>
                <w:rFonts w:cs="Arial"/>
                <w:color w:val="auto"/>
                <w:sz w:val="21"/>
                <w:szCs w:val="21"/>
              </w:rPr>
            </w:pPr>
            <w:r>
              <w:rPr>
                <w:rFonts w:cs="Arial"/>
                <w:color w:val="auto"/>
                <w:sz w:val="21"/>
                <w:szCs w:val="21"/>
              </w:rPr>
              <w:t>Ongoing</w:t>
            </w:r>
          </w:p>
        </w:tc>
        <w:tc>
          <w:tcPr>
            <w:tcW w:w="1318" w:type="pct"/>
            <w:shd w:val="clear" w:color="auto" w:fill="auto"/>
          </w:tcPr>
          <w:p w14:paraId="17C5BAC7" w14:textId="77777777" w:rsidR="002D5D5D" w:rsidRDefault="00400956" w:rsidP="00F941ED">
            <w:pPr>
              <w:pStyle w:val="ListParagraph"/>
              <w:numPr>
                <w:ilvl w:val="0"/>
                <w:numId w:val="12"/>
              </w:numPr>
              <w:spacing w:after="0" w:line="240" w:lineRule="auto"/>
              <w:rPr>
                <w:rFonts w:cs="Arial"/>
                <w:color w:val="auto"/>
                <w:sz w:val="21"/>
                <w:szCs w:val="21"/>
              </w:rPr>
            </w:pPr>
            <w:r>
              <w:rPr>
                <w:rFonts w:cs="Arial"/>
                <w:color w:val="auto"/>
                <w:sz w:val="21"/>
                <w:szCs w:val="21"/>
              </w:rPr>
              <w:t>R</w:t>
            </w:r>
            <w:r w:rsidR="00F941ED">
              <w:rPr>
                <w:rFonts w:cs="Arial"/>
                <w:color w:val="auto"/>
                <w:sz w:val="21"/>
                <w:szCs w:val="21"/>
              </w:rPr>
              <w:t xml:space="preserve">eview of the </w:t>
            </w:r>
            <w:r w:rsidR="00F941ED" w:rsidRPr="00091CDC">
              <w:rPr>
                <w:rFonts w:cs="Arial"/>
                <w:i/>
                <w:color w:val="auto"/>
                <w:sz w:val="21"/>
                <w:szCs w:val="21"/>
              </w:rPr>
              <w:t>Forensic Disability Act 2011</w:t>
            </w:r>
            <w:r>
              <w:rPr>
                <w:rFonts w:cs="Arial"/>
                <w:i/>
                <w:color w:val="auto"/>
                <w:sz w:val="21"/>
                <w:szCs w:val="21"/>
              </w:rPr>
              <w:t xml:space="preserve"> </w:t>
            </w:r>
            <w:r w:rsidRPr="00A436F2">
              <w:rPr>
                <w:rFonts w:cs="Arial"/>
                <w:color w:val="auto"/>
                <w:sz w:val="21"/>
                <w:szCs w:val="21"/>
              </w:rPr>
              <w:t>finalised</w:t>
            </w:r>
            <w:r w:rsidR="007E6180">
              <w:rPr>
                <w:rFonts w:cs="Arial"/>
                <w:color w:val="auto"/>
                <w:sz w:val="21"/>
                <w:szCs w:val="21"/>
              </w:rPr>
              <w:t>.</w:t>
            </w:r>
          </w:p>
          <w:p w14:paraId="179B2B67" w14:textId="77777777" w:rsidR="00E65D7B" w:rsidRPr="00153361" w:rsidRDefault="00400956" w:rsidP="007E6180">
            <w:pPr>
              <w:pStyle w:val="ListParagraph"/>
              <w:numPr>
                <w:ilvl w:val="0"/>
                <w:numId w:val="12"/>
              </w:numPr>
              <w:spacing w:after="0" w:line="240" w:lineRule="auto"/>
              <w:rPr>
                <w:rFonts w:cs="Arial"/>
                <w:color w:val="auto"/>
                <w:sz w:val="21"/>
                <w:szCs w:val="21"/>
              </w:rPr>
            </w:pPr>
            <w:r w:rsidRPr="007E6180">
              <w:rPr>
                <w:rFonts w:cs="Arial"/>
                <w:color w:val="auto"/>
                <w:sz w:val="21"/>
                <w:szCs w:val="21"/>
              </w:rPr>
              <w:t>Continue work with Queensland Health to explore options for an</w:t>
            </w:r>
            <w:r>
              <w:rPr>
                <w:rFonts w:cs="Arial"/>
                <w:color w:val="auto"/>
                <w:sz w:val="21"/>
                <w:szCs w:val="21"/>
              </w:rPr>
              <w:t xml:space="preserve">d </w:t>
            </w:r>
            <w:r w:rsidRPr="007E6180">
              <w:rPr>
                <w:rFonts w:cs="Arial"/>
                <w:color w:val="auto"/>
                <w:sz w:val="21"/>
                <w:szCs w:val="21"/>
              </w:rPr>
              <w:t>reforms to improved the service model for the Forensic Disability Service System</w:t>
            </w:r>
            <w:r>
              <w:rPr>
                <w:rFonts w:cs="Arial"/>
                <w:color w:val="auto"/>
                <w:sz w:val="21"/>
                <w:szCs w:val="21"/>
              </w:rPr>
              <w:t>.</w:t>
            </w:r>
          </w:p>
        </w:tc>
        <w:tc>
          <w:tcPr>
            <w:tcW w:w="732" w:type="pct"/>
            <w:shd w:val="clear" w:color="auto" w:fill="auto"/>
          </w:tcPr>
          <w:p w14:paraId="36DCD05B" w14:textId="77777777" w:rsidR="002D5D5D" w:rsidRPr="00153361" w:rsidRDefault="00400956" w:rsidP="007E6180">
            <w:pPr>
              <w:pStyle w:val="ListParagraph"/>
              <w:numPr>
                <w:ilvl w:val="0"/>
                <w:numId w:val="12"/>
              </w:numPr>
              <w:spacing w:after="0" w:line="240" w:lineRule="auto"/>
              <w:rPr>
                <w:rFonts w:cs="Arial"/>
                <w:color w:val="auto"/>
                <w:sz w:val="21"/>
                <w:szCs w:val="21"/>
              </w:rPr>
            </w:pPr>
            <w:r w:rsidRPr="007E6180">
              <w:rPr>
                <w:rFonts w:cs="Arial"/>
                <w:color w:val="auto"/>
                <w:sz w:val="21"/>
                <w:szCs w:val="21"/>
              </w:rPr>
              <w:t>Continue</w:t>
            </w:r>
            <w:r>
              <w:rPr>
                <w:rFonts w:cs="Arial"/>
                <w:color w:val="auto"/>
                <w:sz w:val="21"/>
                <w:szCs w:val="21"/>
              </w:rPr>
              <w:t>d reform and improvement in the operations of the Forensic Disability Service and further opportunities to improve the Forensic Disability Service System are identities.</w:t>
            </w:r>
          </w:p>
        </w:tc>
        <w:tc>
          <w:tcPr>
            <w:tcW w:w="842" w:type="pct"/>
            <w:shd w:val="clear" w:color="auto" w:fill="auto"/>
          </w:tcPr>
          <w:p w14:paraId="503206E7" w14:textId="77777777" w:rsidR="002D5D5D" w:rsidRPr="00153361" w:rsidRDefault="00400956" w:rsidP="00972F56">
            <w:pPr>
              <w:spacing w:after="0" w:line="240" w:lineRule="auto"/>
              <w:rPr>
                <w:rFonts w:cs="Arial"/>
                <w:color w:val="auto"/>
                <w:sz w:val="21"/>
                <w:szCs w:val="21"/>
              </w:rPr>
            </w:pPr>
            <w:r>
              <w:rPr>
                <w:rFonts w:cs="Arial"/>
                <w:color w:val="auto"/>
                <w:sz w:val="21"/>
                <w:szCs w:val="21"/>
              </w:rPr>
              <w:t>Strategic</w:t>
            </w:r>
            <w:r w:rsidR="00972F56" w:rsidRPr="00153361">
              <w:rPr>
                <w:rFonts w:cs="Arial"/>
                <w:color w:val="auto"/>
                <w:sz w:val="21"/>
                <w:szCs w:val="21"/>
              </w:rPr>
              <w:t xml:space="preserve"> Policy and Legislation</w:t>
            </w:r>
          </w:p>
        </w:tc>
      </w:tr>
      <w:tr w:rsidR="009D71BF" w14:paraId="62F41BDF" w14:textId="77777777" w:rsidTr="002778FD">
        <w:tc>
          <w:tcPr>
            <w:tcW w:w="5000" w:type="pct"/>
            <w:gridSpan w:val="5"/>
            <w:tcBorders>
              <w:bottom w:val="single" w:sz="4" w:space="0" w:color="auto"/>
            </w:tcBorders>
            <w:shd w:val="clear" w:color="auto" w:fill="CCFFFF"/>
          </w:tcPr>
          <w:p w14:paraId="683F6434" w14:textId="77777777" w:rsidR="002D5D5D" w:rsidRPr="002D5D5D" w:rsidRDefault="00400956" w:rsidP="00010166">
            <w:pPr>
              <w:spacing w:before="40" w:after="40" w:line="240" w:lineRule="auto"/>
              <w:rPr>
                <w:rFonts w:cs="Arial"/>
                <w:b/>
              </w:rPr>
            </w:pPr>
            <w:r w:rsidRPr="002D5D5D">
              <w:rPr>
                <w:rFonts w:cs="Arial"/>
                <w:b/>
              </w:rPr>
              <w:t xml:space="preserve">Action: </w:t>
            </w:r>
            <w:r w:rsidRPr="00010166">
              <w:rPr>
                <w:rFonts w:cs="Arial"/>
                <w:b/>
              </w:rPr>
              <w:t xml:space="preserve">Develop and implement a framework to reduce the impact of disasters on people with vulnerabilities or those who may become vulnerable </w:t>
            </w:r>
            <w:r w:rsidRPr="002D5D5D">
              <w:rPr>
                <w:rFonts w:cs="Arial"/>
                <w:b/>
              </w:rPr>
              <w:t>(</w:t>
            </w:r>
            <w:r w:rsidR="001B2EBD" w:rsidRPr="007F1EDF">
              <w:rPr>
                <w:rFonts w:eastAsia="Times New Roman" w:cs="Arial"/>
                <w:b/>
                <w:lang w:eastAsia="en-AU"/>
              </w:rPr>
              <w:t>DCDSS</w:t>
            </w:r>
            <w:r w:rsidRPr="002D5D5D">
              <w:rPr>
                <w:rFonts w:cs="Arial"/>
                <w:b/>
              </w:rPr>
              <w:t>).</w:t>
            </w:r>
            <w:r w:rsidR="00EC65D8">
              <w:rPr>
                <w:rFonts w:cs="Arial"/>
                <w:b/>
              </w:rPr>
              <w:t xml:space="preserve"> </w:t>
            </w:r>
            <w:r w:rsidR="00EC65D8" w:rsidRPr="00EC65D8">
              <w:rPr>
                <w:rFonts w:eastAsia="Arial" w:cs="Arial"/>
                <w:b/>
                <w:bCs/>
                <w:color w:val="CCFFFF"/>
                <w:spacing w:val="-6"/>
              </w:rPr>
              <w:t>AAQ action.</w:t>
            </w:r>
          </w:p>
        </w:tc>
      </w:tr>
      <w:tr w:rsidR="009D71BF" w14:paraId="6BE46AF3" w14:textId="77777777" w:rsidTr="00271EA6">
        <w:trPr>
          <w:trHeight w:val="353"/>
        </w:trPr>
        <w:tc>
          <w:tcPr>
            <w:tcW w:w="1551" w:type="pct"/>
            <w:shd w:val="clear" w:color="auto" w:fill="auto"/>
          </w:tcPr>
          <w:p w14:paraId="49DE12F4" w14:textId="77777777" w:rsidR="002D5D5D" w:rsidRPr="00153361" w:rsidRDefault="00400956" w:rsidP="00972F56">
            <w:pPr>
              <w:pStyle w:val="ListParagraph"/>
              <w:numPr>
                <w:ilvl w:val="0"/>
                <w:numId w:val="12"/>
              </w:numPr>
              <w:spacing w:after="0" w:line="240" w:lineRule="auto"/>
              <w:rPr>
                <w:rFonts w:cs="Arial"/>
                <w:color w:val="auto"/>
                <w:sz w:val="21"/>
                <w:szCs w:val="21"/>
              </w:rPr>
            </w:pPr>
            <w:r w:rsidRPr="00153361">
              <w:rPr>
                <w:rFonts w:cs="Arial"/>
                <w:color w:val="auto"/>
                <w:sz w:val="21"/>
                <w:szCs w:val="21"/>
              </w:rPr>
              <w:t>Develop and publish online a toolkit of strategies and resources to assist organisations to apply People with vulnerabilities in disasters</w:t>
            </w:r>
            <w:r w:rsidR="00091CDC">
              <w:rPr>
                <w:rFonts w:cs="Arial"/>
                <w:color w:val="auto"/>
                <w:sz w:val="21"/>
                <w:szCs w:val="21"/>
              </w:rPr>
              <w:t>:</w:t>
            </w:r>
            <w:r w:rsidRPr="00153361">
              <w:rPr>
                <w:rFonts w:cs="Arial"/>
                <w:color w:val="auto"/>
                <w:sz w:val="21"/>
                <w:szCs w:val="21"/>
              </w:rPr>
              <w:t xml:space="preserve"> </w:t>
            </w:r>
            <w:r w:rsidR="00091CDC">
              <w:rPr>
                <w:rFonts w:cs="Arial"/>
                <w:color w:val="auto"/>
                <w:sz w:val="21"/>
                <w:szCs w:val="21"/>
              </w:rPr>
              <w:t>A</w:t>
            </w:r>
            <w:r w:rsidRPr="00153361">
              <w:rPr>
                <w:rFonts w:cs="Arial"/>
                <w:color w:val="auto"/>
                <w:sz w:val="21"/>
                <w:szCs w:val="21"/>
              </w:rPr>
              <w:t xml:space="preserve"> framework for an effective local response (the Vulnerability Framework), including strategies and resources for applying the Vulnerability Framework to people with disability.</w:t>
            </w:r>
          </w:p>
          <w:p w14:paraId="6789E56B" w14:textId="77777777" w:rsidR="002D5D5D" w:rsidRPr="00153361" w:rsidRDefault="00400956" w:rsidP="00972F56">
            <w:pPr>
              <w:pStyle w:val="ListParagraph"/>
              <w:numPr>
                <w:ilvl w:val="0"/>
                <w:numId w:val="12"/>
              </w:numPr>
              <w:spacing w:after="0" w:line="240" w:lineRule="auto"/>
              <w:rPr>
                <w:rFonts w:cs="Arial"/>
                <w:color w:val="auto"/>
                <w:sz w:val="21"/>
                <w:szCs w:val="21"/>
              </w:rPr>
            </w:pPr>
            <w:r w:rsidRPr="00153361">
              <w:rPr>
                <w:rFonts w:cs="Arial"/>
                <w:color w:val="auto"/>
                <w:sz w:val="21"/>
                <w:szCs w:val="21"/>
              </w:rPr>
              <w:t>Consult about implementation of the Vulnerability Framework conducted with stakeholders, including people with disability.</w:t>
            </w:r>
          </w:p>
        </w:tc>
        <w:tc>
          <w:tcPr>
            <w:tcW w:w="557" w:type="pct"/>
            <w:shd w:val="clear" w:color="auto" w:fill="auto"/>
          </w:tcPr>
          <w:p w14:paraId="30331E5A" w14:textId="77777777" w:rsidR="00CF0419" w:rsidRPr="00153361" w:rsidRDefault="00400956" w:rsidP="00CF0419">
            <w:pPr>
              <w:pStyle w:val="ListParagraph"/>
              <w:numPr>
                <w:ilvl w:val="0"/>
                <w:numId w:val="12"/>
              </w:numPr>
              <w:spacing w:after="0" w:line="240" w:lineRule="auto"/>
              <w:rPr>
                <w:rFonts w:cs="Arial"/>
                <w:color w:val="auto"/>
                <w:sz w:val="21"/>
                <w:szCs w:val="21"/>
              </w:rPr>
            </w:pPr>
            <w:r>
              <w:rPr>
                <w:rFonts w:cs="Arial"/>
                <w:color w:val="auto"/>
                <w:sz w:val="21"/>
                <w:szCs w:val="21"/>
              </w:rPr>
              <w:t>Completed</w:t>
            </w:r>
            <w:r w:rsidR="002D5D5D" w:rsidRPr="00153361">
              <w:rPr>
                <w:rFonts w:cs="Arial"/>
                <w:color w:val="auto"/>
                <w:sz w:val="21"/>
                <w:szCs w:val="21"/>
              </w:rPr>
              <w:t>.</w:t>
            </w:r>
          </w:p>
        </w:tc>
        <w:tc>
          <w:tcPr>
            <w:tcW w:w="1318" w:type="pct"/>
            <w:shd w:val="clear" w:color="auto" w:fill="auto"/>
          </w:tcPr>
          <w:p w14:paraId="34202C6D" w14:textId="77777777" w:rsidR="002D5D5D" w:rsidRPr="00153361" w:rsidRDefault="00400956" w:rsidP="00D62143">
            <w:pPr>
              <w:pStyle w:val="ListParagraph"/>
              <w:numPr>
                <w:ilvl w:val="0"/>
                <w:numId w:val="12"/>
              </w:numPr>
              <w:spacing w:after="0" w:line="240" w:lineRule="auto"/>
              <w:rPr>
                <w:rFonts w:cs="Arial"/>
                <w:color w:val="auto"/>
                <w:sz w:val="21"/>
                <w:szCs w:val="21"/>
              </w:rPr>
            </w:pPr>
            <w:r>
              <w:rPr>
                <w:rFonts w:cs="Arial"/>
                <w:color w:val="auto"/>
                <w:sz w:val="21"/>
                <w:szCs w:val="21"/>
              </w:rPr>
              <w:t>P</w:t>
            </w:r>
            <w:r w:rsidR="002411D4">
              <w:rPr>
                <w:rFonts w:cs="Arial"/>
                <w:color w:val="auto"/>
                <w:sz w:val="21"/>
                <w:szCs w:val="21"/>
              </w:rPr>
              <w:t xml:space="preserve">romote the availability of resources </w:t>
            </w:r>
            <w:r>
              <w:rPr>
                <w:rFonts w:cs="Arial"/>
                <w:color w:val="auto"/>
                <w:sz w:val="21"/>
                <w:szCs w:val="21"/>
              </w:rPr>
              <w:t xml:space="preserve">to </w:t>
            </w:r>
            <w:r w:rsidR="002411D4">
              <w:rPr>
                <w:rFonts w:cs="Arial"/>
                <w:color w:val="auto"/>
                <w:sz w:val="21"/>
                <w:szCs w:val="21"/>
              </w:rPr>
              <w:t xml:space="preserve">support </w:t>
            </w:r>
            <w:r>
              <w:rPr>
                <w:rFonts w:cs="Arial"/>
                <w:color w:val="auto"/>
                <w:sz w:val="21"/>
                <w:szCs w:val="21"/>
              </w:rPr>
              <w:t xml:space="preserve">a person-centred approach to supporting </w:t>
            </w:r>
            <w:r w:rsidR="002411D4">
              <w:rPr>
                <w:rFonts w:cs="Arial"/>
                <w:color w:val="auto"/>
                <w:sz w:val="21"/>
                <w:szCs w:val="21"/>
              </w:rPr>
              <w:t xml:space="preserve">people with disability </w:t>
            </w:r>
            <w:r>
              <w:rPr>
                <w:rFonts w:cs="Arial"/>
                <w:color w:val="auto"/>
                <w:sz w:val="21"/>
                <w:szCs w:val="21"/>
              </w:rPr>
              <w:t>during disaster events</w:t>
            </w:r>
            <w:r w:rsidRPr="00153361">
              <w:rPr>
                <w:rFonts w:cs="Arial"/>
                <w:color w:val="auto"/>
                <w:sz w:val="21"/>
                <w:szCs w:val="21"/>
              </w:rPr>
              <w:t>.</w:t>
            </w:r>
          </w:p>
        </w:tc>
        <w:tc>
          <w:tcPr>
            <w:tcW w:w="732" w:type="pct"/>
            <w:shd w:val="clear" w:color="auto" w:fill="auto"/>
          </w:tcPr>
          <w:p w14:paraId="5155213F" w14:textId="77777777" w:rsidR="002D5D5D" w:rsidRPr="00153361" w:rsidRDefault="00400956" w:rsidP="00972F56">
            <w:pPr>
              <w:pStyle w:val="ListParagraph"/>
              <w:numPr>
                <w:ilvl w:val="0"/>
                <w:numId w:val="12"/>
              </w:numPr>
              <w:spacing w:after="0" w:line="240" w:lineRule="auto"/>
              <w:rPr>
                <w:rFonts w:cs="Arial"/>
                <w:color w:val="auto"/>
                <w:sz w:val="21"/>
                <w:szCs w:val="21"/>
              </w:rPr>
            </w:pPr>
            <w:r>
              <w:rPr>
                <w:rFonts w:cs="Arial"/>
                <w:color w:val="auto"/>
                <w:sz w:val="21"/>
                <w:szCs w:val="21"/>
              </w:rPr>
              <w:t>Resources are published and web analytics confirm access during disaster events</w:t>
            </w:r>
            <w:r w:rsidRPr="00153361">
              <w:rPr>
                <w:rFonts w:cs="Arial"/>
                <w:color w:val="auto"/>
                <w:sz w:val="21"/>
                <w:szCs w:val="21"/>
              </w:rPr>
              <w:t>.</w:t>
            </w:r>
          </w:p>
          <w:p w14:paraId="49E94AF3" w14:textId="77777777" w:rsidR="002D5D5D" w:rsidRPr="00153361" w:rsidRDefault="00400956" w:rsidP="00972F56">
            <w:pPr>
              <w:pStyle w:val="ListParagraph"/>
              <w:numPr>
                <w:ilvl w:val="0"/>
                <w:numId w:val="12"/>
              </w:numPr>
              <w:spacing w:after="0" w:line="240" w:lineRule="auto"/>
              <w:rPr>
                <w:rFonts w:cs="Arial"/>
                <w:color w:val="auto"/>
                <w:sz w:val="21"/>
                <w:szCs w:val="21"/>
              </w:rPr>
            </w:pPr>
            <w:r w:rsidRPr="00153361">
              <w:rPr>
                <w:rFonts w:cs="Arial"/>
                <w:color w:val="auto"/>
                <w:sz w:val="21"/>
                <w:szCs w:val="21"/>
              </w:rPr>
              <w:t>People wit</w:t>
            </w:r>
            <w:r w:rsidR="00D60B2D">
              <w:rPr>
                <w:rFonts w:cs="Arial"/>
                <w:color w:val="auto"/>
                <w:sz w:val="21"/>
                <w:szCs w:val="21"/>
              </w:rPr>
              <w:t>h disability are considered in c</w:t>
            </w:r>
            <w:r w:rsidRPr="00153361">
              <w:rPr>
                <w:rFonts w:cs="Arial"/>
                <w:color w:val="auto"/>
                <w:sz w:val="21"/>
                <w:szCs w:val="21"/>
              </w:rPr>
              <w:t>ommunity recovery activities.</w:t>
            </w:r>
          </w:p>
        </w:tc>
        <w:tc>
          <w:tcPr>
            <w:tcW w:w="842" w:type="pct"/>
            <w:shd w:val="clear" w:color="auto" w:fill="auto"/>
          </w:tcPr>
          <w:p w14:paraId="15ED16AF" w14:textId="77777777" w:rsidR="00546E2A" w:rsidRDefault="00400956" w:rsidP="00972F56">
            <w:pPr>
              <w:spacing w:after="0" w:line="240" w:lineRule="auto"/>
              <w:rPr>
                <w:rFonts w:cs="Arial"/>
                <w:color w:val="auto"/>
                <w:sz w:val="21"/>
                <w:szCs w:val="21"/>
              </w:rPr>
            </w:pPr>
            <w:r>
              <w:rPr>
                <w:rFonts w:cs="Arial"/>
                <w:color w:val="auto"/>
                <w:sz w:val="21"/>
                <w:szCs w:val="21"/>
              </w:rPr>
              <w:t>Community Services and Seniors</w:t>
            </w:r>
          </w:p>
          <w:p w14:paraId="438BF936" w14:textId="77777777" w:rsidR="00546E2A" w:rsidRPr="00153361" w:rsidRDefault="00546E2A" w:rsidP="00972F56">
            <w:pPr>
              <w:spacing w:after="0" w:line="240" w:lineRule="auto"/>
              <w:rPr>
                <w:rFonts w:cs="Arial"/>
                <w:color w:val="auto"/>
                <w:sz w:val="21"/>
                <w:szCs w:val="21"/>
              </w:rPr>
            </w:pPr>
          </w:p>
        </w:tc>
      </w:tr>
      <w:tr w:rsidR="009D71BF" w14:paraId="3E993154" w14:textId="77777777" w:rsidTr="002778FD">
        <w:tc>
          <w:tcPr>
            <w:tcW w:w="5000" w:type="pct"/>
            <w:gridSpan w:val="5"/>
            <w:tcBorders>
              <w:bottom w:val="single" w:sz="4" w:space="0" w:color="auto"/>
            </w:tcBorders>
            <w:shd w:val="clear" w:color="auto" w:fill="FEF7E5"/>
          </w:tcPr>
          <w:p w14:paraId="34E7E06B" w14:textId="77777777" w:rsidR="002D5D5D" w:rsidRPr="002D5D5D" w:rsidRDefault="00400956" w:rsidP="00091CDC">
            <w:pPr>
              <w:spacing w:before="40" w:after="40" w:line="240" w:lineRule="auto"/>
              <w:rPr>
                <w:rFonts w:cs="Arial"/>
                <w:b/>
              </w:rPr>
            </w:pPr>
            <w:r w:rsidRPr="002D5D5D">
              <w:rPr>
                <w:rFonts w:cs="Arial"/>
                <w:b/>
              </w:rPr>
              <w:t>Action: Scope the need for, and extent of, safeguards to prevent and address abuse and neglect of people with disab</w:t>
            </w:r>
            <w:r w:rsidR="00091CDC">
              <w:rPr>
                <w:rFonts w:cs="Arial"/>
                <w:b/>
              </w:rPr>
              <w:t>ility who are outside the NDIS Q</w:t>
            </w:r>
            <w:r w:rsidRPr="002D5D5D">
              <w:rPr>
                <w:rFonts w:cs="Arial"/>
                <w:b/>
              </w:rPr>
              <w:t>uality and Safeguard</w:t>
            </w:r>
            <w:r w:rsidR="00091CDC">
              <w:rPr>
                <w:rFonts w:cs="Arial"/>
                <w:b/>
              </w:rPr>
              <w:t>ing</w:t>
            </w:r>
            <w:r w:rsidRPr="002D5D5D">
              <w:rPr>
                <w:rFonts w:cs="Arial"/>
                <w:b/>
              </w:rPr>
              <w:t xml:space="preserve"> Framework.</w:t>
            </w:r>
            <w:r w:rsidR="00EC65D8">
              <w:rPr>
                <w:rFonts w:cs="Arial"/>
                <w:b/>
              </w:rPr>
              <w:t xml:space="preserve"> </w:t>
            </w:r>
            <w:r w:rsidR="00EC65D8" w:rsidRPr="00EC65D8">
              <w:rPr>
                <w:rFonts w:eastAsia="Times New Roman" w:cs="Arial"/>
                <w:b/>
                <w:color w:val="FEF7E5"/>
                <w:lang w:eastAsia="en-AU"/>
              </w:rPr>
              <w:t>DCDSS</w:t>
            </w:r>
            <w:r w:rsidR="00EC65D8" w:rsidRPr="00EC65D8">
              <w:rPr>
                <w:rFonts w:cs="Arial"/>
                <w:b/>
                <w:color w:val="FEF7E5"/>
              </w:rPr>
              <w:t xml:space="preserve"> work areas.</w:t>
            </w:r>
          </w:p>
        </w:tc>
      </w:tr>
      <w:tr w:rsidR="009D71BF" w14:paraId="0B7801FE" w14:textId="77777777" w:rsidTr="00271EA6">
        <w:trPr>
          <w:trHeight w:val="353"/>
        </w:trPr>
        <w:tc>
          <w:tcPr>
            <w:tcW w:w="1551" w:type="pct"/>
            <w:shd w:val="clear" w:color="auto" w:fill="auto"/>
          </w:tcPr>
          <w:p w14:paraId="16062FCC" w14:textId="77777777" w:rsidR="002D5D5D" w:rsidRDefault="00400956" w:rsidP="00D62143">
            <w:pPr>
              <w:pStyle w:val="ListParagraph"/>
              <w:numPr>
                <w:ilvl w:val="0"/>
                <w:numId w:val="12"/>
              </w:numPr>
              <w:spacing w:after="0" w:line="240" w:lineRule="auto"/>
              <w:rPr>
                <w:rFonts w:cs="Arial"/>
                <w:color w:val="auto"/>
                <w:sz w:val="21"/>
                <w:szCs w:val="21"/>
              </w:rPr>
            </w:pPr>
            <w:r w:rsidRPr="00153361">
              <w:rPr>
                <w:rFonts w:cs="Arial"/>
                <w:color w:val="auto"/>
                <w:sz w:val="21"/>
                <w:szCs w:val="21"/>
              </w:rPr>
              <w:t>In consultation with stakeholders, scope the need for, and extent of, safeguards that protect people with disab</w:t>
            </w:r>
            <w:r>
              <w:rPr>
                <w:rFonts w:cs="Arial"/>
                <w:color w:val="auto"/>
                <w:sz w:val="21"/>
                <w:szCs w:val="21"/>
              </w:rPr>
              <w:t>ility who are outside the NDIS Q</w:t>
            </w:r>
            <w:r w:rsidRPr="00153361">
              <w:rPr>
                <w:rFonts w:cs="Arial"/>
                <w:color w:val="auto"/>
                <w:sz w:val="21"/>
                <w:szCs w:val="21"/>
              </w:rPr>
              <w:t>uality and Safeguard</w:t>
            </w:r>
            <w:r>
              <w:rPr>
                <w:rFonts w:cs="Arial"/>
                <w:color w:val="auto"/>
                <w:sz w:val="21"/>
                <w:szCs w:val="21"/>
              </w:rPr>
              <w:t>ing</w:t>
            </w:r>
            <w:r w:rsidRPr="00153361">
              <w:rPr>
                <w:rFonts w:cs="Arial"/>
                <w:color w:val="auto"/>
                <w:sz w:val="21"/>
                <w:szCs w:val="21"/>
              </w:rPr>
              <w:t xml:space="preserve"> Framework, from abuse and neglect.</w:t>
            </w:r>
          </w:p>
          <w:p w14:paraId="06645524" w14:textId="77777777" w:rsidR="00D62143" w:rsidRDefault="00400956" w:rsidP="00D62143">
            <w:pPr>
              <w:pStyle w:val="ListParagraph"/>
              <w:numPr>
                <w:ilvl w:val="0"/>
                <w:numId w:val="12"/>
              </w:numPr>
              <w:spacing w:after="0" w:line="240" w:lineRule="auto"/>
              <w:rPr>
                <w:rFonts w:cs="Arial"/>
                <w:color w:val="auto"/>
                <w:sz w:val="21"/>
                <w:szCs w:val="21"/>
              </w:rPr>
            </w:pPr>
            <w:r w:rsidRPr="00153361">
              <w:rPr>
                <w:rFonts w:cs="Arial"/>
                <w:color w:val="auto"/>
                <w:sz w:val="21"/>
                <w:szCs w:val="21"/>
              </w:rPr>
              <w:t>Share information tailored to meet the needs of various stakeholders, about systems, resources and safeguards that protect people with disab</w:t>
            </w:r>
            <w:r>
              <w:rPr>
                <w:rFonts w:cs="Arial"/>
                <w:color w:val="auto"/>
                <w:sz w:val="21"/>
                <w:szCs w:val="21"/>
              </w:rPr>
              <w:t>ility who are outside the NDIS Q</w:t>
            </w:r>
            <w:r w:rsidRPr="00153361">
              <w:rPr>
                <w:rFonts w:cs="Arial"/>
                <w:color w:val="auto"/>
                <w:sz w:val="21"/>
                <w:szCs w:val="21"/>
              </w:rPr>
              <w:t>uality and Safeguard</w:t>
            </w:r>
            <w:r>
              <w:rPr>
                <w:rFonts w:cs="Arial"/>
                <w:color w:val="auto"/>
                <w:sz w:val="21"/>
                <w:szCs w:val="21"/>
              </w:rPr>
              <w:t>ing</w:t>
            </w:r>
            <w:r w:rsidRPr="00153361">
              <w:rPr>
                <w:rFonts w:cs="Arial"/>
                <w:color w:val="auto"/>
                <w:sz w:val="21"/>
                <w:szCs w:val="21"/>
              </w:rPr>
              <w:t xml:space="preserve"> Framework, from abuse and neglect.</w:t>
            </w:r>
          </w:p>
          <w:p w14:paraId="52230A1D" w14:textId="77777777" w:rsidR="00D62143" w:rsidRPr="00D62143" w:rsidRDefault="00400956" w:rsidP="00D62143">
            <w:pPr>
              <w:pStyle w:val="ListParagraph"/>
              <w:numPr>
                <w:ilvl w:val="0"/>
                <w:numId w:val="12"/>
              </w:numPr>
              <w:spacing w:after="0" w:line="240" w:lineRule="auto"/>
              <w:rPr>
                <w:rFonts w:cs="Arial"/>
                <w:color w:val="auto"/>
                <w:sz w:val="21"/>
                <w:szCs w:val="21"/>
              </w:rPr>
            </w:pPr>
            <w:r w:rsidRPr="00153361">
              <w:rPr>
                <w:rFonts w:cs="Arial"/>
                <w:color w:val="auto"/>
                <w:sz w:val="21"/>
                <w:szCs w:val="21"/>
              </w:rPr>
              <w:t>Systems, resources and safeguards which protect people with disab</w:t>
            </w:r>
            <w:r>
              <w:rPr>
                <w:rFonts w:cs="Arial"/>
                <w:color w:val="auto"/>
                <w:sz w:val="21"/>
                <w:szCs w:val="21"/>
              </w:rPr>
              <w:t>ility who are outside the NDIS Q</w:t>
            </w:r>
            <w:r w:rsidRPr="00153361">
              <w:rPr>
                <w:rFonts w:cs="Arial"/>
                <w:color w:val="auto"/>
                <w:sz w:val="21"/>
                <w:szCs w:val="21"/>
              </w:rPr>
              <w:t>uality and Safeguard</w:t>
            </w:r>
            <w:r>
              <w:rPr>
                <w:rFonts w:cs="Arial"/>
                <w:color w:val="auto"/>
                <w:sz w:val="21"/>
                <w:szCs w:val="21"/>
              </w:rPr>
              <w:t>ing</w:t>
            </w:r>
            <w:r w:rsidRPr="00153361">
              <w:rPr>
                <w:rFonts w:cs="Arial"/>
                <w:color w:val="auto"/>
                <w:sz w:val="21"/>
                <w:szCs w:val="21"/>
              </w:rPr>
              <w:t xml:space="preserve"> Framework from abuse and neglect are scoped. </w:t>
            </w:r>
          </w:p>
          <w:p w14:paraId="2547D1AE" w14:textId="77777777" w:rsidR="00D62143" w:rsidRPr="00153361" w:rsidRDefault="00D62143" w:rsidP="00972F56">
            <w:pPr>
              <w:spacing w:after="0" w:line="240" w:lineRule="auto"/>
              <w:contextualSpacing/>
              <w:rPr>
                <w:rFonts w:cs="Arial"/>
                <w:color w:val="auto"/>
                <w:sz w:val="21"/>
                <w:szCs w:val="21"/>
              </w:rPr>
            </w:pPr>
          </w:p>
        </w:tc>
        <w:tc>
          <w:tcPr>
            <w:tcW w:w="557" w:type="pct"/>
            <w:shd w:val="clear" w:color="auto" w:fill="auto"/>
          </w:tcPr>
          <w:p w14:paraId="4F43BD34" w14:textId="77777777" w:rsidR="002D5D5D" w:rsidRPr="00153361" w:rsidRDefault="00400956" w:rsidP="00D60B2D">
            <w:pPr>
              <w:pStyle w:val="ListParagraph"/>
              <w:numPr>
                <w:ilvl w:val="0"/>
                <w:numId w:val="12"/>
              </w:numPr>
              <w:spacing w:after="0" w:line="240" w:lineRule="auto"/>
              <w:rPr>
                <w:rFonts w:cs="Arial"/>
                <w:color w:val="auto"/>
                <w:sz w:val="21"/>
                <w:szCs w:val="21"/>
              </w:rPr>
            </w:pPr>
            <w:r>
              <w:rPr>
                <w:rFonts w:cs="Arial"/>
                <w:color w:val="auto"/>
                <w:sz w:val="21"/>
                <w:szCs w:val="21"/>
              </w:rPr>
              <w:t>Completed.</w:t>
            </w:r>
          </w:p>
        </w:tc>
        <w:tc>
          <w:tcPr>
            <w:tcW w:w="1318" w:type="pct"/>
            <w:shd w:val="clear" w:color="auto" w:fill="auto"/>
          </w:tcPr>
          <w:p w14:paraId="74BE482F" w14:textId="77777777" w:rsidR="00D62143" w:rsidRDefault="00400956" w:rsidP="00D62143">
            <w:pPr>
              <w:pStyle w:val="ListParagraph"/>
              <w:numPr>
                <w:ilvl w:val="0"/>
                <w:numId w:val="12"/>
              </w:numPr>
              <w:spacing w:after="0" w:line="240" w:lineRule="auto"/>
              <w:rPr>
                <w:rFonts w:cs="Arial"/>
                <w:color w:val="auto"/>
                <w:sz w:val="21"/>
                <w:szCs w:val="21"/>
              </w:rPr>
            </w:pPr>
            <w:r>
              <w:rPr>
                <w:rFonts w:cs="Arial"/>
                <w:color w:val="auto"/>
                <w:sz w:val="21"/>
                <w:szCs w:val="21"/>
              </w:rPr>
              <w:t>Maintain a system of worker screening to protect people with disability in service environments not regulated under the NDIS.</w:t>
            </w:r>
          </w:p>
          <w:p w14:paraId="42E41A2D" w14:textId="77777777" w:rsidR="00D62143" w:rsidRDefault="00400956" w:rsidP="00D62143">
            <w:pPr>
              <w:pStyle w:val="ListParagraph"/>
              <w:numPr>
                <w:ilvl w:val="0"/>
                <w:numId w:val="12"/>
              </w:numPr>
              <w:spacing w:after="0" w:line="240" w:lineRule="auto"/>
              <w:rPr>
                <w:rFonts w:cs="Arial"/>
                <w:color w:val="auto"/>
                <w:sz w:val="21"/>
                <w:szCs w:val="21"/>
              </w:rPr>
            </w:pPr>
            <w:r>
              <w:rPr>
                <w:rFonts w:cs="Arial"/>
                <w:color w:val="auto"/>
                <w:sz w:val="21"/>
                <w:szCs w:val="21"/>
              </w:rPr>
              <w:t>Maintain the HSQF system.</w:t>
            </w:r>
          </w:p>
          <w:p w14:paraId="43CD07CA" w14:textId="77777777" w:rsidR="002D5D5D" w:rsidRDefault="00400956" w:rsidP="00D62143">
            <w:pPr>
              <w:pStyle w:val="ListParagraph"/>
              <w:numPr>
                <w:ilvl w:val="0"/>
                <w:numId w:val="12"/>
              </w:numPr>
              <w:spacing w:after="0" w:line="240" w:lineRule="auto"/>
              <w:rPr>
                <w:rFonts w:cs="Arial"/>
                <w:color w:val="auto"/>
                <w:sz w:val="21"/>
                <w:szCs w:val="21"/>
              </w:rPr>
            </w:pPr>
            <w:r>
              <w:rPr>
                <w:rFonts w:cs="Arial"/>
                <w:color w:val="auto"/>
                <w:sz w:val="21"/>
                <w:szCs w:val="21"/>
              </w:rPr>
              <w:t xml:space="preserve">Regularly review and update the suite of policies designed to protect all people with disability from abuse, neglect and exploitation. </w:t>
            </w:r>
          </w:p>
          <w:p w14:paraId="2BB0A940" w14:textId="77777777" w:rsidR="00D62143" w:rsidRPr="00153361" w:rsidRDefault="00400956" w:rsidP="00D62143">
            <w:pPr>
              <w:pStyle w:val="ListParagraph"/>
              <w:numPr>
                <w:ilvl w:val="0"/>
                <w:numId w:val="12"/>
              </w:numPr>
              <w:spacing w:after="0" w:line="240" w:lineRule="auto"/>
              <w:rPr>
                <w:rFonts w:cs="Arial"/>
                <w:color w:val="auto"/>
                <w:sz w:val="21"/>
                <w:szCs w:val="21"/>
              </w:rPr>
            </w:pPr>
            <w:r>
              <w:rPr>
                <w:rFonts w:cs="Arial"/>
                <w:color w:val="auto"/>
                <w:sz w:val="21"/>
                <w:szCs w:val="21"/>
              </w:rPr>
              <w:t>Maintain a disability advisory council to provide insights on key risks and issues.</w:t>
            </w:r>
          </w:p>
        </w:tc>
        <w:tc>
          <w:tcPr>
            <w:tcW w:w="732" w:type="pct"/>
            <w:shd w:val="clear" w:color="auto" w:fill="auto"/>
          </w:tcPr>
          <w:p w14:paraId="3359C010" w14:textId="77777777" w:rsidR="002D5D5D" w:rsidRDefault="00400956" w:rsidP="00AC0E55">
            <w:pPr>
              <w:pStyle w:val="ListParagraph"/>
              <w:numPr>
                <w:ilvl w:val="0"/>
                <w:numId w:val="12"/>
              </w:numPr>
              <w:spacing w:after="0" w:line="240" w:lineRule="auto"/>
              <w:ind w:left="277"/>
              <w:rPr>
                <w:rFonts w:cs="Arial"/>
                <w:color w:val="auto"/>
                <w:sz w:val="21"/>
                <w:szCs w:val="21"/>
              </w:rPr>
            </w:pPr>
            <w:r>
              <w:rPr>
                <w:rFonts w:cs="Arial"/>
                <w:color w:val="auto"/>
                <w:sz w:val="21"/>
                <w:szCs w:val="21"/>
              </w:rPr>
              <w:t>State Yellow Card system continues following implementation of national worker screening.</w:t>
            </w:r>
          </w:p>
          <w:p w14:paraId="1529E80D" w14:textId="77777777" w:rsidR="00D62143" w:rsidRDefault="00400956" w:rsidP="00AC0E55">
            <w:pPr>
              <w:pStyle w:val="ListParagraph"/>
              <w:numPr>
                <w:ilvl w:val="0"/>
                <w:numId w:val="12"/>
              </w:numPr>
              <w:spacing w:after="0" w:line="240" w:lineRule="auto"/>
              <w:ind w:left="277"/>
              <w:rPr>
                <w:rFonts w:cs="Arial"/>
                <w:color w:val="auto"/>
                <w:sz w:val="21"/>
                <w:szCs w:val="21"/>
              </w:rPr>
            </w:pPr>
            <w:r>
              <w:rPr>
                <w:rFonts w:cs="Arial"/>
                <w:color w:val="auto"/>
                <w:sz w:val="21"/>
                <w:szCs w:val="21"/>
              </w:rPr>
              <w:t>HSQF continues to be specified in DCDSS disability related service agreements.</w:t>
            </w:r>
          </w:p>
          <w:p w14:paraId="03B80415" w14:textId="77777777" w:rsidR="00D62143" w:rsidRPr="00D62143" w:rsidRDefault="00400956" w:rsidP="00AC0E55">
            <w:pPr>
              <w:pStyle w:val="ListParagraph"/>
              <w:numPr>
                <w:ilvl w:val="0"/>
                <w:numId w:val="12"/>
              </w:numPr>
              <w:spacing w:after="0" w:line="240" w:lineRule="auto"/>
              <w:ind w:left="277"/>
              <w:rPr>
                <w:rFonts w:cs="Arial"/>
                <w:color w:val="auto"/>
                <w:sz w:val="21"/>
                <w:szCs w:val="21"/>
              </w:rPr>
            </w:pPr>
            <w:r>
              <w:rPr>
                <w:rFonts w:cs="Arial"/>
                <w:color w:val="auto"/>
                <w:sz w:val="21"/>
                <w:szCs w:val="21"/>
              </w:rPr>
              <w:t xml:space="preserve">DCDSS maintains polices on the prevention of abuse, neglect and exploitation; risk management; critical incident reporting; compliance; </w:t>
            </w:r>
            <w:r w:rsidR="00B85A6F">
              <w:rPr>
                <w:rFonts w:cs="Arial"/>
                <w:color w:val="auto"/>
                <w:sz w:val="21"/>
                <w:szCs w:val="21"/>
              </w:rPr>
              <w:t>and complaints management.</w:t>
            </w:r>
          </w:p>
        </w:tc>
        <w:tc>
          <w:tcPr>
            <w:tcW w:w="842" w:type="pct"/>
            <w:shd w:val="clear" w:color="auto" w:fill="auto"/>
          </w:tcPr>
          <w:p w14:paraId="45814670" w14:textId="77777777" w:rsidR="002D5D5D" w:rsidRPr="00153361" w:rsidRDefault="00400956" w:rsidP="00AC0E55">
            <w:pPr>
              <w:spacing w:after="0" w:line="240" w:lineRule="auto"/>
              <w:rPr>
                <w:rFonts w:cs="Arial"/>
                <w:color w:val="auto"/>
                <w:sz w:val="21"/>
                <w:szCs w:val="21"/>
              </w:rPr>
            </w:pPr>
            <w:r w:rsidRPr="00153361">
              <w:rPr>
                <w:rFonts w:cs="Arial"/>
                <w:color w:val="auto"/>
                <w:sz w:val="21"/>
                <w:szCs w:val="21"/>
              </w:rPr>
              <w:t xml:space="preserve">Disability </w:t>
            </w:r>
            <w:r>
              <w:rPr>
                <w:rFonts w:cs="Arial"/>
                <w:color w:val="auto"/>
                <w:sz w:val="21"/>
                <w:szCs w:val="21"/>
              </w:rPr>
              <w:t>Connect Queensland</w:t>
            </w:r>
          </w:p>
        </w:tc>
      </w:tr>
    </w:tbl>
    <w:p w14:paraId="15F135CF" w14:textId="77777777" w:rsidR="002D5D5D" w:rsidRPr="00010285" w:rsidRDefault="002D5D5D" w:rsidP="002D5D5D">
      <w:pPr>
        <w:rPr>
          <w:rFonts w:cs="Arial"/>
          <w:sz w:val="2"/>
          <w:szCs w:val="22"/>
        </w:rPr>
      </w:pPr>
    </w:p>
    <w:p w14:paraId="61A9F314" w14:textId="77777777" w:rsidR="00C22644" w:rsidRDefault="00400956" w:rsidP="006D19A9">
      <w:pPr>
        <w:rPr>
          <w:rFonts w:eastAsiaTheme="majorEastAsia" w:cstheme="majorBidi"/>
          <w:color w:val="01B9B3"/>
          <w:sz w:val="36"/>
          <w:szCs w:val="26"/>
        </w:rPr>
      </w:pPr>
      <w:r>
        <w:br w:type="page"/>
      </w:r>
    </w:p>
    <w:p w14:paraId="4FDF3EE6" w14:textId="77777777" w:rsidR="002D5D5D" w:rsidRPr="004A3249" w:rsidRDefault="00400956" w:rsidP="00427AD5">
      <w:pPr>
        <w:pStyle w:val="Heading2"/>
        <w:numPr>
          <w:ilvl w:val="0"/>
          <w:numId w:val="34"/>
        </w:numPr>
        <w:rPr>
          <w:rFonts w:ascii="Arial Bold" w:hAnsi="Arial Bold"/>
          <w:caps/>
        </w:rPr>
      </w:pPr>
      <w:r w:rsidRPr="004A3249">
        <w:rPr>
          <w:rFonts w:ascii="Arial Bold" w:hAnsi="Arial Bold"/>
          <w:caps/>
        </w:rPr>
        <w:t>Leadership and participation</w:t>
      </w:r>
    </w:p>
    <w:tbl>
      <w:tblPr>
        <w:tblStyle w:val="TableGrid"/>
        <w:tblW w:w="4984" w:type="pct"/>
        <w:tblLayout w:type="fixed"/>
        <w:tblLook w:val="04A0" w:firstRow="1" w:lastRow="0" w:firstColumn="1" w:lastColumn="0" w:noHBand="0" w:noVBand="1"/>
        <w:tblCaption w:val="Planned activities for priority 5"/>
      </w:tblPr>
      <w:tblGrid>
        <w:gridCol w:w="4640"/>
        <w:gridCol w:w="1668"/>
        <w:gridCol w:w="3943"/>
        <w:gridCol w:w="2557"/>
        <w:gridCol w:w="2668"/>
      </w:tblGrid>
      <w:tr w:rsidR="009D71BF" w14:paraId="336B5141" w14:textId="77777777" w:rsidTr="00133C98">
        <w:trPr>
          <w:trHeight w:val="353"/>
          <w:tblHeader/>
        </w:trPr>
        <w:tc>
          <w:tcPr>
            <w:tcW w:w="1499" w:type="pct"/>
            <w:shd w:val="clear" w:color="auto" w:fill="D9D9D9" w:themeFill="background1" w:themeFillShade="D9"/>
            <w:vAlign w:val="center"/>
          </w:tcPr>
          <w:p w14:paraId="427CE854" w14:textId="77777777" w:rsidR="00B76C2A" w:rsidRPr="00B76C2A" w:rsidRDefault="00B76C2A" w:rsidP="00B76C2A">
            <w:pPr>
              <w:pStyle w:val="TableParagraph"/>
              <w:ind w:left="28" w:right="488" w:firstLine="40"/>
              <w:jc w:val="center"/>
              <w:rPr>
                <w:rFonts w:ascii="Arial" w:eastAsia="Arial" w:hAnsi="Arial" w:cs="Arial"/>
                <w:b/>
                <w:bCs/>
                <w:spacing w:val="-1"/>
              </w:rPr>
            </w:pPr>
          </w:p>
          <w:p w14:paraId="4CE9B223" w14:textId="77777777" w:rsidR="00B76C2A" w:rsidRPr="00B76C2A" w:rsidRDefault="00400956" w:rsidP="00B76C2A">
            <w:pPr>
              <w:pStyle w:val="TableParagraph"/>
              <w:ind w:left="29" w:right="488" w:firstLine="41"/>
              <w:jc w:val="center"/>
              <w:rPr>
                <w:rFonts w:ascii="Arial" w:eastAsia="Arial" w:hAnsi="Arial" w:cs="Arial"/>
                <w:b/>
                <w:bCs/>
                <w:spacing w:val="-1"/>
              </w:rPr>
            </w:pPr>
            <w:r w:rsidRPr="00B76C2A">
              <w:rPr>
                <w:rFonts w:ascii="Arial" w:eastAsia="Arial" w:hAnsi="Arial" w:cs="Arial"/>
                <w:b/>
                <w:bCs/>
                <w:spacing w:val="-1"/>
              </w:rPr>
              <w:t>Foundation or Linked Activities Previously Undertaken in 2017-20</w:t>
            </w:r>
          </w:p>
        </w:tc>
        <w:tc>
          <w:tcPr>
            <w:tcW w:w="539" w:type="pct"/>
            <w:shd w:val="clear" w:color="auto" w:fill="D9D9D9" w:themeFill="background1" w:themeFillShade="D9"/>
            <w:vAlign w:val="center"/>
          </w:tcPr>
          <w:p w14:paraId="3C63B777" w14:textId="77777777" w:rsidR="00B76C2A" w:rsidRPr="00B76C2A" w:rsidRDefault="00400956" w:rsidP="00B76C2A">
            <w:pPr>
              <w:pStyle w:val="TableParagraph"/>
              <w:ind w:left="29" w:right="488" w:firstLine="41"/>
              <w:jc w:val="center"/>
              <w:rPr>
                <w:rFonts w:ascii="Arial" w:eastAsia="Arial" w:hAnsi="Arial" w:cs="Arial"/>
                <w:b/>
                <w:bCs/>
                <w:spacing w:val="-1"/>
              </w:rPr>
            </w:pPr>
            <w:r w:rsidRPr="00B76C2A">
              <w:rPr>
                <w:rFonts w:ascii="Arial" w:eastAsia="Arial" w:hAnsi="Arial" w:cs="Arial"/>
                <w:b/>
                <w:bCs/>
                <w:spacing w:val="-1"/>
              </w:rPr>
              <w:t>Status</w:t>
            </w:r>
          </w:p>
        </w:tc>
        <w:tc>
          <w:tcPr>
            <w:tcW w:w="1274" w:type="pct"/>
            <w:shd w:val="clear" w:color="auto" w:fill="D9D9D9" w:themeFill="background1" w:themeFillShade="D9"/>
            <w:vAlign w:val="center"/>
          </w:tcPr>
          <w:p w14:paraId="58822666" w14:textId="77777777" w:rsidR="00B76C2A" w:rsidRPr="00B76C2A" w:rsidRDefault="00400956" w:rsidP="00B76C2A">
            <w:pPr>
              <w:spacing w:after="0" w:line="240" w:lineRule="auto"/>
              <w:jc w:val="center"/>
              <w:rPr>
                <w:rFonts w:cs="Arial"/>
              </w:rPr>
            </w:pPr>
            <w:r w:rsidRPr="00B76C2A">
              <w:rPr>
                <w:rFonts w:eastAsia="Arial" w:cs="Arial"/>
                <w:b/>
                <w:bCs/>
                <w:spacing w:val="-1"/>
              </w:rPr>
              <w:t>Planned Activities for 2020-21</w:t>
            </w:r>
          </w:p>
        </w:tc>
        <w:tc>
          <w:tcPr>
            <w:tcW w:w="826" w:type="pct"/>
            <w:shd w:val="clear" w:color="auto" w:fill="D9D9D9" w:themeFill="background1" w:themeFillShade="D9"/>
            <w:vAlign w:val="center"/>
          </w:tcPr>
          <w:p w14:paraId="1407EC8D" w14:textId="77777777" w:rsidR="00B76C2A" w:rsidRPr="00B76C2A" w:rsidRDefault="00400956" w:rsidP="00B76C2A">
            <w:pPr>
              <w:spacing w:after="0" w:line="240" w:lineRule="auto"/>
              <w:ind w:left="28" w:firstLine="40"/>
              <w:jc w:val="center"/>
              <w:rPr>
                <w:rFonts w:eastAsia="Arial" w:cs="Arial"/>
                <w:b/>
                <w:bCs/>
                <w:color w:val="auto"/>
                <w:spacing w:val="-1"/>
              </w:rPr>
            </w:pPr>
            <w:r w:rsidRPr="00B76C2A">
              <w:rPr>
                <w:rFonts w:eastAsia="Arial" w:cs="Arial"/>
                <w:b/>
                <w:bCs/>
                <w:color w:val="auto"/>
                <w:spacing w:val="-1"/>
              </w:rPr>
              <w:t>Success Measures</w:t>
            </w:r>
          </w:p>
          <w:p w14:paraId="0F0A9A5E" w14:textId="77777777" w:rsidR="00B76C2A" w:rsidRPr="00B76C2A" w:rsidRDefault="00400956" w:rsidP="00B76C2A">
            <w:pPr>
              <w:pStyle w:val="ListParagraph"/>
              <w:numPr>
                <w:ilvl w:val="0"/>
                <w:numId w:val="0"/>
              </w:numPr>
              <w:spacing w:after="0" w:line="240" w:lineRule="auto"/>
              <w:ind w:left="313"/>
              <w:jc w:val="center"/>
              <w:rPr>
                <w:rFonts w:cs="Arial"/>
              </w:rPr>
            </w:pPr>
            <w:r w:rsidRPr="00B76C2A">
              <w:rPr>
                <w:rFonts w:eastAsia="Arial" w:cs="Arial"/>
                <w:b/>
                <w:bCs/>
                <w:color w:val="auto"/>
                <w:spacing w:val="-1"/>
              </w:rPr>
              <w:t>for 2020-21</w:t>
            </w:r>
          </w:p>
        </w:tc>
        <w:tc>
          <w:tcPr>
            <w:tcW w:w="862" w:type="pct"/>
            <w:shd w:val="clear" w:color="auto" w:fill="D9D9D9" w:themeFill="background1" w:themeFillShade="D9"/>
            <w:vAlign w:val="center"/>
          </w:tcPr>
          <w:p w14:paraId="24D0C405" w14:textId="77777777" w:rsidR="00B76C2A" w:rsidRPr="00B76C2A" w:rsidRDefault="00400956" w:rsidP="00B76C2A">
            <w:pPr>
              <w:spacing w:after="0" w:line="240" w:lineRule="auto"/>
              <w:jc w:val="center"/>
              <w:rPr>
                <w:rFonts w:eastAsia="Arial" w:cs="Arial"/>
                <w:b/>
                <w:bCs/>
                <w:color w:val="auto"/>
                <w:spacing w:val="-1"/>
              </w:rPr>
            </w:pPr>
            <w:r w:rsidRPr="00B76C2A">
              <w:rPr>
                <w:rFonts w:eastAsia="Arial" w:cs="Arial"/>
                <w:b/>
                <w:bCs/>
                <w:color w:val="auto"/>
                <w:spacing w:val="-1"/>
              </w:rPr>
              <w:t>Responsible area/s</w:t>
            </w:r>
          </w:p>
          <w:p w14:paraId="77FCAC4F" w14:textId="77777777" w:rsidR="00B76C2A" w:rsidRPr="00B76C2A" w:rsidRDefault="00400956" w:rsidP="00B76C2A">
            <w:pPr>
              <w:spacing w:after="0" w:line="240" w:lineRule="auto"/>
              <w:jc w:val="center"/>
              <w:rPr>
                <w:rFonts w:cs="Arial"/>
              </w:rPr>
            </w:pPr>
            <w:r w:rsidRPr="00B76C2A">
              <w:rPr>
                <w:rFonts w:eastAsia="Arial" w:cs="Arial"/>
                <w:b/>
                <w:bCs/>
                <w:color w:val="auto"/>
                <w:spacing w:val="-1"/>
              </w:rPr>
              <w:t xml:space="preserve"> in DCDSS</w:t>
            </w:r>
          </w:p>
        </w:tc>
      </w:tr>
      <w:tr w:rsidR="009D71BF" w14:paraId="549BF585" w14:textId="77777777" w:rsidTr="001941B3">
        <w:trPr>
          <w:trHeight w:val="353"/>
        </w:trPr>
        <w:tc>
          <w:tcPr>
            <w:tcW w:w="5000" w:type="pct"/>
            <w:gridSpan w:val="5"/>
            <w:shd w:val="clear" w:color="auto" w:fill="auto"/>
            <w:vAlign w:val="center"/>
          </w:tcPr>
          <w:p w14:paraId="3718FC83" w14:textId="77777777" w:rsidR="002D5D5D" w:rsidRPr="003F21BF" w:rsidRDefault="00400956" w:rsidP="00010285">
            <w:pPr>
              <w:spacing w:after="20"/>
              <w:rPr>
                <w:rFonts w:cs="Arial"/>
                <w:color w:val="01B9B3"/>
                <w:sz w:val="24"/>
                <w:szCs w:val="24"/>
              </w:rPr>
            </w:pPr>
            <w:r w:rsidRPr="003F21BF">
              <w:rPr>
                <w:rFonts w:cs="Arial"/>
                <w:b/>
                <w:color w:val="01B9B3"/>
                <w:sz w:val="24"/>
                <w:szCs w:val="24"/>
              </w:rPr>
              <w:t>Inclusion in consultation, civic participation and decision making and supporting leadership development</w:t>
            </w:r>
          </w:p>
        </w:tc>
      </w:tr>
      <w:tr w:rsidR="009D71BF" w14:paraId="3327BC60" w14:textId="77777777" w:rsidTr="001941B3">
        <w:trPr>
          <w:trHeight w:val="353"/>
        </w:trPr>
        <w:tc>
          <w:tcPr>
            <w:tcW w:w="5000" w:type="pct"/>
            <w:gridSpan w:val="5"/>
            <w:shd w:val="clear" w:color="auto" w:fill="CCFFFF"/>
            <w:vAlign w:val="center"/>
          </w:tcPr>
          <w:p w14:paraId="7E26D78A" w14:textId="77777777" w:rsidR="002D5D5D" w:rsidRPr="002D5D5D" w:rsidRDefault="00400956" w:rsidP="00010166">
            <w:pPr>
              <w:spacing w:before="40" w:after="40" w:line="240" w:lineRule="auto"/>
              <w:rPr>
                <w:rFonts w:eastAsia="Arial" w:cs="Arial"/>
                <w:b/>
                <w:bCs/>
                <w:spacing w:val="-6"/>
              </w:rPr>
            </w:pPr>
            <w:r w:rsidRPr="002D5D5D">
              <w:rPr>
                <w:rFonts w:cs="Arial"/>
                <w:b/>
              </w:rPr>
              <w:t xml:space="preserve">Action: </w:t>
            </w:r>
            <w:r w:rsidRPr="00010166">
              <w:rPr>
                <w:rFonts w:cs="Arial"/>
                <w:b/>
              </w:rPr>
              <w:t>Consultation and engagement processes are offered in a range of ways, including the use of technology, which maximise the participation opportunities for people with disability</w:t>
            </w:r>
            <w:r w:rsidR="00D60B2D">
              <w:rPr>
                <w:rFonts w:cs="Arial"/>
                <w:b/>
              </w:rPr>
              <w:t>,</w:t>
            </w:r>
            <w:r w:rsidRPr="00010166">
              <w:rPr>
                <w:rFonts w:cs="Arial"/>
                <w:b/>
              </w:rPr>
              <w:t xml:space="preserve"> their families and carers </w:t>
            </w:r>
            <w:r w:rsidR="008D1B20">
              <w:rPr>
                <w:rFonts w:cs="Arial"/>
                <w:b/>
              </w:rPr>
              <w:t>(w</w:t>
            </w:r>
            <w:r w:rsidRPr="00010166">
              <w:rPr>
                <w:rFonts w:cs="Arial"/>
                <w:b/>
              </w:rPr>
              <w:t xml:space="preserve">hole-of-government, </w:t>
            </w:r>
            <w:r w:rsidR="001B2EBD" w:rsidRPr="007F1EDF">
              <w:rPr>
                <w:rFonts w:eastAsia="Times New Roman" w:cs="Arial"/>
                <w:b/>
                <w:lang w:eastAsia="en-AU"/>
              </w:rPr>
              <w:t>DCDSS</w:t>
            </w:r>
            <w:r w:rsidRPr="00010166">
              <w:rPr>
                <w:rFonts w:cs="Arial"/>
                <w:b/>
              </w:rPr>
              <w:t xml:space="preserve"> lead).</w:t>
            </w:r>
            <w:r w:rsidR="00EC65D8">
              <w:rPr>
                <w:rFonts w:cs="Arial"/>
                <w:b/>
              </w:rPr>
              <w:t xml:space="preserve"> </w:t>
            </w:r>
            <w:r w:rsidR="00EC65D8" w:rsidRPr="00EC65D8">
              <w:rPr>
                <w:rFonts w:eastAsia="Arial" w:cs="Arial"/>
                <w:b/>
                <w:bCs/>
                <w:color w:val="CCFFFF"/>
                <w:spacing w:val="-6"/>
              </w:rPr>
              <w:t>AAQ action.</w:t>
            </w:r>
          </w:p>
        </w:tc>
      </w:tr>
      <w:tr w:rsidR="009D71BF" w14:paraId="342F0255" w14:textId="77777777" w:rsidTr="00133C98">
        <w:trPr>
          <w:trHeight w:val="353"/>
        </w:trPr>
        <w:tc>
          <w:tcPr>
            <w:tcW w:w="1499" w:type="pct"/>
          </w:tcPr>
          <w:p w14:paraId="16727071" w14:textId="77777777" w:rsidR="005B121B" w:rsidRPr="00AB44A7" w:rsidRDefault="00400956" w:rsidP="005B121B">
            <w:pPr>
              <w:numPr>
                <w:ilvl w:val="0"/>
                <w:numId w:val="12"/>
              </w:numPr>
              <w:spacing w:after="0" w:line="240" w:lineRule="auto"/>
              <w:contextualSpacing/>
              <w:rPr>
                <w:rFonts w:cs="Arial"/>
                <w:color w:val="auto"/>
                <w:sz w:val="21"/>
                <w:szCs w:val="21"/>
              </w:rPr>
            </w:pPr>
            <w:r>
              <w:rPr>
                <w:rFonts w:cs="Arial"/>
                <w:color w:val="auto"/>
                <w:sz w:val="21"/>
                <w:szCs w:val="21"/>
              </w:rPr>
              <w:t xml:space="preserve">Advance the views and participation of people with disability through the Department’s participation in </w:t>
            </w:r>
            <w:r w:rsidRPr="005B121B">
              <w:rPr>
                <w:rFonts w:cs="Arial"/>
                <w:i/>
                <w:color w:val="auto"/>
                <w:sz w:val="21"/>
                <w:szCs w:val="21"/>
              </w:rPr>
              <w:t>Royal Commission into Violence, Abuse, Neglect and Exploitation of People with Disability</w:t>
            </w:r>
          </w:p>
        </w:tc>
        <w:tc>
          <w:tcPr>
            <w:tcW w:w="539" w:type="pct"/>
          </w:tcPr>
          <w:p w14:paraId="3F50500E" w14:textId="77777777" w:rsidR="005B121B" w:rsidRDefault="00400956" w:rsidP="00D60B2D">
            <w:pPr>
              <w:numPr>
                <w:ilvl w:val="0"/>
                <w:numId w:val="12"/>
              </w:numPr>
              <w:spacing w:after="0" w:line="240" w:lineRule="auto"/>
              <w:ind w:left="357" w:hanging="357"/>
              <w:contextualSpacing/>
              <w:rPr>
                <w:rFonts w:cs="Arial"/>
                <w:color w:val="auto"/>
                <w:sz w:val="21"/>
                <w:szCs w:val="21"/>
              </w:rPr>
            </w:pPr>
            <w:r>
              <w:rPr>
                <w:rFonts w:cs="Arial"/>
                <w:color w:val="auto"/>
                <w:sz w:val="21"/>
                <w:szCs w:val="21"/>
              </w:rPr>
              <w:t>O</w:t>
            </w:r>
            <w:r w:rsidR="00FD2701">
              <w:rPr>
                <w:rFonts w:cs="Arial"/>
                <w:color w:val="auto"/>
                <w:sz w:val="21"/>
                <w:szCs w:val="21"/>
              </w:rPr>
              <w:t>n</w:t>
            </w:r>
            <w:r>
              <w:rPr>
                <w:rFonts w:cs="Arial"/>
                <w:color w:val="auto"/>
                <w:sz w:val="21"/>
                <w:szCs w:val="21"/>
              </w:rPr>
              <w:t>g</w:t>
            </w:r>
            <w:r w:rsidR="00FD2701">
              <w:rPr>
                <w:rFonts w:cs="Arial"/>
                <w:color w:val="auto"/>
                <w:sz w:val="21"/>
                <w:szCs w:val="21"/>
              </w:rPr>
              <w:t>o</w:t>
            </w:r>
            <w:r>
              <w:rPr>
                <w:rFonts w:cs="Arial"/>
                <w:color w:val="auto"/>
                <w:sz w:val="21"/>
                <w:szCs w:val="21"/>
              </w:rPr>
              <w:t>ing</w:t>
            </w:r>
          </w:p>
        </w:tc>
        <w:tc>
          <w:tcPr>
            <w:tcW w:w="1274" w:type="pct"/>
          </w:tcPr>
          <w:p w14:paraId="071BFAFD" w14:textId="77777777" w:rsidR="005B121B" w:rsidRDefault="00400956" w:rsidP="003805CE">
            <w:pPr>
              <w:numPr>
                <w:ilvl w:val="0"/>
                <w:numId w:val="12"/>
              </w:numPr>
              <w:spacing w:after="0" w:line="240" w:lineRule="auto"/>
              <w:ind w:left="357" w:hanging="357"/>
              <w:contextualSpacing/>
              <w:rPr>
                <w:rFonts w:cs="Arial"/>
                <w:color w:val="auto"/>
                <w:sz w:val="21"/>
                <w:szCs w:val="21"/>
              </w:rPr>
            </w:pPr>
            <w:r>
              <w:rPr>
                <w:rFonts w:cs="Arial"/>
                <w:color w:val="auto"/>
                <w:sz w:val="21"/>
                <w:szCs w:val="21"/>
              </w:rPr>
              <w:t xml:space="preserve">Maintain and manage the Department’s Royal </w:t>
            </w:r>
            <w:r w:rsidR="00FD2701">
              <w:rPr>
                <w:rFonts w:cs="Arial"/>
                <w:color w:val="auto"/>
                <w:sz w:val="21"/>
                <w:szCs w:val="21"/>
              </w:rPr>
              <w:t>Commission</w:t>
            </w:r>
            <w:r>
              <w:rPr>
                <w:rFonts w:cs="Arial"/>
                <w:color w:val="auto"/>
                <w:sz w:val="21"/>
                <w:szCs w:val="21"/>
              </w:rPr>
              <w:t xml:space="preserve"> </w:t>
            </w:r>
            <w:r w:rsidR="00FD2701">
              <w:rPr>
                <w:rFonts w:cs="Arial"/>
                <w:color w:val="auto"/>
                <w:sz w:val="21"/>
                <w:szCs w:val="21"/>
              </w:rPr>
              <w:t>Liaison</w:t>
            </w:r>
            <w:r>
              <w:rPr>
                <w:rFonts w:cs="Arial"/>
                <w:color w:val="auto"/>
                <w:sz w:val="21"/>
                <w:szCs w:val="21"/>
              </w:rPr>
              <w:t xml:space="preserve"> functions</w:t>
            </w:r>
          </w:p>
          <w:p w14:paraId="57785D7A" w14:textId="77777777" w:rsidR="005B121B" w:rsidRDefault="00400956" w:rsidP="003805CE">
            <w:pPr>
              <w:numPr>
                <w:ilvl w:val="0"/>
                <w:numId w:val="12"/>
              </w:numPr>
              <w:spacing w:after="0" w:line="240" w:lineRule="auto"/>
              <w:ind w:left="357" w:hanging="357"/>
              <w:contextualSpacing/>
              <w:rPr>
                <w:rFonts w:cs="Arial"/>
                <w:color w:val="auto"/>
                <w:sz w:val="21"/>
                <w:szCs w:val="21"/>
              </w:rPr>
            </w:pPr>
            <w:r>
              <w:rPr>
                <w:rFonts w:cs="Arial"/>
                <w:color w:val="auto"/>
                <w:sz w:val="21"/>
                <w:szCs w:val="21"/>
              </w:rPr>
              <w:t>Provide critical analysis of past service delivery and provide key learnings and insights</w:t>
            </w:r>
          </w:p>
          <w:p w14:paraId="3FA6F98C" w14:textId="77777777" w:rsidR="005B121B" w:rsidRPr="005B121B" w:rsidRDefault="00400956" w:rsidP="005B121B">
            <w:pPr>
              <w:numPr>
                <w:ilvl w:val="0"/>
                <w:numId w:val="12"/>
              </w:numPr>
              <w:spacing w:after="0" w:line="240" w:lineRule="auto"/>
              <w:ind w:left="357" w:hanging="357"/>
              <w:contextualSpacing/>
              <w:rPr>
                <w:rFonts w:cs="Arial"/>
                <w:color w:val="auto"/>
                <w:sz w:val="21"/>
                <w:szCs w:val="21"/>
              </w:rPr>
            </w:pPr>
            <w:r>
              <w:rPr>
                <w:rFonts w:cs="Arial"/>
                <w:color w:val="auto"/>
                <w:sz w:val="21"/>
                <w:szCs w:val="21"/>
              </w:rPr>
              <w:t xml:space="preserve">Research and engagement with key stakeholders to </w:t>
            </w:r>
            <w:r w:rsidR="00FD2701">
              <w:rPr>
                <w:rFonts w:cs="Arial"/>
                <w:color w:val="auto"/>
                <w:sz w:val="21"/>
                <w:szCs w:val="21"/>
              </w:rPr>
              <w:t>prepare</w:t>
            </w:r>
            <w:r>
              <w:rPr>
                <w:rFonts w:cs="Arial"/>
                <w:color w:val="auto"/>
                <w:sz w:val="21"/>
                <w:szCs w:val="21"/>
              </w:rPr>
              <w:t xml:space="preserve"> QLD to lead and action key positions</w:t>
            </w:r>
          </w:p>
        </w:tc>
        <w:tc>
          <w:tcPr>
            <w:tcW w:w="826" w:type="pct"/>
          </w:tcPr>
          <w:p w14:paraId="03C03CBD" w14:textId="77777777" w:rsidR="005B121B" w:rsidRPr="00FD2701" w:rsidRDefault="00400956" w:rsidP="00FD2701">
            <w:pPr>
              <w:numPr>
                <w:ilvl w:val="0"/>
                <w:numId w:val="12"/>
              </w:numPr>
              <w:spacing w:after="0" w:line="240" w:lineRule="auto"/>
              <w:ind w:left="357" w:hanging="357"/>
              <w:contextualSpacing/>
              <w:rPr>
                <w:rFonts w:cs="Arial"/>
                <w:color w:val="auto"/>
                <w:sz w:val="21"/>
                <w:szCs w:val="21"/>
              </w:rPr>
            </w:pPr>
            <w:r>
              <w:rPr>
                <w:rFonts w:cs="Arial"/>
                <w:color w:val="auto"/>
                <w:sz w:val="21"/>
                <w:szCs w:val="21"/>
              </w:rPr>
              <w:t>Systemic advocacy is recognised</w:t>
            </w:r>
          </w:p>
        </w:tc>
        <w:tc>
          <w:tcPr>
            <w:tcW w:w="862" w:type="pct"/>
          </w:tcPr>
          <w:p w14:paraId="00E6E014" w14:textId="77777777" w:rsidR="005B121B" w:rsidRPr="00153361" w:rsidRDefault="00400956" w:rsidP="003805CE">
            <w:pPr>
              <w:spacing w:after="0" w:line="240" w:lineRule="auto"/>
              <w:rPr>
                <w:rFonts w:cs="Arial"/>
                <w:color w:val="auto"/>
                <w:sz w:val="21"/>
                <w:szCs w:val="21"/>
              </w:rPr>
            </w:pPr>
            <w:r>
              <w:rPr>
                <w:rFonts w:cs="Arial"/>
                <w:color w:val="auto"/>
                <w:sz w:val="21"/>
                <w:szCs w:val="21"/>
              </w:rPr>
              <w:t>Disability Connect Queensland</w:t>
            </w:r>
          </w:p>
        </w:tc>
      </w:tr>
      <w:tr w:rsidR="009D71BF" w14:paraId="30F4FA91" w14:textId="77777777" w:rsidTr="00133C98">
        <w:trPr>
          <w:trHeight w:val="353"/>
        </w:trPr>
        <w:tc>
          <w:tcPr>
            <w:tcW w:w="1499" w:type="pct"/>
          </w:tcPr>
          <w:p w14:paraId="0A795106" w14:textId="77777777" w:rsidR="002D5D5D" w:rsidRPr="00AB44A7" w:rsidRDefault="00400956" w:rsidP="002520C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Identify good practice processes for consultation and engagement, in consultation with key stakeholders.</w:t>
            </w:r>
          </w:p>
          <w:p w14:paraId="6B25FF7F" w14:textId="77777777" w:rsidR="002D5D5D" w:rsidRPr="00AB44A7" w:rsidRDefault="00400956" w:rsidP="002520C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Promote processes and options for consulting and engaging with people with disability.</w:t>
            </w:r>
          </w:p>
        </w:tc>
        <w:tc>
          <w:tcPr>
            <w:tcW w:w="539" w:type="pct"/>
          </w:tcPr>
          <w:p w14:paraId="2BC7A90E" w14:textId="77777777" w:rsidR="002D5D5D" w:rsidRPr="00AB44A7" w:rsidRDefault="00400956" w:rsidP="00D60B2D">
            <w:pPr>
              <w:numPr>
                <w:ilvl w:val="0"/>
                <w:numId w:val="12"/>
              </w:numPr>
              <w:spacing w:after="0" w:line="240" w:lineRule="auto"/>
              <w:ind w:left="357" w:hanging="357"/>
              <w:contextualSpacing/>
              <w:rPr>
                <w:rFonts w:cs="Arial"/>
                <w:color w:val="auto"/>
                <w:sz w:val="21"/>
                <w:szCs w:val="21"/>
              </w:rPr>
            </w:pPr>
            <w:r>
              <w:rPr>
                <w:rFonts w:cs="Arial"/>
                <w:color w:val="auto"/>
                <w:sz w:val="21"/>
                <w:szCs w:val="21"/>
              </w:rPr>
              <w:t>Completed and ongoing</w:t>
            </w:r>
            <w:r w:rsidRPr="00AB44A7">
              <w:rPr>
                <w:rFonts w:cs="Arial"/>
                <w:color w:val="auto"/>
                <w:sz w:val="21"/>
                <w:szCs w:val="21"/>
              </w:rPr>
              <w:t>.</w:t>
            </w:r>
          </w:p>
        </w:tc>
        <w:tc>
          <w:tcPr>
            <w:tcW w:w="1274" w:type="pct"/>
          </w:tcPr>
          <w:p w14:paraId="25AD4E56" w14:textId="77777777" w:rsidR="002D5D5D" w:rsidRPr="00AB44A7" w:rsidRDefault="00400956" w:rsidP="003805CE">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Promote processes and options for consulting and engaging with people with disability.</w:t>
            </w:r>
          </w:p>
        </w:tc>
        <w:tc>
          <w:tcPr>
            <w:tcW w:w="826" w:type="pct"/>
          </w:tcPr>
          <w:p w14:paraId="04A30154" w14:textId="77777777" w:rsidR="002D5D5D" w:rsidRPr="00AB44A7" w:rsidRDefault="00400956" w:rsidP="002520C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Increased participation of people with disability in consultation</w:t>
            </w:r>
            <w:r w:rsidR="00D60B2D">
              <w:rPr>
                <w:rFonts w:cs="Arial"/>
                <w:color w:val="auto"/>
                <w:sz w:val="21"/>
                <w:szCs w:val="21"/>
              </w:rPr>
              <w:t>.</w:t>
            </w:r>
          </w:p>
          <w:p w14:paraId="7C769CF3" w14:textId="77777777" w:rsidR="002D5D5D" w:rsidRPr="00AB44A7" w:rsidRDefault="00400956" w:rsidP="00D60B2D">
            <w:pPr>
              <w:numPr>
                <w:ilvl w:val="0"/>
                <w:numId w:val="12"/>
              </w:numPr>
              <w:spacing w:after="0" w:line="240" w:lineRule="auto"/>
              <w:ind w:left="357" w:hanging="357"/>
              <w:contextualSpacing/>
              <w:rPr>
                <w:rFonts w:cs="Arial"/>
                <w:color w:val="auto"/>
                <w:sz w:val="21"/>
                <w:szCs w:val="21"/>
              </w:rPr>
            </w:pPr>
            <w:r>
              <w:rPr>
                <w:rFonts w:cs="Arial"/>
                <w:color w:val="auto"/>
                <w:sz w:val="21"/>
                <w:szCs w:val="21"/>
              </w:rPr>
              <w:t>Options for engagement promoted</w:t>
            </w:r>
            <w:r w:rsidR="003805CE">
              <w:rPr>
                <w:rFonts w:cs="Arial"/>
                <w:color w:val="auto"/>
                <w:sz w:val="21"/>
                <w:szCs w:val="21"/>
              </w:rPr>
              <w:t xml:space="preserve"> through digital channels and monitored through analytics</w:t>
            </w:r>
            <w:r>
              <w:rPr>
                <w:rFonts w:cs="Arial"/>
                <w:color w:val="auto"/>
                <w:sz w:val="21"/>
                <w:szCs w:val="21"/>
              </w:rPr>
              <w:t>.</w:t>
            </w:r>
          </w:p>
        </w:tc>
        <w:tc>
          <w:tcPr>
            <w:tcW w:w="862" w:type="pct"/>
          </w:tcPr>
          <w:p w14:paraId="6D700146" w14:textId="77777777" w:rsidR="003805CE" w:rsidRPr="00153361" w:rsidRDefault="00400956" w:rsidP="003805CE">
            <w:pPr>
              <w:spacing w:after="0" w:line="240" w:lineRule="auto"/>
              <w:rPr>
                <w:rFonts w:cs="Arial"/>
                <w:color w:val="auto"/>
                <w:sz w:val="21"/>
                <w:szCs w:val="21"/>
              </w:rPr>
            </w:pPr>
            <w:r w:rsidRPr="00153361">
              <w:rPr>
                <w:rFonts w:cs="Arial"/>
                <w:color w:val="auto"/>
                <w:sz w:val="21"/>
                <w:szCs w:val="21"/>
              </w:rPr>
              <w:t xml:space="preserve">Disability </w:t>
            </w:r>
            <w:r>
              <w:rPr>
                <w:rFonts w:cs="Arial"/>
                <w:color w:val="auto"/>
                <w:sz w:val="21"/>
                <w:szCs w:val="21"/>
              </w:rPr>
              <w:t>Connect Queensland</w:t>
            </w:r>
          </w:p>
          <w:p w14:paraId="7CEDC2F4" w14:textId="77777777" w:rsidR="00764C55" w:rsidRDefault="00764C55" w:rsidP="00764C55">
            <w:pPr>
              <w:spacing w:after="0" w:line="240" w:lineRule="auto"/>
              <w:contextualSpacing/>
              <w:rPr>
                <w:rFonts w:cs="Arial"/>
                <w:color w:val="auto"/>
                <w:sz w:val="21"/>
                <w:szCs w:val="21"/>
              </w:rPr>
            </w:pPr>
          </w:p>
          <w:p w14:paraId="485CF377" w14:textId="77777777" w:rsidR="002D5D5D" w:rsidRPr="00EA1DB3" w:rsidRDefault="00400956" w:rsidP="003805CE">
            <w:pPr>
              <w:spacing w:after="0" w:line="240" w:lineRule="auto"/>
              <w:contextualSpacing/>
              <w:rPr>
                <w:rFonts w:cs="Arial"/>
                <w:sz w:val="21"/>
                <w:szCs w:val="21"/>
              </w:rPr>
            </w:pPr>
            <w:r w:rsidRPr="00133C98">
              <w:rPr>
                <w:rFonts w:cs="Arial"/>
                <w:color w:val="auto"/>
                <w:sz w:val="21"/>
                <w:szCs w:val="21"/>
              </w:rPr>
              <w:t>Strategic Projects, Communications and Governance</w:t>
            </w:r>
          </w:p>
        </w:tc>
      </w:tr>
      <w:tr w:rsidR="009D71BF" w14:paraId="69C3DC72" w14:textId="77777777" w:rsidTr="001941B3">
        <w:trPr>
          <w:tblHeader/>
        </w:trPr>
        <w:tc>
          <w:tcPr>
            <w:tcW w:w="5000" w:type="pct"/>
            <w:gridSpan w:val="5"/>
            <w:shd w:val="clear" w:color="auto" w:fill="CCFFFF"/>
            <w:vAlign w:val="center"/>
          </w:tcPr>
          <w:p w14:paraId="413D5A74" w14:textId="77777777" w:rsidR="002D5D5D" w:rsidRPr="002D5D5D" w:rsidRDefault="00400956" w:rsidP="00010166">
            <w:pPr>
              <w:spacing w:before="40" w:after="40" w:line="240" w:lineRule="auto"/>
              <w:rPr>
                <w:rFonts w:eastAsia="Arial" w:cs="Arial"/>
                <w:bCs/>
                <w:spacing w:val="-6"/>
              </w:rPr>
            </w:pPr>
            <w:r w:rsidRPr="00010166">
              <w:rPr>
                <w:rFonts w:cs="Arial"/>
                <w:b/>
              </w:rPr>
              <w:t xml:space="preserve">Action: Queensland Government agencies consult with people with disability when either developing Disability Service Plans or implementing Disability Service Plan actions </w:t>
            </w:r>
            <w:r w:rsidR="008D1B20">
              <w:rPr>
                <w:rFonts w:cs="Arial"/>
                <w:b/>
              </w:rPr>
              <w:t>(w</w:t>
            </w:r>
            <w:r w:rsidRPr="00010166">
              <w:rPr>
                <w:rFonts w:cs="Arial"/>
                <w:b/>
              </w:rPr>
              <w:t xml:space="preserve">hole-of-government, </w:t>
            </w:r>
            <w:r w:rsidR="001B2EBD" w:rsidRPr="007F1EDF">
              <w:rPr>
                <w:rFonts w:eastAsia="Times New Roman" w:cs="Arial"/>
                <w:b/>
                <w:lang w:eastAsia="en-AU"/>
              </w:rPr>
              <w:t>DCDSS</w:t>
            </w:r>
            <w:r w:rsidRPr="00010166">
              <w:rPr>
                <w:rFonts w:cs="Arial"/>
                <w:b/>
              </w:rPr>
              <w:t xml:space="preserve"> lead).</w:t>
            </w:r>
            <w:r w:rsidR="00EC65D8">
              <w:rPr>
                <w:rFonts w:cs="Arial"/>
                <w:b/>
              </w:rPr>
              <w:t xml:space="preserve"> </w:t>
            </w:r>
            <w:r w:rsidR="00EC65D8" w:rsidRPr="00EC65D8">
              <w:rPr>
                <w:rFonts w:eastAsia="Arial" w:cs="Arial"/>
                <w:b/>
                <w:bCs/>
                <w:color w:val="CCFFFF"/>
                <w:spacing w:val="-6"/>
              </w:rPr>
              <w:t>AAQ action.</w:t>
            </w:r>
          </w:p>
        </w:tc>
      </w:tr>
      <w:tr w:rsidR="009D71BF" w14:paraId="57C0919D" w14:textId="77777777" w:rsidTr="00133C98">
        <w:trPr>
          <w:trHeight w:val="353"/>
        </w:trPr>
        <w:tc>
          <w:tcPr>
            <w:tcW w:w="1499" w:type="pct"/>
          </w:tcPr>
          <w:p w14:paraId="19ECE61F" w14:textId="77777777" w:rsidR="002D5D5D" w:rsidRPr="00AB44A7" w:rsidRDefault="00400956" w:rsidP="002520C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 xml:space="preserve">Seek input from people with disability (including staff) in implementing and reviewing progress against </w:t>
            </w:r>
            <w:r w:rsidR="001B2EBD" w:rsidRPr="00AB44A7">
              <w:rPr>
                <w:rFonts w:eastAsiaTheme="minorEastAsia" w:cs="Arial"/>
                <w:color w:val="auto"/>
                <w:sz w:val="21"/>
                <w:szCs w:val="21"/>
              </w:rPr>
              <w:t>DCDSS</w:t>
            </w:r>
            <w:r w:rsidR="00485430" w:rsidRPr="00AB44A7">
              <w:rPr>
                <w:rFonts w:eastAsiaTheme="minorEastAsia" w:cs="Arial"/>
                <w:color w:val="auto"/>
                <w:sz w:val="21"/>
                <w:szCs w:val="21"/>
              </w:rPr>
              <w:t xml:space="preserve"> </w:t>
            </w:r>
            <w:r w:rsidRPr="00AB44A7">
              <w:rPr>
                <w:rFonts w:cs="Arial"/>
                <w:color w:val="auto"/>
                <w:sz w:val="21"/>
                <w:szCs w:val="21"/>
              </w:rPr>
              <w:t>Disability Service Plan actions.</w:t>
            </w:r>
          </w:p>
        </w:tc>
        <w:tc>
          <w:tcPr>
            <w:tcW w:w="539" w:type="pct"/>
          </w:tcPr>
          <w:p w14:paraId="3044EB89" w14:textId="77777777" w:rsidR="002D5D5D" w:rsidRPr="00AB44A7" w:rsidRDefault="00400956" w:rsidP="00D60B2D">
            <w:pPr>
              <w:numPr>
                <w:ilvl w:val="0"/>
                <w:numId w:val="12"/>
              </w:numPr>
              <w:spacing w:after="0" w:line="240" w:lineRule="auto"/>
              <w:ind w:left="357" w:hanging="357"/>
              <w:contextualSpacing/>
              <w:rPr>
                <w:rFonts w:cs="Arial"/>
                <w:color w:val="auto"/>
                <w:sz w:val="21"/>
                <w:szCs w:val="21"/>
              </w:rPr>
            </w:pPr>
            <w:r>
              <w:rPr>
                <w:rFonts w:cs="Arial"/>
                <w:color w:val="auto"/>
                <w:sz w:val="21"/>
                <w:szCs w:val="21"/>
              </w:rPr>
              <w:t>Completed and ongoing</w:t>
            </w:r>
            <w:r w:rsidRPr="00AB44A7">
              <w:rPr>
                <w:rFonts w:cs="Arial"/>
                <w:color w:val="auto"/>
                <w:sz w:val="21"/>
                <w:szCs w:val="21"/>
              </w:rPr>
              <w:t>.</w:t>
            </w:r>
          </w:p>
        </w:tc>
        <w:tc>
          <w:tcPr>
            <w:tcW w:w="1274" w:type="pct"/>
          </w:tcPr>
          <w:p w14:paraId="5F0CAA0E" w14:textId="77777777" w:rsidR="002D5D5D" w:rsidRPr="00AB44A7" w:rsidRDefault="00400956" w:rsidP="003805CE">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 xml:space="preserve">Same </w:t>
            </w:r>
            <w:r w:rsidR="003805CE">
              <w:rPr>
                <w:rFonts w:cs="Arial"/>
                <w:color w:val="auto"/>
                <w:sz w:val="21"/>
                <w:szCs w:val="21"/>
              </w:rPr>
              <w:t>action</w:t>
            </w:r>
            <w:r w:rsidRPr="00AB44A7">
              <w:rPr>
                <w:rFonts w:cs="Arial"/>
                <w:color w:val="auto"/>
                <w:sz w:val="21"/>
                <w:szCs w:val="21"/>
              </w:rPr>
              <w:t xml:space="preserve"> as 2017-</w:t>
            </w:r>
            <w:r w:rsidR="003805CE">
              <w:rPr>
                <w:rFonts w:cs="Arial"/>
                <w:color w:val="auto"/>
                <w:sz w:val="21"/>
                <w:szCs w:val="21"/>
              </w:rPr>
              <w:t>20</w:t>
            </w:r>
            <w:r w:rsidRPr="00AB44A7">
              <w:rPr>
                <w:rFonts w:cs="Arial"/>
                <w:color w:val="auto"/>
                <w:sz w:val="21"/>
                <w:szCs w:val="21"/>
              </w:rPr>
              <w:t>.</w:t>
            </w:r>
          </w:p>
        </w:tc>
        <w:tc>
          <w:tcPr>
            <w:tcW w:w="826" w:type="pct"/>
          </w:tcPr>
          <w:p w14:paraId="03E4B946" w14:textId="77777777" w:rsidR="002D5D5D" w:rsidRPr="00AB44A7" w:rsidRDefault="00400956" w:rsidP="003805CE">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People with disability</w:t>
            </w:r>
            <w:r w:rsidR="00D60B2D">
              <w:rPr>
                <w:rFonts w:cs="Arial"/>
                <w:color w:val="auto"/>
                <w:sz w:val="21"/>
                <w:szCs w:val="21"/>
              </w:rPr>
              <w:t xml:space="preserve"> provide</w:t>
            </w:r>
            <w:r w:rsidRPr="00AB44A7">
              <w:rPr>
                <w:rFonts w:cs="Arial"/>
                <w:color w:val="auto"/>
                <w:sz w:val="21"/>
                <w:szCs w:val="21"/>
              </w:rPr>
              <w:t xml:space="preserve"> input to implementation and review of progress against Queensland Government</w:t>
            </w:r>
            <w:r w:rsidR="00D60B2D">
              <w:rPr>
                <w:rFonts w:cs="Arial"/>
                <w:color w:val="auto"/>
                <w:sz w:val="21"/>
                <w:szCs w:val="21"/>
              </w:rPr>
              <w:t xml:space="preserve"> Disability Service Plans</w:t>
            </w:r>
            <w:r w:rsidRPr="00AB44A7">
              <w:rPr>
                <w:rFonts w:cs="Arial"/>
                <w:color w:val="auto"/>
                <w:sz w:val="21"/>
                <w:szCs w:val="21"/>
              </w:rPr>
              <w:t>.</w:t>
            </w:r>
          </w:p>
        </w:tc>
        <w:tc>
          <w:tcPr>
            <w:tcW w:w="862" w:type="pct"/>
          </w:tcPr>
          <w:p w14:paraId="78A47244" w14:textId="77777777" w:rsidR="002D5D5D" w:rsidRPr="00AB44A7" w:rsidRDefault="00400956" w:rsidP="00764C55">
            <w:pPr>
              <w:spacing w:after="0" w:line="240" w:lineRule="auto"/>
              <w:contextualSpacing/>
              <w:rPr>
                <w:rFonts w:cs="Arial"/>
                <w:color w:val="auto"/>
                <w:sz w:val="21"/>
                <w:szCs w:val="21"/>
              </w:rPr>
            </w:pPr>
            <w:r>
              <w:rPr>
                <w:rFonts w:cs="Arial"/>
                <w:color w:val="auto"/>
                <w:sz w:val="21"/>
                <w:szCs w:val="21"/>
              </w:rPr>
              <w:t>Disability Connect Queensland</w:t>
            </w:r>
          </w:p>
        </w:tc>
      </w:tr>
      <w:tr w:rsidR="009D71BF" w14:paraId="1F6B0A76" w14:textId="77777777" w:rsidTr="001941B3">
        <w:trPr>
          <w:tblHeader/>
        </w:trPr>
        <w:tc>
          <w:tcPr>
            <w:tcW w:w="5000" w:type="pct"/>
            <w:gridSpan w:val="5"/>
            <w:shd w:val="clear" w:color="auto" w:fill="CCFFFF"/>
            <w:vAlign w:val="center"/>
          </w:tcPr>
          <w:p w14:paraId="119F1811" w14:textId="77777777" w:rsidR="002D5D5D" w:rsidRPr="002D5D5D" w:rsidRDefault="00400956">
            <w:pPr>
              <w:spacing w:before="40" w:after="40" w:line="240" w:lineRule="auto"/>
              <w:rPr>
                <w:rFonts w:eastAsia="Arial" w:cs="Arial"/>
                <w:bCs/>
                <w:spacing w:val="-6"/>
              </w:rPr>
            </w:pPr>
            <w:r w:rsidRPr="00010166">
              <w:rPr>
                <w:rFonts w:cs="Arial"/>
                <w:b/>
              </w:rPr>
              <w:t xml:space="preserve">Action: Existing leadership programs are accessible and inclusive of Queenslanders with disability </w:t>
            </w:r>
            <w:r w:rsidR="008D1B20">
              <w:rPr>
                <w:rFonts w:cs="Arial"/>
                <w:b/>
              </w:rPr>
              <w:t>(w</w:t>
            </w:r>
            <w:r w:rsidRPr="00010166">
              <w:rPr>
                <w:rFonts w:cs="Arial"/>
                <w:b/>
              </w:rPr>
              <w:t xml:space="preserve">hole-of-government, </w:t>
            </w:r>
            <w:r w:rsidR="00D219E4" w:rsidRPr="00010166">
              <w:rPr>
                <w:rFonts w:cs="Arial"/>
                <w:b/>
              </w:rPr>
              <w:t>DC</w:t>
            </w:r>
            <w:r w:rsidR="00D219E4">
              <w:rPr>
                <w:rFonts w:cs="Arial"/>
                <w:b/>
              </w:rPr>
              <w:t>DSS</w:t>
            </w:r>
            <w:r w:rsidR="00D219E4" w:rsidRPr="00010166">
              <w:rPr>
                <w:rFonts w:cs="Arial"/>
                <w:b/>
              </w:rPr>
              <w:t xml:space="preserve"> </w:t>
            </w:r>
            <w:r w:rsidRPr="00010166">
              <w:rPr>
                <w:rFonts w:cs="Arial"/>
                <w:b/>
              </w:rPr>
              <w:t>lead).</w:t>
            </w:r>
            <w:r w:rsidR="00EC65D8">
              <w:rPr>
                <w:rFonts w:cs="Arial"/>
                <w:b/>
              </w:rPr>
              <w:t xml:space="preserve"> </w:t>
            </w:r>
            <w:r w:rsidR="00EC65D8" w:rsidRPr="00EC65D8">
              <w:rPr>
                <w:rFonts w:eastAsia="Arial" w:cs="Arial"/>
                <w:b/>
                <w:bCs/>
                <w:color w:val="CCFFFF"/>
                <w:spacing w:val="-6"/>
                <w:sz w:val="14"/>
              </w:rPr>
              <w:t>AAQ action.</w:t>
            </w:r>
          </w:p>
        </w:tc>
      </w:tr>
      <w:tr w:rsidR="009D71BF" w14:paraId="2416A7E0" w14:textId="77777777" w:rsidTr="00133C98">
        <w:trPr>
          <w:tblHeader/>
        </w:trPr>
        <w:tc>
          <w:tcPr>
            <w:tcW w:w="1499" w:type="pct"/>
            <w:tcBorders>
              <w:top w:val="single" w:sz="4" w:space="0" w:color="auto"/>
              <w:left w:val="single" w:sz="4" w:space="0" w:color="auto"/>
              <w:bottom w:val="single" w:sz="4" w:space="0" w:color="auto"/>
              <w:right w:val="single" w:sz="4" w:space="0" w:color="auto"/>
            </w:tcBorders>
          </w:tcPr>
          <w:p w14:paraId="687D12E0" w14:textId="77777777" w:rsidR="002D5D5D" w:rsidRPr="00AB44A7" w:rsidRDefault="00400956" w:rsidP="002520CD">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 xml:space="preserve">Review application and assessment processes for </w:t>
            </w:r>
            <w:r w:rsidR="001B2EBD" w:rsidRPr="002E57BB">
              <w:rPr>
                <w:rFonts w:cs="Arial"/>
                <w:color w:val="auto"/>
                <w:sz w:val="21"/>
                <w:szCs w:val="21"/>
              </w:rPr>
              <w:t>DCDSS</w:t>
            </w:r>
            <w:r w:rsidRPr="00AB44A7">
              <w:rPr>
                <w:rFonts w:cs="Arial"/>
                <w:color w:val="auto"/>
                <w:sz w:val="21"/>
                <w:szCs w:val="21"/>
              </w:rPr>
              <w:t xml:space="preserve"> leadership programs (REACH, STEPS) to ensure they are accessible</w:t>
            </w:r>
            <w:r w:rsidR="00D60B2D">
              <w:rPr>
                <w:rFonts w:cs="Arial"/>
                <w:color w:val="auto"/>
                <w:sz w:val="21"/>
                <w:szCs w:val="21"/>
              </w:rPr>
              <w:t>.</w:t>
            </w:r>
          </w:p>
          <w:p w14:paraId="214A1C8E" w14:textId="77777777" w:rsidR="002D5D5D" w:rsidRPr="00AB44A7" w:rsidRDefault="00400956" w:rsidP="002520CD">
            <w:pPr>
              <w:numPr>
                <w:ilvl w:val="0"/>
                <w:numId w:val="12"/>
              </w:numPr>
              <w:spacing w:after="0" w:line="240" w:lineRule="auto"/>
              <w:ind w:left="357" w:hanging="357"/>
              <w:contextualSpacing/>
              <w:rPr>
                <w:rFonts w:cs="Arial"/>
                <w:color w:val="auto"/>
                <w:sz w:val="21"/>
                <w:szCs w:val="21"/>
              </w:rPr>
            </w:pPr>
            <w:r>
              <w:rPr>
                <w:rFonts w:cs="Arial"/>
                <w:color w:val="auto"/>
                <w:sz w:val="21"/>
                <w:szCs w:val="21"/>
              </w:rPr>
              <w:t>Engage with the P</w:t>
            </w:r>
            <w:r w:rsidRPr="00AB44A7">
              <w:rPr>
                <w:rFonts w:cs="Arial"/>
                <w:color w:val="auto"/>
                <w:sz w:val="21"/>
                <w:szCs w:val="21"/>
              </w:rPr>
              <w:t xml:space="preserve">ublic Service Commission to determine strategy for communicating the need for other </w:t>
            </w:r>
            <w:r w:rsidR="0033709C" w:rsidRPr="00AB44A7">
              <w:rPr>
                <w:rFonts w:cs="Arial"/>
                <w:color w:val="auto"/>
                <w:sz w:val="21"/>
                <w:szCs w:val="21"/>
              </w:rPr>
              <w:t>Queensland Government</w:t>
            </w:r>
            <w:r w:rsidRPr="00AB44A7">
              <w:rPr>
                <w:rFonts w:cs="Arial"/>
                <w:color w:val="auto"/>
                <w:sz w:val="21"/>
                <w:szCs w:val="21"/>
              </w:rPr>
              <w:t xml:space="preserve"> agencies to do the same types of reviews.</w:t>
            </w:r>
          </w:p>
        </w:tc>
        <w:tc>
          <w:tcPr>
            <w:tcW w:w="539" w:type="pct"/>
            <w:tcBorders>
              <w:top w:val="single" w:sz="4" w:space="0" w:color="auto"/>
              <w:left w:val="single" w:sz="4" w:space="0" w:color="auto"/>
              <w:bottom w:val="single" w:sz="4" w:space="0" w:color="auto"/>
              <w:right w:val="single" w:sz="4" w:space="0" w:color="auto"/>
            </w:tcBorders>
          </w:tcPr>
          <w:p w14:paraId="33362CC2" w14:textId="77777777" w:rsidR="002D5D5D" w:rsidRPr="00AB44A7" w:rsidRDefault="00400956" w:rsidP="002520CD">
            <w:pPr>
              <w:numPr>
                <w:ilvl w:val="0"/>
                <w:numId w:val="12"/>
              </w:numPr>
              <w:spacing w:after="0" w:line="240" w:lineRule="auto"/>
              <w:ind w:left="357" w:hanging="357"/>
              <w:contextualSpacing/>
              <w:rPr>
                <w:rFonts w:cs="Arial"/>
                <w:color w:val="auto"/>
                <w:sz w:val="21"/>
                <w:szCs w:val="21"/>
              </w:rPr>
            </w:pPr>
            <w:r>
              <w:rPr>
                <w:rFonts w:cs="Arial"/>
                <w:color w:val="auto"/>
                <w:sz w:val="21"/>
                <w:szCs w:val="21"/>
              </w:rPr>
              <w:t>Completed.</w:t>
            </w:r>
          </w:p>
        </w:tc>
        <w:tc>
          <w:tcPr>
            <w:tcW w:w="1274" w:type="pct"/>
            <w:tcBorders>
              <w:top w:val="single" w:sz="4" w:space="0" w:color="auto"/>
              <w:left w:val="single" w:sz="4" w:space="0" w:color="auto"/>
              <w:bottom w:val="single" w:sz="4" w:space="0" w:color="auto"/>
              <w:right w:val="single" w:sz="4" w:space="0" w:color="auto"/>
            </w:tcBorders>
          </w:tcPr>
          <w:p w14:paraId="405FD8A8" w14:textId="77777777" w:rsidR="002D5D5D" w:rsidRPr="00AB44A7" w:rsidRDefault="00400956" w:rsidP="003805CE">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Continue to monitor participant demographics for Queensland Government leadership programs and leadership positions.</w:t>
            </w:r>
          </w:p>
        </w:tc>
        <w:tc>
          <w:tcPr>
            <w:tcW w:w="826" w:type="pct"/>
            <w:tcBorders>
              <w:left w:val="single" w:sz="4" w:space="0" w:color="auto"/>
            </w:tcBorders>
          </w:tcPr>
          <w:p w14:paraId="38077821" w14:textId="77777777" w:rsidR="007C7B18" w:rsidRPr="00C31BF5" w:rsidRDefault="00400956" w:rsidP="00C31BF5">
            <w:pPr>
              <w:numPr>
                <w:ilvl w:val="0"/>
                <w:numId w:val="12"/>
              </w:numPr>
              <w:spacing w:after="0" w:line="240" w:lineRule="auto"/>
              <w:ind w:left="357" w:hanging="357"/>
              <w:contextualSpacing/>
              <w:rPr>
                <w:rFonts w:cs="Arial"/>
                <w:color w:val="auto"/>
                <w:sz w:val="21"/>
                <w:szCs w:val="21"/>
              </w:rPr>
            </w:pPr>
            <w:r w:rsidRPr="00AB44A7">
              <w:rPr>
                <w:rFonts w:cs="Arial"/>
                <w:color w:val="auto"/>
                <w:sz w:val="21"/>
                <w:szCs w:val="21"/>
              </w:rPr>
              <w:t>Application and assessment processes for leadership programs are accessible.</w:t>
            </w:r>
          </w:p>
        </w:tc>
        <w:tc>
          <w:tcPr>
            <w:tcW w:w="862" w:type="pct"/>
          </w:tcPr>
          <w:p w14:paraId="11984E53" w14:textId="77777777" w:rsidR="002D5D5D" w:rsidRPr="00AB44A7" w:rsidRDefault="00400956" w:rsidP="00764C55">
            <w:pPr>
              <w:spacing w:after="0" w:line="240" w:lineRule="auto"/>
              <w:contextualSpacing/>
              <w:rPr>
                <w:rFonts w:cs="Arial"/>
                <w:color w:val="auto"/>
                <w:sz w:val="21"/>
                <w:szCs w:val="21"/>
              </w:rPr>
            </w:pPr>
            <w:r>
              <w:rPr>
                <w:rFonts w:cs="Arial"/>
                <w:color w:val="auto"/>
                <w:sz w:val="21"/>
                <w:szCs w:val="21"/>
              </w:rPr>
              <w:t>Corporate Services</w:t>
            </w:r>
          </w:p>
          <w:p w14:paraId="1B0192CE" w14:textId="77777777" w:rsidR="002D5D5D" w:rsidRDefault="002D5D5D" w:rsidP="00764C55">
            <w:pPr>
              <w:spacing w:after="0" w:line="240" w:lineRule="auto"/>
              <w:contextualSpacing/>
              <w:rPr>
                <w:rFonts w:cs="Arial"/>
                <w:color w:val="auto"/>
                <w:sz w:val="21"/>
                <w:szCs w:val="21"/>
              </w:rPr>
            </w:pPr>
          </w:p>
          <w:p w14:paraId="2669BBB5" w14:textId="77777777" w:rsidR="0016600F" w:rsidRPr="00AB44A7" w:rsidRDefault="00400956" w:rsidP="00764C55">
            <w:pPr>
              <w:spacing w:after="0" w:line="240" w:lineRule="auto"/>
              <w:contextualSpacing/>
              <w:rPr>
                <w:rFonts w:cs="Arial"/>
                <w:color w:val="auto"/>
                <w:sz w:val="21"/>
                <w:szCs w:val="21"/>
              </w:rPr>
            </w:pPr>
            <w:r>
              <w:rPr>
                <w:rFonts w:cs="Arial"/>
                <w:color w:val="auto"/>
                <w:sz w:val="21"/>
                <w:szCs w:val="21"/>
              </w:rPr>
              <w:t>Disability Connect Queensland</w:t>
            </w:r>
          </w:p>
          <w:p w14:paraId="4152E48C" w14:textId="77777777" w:rsidR="002D5D5D" w:rsidRPr="00AB44A7" w:rsidRDefault="002D5D5D" w:rsidP="00F23FE8">
            <w:pPr>
              <w:spacing w:after="0" w:line="240" w:lineRule="auto"/>
              <w:contextualSpacing/>
              <w:rPr>
                <w:rFonts w:cs="Arial"/>
                <w:color w:val="auto"/>
                <w:sz w:val="21"/>
                <w:szCs w:val="21"/>
              </w:rPr>
            </w:pPr>
          </w:p>
        </w:tc>
      </w:tr>
      <w:tr w:rsidR="009D71BF" w14:paraId="05B19BA0" w14:textId="77777777" w:rsidTr="001941B3">
        <w:trPr>
          <w:tblHeader/>
        </w:trPr>
        <w:tc>
          <w:tcPr>
            <w:tcW w:w="5000" w:type="pct"/>
            <w:gridSpan w:val="5"/>
            <w:tcBorders>
              <w:bottom w:val="single" w:sz="4" w:space="0" w:color="auto"/>
            </w:tcBorders>
            <w:shd w:val="clear" w:color="auto" w:fill="CCFFFF"/>
            <w:vAlign w:val="center"/>
          </w:tcPr>
          <w:p w14:paraId="14330E20" w14:textId="77777777" w:rsidR="002D5D5D" w:rsidRPr="002D5D5D" w:rsidRDefault="00400956" w:rsidP="00010166">
            <w:pPr>
              <w:spacing w:before="40" w:after="40" w:line="240" w:lineRule="auto"/>
              <w:rPr>
                <w:rFonts w:cs="Arial"/>
                <w:b/>
              </w:rPr>
            </w:pPr>
            <w:r w:rsidRPr="002D5D5D">
              <w:rPr>
                <w:rFonts w:cs="Arial"/>
                <w:b/>
              </w:rPr>
              <w:t xml:space="preserve">Action: Support the Queensland Disability Advisory Council </w:t>
            </w:r>
            <w:r w:rsidR="006C3B4F">
              <w:rPr>
                <w:rFonts w:cs="Arial"/>
                <w:b/>
              </w:rPr>
              <w:t>(</w:t>
            </w:r>
            <w:r w:rsidRPr="002D5D5D">
              <w:rPr>
                <w:rFonts w:cs="Arial"/>
                <w:b/>
              </w:rPr>
              <w:t>QDAC) and seven Regional Disability Advisory Councils (RDACs) to play an important role as disability champions within their communities by raising awareness of people with disability, promoting the benefits of including people with disability in communities, leading discussions about disability and inclusion and by contributing practical ideas and solutions for government consideration (</w:t>
            </w:r>
            <w:r w:rsidR="001B2EBD" w:rsidRPr="00161C55">
              <w:rPr>
                <w:rFonts w:cs="Arial"/>
                <w:b/>
                <w:szCs w:val="24"/>
              </w:rPr>
              <w:t>DCDSS</w:t>
            </w:r>
            <w:r w:rsidRPr="00161C55">
              <w:rPr>
                <w:rFonts w:cs="Arial"/>
                <w:b/>
                <w:szCs w:val="24"/>
              </w:rPr>
              <w:t>)</w:t>
            </w:r>
            <w:r w:rsidRPr="002D5D5D">
              <w:rPr>
                <w:rFonts w:cs="Arial"/>
                <w:b/>
              </w:rPr>
              <w:t>.</w:t>
            </w:r>
            <w:r w:rsidR="00EC65D8">
              <w:rPr>
                <w:rFonts w:cs="Arial"/>
                <w:b/>
              </w:rPr>
              <w:t xml:space="preserve"> </w:t>
            </w:r>
            <w:r w:rsidR="00EC65D8" w:rsidRPr="00EC65D8">
              <w:rPr>
                <w:rFonts w:eastAsia="Arial" w:cs="Arial"/>
                <w:b/>
                <w:bCs/>
                <w:color w:val="CCFFFF"/>
                <w:spacing w:val="-6"/>
              </w:rPr>
              <w:t>AAQ action.</w:t>
            </w:r>
          </w:p>
        </w:tc>
      </w:tr>
      <w:tr w:rsidR="009D71BF" w14:paraId="10353925" w14:textId="77777777" w:rsidTr="00133C98">
        <w:trPr>
          <w:trHeight w:val="353"/>
        </w:trPr>
        <w:tc>
          <w:tcPr>
            <w:tcW w:w="1499" w:type="pct"/>
            <w:shd w:val="clear" w:color="auto" w:fill="auto"/>
          </w:tcPr>
          <w:p w14:paraId="09ABECDF" w14:textId="77777777" w:rsidR="002D5D5D" w:rsidRPr="002E57BB" w:rsidRDefault="00400956" w:rsidP="00972F56">
            <w:pPr>
              <w:pStyle w:val="ListParagraph"/>
              <w:numPr>
                <w:ilvl w:val="0"/>
                <w:numId w:val="11"/>
              </w:numPr>
              <w:spacing w:after="0" w:line="240" w:lineRule="auto"/>
              <w:rPr>
                <w:rFonts w:cs="Arial"/>
                <w:color w:val="auto"/>
                <w:sz w:val="21"/>
                <w:szCs w:val="21"/>
              </w:rPr>
            </w:pPr>
            <w:r w:rsidRPr="002E57BB">
              <w:rPr>
                <w:rFonts w:cs="Arial"/>
                <w:color w:val="auto"/>
                <w:sz w:val="21"/>
                <w:szCs w:val="21"/>
              </w:rPr>
              <w:t xml:space="preserve">Develop resources to support QDAC and RDAC members to promote </w:t>
            </w:r>
            <w:r w:rsidRPr="002879F1">
              <w:rPr>
                <w:rFonts w:cs="Arial"/>
                <w:i/>
                <w:color w:val="auto"/>
                <w:sz w:val="21"/>
                <w:szCs w:val="21"/>
              </w:rPr>
              <w:t>All Abilities Queensland</w:t>
            </w:r>
            <w:r w:rsidRPr="002E57BB">
              <w:rPr>
                <w:rFonts w:cs="Arial"/>
                <w:color w:val="auto"/>
                <w:sz w:val="21"/>
                <w:szCs w:val="21"/>
              </w:rPr>
              <w:t xml:space="preserve"> and the </w:t>
            </w:r>
            <w:r w:rsidR="00733A96" w:rsidRPr="002E57BB">
              <w:rPr>
                <w:rFonts w:cs="Arial"/>
                <w:color w:val="auto"/>
                <w:sz w:val="21"/>
                <w:szCs w:val="21"/>
              </w:rPr>
              <w:t xml:space="preserve">DCDSS </w:t>
            </w:r>
            <w:r w:rsidRPr="002E57BB">
              <w:rPr>
                <w:rFonts w:cs="Arial"/>
                <w:color w:val="auto"/>
                <w:sz w:val="21"/>
                <w:szCs w:val="21"/>
              </w:rPr>
              <w:t>Disability Service Plan, explain the benefits and share practical examples to deliver to their n</w:t>
            </w:r>
            <w:r w:rsidR="002879F1">
              <w:rPr>
                <w:rFonts w:cs="Arial"/>
                <w:color w:val="auto"/>
                <w:sz w:val="21"/>
                <w:szCs w:val="21"/>
              </w:rPr>
              <w:t>etworks and broader communities.</w:t>
            </w:r>
          </w:p>
          <w:p w14:paraId="23AACCC7" w14:textId="77777777" w:rsidR="002D5D5D" w:rsidRPr="002E57BB" w:rsidRDefault="00400956" w:rsidP="00972F56">
            <w:pPr>
              <w:pStyle w:val="ListParagraph"/>
              <w:numPr>
                <w:ilvl w:val="0"/>
                <w:numId w:val="11"/>
              </w:numPr>
              <w:spacing w:after="0" w:line="240" w:lineRule="auto"/>
              <w:rPr>
                <w:rFonts w:cs="Arial"/>
                <w:color w:val="auto"/>
                <w:sz w:val="21"/>
                <w:szCs w:val="21"/>
              </w:rPr>
            </w:pPr>
            <w:r w:rsidRPr="002E57BB">
              <w:rPr>
                <w:rFonts w:cs="Arial"/>
                <w:color w:val="auto"/>
                <w:sz w:val="21"/>
                <w:szCs w:val="21"/>
              </w:rPr>
              <w:t>Work with members to identify opportunities for sharing these resources.</w:t>
            </w:r>
          </w:p>
          <w:p w14:paraId="6A7EB6BF" w14:textId="77777777" w:rsidR="002D5D5D" w:rsidRPr="002E57BB" w:rsidRDefault="00400956" w:rsidP="00972F56">
            <w:pPr>
              <w:pStyle w:val="ListParagraph"/>
              <w:numPr>
                <w:ilvl w:val="0"/>
                <w:numId w:val="11"/>
              </w:numPr>
              <w:spacing w:after="0" w:line="240" w:lineRule="auto"/>
              <w:rPr>
                <w:rFonts w:cs="Arial"/>
                <w:color w:val="auto"/>
                <w:sz w:val="21"/>
                <w:szCs w:val="21"/>
              </w:rPr>
            </w:pPr>
            <w:r w:rsidRPr="002E57BB">
              <w:rPr>
                <w:rFonts w:cs="Arial"/>
                <w:color w:val="auto"/>
                <w:sz w:val="21"/>
                <w:szCs w:val="21"/>
              </w:rPr>
              <w:t xml:space="preserve">Members meet with networks and broader community to promote </w:t>
            </w:r>
            <w:r w:rsidRPr="002879F1">
              <w:rPr>
                <w:rFonts w:cs="Arial"/>
                <w:i/>
                <w:color w:val="auto"/>
                <w:sz w:val="21"/>
                <w:szCs w:val="21"/>
              </w:rPr>
              <w:t>All Abilities Queensland</w:t>
            </w:r>
            <w:r w:rsidRPr="002E57BB">
              <w:rPr>
                <w:rFonts w:cs="Arial"/>
                <w:color w:val="auto"/>
                <w:sz w:val="21"/>
                <w:szCs w:val="21"/>
              </w:rPr>
              <w:t xml:space="preserve">. </w:t>
            </w:r>
          </w:p>
          <w:p w14:paraId="1A35B008" w14:textId="77777777" w:rsidR="002D5D5D" w:rsidRDefault="00400956" w:rsidP="00972F56">
            <w:pPr>
              <w:pStyle w:val="ListParagraph"/>
              <w:numPr>
                <w:ilvl w:val="0"/>
                <w:numId w:val="11"/>
              </w:numPr>
              <w:spacing w:after="0" w:line="240" w:lineRule="auto"/>
              <w:rPr>
                <w:rFonts w:cs="Arial"/>
                <w:color w:val="auto"/>
                <w:sz w:val="21"/>
                <w:szCs w:val="21"/>
              </w:rPr>
            </w:pPr>
            <w:r w:rsidRPr="002E57BB">
              <w:rPr>
                <w:rFonts w:cs="Arial"/>
                <w:color w:val="auto"/>
                <w:sz w:val="21"/>
                <w:szCs w:val="21"/>
              </w:rPr>
              <w:t>Work with members to track/monitor opportunities undertaken and feedback.</w:t>
            </w:r>
          </w:p>
          <w:p w14:paraId="18AED2F0" w14:textId="77777777" w:rsidR="0016600F" w:rsidRPr="002E57BB" w:rsidRDefault="00400956" w:rsidP="0016600F">
            <w:pPr>
              <w:pStyle w:val="ListParagraph"/>
              <w:numPr>
                <w:ilvl w:val="0"/>
                <w:numId w:val="11"/>
              </w:numPr>
              <w:spacing w:after="0" w:line="240" w:lineRule="auto"/>
              <w:rPr>
                <w:rFonts w:cs="Arial"/>
                <w:color w:val="auto"/>
                <w:sz w:val="21"/>
                <w:szCs w:val="21"/>
              </w:rPr>
            </w:pPr>
            <w:r w:rsidRPr="002E57BB">
              <w:rPr>
                <w:rFonts w:cs="Arial"/>
                <w:color w:val="auto"/>
                <w:sz w:val="21"/>
                <w:szCs w:val="21"/>
              </w:rPr>
              <w:t xml:space="preserve">Continue to promote  </w:t>
            </w:r>
            <w:r w:rsidRPr="002879F1">
              <w:rPr>
                <w:rFonts w:cs="Arial"/>
                <w:i/>
                <w:color w:val="auto"/>
                <w:sz w:val="21"/>
                <w:szCs w:val="21"/>
              </w:rPr>
              <w:t>All Abilities Queensland</w:t>
            </w:r>
            <w:r w:rsidRPr="002E57BB">
              <w:rPr>
                <w:rFonts w:cs="Arial"/>
                <w:color w:val="auto"/>
                <w:sz w:val="21"/>
                <w:szCs w:val="21"/>
              </w:rPr>
              <w:t xml:space="preserve"> and the DCDSS Disability Service Plan benefits, and share resources </w:t>
            </w:r>
          </w:p>
          <w:p w14:paraId="05DF053A" w14:textId="77777777" w:rsidR="0016600F" w:rsidRPr="002E57BB" w:rsidRDefault="00400956" w:rsidP="0016600F">
            <w:pPr>
              <w:pStyle w:val="ListParagraph"/>
              <w:numPr>
                <w:ilvl w:val="0"/>
                <w:numId w:val="11"/>
              </w:numPr>
              <w:spacing w:after="0" w:line="240" w:lineRule="auto"/>
              <w:rPr>
                <w:rFonts w:cs="Arial"/>
                <w:color w:val="auto"/>
                <w:sz w:val="21"/>
                <w:szCs w:val="21"/>
              </w:rPr>
            </w:pPr>
            <w:r w:rsidRPr="002E57BB">
              <w:rPr>
                <w:rFonts w:cs="Arial"/>
                <w:color w:val="auto"/>
                <w:sz w:val="21"/>
                <w:szCs w:val="21"/>
              </w:rPr>
              <w:t xml:space="preserve">QDAC and RDACs identify sectors to target (e.g. business, health, education, housing) and how to approach and influence these sectors. </w:t>
            </w:r>
          </w:p>
          <w:p w14:paraId="57D832D9" w14:textId="77777777" w:rsidR="0016600F" w:rsidRPr="002E57BB" w:rsidRDefault="00400956" w:rsidP="0016600F">
            <w:pPr>
              <w:pStyle w:val="ListParagraph"/>
              <w:numPr>
                <w:ilvl w:val="0"/>
                <w:numId w:val="11"/>
              </w:numPr>
              <w:spacing w:after="0" w:line="240" w:lineRule="auto"/>
              <w:rPr>
                <w:rFonts w:cs="Arial"/>
                <w:color w:val="auto"/>
                <w:sz w:val="21"/>
                <w:szCs w:val="21"/>
              </w:rPr>
            </w:pPr>
            <w:r w:rsidRPr="002E57BB">
              <w:rPr>
                <w:rFonts w:cs="Arial"/>
                <w:color w:val="auto"/>
                <w:sz w:val="21"/>
                <w:szCs w:val="21"/>
              </w:rPr>
              <w:t xml:space="preserve">Members meet with targeted sectors to identify opportunities for change. </w:t>
            </w:r>
          </w:p>
          <w:p w14:paraId="1C239231" w14:textId="77777777" w:rsidR="0016600F" w:rsidRPr="002E57BB" w:rsidRDefault="00400956" w:rsidP="0016600F">
            <w:pPr>
              <w:pStyle w:val="ListParagraph"/>
              <w:numPr>
                <w:ilvl w:val="0"/>
                <w:numId w:val="11"/>
              </w:numPr>
              <w:spacing w:after="0" w:line="240" w:lineRule="auto"/>
              <w:rPr>
                <w:rFonts w:cs="Arial"/>
                <w:color w:val="auto"/>
                <w:sz w:val="21"/>
                <w:szCs w:val="21"/>
              </w:rPr>
            </w:pPr>
            <w:r w:rsidRPr="002E57BB">
              <w:rPr>
                <w:rFonts w:cs="Arial"/>
                <w:color w:val="auto"/>
                <w:sz w:val="21"/>
                <w:szCs w:val="21"/>
              </w:rPr>
              <w:t xml:space="preserve">Members reflect on outcomes achieved and refine resources to support council members to promote </w:t>
            </w:r>
            <w:r w:rsidRPr="002879F1">
              <w:rPr>
                <w:rFonts w:cs="Arial"/>
                <w:i/>
                <w:color w:val="auto"/>
                <w:sz w:val="21"/>
                <w:szCs w:val="21"/>
              </w:rPr>
              <w:t>All Abilities Queensland</w:t>
            </w:r>
            <w:r w:rsidRPr="002E57BB">
              <w:rPr>
                <w:rFonts w:cs="Arial"/>
                <w:color w:val="auto"/>
                <w:sz w:val="21"/>
                <w:szCs w:val="21"/>
              </w:rPr>
              <w:t>.</w:t>
            </w:r>
          </w:p>
        </w:tc>
        <w:tc>
          <w:tcPr>
            <w:tcW w:w="539" w:type="pct"/>
            <w:shd w:val="clear" w:color="auto" w:fill="auto"/>
          </w:tcPr>
          <w:p w14:paraId="1BAC0FBC" w14:textId="77777777" w:rsidR="00CF0419" w:rsidRPr="002E57BB" w:rsidRDefault="00400956" w:rsidP="00010285">
            <w:pPr>
              <w:pStyle w:val="ListParagraph"/>
              <w:numPr>
                <w:ilvl w:val="0"/>
                <w:numId w:val="11"/>
              </w:numPr>
              <w:spacing w:after="40" w:line="240" w:lineRule="auto"/>
              <w:ind w:left="357" w:hanging="357"/>
              <w:rPr>
                <w:rFonts w:cs="Arial"/>
                <w:color w:val="auto"/>
                <w:sz w:val="21"/>
                <w:szCs w:val="21"/>
              </w:rPr>
            </w:pPr>
            <w:r>
              <w:rPr>
                <w:rFonts w:cs="Arial"/>
                <w:color w:val="auto"/>
                <w:sz w:val="21"/>
                <w:szCs w:val="21"/>
              </w:rPr>
              <w:t>Completed and ongoing.</w:t>
            </w:r>
          </w:p>
        </w:tc>
        <w:tc>
          <w:tcPr>
            <w:tcW w:w="1274" w:type="pct"/>
            <w:shd w:val="clear" w:color="auto" w:fill="auto"/>
          </w:tcPr>
          <w:p w14:paraId="32E46009" w14:textId="77777777" w:rsidR="002D5D5D" w:rsidRDefault="00400956" w:rsidP="0016600F">
            <w:pPr>
              <w:pStyle w:val="ListParagraph"/>
              <w:numPr>
                <w:ilvl w:val="0"/>
                <w:numId w:val="11"/>
              </w:numPr>
              <w:spacing w:after="0" w:line="240" w:lineRule="auto"/>
              <w:rPr>
                <w:rFonts w:cs="Arial"/>
                <w:color w:val="auto"/>
                <w:sz w:val="21"/>
                <w:szCs w:val="21"/>
              </w:rPr>
            </w:pPr>
            <w:r>
              <w:rPr>
                <w:rFonts w:cs="Arial"/>
                <w:color w:val="auto"/>
                <w:sz w:val="21"/>
                <w:szCs w:val="21"/>
              </w:rPr>
              <w:t>Manage advisory mechanisms involving people with disability, advocates and the sector, to ensure the Minister and DCDSS are aware of key issues and impacts</w:t>
            </w:r>
            <w:r w:rsidRPr="002E57BB">
              <w:rPr>
                <w:rFonts w:cs="Arial"/>
                <w:color w:val="auto"/>
                <w:sz w:val="21"/>
                <w:szCs w:val="21"/>
              </w:rPr>
              <w:t>.</w:t>
            </w:r>
          </w:p>
          <w:p w14:paraId="7E4510B5" w14:textId="77777777" w:rsidR="0016600F" w:rsidRPr="002E57BB" w:rsidRDefault="00400956" w:rsidP="0016600F">
            <w:pPr>
              <w:pStyle w:val="ListParagraph"/>
              <w:numPr>
                <w:ilvl w:val="0"/>
                <w:numId w:val="11"/>
              </w:numPr>
              <w:spacing w:after="0" w:line="240" w:lineRule="auto"/>
              <w:rPr>
                <w:rFonts w:cs="Arial"/>
                <w:color w:val="auto"/>
                <w:sz w:val="21"/>
                <w:szCs w:val="21"/>
              </w:rPr>
            </w:pPr>
            <w:r>
              <w:rPr>
                <w:rFonts w:cs="Arial"/>
                <w:color w:val="auto"/>
                <w:sz w:val="21"/>
                <w:szCs w:val="21"/>
              </w:rPr>
              <w:t>Participate in local disability networks to enable two-way exchange of information about key issues and change in disability service delivery.</w:t>
            </w:r>
          </w:p>
        </w:tc>
        <w:tc>
          <w:tcPr>
            <w:tcW w:w="826" w:type="pct"/>
            <w:shd w:val="clear" w:color="auto" w:fill="auto"/>
          </w:tcPr>
          <w:p w14:paraId="3A9EEEFC" w14:textId="77777777" w:rsidR="002D5D5D" w:rsidRPr="002E57BB" w:rsidRDefault="00400956" w:rsidP="00972F56">
            <w:pPr>
              <w:pStyle w:val="ListParagraph"/>
              <w:numPr>
                <w:ilvl w:val="0"/>
                <w:numId w:val="11"/>
              </w:numPr>
              <w:spacing w:after="0" w:line="240" w:lineRule="auto"/>
              <w:rPr>
                <w:rFonts w:cs="Arial"/>
                <w:color w:val="auto"/>
                <w:sz w:val="21"/>
                <w:szCs w:val="21"/>
              </w:rPr>
            </w:pPr>
            <w:r>
              <w:rPr>
                <w:rFonts w:cs="Arial"/>
                <w:color w:val="auto"/>
                <w:sz w:val="21"/>
                <w:szCs w:val="21"/>
              </w:rPr>
              <w:t>QDAC and QTAF meet as per TOR</w:t>
            </w:r>
            <w:r w:rsidRPr="002E57BB">
              <w:rPr>
                <w:rFonts w:cs="Arial"/>
                <w:color w:val="auto"/>
                <w:sz w:val="21"/>
                <w:szCs w:val="21"/>
              </w:rPr>
              <w:t>.</w:t>
            </w:r>
          </w:p>
          <w:p w14:paraId="7E42FD81" w14:textId="77777777" w:rsidR="002D5D5D" w:rsidRPr="002E57BB" w:rsidRDefault="00400956" w:rsidP="0016600F">
            <w:pPr>
              <w:pStyle w:val="ListParagraph"/>
              <w:numPr>
                <w:ilvl w:val="0"/>
                <w:numId w:val="11"/>
              </w:numPr>
              <w:spacing w:after="0" w:line="240" w:lineRule="auto"/>
              <w:rPr>
                <w:rFonts w:cs="Arial"/>
                <w:color w:val="auto"/>
                <w:sz w:val="21"/>
                <w:szCs w:val="21"/>
              </w:rPr>
            </w:pPr>
            <w:r w:rsidRPr="002E57BB">
              <w:rPr>
                <w:rFonts w:cs="Arial"/>
                <w:color w:val="auto"/>
                <w:sz w:val="21"/>
                <w:szCs w:val="21"/>
              </w:rPr>
              <w:t xml:space="preserve">Information provided by </w:t>
            </w:r>
            <w:r w:rsidR="0016600F">
              <w:rPr>
                <w:rFonts w:cs="Arial"/>
                <w:color w:val="auto"/>
                <w:sz w:val="21"/>
                <w:szCs w:val="21"/>
              </w:rPr>
              <w:t>c</w:t>
            </w:r>
            <w:r w:rsidRPr="002E57BB">
              <w:rPr>
                <w:rFonts w:cs="Arial"/>
                <w:color w:val="auto"/>
                <w:sz w:val="21"/>
                <w:szCs w:val="21"/>
              </w:rPr>
              <w:t xml:space="preserve">ouncils </w:t>
            </w:r>
            <w:r w:rsidR="0016600F">
              <w:rPr>
                <w:rFonts w:cs="Arial"/>
                <w:color w:val="auto"/>
                <w:sz w:val="21"/>
                <w:szCs w:val="21"/>
              </w:rPr>
              <w:t>is used as evidence of issues and required change</w:t>
            </w:r>
            <w:r w:rsidRPr="002E57BB">
              <w:rPr>
                <w:rFonts w:cs="Arial"/>
                <w:color w:val="auto"/>
                <w:sz w:val="21"/>
                <w:szCs w:val="21"/>
              </w:rPr>
              <w:t>.</w:t>
            </w:r>
          </w:p>
        </w:tc>
        <w:tc>
          <w:tcPr>
            <w:tcW w:w="862" w:type="pct"/>
            <w:shd w:val="clear" w:color="auto" w:fill="auto"/>
          </w:tcPr>
          <w:p w14:paraId="6B043466" w14:textId="77777777" w:rsidR="001941B3" w:rsidRPr="00AB44A7" w:rsidRDefault="00400956" w:rsidP="001941B3">
            <w:pPr>
              <w:spacing w:after="0" w:line="240" w:lineRule="auto"/>
              <w:contextualSpacing/>
              <w:rPr>
                <w:rFonts w:cs="Arial"/>
                <w:color w:val="auto"/>
                <w:sz w:val="21"/>
                <w:szCs w:val="21"/>
              </w:rPr>
            </w:pPr>
            <w:r>
              <w:rPr>
                <w:rFonts w:cs="Arial"/>
                <w:color w:val="auto"/>
                <w:sz w:val="21"/>
                <w:szCs w:val="21"/>
              </w:rPr>
              <w:t>Disability Connect Queensland</w:t>
            </w:r>
          </w:p>
          <w:p w14:paraId="1B5B14AF" w14:textId="77777777" w:rsidR="002D5D5D" w:rsidRPr="00972F56" w:rsidRDefault="002D5D5D" w:rsidP="00972F56">
            <w:pPr>
              <w:spacing w:after="0" w:line="240" w:lineRule="auto"/>
              <w:rPr>
                <w:rFonts w:cs="Arial"/>
                <w:sz w:val="21"/>
                <w:szCs w:val="21"/>
              </w:rPr>
            </w:pPr>
          </w:p>
        </w:tc>
      </w:tr>
      <w:tr w:rsidR="009D71BF" w14:paraId="34365546" w14:textId="77777777" w:rsidTr="001941B3">
        <w:trPr>
          <w:tblHeader/>
        </w:trPr>
        <w:tc>
          <w:tcPr>
            <w:tcW w:w="5000" w:type="pct"/>
            <w:gridSpan w:val="5"/>
            <w:tcBorders>
              <w:bottom w:val="single" w:sz="4" w:space="0" w:color="auto"/>
            </w:tcBorders>
            <w:shd w:val="clear" w:color="auto" w:fill="CCFFFF"/>
            <w:vAlign w:val="center"/>
          </w:tcPr>
          <w:p w14:paraId="64DE036D" w14:textId="77777777" w:rsidR="002D5D5D" w:rsidRPr="002D5D5D" w:rsidRDefault="00400956" w:rsidP="002879F1">
            <w:pPr>
              <w:spacing w:before="40" w:after="40" w:line="240" w:lineRule="auto"/>
              <w:rPr>
                <w:rFonts w:cs="Arial"/>
                <w:b/>
              </w:rPr>
            </w:pPr>
            <w:r w:rsidRPr="002D5D5D">
              <w:rPr>
                <w:rFonts w:cs="Arial"/>
                <w:b/>
              </w:rPr>
              <w:t>Action: Continue to convene the Queensland Carers Advisory Council which provides advice to the Minister for Seniors and Minister for Disability Services on carer-related issues (</w:t>
            </w:r>
            <w:r w:rsidR="001B2EBD" w:rsidRPr="00AB44A7">
              <w:rPr>
                <w:rFonts w:cs="Arial"/>
                <w:b/>
                <w:szCs w:val="24"/>
              </w:rPr>
              <w:t>DCDSS</w:t>
            </w:r>
            <w:r w:rsidRPr="002D5D5D">
              <w:rPr>
                <w:rFonts w:cs="Arial"/>
                <w:b/>
              </w:rPr>
              <w:t>).</w:t>
            </w:r>
            <w:r w:rsidR="00EC65D8">
              <w:rPr>
                <w:rFonts w:cs="Arial"/>
                <w:b/>
              </w:rPr>
              <w:t xml:space="preserve"> </w:t>
            </w:r>
            <w:r w:rsidR="00EC65D8" w:rsidRPr="00EC65D8">
              <w:rPr>
                <w:rFonts w:eastAsia="Arial" w:cs="Arial"/>
                <w:b/>
                <w:bCs/>
                <w:color w:val="CCFFFF"/>
                <w:spacing w:val="-6"/>
              </w:rPr>
              <w:t>AAQ action.</w:t>
            </w:r>
          </w:p>
        </w:tc>
      </w:tr>
      <w:tr w:rsidR="009D71BF" w14:paraId="45245B8C" w14:textId="77777777" w:rsidTr="00133C98">
        <w:trPr>
          <w:trHeight w:val="353"/>
        </w:trPr>
        <w:tc>
          <w:tcPr>
            <w:tcW w:w="1499" w:type="pct"/>
            <w:shd w:val="clear" w:color="auto" w:fill="auto"/>
          </w:tcPr>
          <w:p w14:paraId="23722EC1" w14:textId="77777777" w:rsidR="002D5D5D" w:rsidRPr="00972F56" w:rsidRDefault="00400956" w:rsidP="00972F56">
            <w:pPr>
              <w:pStyle w:val="ListParagraph"/>
              <w:numPr>
                <w:ilvl w:val="0"/>
                <w:numId w:val="8"/>
              </w:numPr>
              <w:spacing w:after="0" w:line="240" w:lineRule="auto"/>
              <w:ind w:left="357" w:hanging="357"/>
              <w:rPr>
                <w:rFonts w:cs="Arial"/>
                <w:sz w:val="21"/>
                <w:szCs w:val="21"/>
              </w:rPr>
            </w:pPr>
            <w:r w:rsidRPr="002E57BB">
              <w:rPr>
                <w:rFonts w:cs="Arial"/>
                <w:color w:val="auto"/>
                <w:sz w:val="21"/>
                <w:szCs w:val="21"/>
              </w:rPr>
              <w:t xml:space="preserve">Continue to convene the </w:t>
            </w:r>
            <w:hyperlink r:id="rId22" w:history="1">
              <w:r w:rsidRPr="00972F56">
                <w:rPr>
                  <w:rStyle w:val="Hyperlink"/>
                  <w:rFonts w:cs="Arial"/>
                  <w:sz w:val="21"/>
                  <w:szCs w:val="21"/>
                </w:rPr>
                <w:t>Queensland Carers Advisory Council</w:t>
              </w:r>
            </w:hyperlink>
            <w:r w:rsidRPr="00972F56">
              <w:rPr>
                <w:rFonts w:cs="Arial"/>
                <w:sz w:val="21"/>
                <w:szCs w:val="21"/>
              </w:rPr>
              <w:t xml:space="preserve"> </w:t>
            </w:r>
            <w:r w:rsidRPr="002E57BB">
              <w:rPr>
                <w:rFonts w:cs="Arial"/>
                <w:color w:val="auto"/>
                <w:sz w:val="21"/>
                <w:szCs w:val="21"/>
              </w:rPr>
              <w:t>which provides advice on Queensland Government policy and programs with implications for carers and the people for whom they care.</w:t>
            </w:r>
          </w:p>
        </w:tc>
        <w:tc>
          <w:tcPr>
            <w:tcW w:w="539" w:type="pct"/>
            <w:shd w:val="clear" w:color="auto" w:fill="auto"/>
          </w:tcPr>
          <w:p w14:paraId="6E787129" w14:textId="77777777" w:rsidR="002D5D5D" w:rsidRPr="002E57BB" w:rsidRDefault="00400956" w:rsidP="002879F1">
            <w:pPr>
              <w:pStyle w:val="ListParagraph"/>
              <w:numPr>
                <w:ilvl w:val="0"/>
                <w:numId w:val="8"/>
              </w:numPr>
              <w:rPr>
                <w:rFonts w:cs="Arial"/>
                <w:color w:val="auto"/>
                <w:sz w:val="21"/>
                <w:szCs w:val="21"/>
              </w:rPr>
            </w:pPr>
            <w:r>
              <w:rPr>
                <w:rFonts w:cs="Arial"/>
                <w:color w:val="auto"/>
                <w:sz w:val="21"/>
                <w:szCs w:val="21"/>
              </w:rPr>
              <w:t>Completed and ongoing</w:t>
            </w:r>
            <w:r w:rsidRPr="002E57BB">
              <w:rPr>
                <w:rFonts w:cs="Arial"/>
                <w:color w:val="auto"/>
                <w:sz w:val="21"/>
                <w:szCs w:val="21"/>
              </w:rPr>
              <w:t>.</w:t>
            </w:r>
          </w:p>
        </w:tc>
        <w:tc>
          <w:tcPr>
            <w:tcW w:w="1274" w:type="pct"/>
            <w:shd w:val="clear" w:color="auto" w:fill="auto"/>
          </w:tcPr>
          <w:p w14:paraId="1D9A23F0" w14:textId="77777777" w:rsidR="002D5D5D" w:rsidRPr="002E57BB" w:rsidRDefault="00400956" w:rsidP="001941B3">
            <w:pPr>
              <w:pStyle w:val="ListParagraph"/>
              <w:numPr>
                <w:ilvl w:val="0"/>
                <w:numId w:val="8"/>
              </w:numPr>
              <w:rPr>
                <w:rFonts w:cs="Arial"/>
                <w:color w:val="auto"/>
                <w:sz w:val="21"/>
                <w:szCs w:val="21"/>
              </w:rPr>
            </w:pPr>
            <w:r>
              <w:rPr>
                <w:rFonts w:cs="Arial"/>
                <w:color w:val="auto"/>
                <w:sz w:val="21"/>
                <w:szCs w:val="21"/>
              </w:rPr>
              <w:t>Same activity as 2017-</w:t>
            </w:r>
            <w:r w:rsidR="001941B3">
              <w:rPr>
                <w:rFonts w:cs="Arial"/>
                <w:color w:val="auto"/>
                <w:sz w:val="21"/>
                <w:szCs w:val="21"/>
              </w:rPr>
              <w:t>20</w:t>
            </w:r>
            <w:r w:rsidRPr="002E57BB">
              <w:rPr>
                <w:rFonts w:cs="Arial"/>
                <w:color w:val="auto"/>
                <w:sz w:val="21"/>
                <w:szCs w:val="21"/>
              </w:rPr>
              <w:t>.</w:t>
            </w:r>
          </w:p>
        </w:tc>
        <w:tc>
          <w:tcPr>
            <w:tcW w:w="826" w:type="pct"/>
            <w:shd w:val="clear" w:color="auto" w:fill="auto"/>
          </w:tcPr>
          <w:p w14:paraId="3D617359" w14:textId="77777777" w:rsidR="002D5D5D" w:rsidRPr="002E57BB" w:rsidRDefault="00400956" w:rsidP="009C349E">
            <w:pPr>
              <w:pStyle w:val="ListParagraph"/>
              <w:numPr>
                <w:ilvl w:val="0"/>
                <w:numId w:val="8"/>
              </w:numPr>
              <w:rPr>
                <w:rFonts w:cs="Arial"/>
                <w:color w:val="auto"/>
                <w:sz w:val="21"/>
                <w:szCs w:val="21"/>
              </w:rPr>
            </w:pPr>
            <w:r w:rsidRPr="002E57BB">
              <w:rPr>
                <w:rFonts w:cs="Arial"/>
                <w:color w:val="auto"/>
                <w:sz w:val="21"/>
                <w:szCs w:val="21"/>
              </w:rPr>
              <w:t>Three meetings held per year.</w:t>
            </w:r>
          </w:p>
        </w:tc>
        <w:tc>
          <w:tcPr>
            <w:tcW w:w="862" w:type="pct"/>
            <w:shd w:val="clear" w:color="auto" w:fill="auto"/>
          </w:tcPr>
          <w:p w14:paraId="5E92E9E8" w14:textId="77777777" w:rsidR="002D5D5D" w:rsidRPr="00972F56" w:rsidRDefault="00400956" w:rsidP="00816641">
            <w:pPr>
              <w:spacing w:line="240" w:lineRule="auto"/>
              <w:rPr>
                <w:rFonts w:cs="Arial"/>
                <w:sz w:val="21"/>
                <w:szCs w:val="21"/>
              </w:rPr>
            </w:pPr>
            <w:r>
              <w:rPr>
                <w:rFonts w:cs="Arial"/>
                <w:color w:val="auto"/>
                <w:sz w:val="21"/>
                <w:szCs w:val="21"/>
              </w:rPr>
              <w:t>Community Services and Seniors</w:t>
            </w:r>
          </w:p>
        </w:tc>
      </w:tr>
      <w:tr w:rsidR="009D71BF" w14:paraId="01A6FB93" w14:textId="77777777" w:rsidTr="001941B3">
        <w:trPr>
          <w:tblHeader/>
        </w:trPr>
        <w:tc>
          <w:tcPr>
            <w:tcW w:w="5000" w:type="pct"/>
            <w:gridSpan w:val="5"/>
            <w:tcBorders>
              <w:bottom w:val="single" w:sz="4" w:space="0" w:color="auto"/>
            </w:tcBorders>
            <w:shd w:val="clear" w:color="auto" w:fill="CCFFFF"/>
            <w:vAlign w:val="center"/>
          </w:tcPr>
          <w:p w14:paraId="1ED8E3C7" w14:textId="77777777" w:rsidR="008F58F8" w:rsidRPr="00010166" w:rsidRDefault="00400956" w:rsidP="00CC22CC">
            <w:pPr>
              <w:spacing w:before="40" w:after="40" w:line="240" w:lineRule="auto"/>
              <w:rPr>
                <w:rFonts w:cs="Arial"/>
                <w:b/>
              </w:rPr>
            </w:pPr>
            <w:r w:rsidRPr="002D5D5D">
              <w:rPr>
                <w:rFonts w:cs="Arial"/>
                <w:b/>
              </w:rPr>
              <w:t>Action: Promote inclusion of people with disability on State Government boards, steering committees and advisory bodies</w:t>
            </w:r>
            <w:r>
              <w:rPr>
                <w:rFonts w:cs="Arial"/>
                <w:b/>
              </w:rPr>
              <w:t xml:space="preserve"> to foster ‘change from within’ </w:t>
            </w:r>
            <w:r w:rsidR="008D1B20">
              <w:rPr>
                <w:rFonts w:cs="Arial"/>
                <w:b/>
              </w:rPr>
              <w:t>(w</w:t>
            </w:r>
            <w:r w:rsidRPr="002D5D5D">
              <w:rPr>
                <w:rFonts w:cs="Arial"/>
                <w:b/>
              </w:rPr>
              <w:t xml:space="preserve">hole-of-government, </w:t>
            </w:r>
            <w:r w:rsidR="00942BDB">
              <w:rPr>
                <w:rFonts w:cs="Arial"/>
                <w:b/>
              </w:rPr>
              <w:t>DCDSS</w:t>
            </w:r>
            <w:r w:rsidRPr="002D5D5D">
              <w:rPr>
                <w:rFonts w:cs="Arial"/>
                <w:b/>
              </w:rPr>
              <w:t xml:space="preserve"> lead).</w:t>
            </w:r>
            <w:r w:rsidR="00EC65D8">
              <w:rPr>
                <w:rFonts w:cs="Arial"/>
                <w:b/>
              </w:rPr>
              <w:t xml:space="preserve"> </w:t>
            </w:r>
            <w:r w:rsidR="00EC65D8" w:rsidRPr="00EC65D8">
              <w:rPr>
                <w:rFonts w:eastAsia="Arial" w:cs="Arial"/>
                <w:b/>
                <w:bCs/>
                <w:color w:val="CCFFFF"/>
                <w:spacing w:val="-6"/>
              </w:rPr>
              <w:t>AAQ action.</w:t>
            </w:r>
          </w:p>
        </w:tc>
      </w:tr>
      <w:tr w:rsidR="009D71BF" w14:paraId="6F8FF16B" w14:textId="77777777" w:rsidTr="00133C98">
        <w:trPr>
          <w:tblHeader/>
        </w:trPr>
        <w:tc>
          <w:tcPr>
            <w:tcW w:w="1499" w:type="pct"/>
            <w:shd w:val="clear" w:color="auto" w:fill="auto"/>
          </w:tcPr>
          <w:p w14:paraId="7E0DE54E" w14:textId="77777777" w:rsidR="008F58F8" w:rsidRPr="002E57BB" w:rsidRDefault="00400956" w:rsidP="00C31BF5">
            <w:pPr>
              <w:pStyle w:val="ListParagraph"/>
              <w:numPr>
                <w:ilvl w:val="0"/>
                <w:numId w:val="11"/>
              </w:numPr>
              <w:spacing w:after="0" w:line="240" w:lineRule="auto"/>
              <w:rPr>
                <w:rFonts w:cs="Arial"/>
                <w:color w:val="auto"/>
                <w:sz w:val="21"/>
                <w:szCs w:val="21"/>
              </w:rPr>
            </w:pPr>
            <w:r w:rsidRPr="002E57BB">
              <w:rPr>
                <w:rFonts w:cs="Arial"/>
                <w:color w:val="auto"/>
                <w:sz w:val="21"/>
                <w:szCs w:val="21"/>
              </w:rPr>
              <w:t>Promote the</w:t>
            </w:r>
            <w:r w:rsidRPr="00C31BF5">
              <w:rPr>
                <w:rFonts w:cs="Arial"/>
                <w:color w:val="auto"/>
                <w:sz w:val="21"/>
                <w:szCs w:val="21"/>
              </w:rPr>
              <w:t xml:space="preserve"> </w:t>
            </w:r>
            <w:hyperlink r:id="rId23" w:history="1">
              <w:r w:rsidRPr="00C31BF5">
                <w:rPr>
                  <w:color w:val="auto"/>
                </w:rPr>
                <w:t>Queensland Register of Nominees to Government Bodies</w:t>
              </w:r>
            </w:hyperlink>
            <w:r w:rsidRPr="00C31BF5">
              <w:rPr>
                <w:rFonts w:cs="Arial"/>
                <w:color w:val="auto"/>
                <w:sz w:val="21"/>
                <w:szCs w:val="21"/>
              </w:rPr>
              <w:t xml:space="preserve"> </w:t>
            </w:r>
            <w:r w:rsidRPr="002E57BB">
              <w:rPr>
                <w:rFonts w:cs="Arial"/>
                <w:color w:val="auto"/>
                <w:sz w:val="21"/>
                <w:szCs w:val="21"/>
              </w:rPr>
              <w:t>to people with disability.</w:t>
            </w:r>
          </w:p>
          <w:p w14:paraId="7622D64C" w14:textId="77777777" w:rsidR="008F58F8" w:rsidRPr="00552535" w:rsidRDefault="00400956" w:rsidP="00C31BF5">
            <w:pPr>
              <w:pStyle w:val="ListParagraph"/>
              <w:numPr>
                <w:ilvl w:val="0"/>
                <w:numId w:val="11"/>
              </w:numPr>
              <w:spacing w:after="0" w:line="240" w:lineRule="auto"/>
              <w:rPr>
                <w:rFonts w:cs="Arial"/>
                <w:sz w:val="20"/>
                <w:szCs w:val="20"/>
              </w:rPr>
            </w:pPr>
            <w:r w:rsidRPr="002E57BB">
              <w:rPr>
                <w:rFonts w:cs="Arial"/>
                <w:color w:val="auto"/>
                <w:sz w:val="21"/>
                <w:szCs w:val="21"/>
              </w:rPr>
              <w:t>Identify and promote information about Queensland Government boards, steering committees and advisory bodies, which is a</w:t>
            </w:r>
            <w:r w:rsidR="004C449C" w:rsidRPr="002E57BB">
              <w:rPr>
                <w:rFonts w:cs="Arial"/>
                <w:color w:val="auto"/>
                <w:sz w:val="21"/>
                <w:szCs w:val="21"/>
              </w:rPr>
              <w:t>ccessible and inclusive of people</w:t>
            </w:r>
            <w:r w:rsidRPr="002E57BB">
              <w:rPr>
                <w:rFonts w:cs="Arial"/>
                <w:color w:val="auto"/>
                <w:sz w:val="21"/>
                <w:szCs w:val="21"/>
              </w:rPr>
              <w:t xml:space="preserve"> with disability.</w:t>
            </w:r>
          </w:p>
        </w:tc>
        <w:tc>
          <w:tcPr>
            <w:tcW w:w="539" w:type="pct"/>
            <w:shd w:val="clear" w:color="auto" w:fill="auto"/>
          </w:tcPr>
          <w:p w14:paraId="31841BD2" w14:textId="77777777" w:rsidR="008F58F8" w:rsidRPr="002E57BB" w:rsidRDefault="00400956" w:rsidP="002E57BB">
            <w:pPr>
              <w:pStyle w:val="ListParagraph"/>
              <w:numPr>
                <w:ilvl w:val="0"/>
                <w:numId w:val="8"/>
              </w:numPr>
              <w:rPr>
                <w:rFonts w:cs="Arial"/>
                <w:color w:val="auto"/>
                <w:sz w:val="21"/>
                <w:szCs w:val="21"/>
              </w:rPr>
            </w:pPr>
            <w:r>
              <w:rPr>
                <w:rFonts w:cs="Arial"/>
                <w:color w:val="auto"/>
                <w:sz w:val="21"/>
                <w:szCs w:val="21"/>
              </w:rPr>
              <w:t>Completed and ongoing</w:t>
            </w:r>
            <w:r w:rsidRPr="002E57BB">
              <w:rPr>
                <w:rFonts w:cs="Arial"/>
                <w:color w:val="auto"/>
                <w:sz w:val="21"/>
                <w:szCs w:val="21"/>
              </w:rPr>
              <w:t>.</w:t>
            </w:r>
          </w:p>
        </w:tc>
        <w:tc>
          <w:tcPr>
            <w:tcW w:w="1274" w:type="pct"/>
            <w:shd w:val="clear" w:color="auto" w:fill="auto"/>
          </w:tcPr>
          <w:p w14:paraId="342C04A8" w14:textId="77777777" w:rsidR="008F58F8" w:rsidRPr="002E57BB" w:rsidRDefault="00400956" w:rsidP="007C4DFB">
            <w:pPr>
              <w:pStyle w:val="ListParagraph"/>
              <w:numPr>
                <w:ilvl w:val="0"/>
                <w:numId w:val="8"/>
              </w:numPr>
              <w:rPr>
                <w:rFonts w:cs="Arial"/>
                <w:color w:val="auto"/>
                <w:sz w:val="21"/>
                <w:szCs w:val="21"/>
              </w:rPr>
            </w:pPr>
            <w:r>
              <w:rPr>
                <w:rFonts w:cs="Arial"/>
                <w:color w:val="auto"/>
                <w:sz w:val="21"/>
                <w:szCs w:val="21"/>
              </w:rPr>
              <w:t>Same activity as 2017-20</w:t>
            </w:r>
            <w:r w:rsidR="007C4DFB">
              <w:rPr>
                <w:rFonts w:cs="Arial"/>
                <w:color w:val="auto"/>
                <w:sz w:val="21"/>
                <w:szCs w:val="21"/>
              </w:rPr>
              <w:t>, with increased promotion through digital channels</w:t>
            </w:r>
            <w:r w:rsidRPr="002E57BB">
              <w:rPr>
                <w:rFonts w:cs="Arial"/>
                <w:color w:val="auto"/>
                <w:sz w:val="21"/>
                <w:szCs w:val="21"/>
              </w:rPr>
              <w:t>.</w:t>
            </w:r>
          </w:p>
        </w:tc>
        <w:tc>
          <w:tcPr>
            <w:tcW w:w="826" w:type="pct"/>
            <w:shd w:val="clear" w:color="auto" w:fill="auto"/>
          </w:tcPr>
          <w:p w14:paraId="17BB71CF" w14:textId="77777777" w:rsidR="008F58F8" w:rsidRPr="007C4DFB" w:rsidRDefault="00400956" w:rsidP="007C4DFB">
            <w:pPr>
              <w:pStyle w:val="ListParagraph"/>
              <w:numPr>
                <w:ilvl w:val="0"/>
                <w:numId w:val="8"/>
              </w:numPr>
              <w:rPr>
                <w:rFonts w:cs="Arial"/>
                <w:color w:val="auto"/>
                <w:sz w:val="21"/>
                <w:szCs w:val="21"/>
              </w:rPr>
            </w:pPr>
            <w:r w:rsidRPr="002E57BB">
              <w:rPr>
                <w:rFonts w:cs="Arial"/>
                <w:color w:val="auto"/>
                <w:sz w:val="21"/>
                <w:szCs w:val="21"/>
              </w:rPr>
              <w:t>Application and appointment processes for Queensland Government boards, steering committees and advisory bodies</w:t>
            </w:r>
            <w:r w:rsidR="007C4DFB">
              <w:rPr>
                <w:rFonts w:cs="Arial"/>
                <w:color w:val="auto"/>
                <w:sz w:val="21"/>
                <w:szCs w:val="21"/>
              </w:rPr>
              <w:t xml:space="preserve"> </w:t>
            </w:r>
            <w:r w:rsidRPr="007C4DFB">
              <w:rPr>
                <w:rFonts w:cs="Arial"/>
                <w:color w:val="auto"/>
                <w:sz w:val="21"/>
                <w:szCs w:val="21"/>
              </w:rPr>
              <w:t>are accessible to Queenslanders with disability</w:t>
            </w:r>
            <w:r w:rsidR="001941B3" w:rsidRPr="007C4DFB">
              <w:rPr>
                <w:rFonts w:cs="Arial"/>
                <w:color w:val="auto"/>
                <w:sz w:val="21"/>
                <w:szCs w:val="21"/>
              </w:rPr>
              <w:t>, and uptake is monitored and reported</w:t>
            </w:r>
            <w:r w:rsidRPr="007C4DFB">
              <w:rPr>
                <w:rFonts w:cs="Arial"/>
                <w:color w:val="auto"/>
                <w:sz w:val="21"/>
                <w:szCs w:val="21"/>
              </w:rPr>
              <w:t>.</w:t>
            </w:r>
          </w:p>
        </w:tc>
        <w:tc>
          <w:tcPr>
            <w:tcW w:w="862" w:type="pct"/>
            <w:shd w:val="clear" w:color="auto" w:fill="auto"/>
          </w:tcPr>
          <w:p w14:paraId="0D09BE56" w14:textId="77777777" w:rsidR="001941B3" w:rsidRPr="00AB44A7" w:rsidRDefault="00400956" w:rsidP="001941B3">
            <w:pPr>
              <w:spacing w:after="0" w:line="240" w:lineRule="auto"/>
              <w:contextualSpacing/>
              <w:rPr>
                <w:rFonts w:cs="Arial"/>
                <w:color w:val="auto"/>
                <w:sz w:val="21"/>
                <w:szCs w:val="21"/>
              </w:rPr>
            </w:pPr>
            <w:r>
              <w:rPr>
                <w:rFonts w:cs="Arial"/>
                <w:color w:val="auto"/>
                <w:sz w:val="21"/>
                <w:szCs w:val="21"/>
              </w:rPr>
              <w:t>Disability Connect Queensland</w:t>
            </w:r>
          </w:p>
          <w:p w14:paraId="49D79C31" w14:textId="77777777" w:rsidR="006A5FA4" w:rsidRPr="003F21BF" w:rsidRDefault="006A5FA4" w:rsidP="00F5737D">
            <w:pPr>
              <w:spacing w:after="0" w:line="240" w:lineRule="auto"/>
              <w:rPr>
                <w:rFonts w:cs="Arial"/>
                <w:sz w:val="21"/>
                <w:szCs w:val="21"/>
              </w:rPr>
            </w:pPr>
          </w:p>
        </w:tc>
      </w:tr>
    </w:tbl>
    <w:p w14:paraId="002D8C1D" w14:textId="77777777" w:rsidR="00427AD5" w:rsidRDefault="00427AD5" w:rsidP="003F21BF">
      <w:pPr>
        <w:spacing w:after="0" w:line="240" w:lineRule="auto"/>
        <w:ind w:left="720" w:hanging="720"/>
        <w:rPr>
          <w:rFonts w:eastAsia="Times New Roman" w:cs="Arial"/>
          <w:szCs w:val="22"/>
          <w:lang w:eastAsia="en-AU"/>
        </w:rPr>
      </w:pPr>
    </w:p>
    <w:p w14:paraId="6E64D9EC" w14:textId="77777777" w:rsidR="00427AD5" w:rsidRDefault="00400956">
      <w:pPr>
        <w:spacing w:after="0" w:line="240" w:lineRule="auto"/>
        <w:rPr>
          <w:rFonts w:eastAsia="Times New Roman" w:cs="Arial"/>
          <w:szCs w:val="22"/>
          <w:lang w:eastAsia="en-AU"/>
        </w:rPr>
      </w:pPr>
      <w:r>
        <w:rPr>
          <w:rFonts w:eastAsia="Times New Roman" w:cs="Arial"/>
          <w:szCs w:val="22"/>
          <w:lang w:eastAsia="en-AU"/>
        </w:rPr>
        <w:br w:type="page"/>
      </w:r>
    </w:p>
    <w:p w14:paraId="2E092514" w14:textId="77777777" w:rsidR="00427AD5" w:rsidRDefault="00400956" w:rsidP="00427AD5">
      <w:pPr>
        <w:pStyle w:val="Heading1"/>
      </w:pPr>
      <w:r>
        <w:t>COVID-19 SUPPLEMENT</w:t>
      </w:r>
      <w:r w:rsidR="00AB5945">
        <w:t xml:space="preserve"> TO DCDSS DISABILITY SERVICE PLAN</w:t>
      </w:r>
    </w:p>
    <w:p w14:paraId="2FE0392C" w14:textId="77777777" w:rsidR="00AB5945" w:rsidRDefault="00AB5945" w:rsidP="00AB5945">
      <w:pPr>
        <w:pStyle w:val="Default"/>
        <w:rPr>
          <w:b/>
          <w:bCs/>
          <w:sz w:val="32"/>
          <w:szCs w:val="32"/>
        </w:rPr>
      </w:pPr>
    </w:p>
    <w:p w14:paraId="47FE1CB5" w14:textId="77777777" w:rsidR="00AB5945" w:rsidRPr="00AB5945" w:rsidRDefault="00400956" w:rsidP="00AB5945">
      <w:pPr>
        <w:pStyle w:val="Default"/>
        <w:rPr>
          <w:rFonts w:eastAsiaTheme="majorEastAsia" w:cstheme="majorBidi"/>
          <w:b/>
          <w:bCs/>
          <w:color w:val="01B9B3"/>
          <w:sz w:val="36"/>
          <w:szCs w:val="26"/>
          <w:lang w:val="en-US"/>
        </w:rPr>
      </w:pPr>
      <w:r w:rsidRPr="00AB5945">
        <w:rPr>
          <w:rFonts w:eastAsiaTheme="majorEastAsia" w:cstheme="majorBidi"/>
          <w:b/>
          <w:bCs/>
          <w:color w:val="01B9B3"/>
          <w:sz w:val="36"/>
          <w:szCs w:val="26"/>
          <w:lang w:val="en-US"/>
        </w:rPr>
        <w:t>Introduction</w:t>
      </w:r>
    </w:p>
    <w:p w14:paraId="7AA02FC8" w14:textId="77777777" w:rsidR="00AB5945" w:rsidRDefault="00AB5945" w:rsidP="00AB5945">
      <w:pPr>
        <w:pStyle w:val="Default"/>
        <w:rPr>
          <w:sz w:val="20"/>
          <w:szCs w:val="20"/>
        </w:rPr>
      </w:pPr>
    </w:p>
    <w:p w14:paraId="6E55F84D" w14:textId="77777777" w:rsidR="00AB5945" w:rsidRPr="00BA3A9E" w:rsidRDefault="00400956" w:rsidP="00AB5945">
      <w:pPr>
        <w:pStyle w:val="Default"/>
        <w:rPr>
          <w:b/>
          <w:bCs/>
        </w:rPr>
      </w:pPr>
      <w:r w:rsidRPr="00BA3A9E">
        <w:rPr>
          <w:b/>
          <w:bCs/>
        </w:rPr>
        <w:t>Background to the Plan</w:t>
      </w:r>
    </w:p>
    <w:p w14:paraId="73238A7F" w14:textId="77777777" w:rsidR="00AB5945" w:rsidRPr="00AB5945" w:rsidRDefault="00400956" w:rsidP="00AB5945">
      <w:pPr>
        <w:pStyle w:val="Default"/>
        <w:rPr>
          <w:sz w:val="22"/>
          <w:szCs w:val="22"/>
        </w:rPr>
      </w:pPr>
      <w:r w:rsidRPr="00AB5945">
        <w:rPr>
          <w:sz w:val="22"/>
          <w:szCs w:val="22"/>
        </w:rPr>
        <w:t xml:space="preserve">The </w:t>
      </w:r>
      <w:r w:rsidRPr="00AB5945">
        <w:rPr>
          <w:i/>
          <w:sz w:val="22"/>
          <w:szCs w:val="22"/>
        </w:rPr>
        <w:t>Queensland Disability Recovery Action Plan</w:t>
      </w:r>
      <w:r w:rsidRPr="00AB5945">
        <w:rPr>
          <w:sz w:val="22"/>
          <w:szCs w:val="22"/>
        </w:rPr>
        <w:t xml:space="preserve"> has been developed as a response to COVID-19</w:t>
      </w:r>
      <w:r>
        <w:rPr>
          <w:sz w:val="22"/>
          <w:szCs w:val="22"/>
        </w:rPr>
        <w:t xml:space="preserve"> </w:t>
      </w:r>
      <w:r w:rsidRPr="00AB5945">
        <w:rPr>
          <w:sz w:val="22"/>
          <w:szCs w:val="22"/>
        </w:rPr>
        <w:t>under the</w:t>
      </w:r>
      <w:r>
        <w:rPr>
          <w:i/>
          <w:sz w:val="22"/>
          <w:szCs w:val="22"/>
        </w:rPr>
        <w:t xml:space="preserve"> </w:t>
      </w:r>
      <w:r w:rsidRPr="00AB5945">
        <w:rPr>
          <w:sz w:val="22"/>
          <w:szCs w:val="22"/>
        </w:rPr>
        <w:t xml:space="preserve">Department of Communities, Disability Services and Seniors (DCDSS) </w:t>
      </w:r>
      <w:r>
        <w:rPr>
          <w:sz w:val="22"/>
          <w:szCs w:val="22"/>
        </w:rPr>
        <w:t>Disability Service Plan (DSP) 2020-21</w:t>
      </w:r>
      <w:r w:rsidRPr="00AB5945">
        <w:rPr>
          <w:sz w:val="22"/>
          <w:szCs w:val="22"/>
        </w:rPr>
        <w:t>.</w:t>
      </w:r>
    </w:p>
    <w:p w14:paraId="358512F6" w14:textId="77777777" w:rsidR="00AB5945" w:rsidRPr="00AB5945" w:rsidRDefault="00AB5945" w:rsidP="00AB5945">
      <w:pPr>
        <w:pStyle w:val="Default"/>
        <w:rPr>
          <w:sz w:val="22"/>
          <w:szCs w:val="22"/>
        </w:rPr>
      </w:pPr>
    </w:p>
    <w:p w14:paraId="4D3545B4" w14:textId="77777777" w:rsidR="00AB5945" w:rsidRPr="00AB5945" w:rsidRDefault="00400956" w:rsidP="00AB5945">
      <w:pPr>
        <w:pStyle w:val="Default"/>
        <w:rPr>
          <w:sz w:val="22"/>
          <w:szCs w:val="22"/>
        </w:rPr>
      </w:pPr>
      <w:r w:rsidRPr="00AB5945">
        <w:rPr>
          <w:sz w:val="22"/>
          <w:szCs w:val="22"/>
        </w:rPr>
        <w:t>The DCDSS work in response to COVID-19 to date has incorporated four areas of focus, namely:</w:t>
      </w:r>
    </w:p>
    <w:p w14:paraId="0FBFD82B" w14:textId="77777777" w:rsidR="00AB5945" w:rsidRPr="00AB5945" w:rsidRDefault="00400956" w:rsidP="00AB5945">
      <w:pPr>
        <w:pStyle w:val="ListParagraph"/>
        <w:numPr>
          <w:ilvl w:val="0"/>
          <w:numId w:val="35"/>
        </w:numPr>
        <w:spacing w:after="240" w:line="260" w:lineRule="atLeast"/>
        <w:rPr>
          <w:rFonts w:cs="Arial"/>
          <w:szCs w:val="22"/>
        </w:rPr>
      </w:pPr>
      <w:r w:rsidRPr="00AB5945">
        <w:rPr>
          <w:rFonts w:cs="Arial"/>
          <w:szCs w:val="22"/>
        </w:rPr>
        <w:t>Ongoing engagement and communication with the Disability Sector and people with disability to understand and action the COVID-19 impacts</w:t>
      </w:r>
    </w:p>
    <w:p w14:paraId="4DD4B1ED" w14:textId="77777777" w:rsidR="00AB5945" w:rsidRPr="00AB5945" w:rsidRDefault="00400956" w:rsidP="00AB5945">
      <w:pPr>
        <w:pStyle w:val="ListParagraph"/>
        <w:numPr>
          <w:ilvl w:val="0"/>
          <w:numId w:val="35"/>
        </w:numPr>
        <w:spacing w:after="240" w:line="260" w:lineRule="atLeast"/>
        <w:rPr>
          <w:rFonts w:cs="Arial"/>
          <w:szCs w:val="22"/>
        </w:rPr>
      </w:pPr>
      <w:r w:rsidRPr="00AB5945">
        <w:rPr>
          <w:rFonts w:cs="Arial"/>
          <w:szCs w:val="22"/>
        </w:rPr>
        <w:t>Uninterrupted Departmental service delivery during COVID-19</w:t>
      </w:r>
    </w:p>
    <w:p w14:paraId="73BAB5CC" w14:textId="77777777" w:rsidR="00AB5945" w:rsidRPr="00AB5945" w:rsidRDefault="00400956" w:rsidP="00AB5945">
      <w:pPr>
        <w:pStyle w:val="ListParagraph"/>
        <w:numPr>
          <w:ilvl w:val="0"/>
          <w:numId w:val="35"/>
        </w:numPr>
        <w:spacing w:after="240" w:line="260" w:lineRule="atLeast"/>
        <w:rPr>
          <w:rFonts w:cs="Arial"/>
          <w:szCs w:val="22"/>
        </w:rPr>
      </w:pPr>
      <w:r w:rsidRPr="00AB5945">
        <w:rPr>
          <w:rFonts w:cs="Arial"/>
          <w:szCs w:val="22"/>
        </w:rPr>
        <w:t>Supporting the Disability Sector respond to emerging needs during COVID-19 to maintain service continuity</w:t>
      </w:r>
    </w:p>
    <w:p w14:paraId="5CDD581B" w14:textId="77777777" w:rsidR="00AB5945" w:rsidRPr="00AB5945" w:rsidRDefault="00400956" w:rsidP="00AB5945">
      <w:pPr>
        <w:pStyle w:val="ListParagraph"/>
        <w:numPr>
          <w:ilvl w:val="0"/>
          <w:numId w:val="35"/>
        </w:numPr>
        <w:spacing w:after="240" w:line="260" w:lineRule="atLeast"/>
        <w:rPr>
          <w:rFonts w:cs="Arial"/>
          <w:szCs w:val="22"/>
        </w:rPr>
      </w:pPr>
      <w:r w:rsidRPr="00AB5945">
        <w:rPr>
          <w:rFonts w:cs="Arial"/>
          <w:szCs w:val="22"/>
        </w:rPr>
        <w:t xml:space="preserve">Ongoing monitoring of disability service supply, demand and effectiveness </w:t>
      </w:r>
    </w:p>
    <w:p w14:paraId="3289ED89" w14:textId="77777777" w:rsidR="00AB5945" w:rsidRPr="00AB5945" w:rsidRDefault="00400956" w:rsidP="00AB5945">
      <w:pPr>
        <w:rPr>
          <w:rFonts w:cs="Arial"/>
          <w:szCs w:val="22"/>
        </w:rPr>
      </w:pPr>
      <w:r w:rsidRPr="00AB5945">
        <w:rPr>
          <w:rFonts w:cs="Arial"/>
          <w:szCs w:val="22"/>
        </w:rPr>
        <w:t xml:space="preserve">This </w:t>
      </w:r>
      <w:r w:rsidRPr="00AB5945">
        <w:rPr>
          <w:rFonts w:cs="Arial"/>
          <w:i/>
          <w:szCs w:val="22"/>
        </w:rPr>
        <w:t>Plan</w:t>
      </w:r>
      <w:r w:rsidRPr="00AB5945">
        <w:rPr>
          <w:rFonts w:cs="Arial"/>
          <w:szCs w:val="22"/>
        </w:rPr>
        <w:t xml:space="preserve"> has been influenced by both the Commonwealth recovery planning and the</w:t>
      </w:r>
      <w:r>
        <w:rPr>
          <w:rFonts w:cs="Arial"/>
          <w:szCs w:val="22"/>
        </w:rPr>
        <w:t xml:space="preserve"> Queensland</w:t>
      </w:r>
      <w:r w:rsidRPr="00AB5945">
        <w:rPr>
          <w:rFonts w:cs="Arial"/>
          <w:szCs w:val="22"/>
        </w:rPr>
        <w:t xml:space="preserve"> </w:t>
      </w:r>
      <w:r w:rsidRPr="00AB5945">
        <w:rPr>
          <w:rFonts w:cs="Arial"/>
          <w:i/>
          <w:szCs w:val="22"/>
        </w:rPr>
        <w:t xml:space="preserve">Roadmap to Easing Queensland’s Restrictions </w:t>
      </w:r>
      <w:r w:rsidRPr="00AB5945">
        <w:rPr>
          <w:rFonts w:cs="Arial"/>
          <w:szCs w:val="22"/>
        </w:rPr>
        <w:t>(May 2020). It has also been influenced by the observed impacts of COVID-19 and the data and evidence available.</w:t>
      </w:r>
    </w:p>
    <w:p w14:paraId="706A5F8F" w14:textId="77777777" w:rsidR="00AB5945" w:rsidRDefault="00AB5945" w:rsidP="00AB5945">
      <w:pPr>
        <w:pStyle w:val="Default"/>
        <w:rPr>
          <w:sz w:val="20"/>
          <w:szCs w:val="20"/>
        </w:rPr>
      </w:pPr>
    </w:p>
    <w:p w14:paraId="3BE0D308" w14:textId="77777777" w:rsidR="00AB5945" w:rsidRPr="00BA3A9E" w:rsidRDefault="00400956" w:rsidP="00AB5945">
      <w:pPr>
        <w:pStyle w:val="Default"/>
        <w:rPr>
          <w:b/>
          <w:bCs/>
        </w:rPr>
      </w:pPr>
      <w:r w:rsidRPr="00BA3A9E">
        <w:rPr>
          <w:b/>
          <w:bCs/>
        </w:rPr>
        <w:t xml:space="preserve">Status of COVID-19 – </w:t>
      </w:r>
      <w:r w:rsidRPr="00BA3A9E">
        <w:rPr>
          <w:b/>
          <w:bCs/>
          <w:i/>
        </w:rPr>
        <w:t>Roadmap to Easing Queensland’s Restrictions</w:t>
      </w:r>
    </w:p>
    <w:p w14:paraId="3B0CAAE8" w14:textId="77777777" w:rsidR="00AB5945" w:rsidRPr="00AB5945" w:rsidRDefault="00400956" w:rsidP="00AB5945">
      <w:pPr>
        <w:rPr>
          <w:rFonts w:cs="Arial"/>
          <w:color w:val="000000"/>
          <w:szCs w:val="22"/>
          <w:lang w:val="en-AU"/>
        </w:rPr>
      </w:pPr>
      <w:r w:rsidRPr="00AB5945">
        <w:rPr>
          <w:rStyle w:val="Hyperlink"/>
          <w:rFonts w:cs="Arial"/>
          <w:color w:val="000000"/>
          <w:szCs w:val="22"/>
          <w:u w:val="none"/>
          <w:lang w:val="en-AU"/>
        </w:rPr>
        <w:t xml:space="preserve">The </w:t>
      </w:r>
      <w:hyperlink r:id="rId24" w:history="1">
        <w:r w:rsidRPr="00AB5945">
          <w:rPr>
            <w:rStyle w:val="Hyperlink"/>
            <w:rFonts w:cs="Arial"/>
            <w:i/>
            <w:color w:val="000000"/>
            <w:szCs w:val="22"/>
            <w:u w:val="none"/>
            <w:lang w:val="en-AU"/>
          </w:rPr>
          <w:t>Roadmap to Easing Queensland’s Restrictions</w:t>
        </w:r>
      </w:hyperlink>
      <w:r w:rsidRPr="00AB5945">
        <w:rPr>
          <w:rFonts w:cs="Arial"/>
          <w:color w:val="000000"/>
          <w:szCs w:val="22"/>
          <w:lang w:val="en-AU"/>
        </w:rPr>
        <w:t xml:space="preserve"> is a three-stage, step-down approach that commenced </w:t>
      </w:r>
      <w:r w:rsidRPr="00AB5945">
        <w:rPr>
          <w:rFonts w:cs="Arial"/>
          <w:bCs/>
          <w:color w:val="000000"/>
          <w:szCs w:val="22"/>
          <w:lang w:val="en-AU"/>
        </w:rPr>
        <w:t>16 May 2020</w:t>
      </w:r>
      <w:r w:rsidRPr="00AB5945">
        <w:rPr>
          <w:rFonts w:cs="Arial"/>
          <w:color w:val="000000"/>
          <w:szCs w:val="22"/>
          <w:lang w:val="en-AU"/>
        </w:rPr>
        <w:t xml:space="preserve">. </w:t>
      </w:r>
    </w:p>
    <w:p w14:paraId="70054751" w14:textId="77777777" w:rsidR="00AB5945" w:rsidRPr="00AB5945" w:rsidRDefault="00400956" w:rsidP="00AB5945">
      <w:pPr>
        <w:rPr>
          <w:rFonts w:cs="Arial"/>
          <w:color w:val="000000"/>
          <w:szCs w:val="22"/>
        </w:rPr>
      </w:pPr>
      <w:r w:rsidRPr="00AB5945">
        <w:rPr>
          <w:rFonts w:cs="Arial"/>
          <w:color w:val="000000"/>
          <w:szCs w:val="22"/>
          <w:lang w:val="en-AU"/>
        </w:rPr>
        <w:t xml:space="preserve">Key steps </w:t>
      </w:r>
      <w:r>
        <w:rPr>
          <w:rFonts w:cs="Arial"/>
          <w:color w:val="000000"/>
          <w:szCs w:val="22"/>
          <w:lang w:val="en-AU"/>
        </w:rPr>
        <w:t>across the</w:t>
      </w:r>
      <w:r w:rsidRPr="00AB5945">
        <w:rPr>
          <w:rFonts w:cs="Arial"/>
          <w:color w:val="000000"/>
          <w:szCs w:val="22"/>
          <w:lang w:val="en-AU"/>
        </w:rPr>
        <w:t xml:space="preserve"> phase</w:t>
      </w:r>
      <w:r>
        <w:rPr>
          <w:rFonts w:cs="Arial"/>
          <w:color w:val="000000"/>
          <w:szCs w:val="22"/>
          <w:lang w:val="en-AU"/>
        </w:rPr>
        <w:t>s</w:t>
      </w:r>
      <w:r w:rsidRPr="00AB5945">
        <w:rPr>
          <w:rFonts w:cs="Arial"/>
          <w:color w:val="000000"/>
          <w:szCs w:val="22"/>
          <w:lang w:val="en-AU"/>
        </w:rPr>
        <w:t xml:space="preserve"> include </w:t>
      </w:r>
      <w:r>
        <w:rPr>
          <w:rFonts w:cs="Arial"/>
          <w:color w:val="000000"/>
          <w:szCs w:val="22"/>
          <w:lang w:val="en-AU"/>
        </w:rPr>
        <w:t xml:space="preserve">easing restrictions on movement within the community and </w:t>
      </w:r>
      <w:r w:rsidR="005B121B" w:rsidRPr="00AB5945">
        <w:rPr>
          <w:rFonts w:cs="Arial"/>
          <w:color w:val="000000"/>
          <w:szCs w:val="22"/>
        </w:rPr>
        <w:t>increasing</w:t>
      </w:r>
      <w:r w:rsidRPr="00AB5945">
        <w:rPr>
          <w:rFonts w:cs="Arial"/>
          <w:color w:val="000000"/>
          <w:szCs w:val="22"/>
        </w:rPr>
        <w:t xml:space="preserve"> numbers at gatherings of people together, including:</w:t>
      </w:r>
    </w:p>
    <w:p w14:paraId="158DE1BE" w14:textId="77777777" w:rsidR="00AB5945" w:rsidRPr="00AB5945" w:rsidRDefault="00400956" w:rsidP="00AB5945">
      <w:pPr>
        <w:pStyle w:val="ListParagraph"/>
        <w:numPr>
          <w:ilvl w:val="0"/>
          <w:numId w:val="39"/>
        </w:numPr>
        <w:spacing w:after="0" w:line="240" w:lineRule="auto"/>
        <w:contextualSpacing w:val="0"/>
        <w:rPr>
          <w:rFonts w:cs="Arial"/>
          <w:color w:val="000000"/>
          <w:szCs w:val="22"/>
        </w:rPr>
      </w:pPr>
      <w:r w:rsidRPr="00AB5945">
        <w:rPr>
          <w:rFonts w:cs="Arial"/>
          <w:color w:val="000000"/>
          <w:szCs w:val="22"/>
        </w:rPr>
        <w:t xml:space="preserve">Dining in at restaurants, pubs, clubs, RSLs and cafes </w:t>
      </w:r>
    </w:p>
    <w:p w14:paraId="7F19FE7A" w14:textId="77777777" w:rsidR="00AB5945" w:rsidRPr="00AB5945" w:rsidRDefault="00400956" w:rsidP="00AB5945">
      <w:pPr>
        <w:pStyle w:val="ListParagraph"/>
        <w:numPr>
          <w:ilvl w:val="0"/>
          <w:numId w:val="39"/>
        </w:numPr>
        <w:spacing w:after="0" w:line="240" w:lineRule="auto"/>
        <w:contextualSpacing w:val="0"/>
        <w:rPr>
          <w:rFonts w:cs="Arial"/>
          <w:color w:val="000000"/>
          <w:szCs w:val="22"/>
        </w:rPr>
      </w:pPr>
      <w:r>
        <w:rPr>
          <w:rFonts w:cs="Arial"/>
          <w:color w:val="000000"/>
          <w:szCs w:val="22"/>
        </w:rPr>
        <w:t>Easing r</w:t>
      </w:r>
      <w:r w:rsidRPr="00AB5945">
        <w:rPr>
          <w:rFonts w:cs="Arial"/>
          <w:color w:val="000000"/>
          <w:szCs w:val="22"/>
        </w:rPr>
        <w:t xml:space="preserve">ecreational travel restrictions </w:t>
      </w:r>
    </w:p>
    <w:p w14:paraId="234480F6" w14:textId="77777777" w:rsidR="00AB5945" w:rsidRPr="00AB5945" w:rsidRDefault="00400956" w:rsidP="00AB5945">
      <w:pPr>
        <w:pStyle w:val="ListParagraph"/>
        <w:numPr>
          <w:ilvl w:val="0"/>
          <w:numId w:val="39"/>
        </w:numPr>
        <w:spacing w:after="0" w:line="240" w:lineRule="auto"/>
        <w:contextualSpacing w:val="0"/>
        <w:rPr>
          <w:rFonts w:cs="Arial"/>
          <w:color w:val="000000"/>
          <w:szCs w:val="22"/>
        </w:rPr>
      </w:pPr>
      <w:r w:rsidRPr="00AB5945">
        <w:rPr>
          <w:rFonts w:cs="Arial"/>
          <w:color w:val="000000"/>
          <w:szCs w:val="22"/>
        </w:rPr>
        <w:t xml:space="preserve">Reopening of libraries, playground equipment, skate parks and outdoor gyms </w:t>
      </w:r>
    </w:p>
    <w:p w14:paraId="161433EA" w14:textId="77777777" w:rsidR="00AB5945" w:rsidRPr="00AB5945" w:rsidRDefault="00400956" w:rsidP="00AB5945">
      <w:pPr>
        <w:pStyle w:val="ListParagraph"/>
        <w:numPr>
          <w:ilvl w:val="0"/>
          <w:numId w:val="39"/>
        </w:numPr>
        <w:spacing w:after="0" w:line="240" w:lineRule="auto"/>
        <w:contextualSpacing w:val="0"/>
        <w:rPr>
          <w:rFonts w:cs="Arial"/>
          <w:color w:val="000000"/>
          <w:szCs w:val="22"/>
        </w:rPr>
      </w:pPr>
      <w:r w:rsidRPr="00AB5945">
        <w:rPr>
          <w:rFonts w:cs="Arial"/>
          <w:color w:val="000000"/>
          <w:szCs w:val="22"/>
        </w:rPr>
        <w:t>Wedding guests and funeral attendance </w:t>
      </w:r>
      <w:r>
        <w:rPr>
          <w:rFonts w:cs="Arial"/>
          <w:color w:val="000000"/>
          <w:szCs w:val="22"/>
        </w:rPr>
        <w:t xml:space="preserve">being </w:t>
      </w:r>
      <w:r w:rsidRPr="00AB5945">
        <w:rPr>
          <w:rFonts w:cs="Arial"/>
          <w:color w:val="000000"/>
          <w:szCs w:val="22"/>
        </w:rPr>
        <w:t xml:space="preserve">progressively increased </w:t>
      </w:r>
    </w:p>
    <w:p w14:paraId="2018439E" w14:textId="77777777" w:rsidR="00AB5945" w:rsidRPr="00AB5945" w:rsidRDefault="00400956" w:rsidP="00AB5945">
      <w:pPr>
        <w:pStyle w:val="ListParagraph"/>
        <w:numPr>
          <w:ilvl w:val="0"/>
          <w:numId w:val="39"/>
        </w:numPr>
        <w:spacing w:after="0" w:line="240" w:lineRule="auto"/>
        <w:contextualSpacing w:val="0"/>
        <w:rPr>
          <w:rFonts w:cs="Arial"/>
          <w:color w:val="000000"/>
          <w:szCs w:val="22"/>
        </w:rPr>
      </w:pPr>
      <w:r w:rsidRPr="00AB5945">
        <w:rPr>
          <w:rFonts w:cs="Arial"/>
          <w:color w:val="000000"/>
          <w:szCs w:val="22"/>
        </w:rPr>
        <w:t>Open homes and auctions</w:t>
      </w:r>
      <w:r>
        <w:rPr>
          <w:rFonts w:cs="Arial"/>
          <w:color w:val="000000"/>
          <w:szCs w:val="22"/>
        </w:rPr>
        <w:t xml:space="preserve"> recommencing</w:t>
      </w:r>
      <w:r w:rsidRPr="00AB5945">
        <w:rPr>
          <w:rFonts w:cs="Arial"/>
          <w:color w:val="000000"/>
          <w:szCs w:val="22"/>
        </w:rPr>
        <w:t xml:space="preserve">, and </w:t>
      </w:r>
    </w:p>
    <w:p w14:paraId="5DE6D34C" w14:textId="77777777" w:rsidR="00AB5945" w:rsidRPr="00AB5945" w:rsidRDefault="00400956" w:rsidP="00AB5945">
      <w:pPr>
        <w:pStyle w:val="ListParagraph"/>
        <w:numPr>
          <w:ilvl w:val="0"/>
          <w:numId w:val="39"/>
        </w:numPr>
        <w:spacing w:after="0" w:line="240" w:lineRule="auto"/>
        <w:contextualSpacing w:val="0"/>
        <w:rPr>
          <w:rFonts w:cs="Arial"/>
          <w:color w:val="000000"/>
          <w:szCs w:val="22"/>
        </w:rPr>
      </w:pPr>
      <w:r w:rsidRPr="00AB5945">
        <w:rPr>
          <w:rFonts w:cs="Arial"/>
          <w:color w:val="000000"/>
          <w:szCs w:val="22"/>
        </w:rPr>
        <w:t>Re-opening public pools and lagoons (e.g. South Bank, Cairns, Airlie Beach).</w:t>
      </w:r>
    </w:p>
    <w:p w14:paraId="7B44EEB6" w14:textId="77777777" w:rsidR="00AB5945" w:rsidRDefault="00AB5945" w:rsidP="00AB5945">
      <w:pPr>
        <w:rPr>
          <w:rFonts w:cs="Arial"/>
          <w:szCs w:val="22"/>
        </w:rPr>
      </w:pPr>
    </w:p>
    <w:p w14:paraId="1E86AFBC" w14:textId="77777777" w:rsidR="00AB5945" w:rsidRDefault="00400956" w:rsidP="00AB5945">
      <w:pPr>
        <w:rPr>
          <w:rFonts w:cs="Arial"/>
          <w:szCs w:val="22"/>
        </w:rPr>
      </w:pPr>
      <w:r w:rsidRPr="00AB5945">
        <w:rPr>
          <w:rFonts w:cs="Arial"/>
          <w:szCs w:val="22"/>
        </w:rPr>
        <w:t xml:space="preserve">These and other objectives will be achieved through amendments to Queensland’s Public Health Directions, in a phased way, over coming </w:t>
      </w:r>
      <w:r>
        <w:rPr>
          <w:rFonts w:cs="Arial"/>
          <w:szCs w:val="22"/>
        </w:rPr>
        <w:t xml:space="preserve">weeks and </w:t>
      </w:r>
      <w:r w:rsidRPr="00AB5945">
        <w:rPr>
          <w:rFonts w:cs="Arial"/>
          <w:szCs w:val="22"/>
        </w:rPr>
        <w:t xml:space="preserve">months. To maximise the potential for the best possible recovery, it will be important for DCDSS to provide guidance to people with disability and the Sector on the timing and implications of the </w:t>
      </w:r>
      <w:r w:rsidRPr="00AB5945">
        <w:rPr>
          <w:rFonts w:cs="Arial"/>
          <w:i/>
          <w:szCs w:val="22"/>
        </w:rPr>
        <w:t>Roadmap</w:t>
      </w:r>
      <w:r w:rsidRPr="00AB5945">
        <w:rPr>
          <w:rFonts w:cs="Arial"/>
          <w:szCs w:val="22"/>
        </w:rPr>
        <w:t xml:space="preserve">. </w:t>
      </w:r>
    </w:p>
    <w:p w14:paraId="30107D44" w14:textId="77777777" w:rsidR="00AB5945" w:rsidRPr="00AB5945" w:rsidRDefault="00400956" w:rsidP="00AB5945">
      <w:pPr>
        <w:rPr>
          <w:rFonts w:cs="Arial"/>
          <w:szCs w:val="22"/>
        </w:rPr>
      </w:pPr>
      <w:r w:rsidRPr="00AB5945">
        <w:rPr>
          <w:rFonts w:cs="Arial"/>
          <w:szCs w:val="22"/>
        </w:rPr>
        <w:t xml:space="preserve">The latest Public Health Directions can be found at: </w:t>
      </w:r>
      <w:hyperlink r:id="rId25" w:history="1">
        <w:r w:rsidRPr="00AB5945">
          <w:rPr>
            <w:rStyle w:val="Hyperlink"/>
            <w:rFonts w:cs="Arial"/>
            <w:szCs w:val="22"/>
          </w:rPr>
          <w:t>https://www.health.qld.gov.au/system-governance/legislation/cho-public-health-directions-under-expanded-public-health-act-powers</w:t>
        </w:r>
      </w:hyperlink>
      <w:r w:rsidRPr="00AB5945">
        <w:rPr>
          <w:rFonts w:cs="Arial"/>
          <w:szCs w:val="22"/>
        </w:rPr>
        <w:t xml:space="preserve">. </w:t>
      </w:r>
    </w:p>
    <w:p w14:paraId="03A25580" w14:textId="77777777" w:rsidR="00AB5945" w:rsidRPr="00AB5945" w:rsidRDefault="00400956" w:rsidP="00AB5945">
      <w:pPr>
        <w:rPr>
          <w:rFonts w:cs="Arial"/>
          <w:szCs w:val="22"/>
        </w:rPr>
      </w:pPr>
      <w:r w:rsidRPr="00AB5945">
        <w:rPr>
          <w:rFonts w:cs="Arial"/>
          <w:szCs w:val="22"/>
        </w:rPr>
        <w:t xml:space="preserve">In support of easing restrictions, the Queensland Government is also asking industries to develop COVID Safe Plans (for the protection of employees and clients) </w:t>
      </w:r>
      <w:hyperlink r:id="rId26" w:history="1">
        <w:r w:rsidRPr="00AB5945">
          <w:rPr>
            <w:rStyle w:val="Hyperlink"/>
            <w:rFonts w:cs="Arial"/>
            <w:szCs w:val="22"/>
          </w:rPr>
          <w:t>https://www.worksafe.qld.gov.au/coronavirus/workplace-risk-management-b</w:t>
        </w:r>
      </w:hyperlink>
      <w:r w:rsidRPr="00AB5945">
        <w:rPr>
          <w:rFonts w:cs="Arial"/>
          <w:szCs w:val="22"/>
        </w:rPr>
        <w:t>.</w:t>
      </w:r>
    </w:p>
    <w:p w14:paraId="05B6C108" w14:textId="77777777" w:rsidR="00AB5945" w:rsidRPr="00AB5945" w:rsidRDefault="00AB5945" w:rsidP="00AB5945">
      <w:pPr>
        <w:pStyle w:val="Default"/>
        <w:rPr>
          <w:b/>
          <w:bCs/>
          <w:sz w:val="22"/>
          <w:szCs w:val="22"/>
        </w:rPr>
      </w:pPr>
    </w:p>
    <w:p w14:paraId="4F1805DB" w14:textId="77777777" w:rsidR="00AB5945" w:rsidRPr="00BA3A9E" w:rsidRDefault="00400956" w:rsidP="00AB5945">
      <w:pPr>
        <w:pStyle w:val="Default"/>
      </w:pPr>
      <w:r w:rsidRPr="00BA3A9E">
        <w:rPr>
          <w:b/>
          <w:bCs/>
        </w:rPr>
        <w:t>Observed impacts of COVID-19 on people with disability and the Disability Sector</w:t>
      </w:r>
    </w:p>
    <w:p w14:paraId="67A57401" w14:textId="77777777" w:rsidR="00AB5945" w:rsidRPr="00387C1D" w:rsidRDefault="00400956" w:rsidP="00AB5945">
      <w:pPr>
        <w:pStyle w:val="Default"/>
        <w:rPr>
          <w:b/>
          <w:i/>
          <w:sz w:val="22"/>
          <w:szCs w:val="22"/>
        </w:rPr>
      </w:pPr>
      <w:r w:rsidRPr="00387C1D">
        <w:rPr>
          <w:b/>
          <w:i/>
          <w:sz w:val="22"/>
          <w:szCs w:val="22"/>
        </w:rPr>
        <w:t>Engagement</w:t>
      </w:r>
    </w:p>
    <w:p w14:paraId="51603536" w14:textId="77777777" w:rsidR="00AB5945" w:rsidRPr="00387C1D" w:rsidRDefault="00400956" w:rsidP="00AB5945">
      <w:pPr>
        <w:pStyle w:val="Default"/>
        <w:rPr>
          <w:sz w:val="22"/>
          <w:szCs w:val="22"/>
        </w:rPr>
      </w:pPr>
      <w:r w:rsidRPr="00387C1D">
        <w:rPr>
          <w:sz w:val="22"/>
          <w:szCs w:val="22"/>
        </w:rPr>
        <w:t>During COVID-19 there has been significant ongoing engagement with service providers, people with disability, advocates and peak and representative bodies. A</w:t>
      </w:r>
      <w:r w:rsidR="00387C1D" w:rsidRPr="00387C1D">
        <w:rPr>
          <w:sz w:val="22"/>
          <w:szCs w:val="22"/>
        </w:rPr>
        <w:t>s a result, a</w:t>
      </w:r>
      <w:r w:rsidRPr="00387C1D">
        <w:rPr>
          <w:sz w:val="22"/>
          <w:szCs w:val="22"/>
        </w:rPr>
        <w:t xml:space="preserve"> significant number of issues have been captured and actioned.</w:t>
      </w:r>
    </w:p>
    <w:p w14:paraId="72E63334" w14:textId="77777777" w:rsidR="00AB5945" w:rsidRPr="00387C1D" w:rsidRDefault="00AB5945" w:rsidP="00AB5945">
      <w:pPr>
        <w:pStyle w:val="Default"/>
        <w:rPr>
          <w:sz w:val="22"/>
          <w:szCs w:val="22"/>
        </w:rPr>
      </w:pPr>
    </w:p>
    <w:p w14:paraId="044742E3" w14:textId="77777777" w:rsidR="00AB5945" w:rsidRPr="00387C1D" w:rsidRDefault="00400956" w:rsidP="00AB5945">
      <w:pPr>
        <w:pStyle w:val="Default"/>
        <w:rPr>
          <w:sz w:val="22"/>
          <w:szCs w:val="22"/>
        </w:rPr>
      </w:pPr>
      <w:r w:rsidRPr="00387C1D">
        <w:rPr>
          <w:sz w:val="22"/>
          <w:szCs w:val="22"/>
        </w:rPr>
        <w:t>Key themes of the impacts observed and reported by DCDSS during the most active period of COVID-19 in Queensland included:</w:t>
      </w:r>
    </w:p>
    <w:p w14:paraId="3CDDAEA5" w14:textId="77777777" w:rsidR="00AB5945" w:rsidRPr="00387C1D" w:rsidRDefault="00400956" w:rsidP="00AB5945">
      <w:pPr>
        <w:pStyle w:val="Default"/>
        <w:numPr>
          <w:ilvl w:val="0"/>
          <w:numId w:val="36"/>
        </w:numPr>
        <w:rPr>
          <w:sz w:val="22"/>
          <w:szCs w:val="22"/>
        </w:rPr>
      </w:pPr>
      <w:r w:rsidRPr="00387C1D">
        <w:rPr>
          <w:sz w:val="22"/>
          <w:szCs w:val="22"/>
        </w:rPr>
        <w:t xml:space="preserve">Disability advocates concerned that PwD may not be able to access telehealth due to lack of mobile devices and data </w:t>
      </w:r>
    </w:p>
    <w:p w14:paraId="1F81C1EA" w14:textId="77777777" w:rsidR="00AB5945" w:rsidRPr="00387C1D" w:rsidRDefault="00400956" w:rsidP="00AB5945">
      <w:pPr>
        <w:pStyle w:val="Default"/>
        <w:numPr>
          <w:ilvl w:val="0"/>
          <w:numId w:val="36"/>
        </w:numPr>
        <w:rPr>
          <w:sz w:val="22"/>
          <w:szCs w:val="22"/>
        </w:rPr>
      </w:pPr>
      <w:r w:rsidRPr="00387C1D">
        <w:rPr>
          <w:sz w:val="22"/>
          <w:szCs w:val="22"/>
        </w:rPr>
        <w:t>Confusion around what constitutes an ‘essential service’ adversely impacting service providers</w:t>
      </w:r>
      <w:r w:rsidR="00387C1D" w:rsidRPr="00387C1D">
        <w:rPr>
          <w:sz w:val="22"/>
          <w:szCs w:val="22"/>
        </w:rPr>
        <w:t>’</w:t>
      </w:r>
      <w:r w:rsidRPr="00387C1D">
        <w:rPr>
          <w:sz w:val="22"/>
          <w:szCs w:val="22"/>
        </w:rPr>
        <w:t xml:space="preserve"> ability to support clients</w:t>
      </w:r>
      <w:r w:rsidR="00387C1D" w:rsidRPr="00387C1D">
        <w:rPr>
          <w:sz w:val="22"/>
          <w:szCs w:val="22"/>
        </w:rPr>
        <w:t>,</w:t>
      </w:r>
      <w:r w:rsidRPr="00387C1D">
        <w:rPr>
          <w:sz w:val="22"/>
          <w:szCs w:val="22"/>
        </w:rPr>
        <w:t xml:space="preserve"> while simultaneously applying social distancing directions</w:t>
      </w:r>
    </w:p>
    <w:p w14:paraId="4FF8FCE8" w14:textId="77777777" w:rsidR="00AB5945" w:rsidRPr="00387C1D" w:rsidRDefault="00400956" w:rsidP="00AB5945">
      <w:pPr>
        <w:pStyle w:val="Default"/>
        <w:numPr>
          <w:ilvl w:val="0"/>
          <w:numId w:val="36"/>
        </w:numPr>
        <w:rPr>
          <w:sz w:val="22"/>
          <w:szCs w:val="22"/>
        </w:rPr>
      </w:pPr>
      <w:r w:rsidRPr="00387C1D">
        <w:rPr>
          <w:sz w:val="22"/>
          <w:szCs w:val="22"/>
        </w:rPr>
        <w:t>Risk of policing enforcement action due to people with intellectual disability not understanding requirements of isolation and risk to selves and others, and</w:t>
      </w:r>
    </w:p>
    <w:p w14:paraId="1E0B3463" w14:textId="77777777" w:rsidR="00AB5945" w:rsidRPr="00387C1D" w:rsidRDefault="00400956" w:rsidP="00AB5945">
      <w:pPr>
        <w:pStyle w:val="Default"/>
        <w:numPr>
          <w:ilvl w:val="0"/>
          <w:numId w:val="36"/>
        </w:numPr>
        <w:rPr>
          <w:sz w:val="22"/>
          <w:szCs w:val="22"/>
        </w:rPr>
      </w:pPr>
      <w:r w:rsidRPr="00387C1D">
        <w:rPr>
          <w:sz w:val="22"/>
          <w:szCs w:val="22"/>
        </w:rPr>
        <w:t>Concerns that a decrease in service demand</w:t>
      </w:r>
      <w:r w:rsidR="00387C1D" w:rsidRPr="00387C1D">
        <w:rPr>
          <w:sz w:val="22"/>
          <w:szCs w:val="22"/>
        </w:rPr>
        <w:t xml:space="preserve"> will</w:t>
      </w:r>
      <w:r w:rsidRPr="00387C1D">
        <w:rPr>
          <w:sz w:val="22"/>
          <w:szCs w:val="22"/>
        </w:rPr>
        <w:t xml:space="preserve"> affect long-term viability of providers with the </w:t>
      </w:r>
      <w:r w:rsidR="00387C1D" w:rsidRPr="00387C1D">
        <w:rPr>
          <w:sz w:val="22"/>
          <w:szCs w:val="22"/>
        </w:rPr>
        <w:t>Commonwealth</w:t>
      </w:r>
      <w:r w:rsidRPr="00387C1D">
        <w:rPr>
          <w:sz w:val="22"/>
          <w:szCs w:val="22"/>
        </w:rPr>
        <w:t xml:space="preserve"> not acting quickly enough to implement new initiatives for the sector.</w:t>
      </w:r>
    </w:p>
    <w:p w14:paraId="2EE58738" w14:textId="77777777" w:rsidR="00AB5945" w:rsidRPr="00387C1D" w:rsidRDefault="00AB5945" w:rsidP="00AB5945">
      <w:pPr>
        <w:pStyle w:val="Default"/>
        <w:rPr>
          <w:sz w:val="22"/>
          <w:szCs w:val="22"/>
        </w:rPr>
      </w:pPr>
    </w:p>
    <w:p w14:paraId="36812D3C" w14:textId="77777777" w:rsidR="00AB5945" w:rsidRPr="00387C1D" w:rsidRDefault="00400956" w:rsidP="00AB5945">
      <w:pPr>
        <w:pStyle w:val="Default"/>
        <w:rPr>
          <w:b/>
          <w:i/>
          <w:sz w:val="22"/>
          <w:szCs w:val="22"/>
        </w:rPr>
      </w:pPr>
      <w:r w:rsidRPr="00387C1D">
        <w:rPr>
          <w:b/>
          <w:i/>
          <w:sz w:val="22"/>
          <w:szCs w:val="22"/>
        </w:rPr>
        <w:t>Data analysis</w:t>
      </w:r>
    </w:p>
    <w:p w14:paraId="14B131FD" w14:textId="77777777" w:rsidR="00AB5945" w:rsidRPr="00387C1D" w:rsidRDefault="00400956" w:rsidP="00AB5945">
      <w:pPr>
        <w:pStyle w:val="Default"/>
        <w:rPr>
          <w:sz w:val="22"/>
          <w:szCs w:val="22"/>
        </w:rPr>
      </w:pPr>
      <w:r w:rsidRPr="00387C1D">
        <w:rPr>
          <w:sz w:val="22"/>
          <w:szCs w:val="22"/>
        </w:rPr>
        <w:t>Analysing available data has assisted DCDSS in two key ways during COVID-19.</w:t>
      </w:r>
    </w:p>
    <w:p w14:paraId="6CD76C8E" w14:textId="77777777" w:rsidR="00AB5945" w:rsidRPr="00387C1D" w:rsidRDefault="00AB5945" w:rsidP="00AB5945">
      <w:pPr>
        <w:pStyle w:val="Default"/>
        <w:rPr>
          <w:sz w:val="22"/>
          <w:szCs w:val="22"/>
        </w:rPr>
      </w:pPr>
    </w:p>
    <w:p w14:paraId="1F6C85E3" w14:textId="77777777" w:rsidR="00AB5945" w:rsidRPr="00387C1D" w:rsidRDefault="00400956" w:rsidP="00AB5945">
      <w:pPr>
        <w:pStyle w:val="Default"/>
        <w:rPr>
          <w:sz w:val="22"/>
          <w:szCs w:val="22"/>
        </w:rPr>
      </w:pPr>
      <w:r w:rsidRPr="00387C1D">
        <w:rPr>
          <w:sz w:val="22"/>
          <w:szCs w:val="22"/>
        </w:rPr>
        <w:t xml:space="preserve">Firstly, monitoring internal data and monthly reporting has helped DCDSS assess the effectiveness of its own service response under </w:t>
      </w:r>
      <w:r w:rsidR="00387C1D">
        <w:rPr>
          <w:sz w:val="22"/>
          <w:szCs w:val="22"/>
        </w:rPr>
        <w:t>its</w:t>
      </w:r>
      <w:r w:rsidRPr="00387C1D">
        <w:rPr>
          <w:i/>
          <w:sz w:val="22"/>
          <w:szCs w:val="22"/>
        </w:rPr>
        <w:t xml:space="preserve"> Disability Strategy in Response to the COVID-19 Pandemic</w:t>
      </w:r>
      <w:r w:rsidRPr="00387C1D">
        <w:rPr>
          <w:sz w:val="22"/>
          <w:szCs w:val="22"/>
        </w:rPr>
        <w:t xml:space="preserve">. </w:t>
      </w:r>
    </w:p>
    <w:p w14:paraId="21592A83" w14:textId="77777777" w:rsidR="00AB5945" w:rsidRPr="00387C1D" w:rsidRDefault="00AB5945" w:rsidP="00AB5945">
      <w:pPr>
        <w:pStyle w:val="Default"/>
        <w:rPr>
          <w:sz w:val="22"/>
          <w:szCs w:val="22"/>
        </w:rPr>
      </w:pPr>
    </w:p>
    <w:p w14:paraId="74C09D48" w14:textId="77777777" w:rsidR="00AB5945" w:rsidRPr="00387C1D" w:rsidRDefault="00400956" w:rsidP="00AB5945">
      <w:pPr>
        <w:pStyle w:val="Default"/>
        <w:rPr>
          <w:sz w:val="22"/>
          <w:szCs w:val="22"/>
        </w:rPr>
      </w:pPr>
      <w:r w:rsidRPr="00387C1D">
        <w:rPr>
          <w:sz w:val="22"/>
          <w:szCs w:val="22"/>
        </w:rPr>
        <w:t>Secondly, the analysis of NDIS data has provided additional insights into key areas of the provider market during COVID-19, including trends across regions and service types related to impacts on plan utilisation (purchased services), cessation of service delivery and service provider sustainability.</w:t>
      </w:r>
    </w:p>
    <w:p w14:paraId="1C5ECE1E" w14:textId="77777777" w:rsidR="00AB5945" w:rsidRDefault="00AB5945" w:rsidP="00AB5945">
      <w:pPr>
        <w:pStyle w:val="Default"/>
        <w:rPr>
          <w:sz w:val="20"/>
          <w:szCs w:val="20"/>
        </w:rPr>
      </w:pPr>
    </w:p>
    <w:p w14:paraId="7C160B38" w14:textId="77777777" w:rsidR="00AB5945" w:rsidRPr="00AB5945" w:rsidRDefault="00400956" w:rsidP="00AB5945">
      <w:pPr>
        <w:pStyle w:val="Default"/>
        <w:rPr>
          <w:rFonts w:eastAsiaTheme="majorEastAsia" w:cstheme="majorBidi"/>
          <w:b/>
          <w:bCs/>
          <w:color w:val="01B9B3"/>
          <w:sz w:val="36"/>
          <w:szCs w:val="26"/>
          <w:lang w:val="en-US"/>
        </w:rPr>
      </w:pPr>
      <w:r w:rsidRPr="00AB5945">
        <w:rPr>
          <w:rFonts w:eastAsiaTheme="majorEastAsia" w:cstheme="majorBidi"/>
          <w:b/>
          <w:bCs/>
          <w:color w:val="01B9B3"/>
          <w:sz w:val="36"/>
          <w:szCs w:val="26"/>
          <w:lang w:val="en-US"/>
        </w:rPr>
        <w:t>Action taken and required</w:t>
      </w:r>
    </w:p>
    <w:p w14:paraId="74B957A1" w14:textId="77777777" w:rsidR="00AB5945" w:rsidRPr="00387C1D" w:rsidRDefault="00400956" w:rsidP="00AB5945">
      <w:pPr>
        <w:pStyle w:val="Default"/>
        <w:rPr>
          <w:sz w:val="22"/>
          <w:szCs w:val="22"/>
        </w:rPr>
      </w:pPr>
      <w:r w:rsidRPr="00387C1D">
        <w:rPr>
          <w:sz w:val="22"/>
          <w:szCs w:val="22"/>
        </w:rPr>
        <w:t xml:space="preserve">While many of the observed impacts </w:t>
      </w:r>
      <w:r w:rsidR="00C31BF5">
        <w:rPr>
          <w:sz w:val="22"/>
          <w:szCs w:val="22"/>
        </w:rPr>
        <w:t>of COVID</w:t>
      </w:r>
      <w:r>
        <w:rPr>
          <w:sz w:val="22"/>
          <w:szCs w:val="22"/>
        </w:rPr>
        <w:t>-</w:t>
      </w:r>
      <w:r w:rsidR="00C31BF5">
        <w:rPr>
          <w:sz w:val="22"/>
          <w:szCs w:val="22"/>
        </w:rPr>
        <w:t xml:space="preserve">19 </w:t>
      </w:r>
      <w:r w:rsidRPr="00387C1D">
        <w:rPr>
          <w:sz w:val="22"/>
          <w:szCs w:val="22"/>
        </w:rPr>
        <w:t xml:space="preserve">required immediate action </w:t>
      </w:r>
      <w:r w:rsidR="00387C1D">
        <w:rPr>
          <w:sz w:val="22"/>
          <w:szCs w:val="22"/>
        </w:rPr>
        <w:t>by DCDSS</w:t>
      </w:r>
      <w:r w:rsidRPr="00387C1D">
        <w:rPr>
          <w:sz w:val="22"/>
          <w:szCs w:val="22"/>
        </w:rPr>
        <w:t xml:space="preserve">, this Plan describes the action proposed specifically in support of the recovery phase, which will form a key addition to DCDSS’s Disability Service Plan for the </w:t>
      </w:r>
      <w:r w:rsidR="00387C1D">
        <w:rPr>
          <w:sz w:val="22"/>
          <w:szCs w:val="22"/>
        </w:rPr>
        <w:t>2020-21</w:t>
      </w:r>
      <w:r w:rsidRPr="00387C1D">
        <w:rPr>
          <w:sz w:val="22"/>
          <w:szCs w:val="22"/>
        </w:rPr>
        <w:t xml:space="preserve"> </w:t>
      </w:r>
      <w:r w:rsidR="00387C1D">
        <w:rPr>
          <w:sz w:val="22"/>
          <w:szCs w:val="22"/>
        </w:rPr>
        <w:t>period</w:t>
      </w:r>
      <w:r w:rsidRPr="00387C1D">
        <w:rPr>
          <w:sz w:val="22"/>
          <w:szCs w:val="22"/>
        </w:rPr>
        <w:t xml:space="preserve">. </w:t>
      </w:r>
    </w:p>
    <w:p w14:paraId="0563B819" w14:textId="77777777" w:rsidR="00AB5945" w:rsidRDefault="00AB5945" w:rsidP="00AB5945">
      <w:pPr>
        <w:pStyle w:val="Default"/>
        <w:rPr>
          <w:sz w:val="20"/>
          <w:szCs w:val="20"/>
        </w:rPr>
      </w:pPr>
    </w:p>
    <w:p w14:paraId="5D9A4D41" w14:textId="77777777" w:rsidR="00AB5945" w:rsidRPr="00BA3A9E" w:rsidRDefault="00400956" w:rsidP="00AB5945">
      <w:pPr>
        <w:pStyle w:val="Default"/>
        <w:rPr>
          <w:b/>
          <w:bCs/>
        </w:rPr>
      </w:pPr>
      <w:r w:rsidRPr="00BA3A9E">
        <w:rPr>
          <w:b/>
          <w:bCs/>
        </w:rPr>
        <w:t>Roles and responsibilities</w:t>
      </w:r>
    </w:p>
    <w:p w14:paraId="03929CF8" w14:textId="77777777" w:rsidR="00387C1D" w:rsidRDefault="00400956" w:rsidP="00AB5945">
      <w:pPr>
        <w:pStyle w:val="Default"/>
        <w:rPr>
          <w:bCs/>
          <w:sz w:val="22"/>
          <w:szCs w:val="22"/>
        </w:rPr>
      </w:pPr>
      <w:r w:rsidRPr="00387C1D">
        <w:rPr>
          <w:sz w:val="22"/>
          <w:szCs w:val="22"/>
        </w:rPr>
        <w:t>The Commonwealth - Queensland role</w:t>
      </w:r>
      <w:r>
        <w:rPr>
          <w:sz w:val="22"/>
          <w:szCs w:val="22"/>
        </w:rPr>
        <w:t>s</w:t>
      </w:r>
      <w:r w:rsidRPr="00387C1D">
        <w:rPr>
          <w:sz w:val="22"/>
          <w:szCs w:val="22"/>
        </w:rPr>
        <w:t xml:space="preserve"> and responsibilities under this Plan are consistent with those set out in bi-lateral arrangements. Specifically, the a</w:t>
      </w:r>
      <w:r w:rsidRPr="00387C1D">
        <w:rPr>
          <w:bCs/>
          <w:sz w:val="22"/>
          <w:szCs w:val="22"/>
        </w:rPr>
        <w:t xml:space="preserve">ctions under this Plan are intended to complement the activities of the Commonwealth Government, which has lead responsibility in relation to NDIS services, including funding service delivery through participant plans and Information Linkage and Capacity Building grants. </w:t>
      </w:r>
    </w:p>
    <w:p w14:paraId="2A9C8E37" w14:textId="77777777" w:rsidR="00AB5945" w:rsidRPr="00387C1D" w:rsidRDefault="00400956" w:rsidP="00AB5945">
      <w:pPr>
        <w:pStyle w:val="Default"/>
        <w:rPr>
          <w:bCs/>
          <w:sz w:val="22"/>
          <w:szCs w:val="22"/>
        </w:rPr>
      </w:pPr>
      <w:r w:rsidRPr="00387C1D">
        <w:rPr>
          <w:bCs/>
          <w:sz w:val="22"/>
          <w:szCs w:val="22"/>
        </w:rPr>
        <w:t>The NDIA is also market steward and, with the support of the Queensland Government, has overall responsibility for maintaining continuity of NDIS services, including the NDIS workforce.</w:t>
      </w:r>
    </w:p>
    <w:p w14:paraId="5308AFB1" w14:textId="77777777" w:rsidR="00AB5945" w:rsidRDefault="00AB5945" w:rsidP="00AB5945">
      <w:pPr>
        <w:pStyle w:val="Default"/>
        <w:rPr>
          <w:bCs/>
          <w:sz w:val="20"/>
          <w:szCs w:val="20"/>
        </w:rPr>
      </w:pPr>
    </w:p>
    <w:p w14:paraId="0F48FFBB" w14:textId="77777777" w:rsidR="00AB5945" w:rsidRPr="00387C1D" w:rsidRDefault="00400956" w:rsidP="00AB5945">
      <w:pPr>
        <w:pStyle w:val="Default"/>
        <w:rPr>
          <w:sz w:val="22"/>
          <w:szCs w:val="22"/>
        </w:rPr>
      </w:pPr>
      <w:r w:rsidRPr="00387C1D">
        <w:rPr>
          <w:bCs/>
          <w:sz w:val="22"/>
          <w:szCs w:val="22"/>
        </w:rPr>
        <w:t>Commonwealth actions and updates are described on the websites of the National Disability Insurance Agency and the NDIS Quality and Safeguards Commission.</w:t>
      </w:r>
      <w:r w:rsidRPr="00387C1D">
        <w:rPr>
          <w:b/>
          <w:bCs/>
          <w:sz w:val="22"/>
          <w:szCs w:val="22"/>
        </w:rPr>
        <w:t xml:space="preserve"> </w:t>
      </w:r>
    </w:p>
    <w:p w14:paraId="7E876805" w14:textId="77777777" w:rsidR="00AB5945" w:rsidRPr="00387C1D" w:rsidRDefault="00AB5945" w:rsidP="00AB5945">
      <w:pPr>
        <w:pStyle w:val="Default"/>
        <w:rPr>
          <w:sz w:val="22"/>
          <w:szCs w:val="22"/>
        </w:rPr>
      </w:pPr>
    </w:p>
    <w:p w14:paraId="2BAE85C6" w14:textId="77777777" w:rsidR="00AB5945" w:rsidRPr="00387C1D" w:rsidRDefault="00400956" w:rsidP="00AB5945">
      <w:pPr>
        <w:rPr>
          <w:rFonts w:cs="Arial"/>
          <w:bCs/>
          <w:szCs w:val="22"/>
        </w:rPr>
      </w:pPr>
      <w:r w:rsidRPr="00387C1D">
        <w:rPr>
          <w:szCs w:val="22"/>
        </w:rPr>
        <w:t xml:space="preserve">The NDIA disaster response website </w:t>
      </w:r>
      <w:hyperlink r:id="rId27" w:history="1">
        <w:r w:rsidRPr="00387C1D">
          <w:rPr>
            <w:rStyle w:val="Hyperlink"/>
            <w:szCs w:val="22"/>
          </w:rPr>
          <w:t>https://www.ndis.gov.au/understanding/ndis-and-other-government-services/ndis-and-disaster-response</w:t>
        </w:r>
      </w:hyperlink>
      <w:r w:rsidRPr="00387C1D">
        <w:rPr>
          <w:szCs w:val="22"/>
        </w:rPr>
        <w:t xml:space="preserve"> has information in a range of formats for NDIS participants and providers in relation to COVID-19, including information on management and revisions to NDIS plans during the COVID-19 pandemic.</w:t>
      </w:r>
    </w:p>
    <w:p w14:paraId="614EBD71" w14:textId="77777777" w:rsidR="00AB5945" w:rsidRPr="00387C1D" w:rsidRDefault="00AB5945" w:rsidP="00AB5945">
      <w:pPr>
        <w:pStyle w:val="Default"/>
        <w:rPr>
          <w:sz w:val="22"/>
          <w:szCs w:val="22"/>
        </w:rPr>
      </w:pPr>
    </w:p>
    <w:p w14:paraId="24C680F4" w14:textId="77777777" w:rsidR="00AB5945" w:rsidRPr="00387C1D" w:rsidRDefault="00400956" w:rsidP="00AB5945">
      <w:pPr>
        <w:pStyle w:val="Default"/>
        <w:rPr>
          <w:sz w:val="22"/>
          <w:szCs w:val="22"/>
        </w:rPr>
      </w:pPr>
      <w:r w:rsidRPr="00387C1D">
        <w:rPr>
          <w:sz w:val="22"/>
          <w:szCs w:val="22"/>
        </w:rPr>
        <w:t xml:space="preserve">The NDIS Commission coronavirus website </w:t>
      </w:r>
      <w:hyperlink r:id="rId28" w:history="1">
        <w:r w:rsidRPr="00387C1D">
          <w:rPr>
            <w:rStyle w:val="Hyperlink"/>
            <w:sz w:val="22"/>
            <w:szCs w:val="22"/>
          </w:rPr>
          <w:t>https://www.ndiscommission.gov.au/resources/coronavirus-covid-19-information</w:t>
        </w:r>
      </w:hyperlink>
      <w:r w:rsidRPr="00387C1D">
        <w:rPr>
          <w:sz w:val="22"/>
          <w:szCs w:val="22"/>
        </w:rPr>
        <w:t xml:space="preserve"> contains links to updates, training, alerts, and resources for NDIS participants and providers. </w:t>
      </w:r>
    </w:p>
    <w:p w14:paraId="6E4DCF81" w14:textId="77777777" w:rsidR="00AB5945" w:rsidRPr="00387C1D" w:rsidRDefault="00AB5945" w:rsidP="00AB5945">
      <w:pPr>
        <w:pStyle w:val="Default"/>
        <w:rPr>
          <w:b/>
          <w:bCs/>
          <w:sz w:val="22"/>
          <w:szCs w:val="22"/>
        </w:rPr>
      </w:pPr>
    </w:p>
    <w:p w14:paraId="3A1E70EA" w14:textId="77777777" w:rsidR="00AB5945" w:rsidRPr="00BA3A9E" w:rsidRDefault="00400956" w:rsidP="00AB5945">
      <w:pPr>
        <w:pStyle w:val="Default"/>
        <w:rPr>
          <w:b/>
          <w:bCs/>
        </w:rPr>
      </w:pPr>
      <w:r w:rsidRPr="00BA3A9E">
        <w:rPr>
          <w:b/>
          <w:bCs/>
        </w:rPr>
        <w:t>Next steps by DCDSS</w:t>
      </w:r>
    </w:p>
    <w:p w14:paraId="3CDE8DF6" w14:textId="77777777" w:rsidR="00AB5945" w:rsidRPr="00387C1D" w:rsidRDefault="00400956" w:rsidP="00387C1D">
      <w:pPr>
        <w:pStyle w:val="Default"/>
        <w:rPr>
          <w:sz w:val="22"/>
          <w:szCs w:val="22"/>
        </w:rPr>
      </w:pPr>
      <w:r w:rsidRPr="00387C1D">
        <w:rPr>
          <w:sz w:val="22"/>
          <w:szCs w:val="22"/>
        </w:rPr>
        <w:t>The evidence gathered by DCDSS identifies that action is required in some key areas for both people with disabi</w:t>
      </w:r>
      <w:r w:rsidR="00387C1D">
        <w:rPr>
          <w:sz w:val="22"/>
          <w:szCs w:val="22"/>
        </w:rPr>
        <w:t xml:space="preserve">lity and the Disability Sector. </w:t>
      </w:r>
      <w:r w:rsidRPr="00387C1D">
        <w:rPr>
          <w:sz w:val="22"/>
          <w:szCs w:val="22"/>
        </w:rPr>
        <w:t>Specifically, key areas of focus for advocacy, communication and partnership have been identified for this Plan. These include:</w:t>
      </w:r>
    </w:p>
    <w:p w14:paraId="40F8DEC0" w14:textId="77777777" w:rsidR="00FF10BB" w:rsidRDefault="00400956" w:rsidP="00AB5945">
      <w:pPr>
        <w:pStyle w:val="ListParagraph"/>
        <w:numPr>
          <w:ilvl w:val="0"/>
          <w:numId w:val="37"/>
        </w:numPr>
        <w:spacing w:after="240" w:line="260" w:lineRule="atLeast"/>
        <w:rPr>
          <w:rFonts w:cs="Arial"/>
          <w:szCs w:val="22"/>
        </w:rPr>
      </w:pPr>
      <w:r>
        <w:rPr>
          <w:rFonts w:cs="Arial"/>
          <w:szCs w:val="22"/>
        </w:rPr>
        <w:t>Phased withdrawal of Public Health Directions requiring a communication effort and practical support that achieves:</w:t>
      </w:r>
    </w:p>
    <w:p w14:paraId="26863110" w14:textId="77777777" w:rsidR="00CE740C" w:rsidRPr="00CE740C" w:rsidRDefault="00400956" w:rsidP="00CE740C">
      <w:pPr>
        <w:pStyle w:val="ListParagraph"/>
        <w:numPr>
          <w:ilvl w:val="1"/>
          <w:numId w:val="37"/>
        </w:numPr>
        <w:spacing w:after="240" w:line="260" w:lineRule="atLeast"/>
        <w:rPr>
          <w:rFonts w:cs="Arial"/>
          <w:szCs w:val="22"/>
        </w:rPr>
      </w:pPr>
      <w:r>
        <w:rPr>
          <w:rFonts w:cs="Arial"/>
          <w:szCs w:val="22"/>
        </w:rPr>
        <w:t>e</w:t>
      </w:r>
      <w:r w:rsidRPr="00387C1D">
        <w:rPr>
          <w:rFonts w:cs="Arial"/>
          <w:szCs w:val="22"/>
        </w:rPr>
        <w:t xml:space="preserve">conomic recovery for people with disability, including </w:t>
      </w:r>
      <w:r>
        <w:rPr>
          <w:rFonts w:cs="Arial"/>
          <w:szCs w:val="22"/>
        </w:rPr>
        <w:t xml:space="preserve">participation in </w:t>
      </w:r>
      <w:r w:rsidRPr="00387C1D">
        <w:rPr>
          <w:rFonts w:cs="Arial"/>
          <w:szCs w:val="22"/>
        </w:rPr>
        <w:t>work and education</w:t>
      </w:r>
    </w:p>
    <w:p w14:paraId="0514E6F7" w14:textId="77777777" w:rsidR="00AB5945" w:rsidRDefault="00400956" w:rsidP="00FF10BB">
      <w:pPr>
        <w:pStyle w:val="ListParagraph"/>
        <w:numPr>
          <w:ilvl w:val="1"/>
          <w:numId w:val="37"/>
        </w:numPr>
        <w:spacing w:after="240" w:line="260" w:lineRule="atLeast"/>
        <w:rPr>
          <w:rFonts w:cs="Arial"/>
          <w:szCs w:val="22"/>
        </w:rPr>
      </w:pPr>
      <w:r>
        <w:rPr>
          <w:rFonts w:cs="Arial"/>
          <w:szCs w:val="22"/>
        </w:rPr>
        <w:t>renewed s</w:t>
      </w:r>
      <w:r w:rsidRPr="00387C1D">
        <w:rPr>
          <w:rFonts w:cs="Arial"/>
          <w:szCs w:val="22"/>
        </w:rPr>
        <w:t xml:space="preserve">ocial participation </w:t>
      </w:r>
      <w:r>
        <w:rPr>
          <w:rFonts w:cs="Arial"/>
          <w:szCs w:val="22"/>
        </w:rPr>
        <w:t>of</w:t>
      </w:r>
      <w:r w:rsidRPr="00387C1D">
        <w:rPr>
          <w:rFonts w:cs="Arial"/>
          <w:szCs w:val="22"/>
        </w:rPr>
        <w:t xml:space="preserve"> people with disability</w:t>
      </w:r>
      <w:r>
        <w:rPr>
          <w:rFonts w:cs="Arial"/>
          <w:szCs w:val="22"/>
        </w:rPr>
        <w:t>, and</w:t>
      </w:r>
    </w:p>
    <w:p w14:paraId="0DED5565" w14:textId="77777777" w:rsidR="00AB5945" w:rsidRPr="00FF10BB" w:rsidRDefault="00400956" w:rsidP="00FF10BB">
      <w:pPr>
        <w:pStyle w:val="ListParagraph"/>
        <w:numPr>
          <w:ilvl w:val="1"/>
          <w:numId w:val="37"/>
        </w:numPr>
        <w:spacing w:after="240" w:line="260" w:lineRule="atLeast"/>
        <w:rPr>
          <w:rFonts w:cs="Arial"/>
          <w:szCs w:val="22"/>
        </w:rPr>
      </w:pPr>
      <w:r>
        <w:rPr>
          <w:rFonts w:cs="Arial"/>
          <w:szCs w:val="22"/>
        </w:rPr>
        <w:t>r</w:t>
      </w:r>
      <w:r w:rsidRPr="00FF10BB">
        <w:rPr>
          <w:rFonts w:cs="Arial"/>
          <w:szCs w:val="22"/>
        </w:rPr>
        <w:t xml:space="preserve">esumption of the full range of </w:t>
      </w:r>
      <w:r w:rsidR="00CE740C">
        <w:rPr>
          <w:rFonts w:cs="Arial"/>
          <w:szCs w:val="22"/>
        </w:rPr>
        <w:t xml:space="preserve">possible </w:t>
      </w:r>
      <w:r w:rsidRPr="00FF10BB">
        <w:rPr>
          <w:rFonts w:cs="Arial"/>
          <w:szCs w:val="22"/>
        </w:rPr>
        <w:t>services an</w:t>
      </w:r>
      <w:r w:rsidR="00C31BF5">
        <w:rPr>
          <w:rFonts w:cs="Arial"/>
          <w:szCs w:val="22"/>
        </w:rPr>
        <w:t>d normal service delivery modes</w:t>
      </w:r>
    </w:p>
    <w:p w14:paraId="64F1B7FD" w14:textId="77777777" w:rsidR="00CE740C" w:rsidRDefault="00400956" w:rsidP="00AB5945">
      <w:pPr>
        <w:pStyle w:val="ListParagraph"/>
        <w:numPr>
          <w:ilvl w:val="0"/>
          <w:numId w:val="37"/>
        </w:numPr>
        <w:spacing w:after="240" w:line="260" w:lineRule="atLeast"/>
        <w:rPr>
          <w:rFonts w:cs="Arial"/>
          <w:szCs w:val="22"/>
        </w:rPr>
      </w:pPr>
      <w:r>
        <w:rPr>
          <w:rFonts w:cs="Arial"/>
          <w:szCs w:val="22"/>
        </w:rPr>
        <w:t>Identifying needs of the disability sector and capturing learning from then COVID-19 experience, and</w:t>
      </w:r>
    </w:p>
    <w:p w14:paraId="282C5CDF" w14:textId="77777777" w:rsidR="00AB5945" w:rsidRPr="00387C1D" w:rsidRDefault="00400956" w:rsidP="00AB5945">
      <w:pPr>
        <w:pStyle w:val="ListParagraph"/>
        <w:numPr>
          <w:ilvl w:val="0"/>
          <w:numId w:val="37"/>
        </w:numPr>
        <w:spacing w:after="240" w:line="260" w:lineRule="atLeast"/>
        <w:rPr>
          <w:rFonts w:cs="Arial"/>
          <w:szCs w:val="22"/>
        </w:rPr>
      </w:pPr>
      <w:r>
        <w:rPr>
          <w:rFonts w:cs="Arial"/>
          <w:szCs w:val="22"/>
        </w:rPr>
        <w:t xml:space="preserve">Monitoring </w:t>
      </w:r>
      <w:r w:rsidR="00CE740C">
        <w:rPr>
          <w:rFonts w:cs="Arial"/>
          <w:szCs w:val="22"/>
        </w:rPr>
        <w:t>the NDIS</w:t>
      </w:r>
      <w:r>
        <w:rPr>
          <w:rFonts w:cs="Arial"/>
          <w:szCs w:val="22"/>
        </w:rPr>
        <w:t xml:space="preserve"> </w:t>
      </w:r>
      <w:r w:rsidR="00CE740C">
        <w:rPr>
          <w:rFonts w:cs="Arial"/>
          <w:szCs w:val="22"/>
        </w:rPr>
        <w:t xml:space="preserve">operation in Queensland, </w:t>
      </w:r>
      <w:r w:rsidRPr="00387C1D">
        <w:rPr>
          <w:rFonts w:cs="Arial"/>
          <w:szCs w:val="22"/>
        </w:rPr>
        <w:t xml:space="preserve">including analysis of service provider impacts and identification of any </w:t>
      </w:r>
      <w:r w:rsidR="00CE740C">
        <w:rPr>
          <w:rFonts w:cs="Arial"/>
          <w:szCs w:val="22"/>
        </w:rPr>
        <w:t>service</w:t>
      </w:r>
      <w:r>
        <w:rPr>
          <w:rFonts w:cs="Arial"/>
          <w:szCs w:val="22"/>
        </w:rPr>
        <w:t xml:space="preserve"> gaps, thin markets or issues.</w:t>
      </w:r>
    </w:p>
    <w:p w14:paraId="48F3A96F" w14:textId="77777777" w:rsidR="00AB5945" w:rsidRPr="00CE740C" w:rsidRDefault="00400956" w:rsidP="00AB5945">
      <w:pPr>
        <w:rPr>
          <w:szCs w:val="22"/>
        </w:rPr>
      </w:pPr>
      <w:r w:rsidRPr="00CE740C">
        <w:rPr>
          <w:szCs w:val="22"/>
        </w:rPr>
        <w:t xml:space="preserve">DCDSS intends to approach implementation of the Recovery Action Plan under the DSP </w:t>
      </w:r>
      <w:r w:rsidR="001D4636">
        <w:rPr>
          <w:szCs w:val="22"/>
        </w:rPr>
        <w:t>with</w:t>
      </w:r>
      <w:r w:rsidRPr="00CE740C">
        <w:rPr>
          <w:szCs w:val="22"/>
        </w:rPr>
        <w:t xml:space="preserve"> </w:t>
      </w:r>
      <w:r w:rsidR="001D4636">
        <w:rPr>
          <w:szCs w:val="22"/>
        </w:rPr>
        <w:t xml:space="preserve">the </w:t>
      </w:r>
      <w:r w:rsidRPr="00CE740C">
        <w:rPr>
          <w:szCs w:val="22"/>
        </w:rPr>
        <w:t xml:space="preserve">guidance </w:t>
      </w:r>
      <w:r w:rsidR="001D4636">
        <w:rPr>
          <w:szCs w:val="22"/>
        </w:rPr>
        <w:t xml:space="preserve">and support </w:t>
      </w:r>
      <w:r w:rsidRPr="00CE740C">
        <w:rPr>
          <w:szCs w:val="22"/>
        </w:rPr>
        <w:t>of the Queensland Disability Advisory Council</w:t>
      </w:r>
      <w:r w:rsidR="001D4636">
        <w:rPr>
          <w:szCs w:val="22"/>
        </w:rPr>
        <w:t xml:space="preserve"> and partner agencies and organisations</w:t>
      </w:r>
      <w:r w:rsidRPr="00CE740C">
        <w:rPr>
          <w:szCs w:val="22"/>
        </w:rPr>
        <w:t>.</w:t>
      </w:r>
      <w:r w:rsidRPr="00CE740C">
        <w:rPr>
          <w:szCs w:val="22"/>
        </w:rPr>
        <w:br w:type="page"/>
      </w:r>
    </w:p>
    <w:p w14:paraId="46B7D9AC" w14:textId="77777777" w:rsidR="00AB5945" w:rsidRPr="00AB5945" w:rsidRDefault="00400956" w:rsidP="00AB5945">
      <w:pPr>
        <w:pStyle w:val="Default"/>
        <w:rPr>
          <w:rFonts w:eastAsiaTheme="majorEastAsia" w:cstheme="majorBidi"/>
          <w:b/>
          <w:bCs/>
          <w:color w:val="01B9B3"/>
          <w:sz w:val="36"/>
          <w:szCs w:val="26"/>
          <w:lang w:val="en-US"/>
        </w:rPr>
      </w:pPr>
      <w:r w:rsidRPr="00AB5945">
        <w:rPr>
          <w:rFonts w:eastAsiaTheme="majorEastAsia" w:cstheme="majorBidi"/>
          <w:b/>
          <w:bCs/>
          <w:color w:val="01B9B3"/>
          <w:sz w:val="36"/>
          <w:szCs w:val="26"/>
          <w:lang w:val="en-US"/>
        </w:rPr>
        <w:t xml:space="preserve">Queensland COVID-19 Disability Recovery Action Plan </w:t>
      </w:r>
    </w:p>
    <w:p w14:paraId="162666DD" w14:textId="77777777" w:rsidR="00AB5945" w:rsidRPr="00EF5F8E" w:rsidRDefault="00AB5945" w:rsidP="00AB5945">
      <w:pPr>
        <w:rPr>
          <w:sz w:val="20"/>
          <w:szCs w:val="20"/>
        </w:rPr>
      </w:pPr>
    </w:p>
    <w:tbl>
      <w:tblPr>
        <w:tblStyle w:val="TableGrid"/>
        <w:tblW w:w="15275" w:type="dxa"/>
        <w:tblInd w:w="85" w:type="dxa"/>
        <w:tblLook w:val="04A0" w:firstRow="1" w:lastRow="0" w:firstColumn="1" w:lastColumn="0" w:noHBand="0" w:noVBand="1"/>
        <w:tblCaption w:val="Planned tasks related to COVID-19 recovery"/>
      </w:tblPr>
      <w:tblGrid>
        <w:gridCol w:w="1980"/>
        <w:gridCol w:w="3510"/>
        <w:gridCol w:w="6120"/>
        <w:gridCol w:w="1800"/>
        <w:gridCol w:w="1865"/>
      </w:tblGrid>
      <w:tr w:rsidR="009D71BF" w14:paraId="6267CF48" w14:textId="77777777" w:rsidTr="007C47DA">
        <w:trPr>
          <w:tblHeader/>
        </w:trPr>
        <w:tc>
          <w:tcPr>
            <w:tcW w:w="1980" w:type="dxa"/>
            <w:shd w:val="clear" w:color="auto" w:fill="DAEEF3" w:themeFill="accent5" w:themeFillTint="33"/>
          </w:tcPr>
          <w:p w14:paraId="5A44FBC8" w14:textId="77777777" w:rsidR="00AB5945" w:rsidRPr="00FF10BB" w:rsidRDefault="00400956" w:rsidP="00AB5945">
            <w:pPr>
              <w:rPr>
                <w:rFonts w:cs="Arial"/>
                <w:b/>
              </w:rPr>
            </w:pPr>
            <w:r w:rsidRPr="00FF10BB">
              <w:rPr>
                <w:rFonts w:cs="Arial"/>
                <w:b/>
              </w:rPr>
              <w:t xml:space="preserve">Strategy </w:t>
            </w:r>
          </w:p>
        </w:tc>
        <w:tc>
          <w:tcPr>
            <w:tcW w:w="3510" w:type="dxa"/>
            <w:shd w:val="clear" w:color="auto" w:fill="DAEEF3" w:themeFill="accent5" w:themeFillTint="33"/>
          </w:tcPr>
          <w:p w14:paraId="237C1D25" w14:textId="77777777" w:rsidR="00AB5945" w:rsidRPr="00387C1D" w:rsidRDefault="00400956" w:rsidP="00AB5945">
            <w:pPr>
              <w:rPr>
                <w:rFonts w:cs="Arial"/>
                <w:b/>
              </w:rPr>
            </w:pPr>
            <w:r w:rsidRPr="00387C1D">
              <w:rPr>
                <w:rFonts w:cs="Arial"/>
                <w:b/>
              </w:rPr>
              <w:t>Actions</w:t>
            </w:r>
          </w:p>
        </w:tc>
        <w:tc>
          <w:tcPr>
            <w:tcW w:w="6120" w:type="dxa"/>
            <w:shd w:val="clear" w:color="auto" w:fill="DAEEF3" w:themeFill="accent5" w:themeFillTint="33"/>
          </w:tcPr>
          <w:p w14:paraId="6B76E716" w14:textId="77777777" w:rsidR="00AB5945" w:rsidRPr="00387C1D" w:rsidRDefault="00400956" w:rsidP="00AB5945">
            <w:pPr>
              <w:rPr>
                <w:rFonts w:cs="Arial"/>
                <w:b/>
              </w:rPr>
            </w:pPr>
            <w:r w:rsidRPr="00387C1D">
              <w:rPr>
                <w:rFonts w:cs="Arial"/>
                <w:b/>
              </w:rPr>
              <w:t xml:space="preserve">Tasks </w:t>
            </w:r>
          </w:p>
        </w:tc>
        <w:tc>
          <w:tcPr>
            <w:tcW w:w="1800" w:type="dxa"/>
            <w:shd w:val="clear" w:color="auto" w:fill="DAEEF3" w:themeFill="accent5" w:themeFillTint="33"/>
          </w:tcPr>
          <w:p w14:paraId="4B8C1E3E" w14:textId="77777777" w:rsidR="00AB5945" w:rsidRPr="00387C1D" w:rsidRDefault="00400956" w:rsidP="00AB5945">
            <w:pPr>
              <w:rPr>
                <w:rFonts w:cs="Arial"/>
                <w:b/>
              </w:rPr>
            </w:pPr>
            <w:r w:rsidRPr="00387C1D">
              <w:rPr>
                <w:rFonts w:cs="Arial"/>
                <w:b/>
              </w:rPr>
              <w:t>Due Date</w:t>
            </w:r>
          </w:p>
        </w:tc>
        <w:tc>
          <w:tcPr>
            <w:tcW w:w="1865" w:type="dxa"/>
            <w:shd w:val="clear" w:color="auto" w:fill="DAEEF3" w:themeFill="accent5" w:themeFillTint="33"/>
          </w:tcPr>
          <w:p w14:paraId="5971160D" w14:textId="77777777" w:rsidR="00AB5945" w:rsidRPr="00387C1D" w:rsidRDefault="00400956" w:rsidP="00387C1D">
            <w:pPr>
              <w:jc w:val="center"/>
              <w:rPr>
                <w:rFonts w:cs="Arial"/>
                <w:b/>
              </w:rPr>
            </w:pPr>
            <w:r w:rsidRPr="00387C1D">
              <w:rPr>
                <w:rFonts w:cs="Arial"/>
                <w:b/>
              </w:rPr>
              <w:t>Status</w:t>
            </w:r>
            <w:r w:rsidR="00387C1D" w:rsidRPr="00387C1D">
              <w:rPr>
                <w:rFonts w:cs="Arial"/>
                <w:b/>
              </w:rPr>
              <w:t xml:space="preserve"> </w:t>
            </w:r>
            <w:r w:rsidR="001D4636">
              <w:rPr>
                <w:rFonts w:cs="Arial"/>
                <w:b/>
              </w:rPr>
              <w:t xml:space="preserve">as </w:t>
            </w:r>
            <w:r w:rsidR="00387C1D" w:rsidRPr="00387C1D">
              <w:rPr>
                <w:rFonts w:cs="Arial"/>
                <w:b/>
              </w:rPr>
              <w:t>at 30 June 2020</w:t>
            </w:r>
          </w:p>
        </w:tc>
      </w:tr>
      <w:tr w:rsidR="009D71BF" w14:paraId="4AE7D00F" w14:textId="77777777" w:rsidTr="00133C98">
        <w:tc>
          <w:tcPr>
            <w:tcW w:w="1980" w:type="dxa"/>
            <w:vMerge w:val="restart"/>
            <w:shd w:val="clear" w:color="auto" w:fill="DAEEF3" w:themeFill="accent5" w:themeFillTint="33"/>
          </w:tcPr>
          <w:p w14:paraId="4387DFD6" w14:textId="77777777" w:rsidR="00AB5945" w:rsidRPr="00FF10BB" w:rsidRDefault="00400956" w:rsidP="00AB5945">
            <w:pPr>
              <w:rPr>
                <w:rFonts w:cs="Arial"/>
                <w:b/>
              </w:rPr>
            </w:pPr>
            <w:r w:rsidRPr="00FF10BB">
              <w:rPr>
                <w:rFonts w:cs="Arial"/>
                <w:b/>
              </w:rPr>
              <w:t xml:space="preserve">1. High quality engagement and communication </w:t>
            </w:r>
          </w:p>
          <w:p w14:paraId="4EA2F70C" w14:textId="77777777" w:rsidR="00AB5945" w:rsidRPr="00FF10BB" w:rsidRDefault="00AB5945" w:rsidP="00AB5945">
            <w:pPr>
              <w:rPr>
                <w:rFonts w:cs="Arial"/>
                <w:b/>
              </w:rPr>
            </w:pPr>
          </w:p>
        </w:tc>
        <w:tc>
          <w:tcPr>
            <w:tcW w:w="3510" w:type="dxa"/>
          </w:tcPr>
          <w:p w14:paraId="5CEC6D2F" w14:textId="77777777" w:rsidR="00AB5945" w:rsidRPr="00387C1D" w:rsidRDefault="00400956" w:rsidP="00FF10BB">
            <w:pPr>
              <w:rPr>
                <w:rFonts w:cs="Arial"/>
              </w:rPr>
            </w:pPr>
            <w:r w:rsidRPr="00387C1D">
              <w:rPr>
                <w:rFonts w:cs="Arial"/>
              </w:rPr>
              <w:t>Use expert advisors and Ministerial Councils to confirm and prioritise areas for action on systemic issues and modifiable risks during COVID-19</w:t>
            </w:r>
            <w:r w:rsidR="00FF10BB">
              <w:rPr>
                <w:rFonts w:cs="Arial"/>
              </w:rPr>
              <w:t xml:space="preserve"> </w:t>
            </w:r>
            <w:r w:rsidRPr="00387C1D">
              <w:rPr>
                <w:rFonts w:cs="Arial"/>
              </w:rPr>
              <w:t>recovery phase</w:t>
            </w:r>
          </w:p>
        </w:tc>
        <w:tc>
          <w:tcPr>
            <w:tcW w:w="6120" w:type="dxa"/>
          </w:tcPr>
          <w:p w14:paraId="75259E81" w14:textId="77777777" w:rsidR="00AB5945" w:rsidRPr="00387C1D" w:rsidRDefault="00400956" w:rsidP="00AB5945">
            <w:pPr>
              <w:rPr>
                <w:rFonts w:cs="Arial"/>
              </w:rPr>
            </w:pPr>
            <w:r w:rsidRPr="00387C1D">
              <w:rPr>
                <w:rFonts w:cs="Arial"/>
              </w:rPr>
              <w:t xml:space="preserve">Gather evidence on the economic impacts of C-19 on PwD: </w:t>
            </w:r>
          </w:p>
          <w:p w14:paraId="3F3EB36C" w14:textId="77777777" w:rsidR="00AB5945" w:rsidRPr="00387C1D" w:rsidRDefault="00400956" w:rsidP="00AB5945">
            <w:pPr>
              <w:pStyle w:val="ListParagraph"/>
              <w:numPr>
                <w:ilvl w:val="0"/>
                <w:numId w:val="38"/>
              </w:numPr>
              <w:spacing w:after="240" w:line="260" w:lineRule="atLeast"/>
              <w:rPr>
                <w:rFonts w:cs="Arial"/>
              </w:rPr>
            </w:pPr>
            <w:r w:rsidRPr="00387C1D">
              <w:rPr>
                <w:rFonts w:cs="Arial"/>
              </w:rPr>
              <w:t>Employment/unemployment rates (change compared to general population) and potential for re-employment</w:t>
            </w:r>
          </w:p>
          <w:p w14:paraId="63761A1D" w14:textId="77777777" w:rsidR="00AB5945" w:rsidRPr="00387C1D" w:rsidRDefault="00400956" w:rsidP="00AB5945">
            <w:pPr>
              <w:pStyle w:val="ListParagraph"/>
              <w:numPr>
                <w:ilvl w:val="0"/>
                <w:numId w:val="38"/>
              </w:numPr>
              <w:spacing w:after="240" w:line="260" w:lineRule="atLeast"/>
              <w:rPr>
                <w:rFonts w:cs="Arial"/>
              </w:rPr>
            </w:pPr>
            <w:r w:rsidRPr="00387C1D">
              <w:rPr>
                <w:rFonts w:cs="Arial"/>
              </w:rPr>
              <w:t>Any disproportionate impact of disrupted education on children with disability and any special needs now required to help get back on-track</w:t>
            </w:r>
          </w:p>
          <w:p w14:paraId="44D4A93F" w14:textId="77777777" w:rsidR="00AB5945" w:rsidRPr="00387C1D" w:rsidRDefault="00400956" w:rsidP="00AB5945">
            <w:pPr>
              <w:pStyle w:val="ListParagraph"/>
              <w:numPr>
                <w:ilvl w:val="0"/>
                <w:numId w:val="38"/>
              </w:numPr>
              <w:spacing w:after="240" w:line="260" w:lineRule="atLeast"/>
              <w:rPr>
                <w:rFonts w:cs="Arial"/>
              </w:rPr>
            </w:pPr>
            <w:r w:rsidRPr="00387C1D">
              <w:rPr>
                <w:rFonts w:cs="Arial"/>
              </w:rPr>
              <w:t xml:space="preserve">Cost of living impacts particular to PwD during C-19 and financial support required </w:t>
            </w:r>
          </w:p>
        </w:tc>
        <w:tc>
          <w:tcPr>
            <w:tcW w:w="1800" w:type="dxa"/>
          </w:tcPr>
          <w:p w14:paraId="2D6DA024" w14:textId="77777777" w:rsidR="00AB5945" w:rsidRPr="00387C1D" w:rsidRDefault="00400956" w:rsidP="00AB5945">
            <w:pPr>
              <w:rPr>
                <w:rFonts w:cs="Arial"/>
              </w:rPr>
            </w:pPr>
            <w:r w:rsidRPr="00387C1D">
              <w:rPr>
                <w:rFonts w:cs="Arial"/>
              </w:rPr>
              <w:t>July 2020</w:t>
            </w:r>
          </w:p>
        </w:tc>
        <w:tc>
          <w:tcPr>
            <w:tcW w:w="1865" w:type="dxa"/>
            <w:vMerge w:val="restart"/>
          </w:tcPr>
          <w:p w14:paraId="61A55F24" w14:textId="77777777" w:rsidR="00AB5945" w:rsidRPr="00387C1D" w:rsidRDefault="00400956" w:rsidP="00AB5945">
            <w:pPr>
              <w:rPr>
                <w:rFonts w:cs="Arial"/>
              </w:rPr>
            </w:pPr>
            <w:r w:rsidRPr="00387C1D">
              <w:rPr>
                <w:rFonts w:cs="Arial"/>
              </w:rPr>
              <w:t xml:space="preserve">Underway </w:t>
            </w:r>
          </w:p>
          <w:p w14:paraId="203FCEA8" w14:textId="77777777" w:rsidR="00AB5945" w:rsidRPr="00387C1D" w:rsidRDefault="00AB5945" w:rsidP="00AB5945">
            <w:pPr>
              <w:rPr>
                <w:rFonts w:cs="Arial"/>
              </w:rPr>
            </w:pPr>
          </w:p>
        </w:tc>
      </w:tr>
      <w:tr w:rsidR="009D71BF" w14:paraId="30B2553E" w14:textId="77777777" w:rsidTr="00133C98">
        <w:trPr>
          <w:trHeight w:val="1311"/>
        </w:trPr>
        <w:tc>
          <w:tcPr>
            <w:tcW w:w="1980" w:type="dxa"/>
            <w:vMerge/>
            <w:shd w:val="clear" w:color="auto" w:fill="DAEEF3" w:themeFill="accent5" w:themeFillTint="33"/>
          </w:tcPr>
          <w:p w14:paraId="3A259ECD" w14:textId="77777777" w:rsidR="00AB5945" w:rsidRPr="00FF10BB" w:rsidRDefault="00AB5945" w:rsidP="00AB5945">
            <w:pPr>
              <w:rPr>
                <w:rFonts w:cs="Arial"/>
                <w:b/>
              </w:rPr>
            </w:pPr>
          </w:p>
        </w:tc>
        <w:tc>
          <w:tcPr>
            <w:tcW w:w="3510" w:type="dxa"/>
          </w:tcPr>
          <w:p w14:paraId="5049DFA9" w14:textId="77777777" w:rsidR="00AB5945" w:rsidRPr="00387C1D" w:rsidRDefault="00400956" w:rsidP="00FF10BB">
            <w:pPr>
              <w:rPr>
                <w:rFonts w:cs="Arial"/>
              </w:rPr>
            </w:pPr>
            <w:r w:rsidRPr="00387C1D">
              <w:rPr>
                <w:rFonts w:cs="Arial"/>
              </w:rPr>
              <w:t>Work with disability experts to develop communication and resources tailored to the needs of people with disability during the recovery phase of COVID-19</w:t>
            </w:r>
          </w:p>
        </w:tc>
        <w:tc>
          <w:tcPr>
            <w:tcW w:w="6120" w:type="dxa"/>
          </w:tcPr>
          <w:p w14:paraId="3D163148" w14:textId="77777777" w:rsidR="00AB5945" w:rsidRPr="00387C1D" w:rsidRDefault="00400956" w:rsidP="00AB5945">
            <w:pPr>
              <w:pStyle w:val="ListParagraph"/>
              <w:numPr>
                <w:ilvl w:val="0"/>
                <w:numId w:val="38"/>
              </w:numPr>
              <w:spacing w:after="240" w:line="260" w:lineRule="atLeast"/>
              <w:rPr>
                <w:rFonts w:cs="Arial"/>
              </w:rPr>
            </w:pPr>
            <w:r w:rsidRPr="00387C1D">
              <w:rPr>
                <w:rFonts w:cs="Arial"/>
              </w:rPr>
              <w:t>Translate Commonwealth and Queensland roadmaps to practical guidance on how and when restrictions will be lifted</w:t>
            </w:r>
          </w:p>
          <w:p w14:paraId="176D7DA9" w14:textId="77777777" w:rsidR="00AB5945" w:rsidRPr="00387C1D" w:rsidRDefault="00400956" w:rsidP="00AB5945">
            <w:pPr>
              <w:pStyle w:val="ListParagraph"/>
              <w:numPr>
                <w:ilvl w:val="0"/>
                <w:numId w:val="38"/>
              </w:numPr>
              <w:spacing w:after="240" w:line="260" w:lineRule="atLeast"/>
              <w:rPr>
                <w:rFonts w:cs="Arial"/>
              </w:rPr>
            </w:pPr>
            <w:r w:rsidRPr="00387C1D">
              <w:rPr>
                <w:rFonts w:cs="Arial"/>
              </w:rPr>
              <w:t>Generate communication campaign to encourage PwD to safely re-engage with community and regular activities</w:t>
            </w:r>
          </w:p>
          <w:p w14:paraId="5E7A8273" w14:textId="77777777" w:rsidR="00AB5945" w:rsidRPr="00387C1D" w:rsidRDefault="00400956" w:rsidP="00AB5945">
            <w:pPr>
              <w:pStyle w:val="ListParagraph"/>
              <w:numPr>
                <w:ilvl w:val="0"/>
                <w:numId w:val="38"/>
              </w:numPr>
              <w:spacing w:after="240" w:line="260" w:lineRule="atLeast"/>
              <w:rPr>
                <w:rFonts w:cs="Arial"/>
              </w:rPr>
            </w:pPr>
            <w:r w:rsidRPr="00387C1D">
              <w:rPr>
                <w:rFonts w:cs="Arial"/>
              </w:rPr>
              <w:t xml:space="preserve">Work with Qld Govt agencies on any interim C-19 specific updates required to their Disability Support Plans </w:t>
            </w:r>
          </w:p>
        </w:tc>
        <w:tc>
          <w:tcPr>
            <w:tcW w:w="1800" w:type="dxa"/>
          </w:tcPr>
          <w:p w14:paraId="1CEB6F9D" w14:textId="77777777" w:rsidR="00AB5945" w:rsidRPr="00387C1D" w:rsidRDefault="00400956" w:rsidP="00AB5945">
            <w:pPr>
              <w:rPr>
                <w:rFonts w:cs="Arial"/>
              </w:rPr>
            </w:pPr>
            <w:r w:rsidRPr="00387C1D">
              <w:rPr>
                <w:rFonts w:cs="Arial"/>
              </w:rPr>
              <w:t>Commenced and ongoing</w:t>
            </w:r>
          </w:p>
        </w:tc>
        <w:tc>
          <w:tcPr>
            <w:tcW w:w="1865" w:type="dxa"/>
            <w:vMerge/>
          </w:tcPr>
          <w:p w14:paraId="0F259ADA" w14:textId="77777777" w:rsidR="00AB5945" w:rsidRPr="00387C1D" w:rsidRDefault="00AB5945" w:rsidP="00AB5945">
            <w:pPr>
              <w:rPr>
                <w:rFonts w:cs="Arial"/>
              </w:rPr>
            </w:pPr>
          </w:p>
        </w:tc>
      </w:tr>
      <w:tr w:rsidR="009D71BF" w14:paraId="60962090" w14:textId="77777777" w:rsidTr="00133C98">
        <w:tc>
          <w:tcPr>
            <w:tcW w:w="1980" w:type="dxa"/>
            <w:vMerge w:val="restart"/>
            <w:shd w:val="clear" w:color="auto" w:fill="DAEEF3" w:themeFill="accent5" w:themeFillTint="33"/>
          </w:tcPr>
          <w:p w14:paraId="447D0044" w14:textId="77777777" w:rsidR="00AB5945" w:rsidRPr="00FF10BB" w:rsidRDefault="00400956" w:rsidP="00AB5945">
            <w:pPr>
              <w:rPr>
                <w:rFonts w:cs="Arial"/>
                <w:b/>
              </w:rPr>
            </w:pPr>
            <w:r w:rsidRPr="00FF10BB">
              <w:rPr>
                <w:rFonts w:cs="Arial"/>
                <w:b/>
              </w:rPr>
              <w:t>2. Identify opportunities for reshaping service arrangements and supporting providers</w:t>
            </w:r>
          </w:p>
          <w:p w14:paraId="0A801B41" w14:textId="77777777" w:rsidR="00AB5945" w:rsidRPr="00FF10BB" w:rsidRDefault="00AB5945" w:rsidP="00AB5945">
            <w:pPr>
              <w:rPr>
                <w:rFonts w:cs="Arial"/>
                <w:b/>
              </w:rPr>
            </w:pPr>
          </w:p>
        </w:tc>
        <w:tc>
          <w:tcPr>
            <w:tcW w:w="3510" w:type="dxa"/>
          </w:tcPr>
          <w:p w14:paraId="6FA24B53" w14:textId="77777777" w:rsidR="00AB5945" w:rsidRPr="00387C1D" w:rsidRDefault="00400956" w:rsidP="00AB5945">
            <w:pPr>
              <w:rPr>
                <w:rFonts w:cs="Arial"/>
              </w:rPr>
            </w:pPr>
            <w:r w:rsidRPr="00387C1D">
              <w:rPr>
                <w:rFonts w:cs="Arial"/>
              </w:rPr>
              <w:t xml:space="preserve">Identify actions to assist sector to respond to easing of the Public Health Directions (PHD) and assess the client and community impacts </w:t>
            </w:r>
          </w:p>
          <w:p w14:paraId="4030B0A1" w14:textId="77777777" w:rsidR="00FF10BB" w:rsidRPr="00387C1D" w:rsidRDefault="00FF10BB" w:rsidP="00AB5945">
            <w:pPr>
              <w:rPr>
                <w:rFonts w:cs="Arial"/>
              </w:rPr>
            </w:pPr>
          </w:p>
        </w:tc>
        <w:tc>
          <w:tcPr>
            <w:tcW w:w="6120" w:type="dxa"/>
          </w:tcPr>
          <w:p w14:paraId="26F4E589" w14:textId="77777777" w:rsidR="00AB5945" w:rsidRPr="00387C1D" w:rsidRDefault="00400956" w:rsidP="00AB5945">
            <w:pPr>
              <w:pStyle w:val="ListParagraph"/>
              <w:numPr>
                <w:ilvl w:val="0"/>
                <w:numId w:val="38"/>
              </w:numPr>
              <w:spacing w:after="240" w:line="260" w:lineRule="atLeast"/>
              <w:rPr>
                <w:rFonts w:cs="Arial"/>
              </w:rPr>
            </w:pPr>
            <w:r w:rsidRPr="00387C1D">
              <w:rPr>
                <w:rFonts w:cs="Arial"/>
              </w:rPr>
              <w:t>Translate and prepare guidance for the Disability Sector on both the timing and implication for service delivery of restrictions being eased under the PHDs</w:t>
            </w:r>
          </w:p>
          <w:p w14:paraId="1C167278" w14:textId="77777777" w:rsidR="00AB5945" w:rsidRPr="00387C1D" w:rsidRDefault="00400956" w:rsidP="00AB5945">
            <w:pPr>
              <w:pStyle w:val="ListParagraph"/>
              <w:numPr>
                <w:ilvl w:val="0"/>
                <w:numId w:val="38"/>
              </w:numPr>
              <w:spacing w:after="240" w:line="260" w:lineRule="atLeast"/>
              <w:rPr>
                <w:rFonts w:cs="Arial"/>
              </w:rPr>
            </w:pPr>
            <w:r w:rsidRPr="00387C1D">
              <w:rPr>
                <w:rFonts w:cs="Arial"/>
              </w:rPr>
              <w:t>Support the Disability Sector to develop COVID Safe Plan/s</w:t>
            </w:r>
          </w:p>
          <w:p w14:paraId="243213D4" w14:textId="77777777" w:rsidR="00AB5945" w:rsidRPr="00387C1D" w:rsidRDefault="00400956" w:rsidP="00AB5945">
            <w:pPr>
              <w:pStyle w:val="ListParagraph"/>
              <w:numPr>
                <w:ilvl w:val="0"/>
                <w:numId w:val="38"/>
              </w:numPr>
              <w:spacing w:after="240" w:line="260" w:lineRule="atLeast"/>
              <w:rPr>
                <w:rFonts w:cs="Arial"/>
              </w:rPr>
            </w:pPr>
            <w:r w:rsidRPr="00387C1D">
              <w:rPr>
                <w:rFonts w:cs="Arial"/>
              </w:rPr>
              <w:t>Capture learnings from Disability Sector of successful changes made to modes of service delivery during C-19, for promotion to the Sector and inclusion in BCPs</w:t>
            </w:r>
          </w:p>
        </w:tc>
        <w:tc>
          <w:tcPr>
            <w:tcW w:w="1800" w:type="dxa"/>
          </w:tcPr>
          <w:p w14:paraId="302F6244" w14:textId="77777777" w:rsidR="00AB5945" w:rsidRPr="00387C1D" w:rsidRDefault="00400956" w:rsidP="00AB5945">
            <w:pPr>
              <w:rPr>
                <w:rFonts w:cs="Arial"/>
              </w:rPr>
            </w:pPr>
            <w:r w:rsidRPr="00387C1D">
              <w:rPr>
                <w:rFonts w:cs="Arial"/>
              </w:rPr>
              <w:t>Commenced and ongoing</w:t>
            </w:r>
          </w:p>
        </w:tc>
        <w:tc>
          <w:tcPr>
            <w:tcW w:w="1865" w:type="dxa"/>
            <w:vMerge w:val="restart"/>
          </w:tcPr>
          <w:p w14:paraId="24D991AA" w14:textId="77777777" w:rsidR="00AB5945" w:rsidRPr="00387C1D" w:rsidRDefault="00400956" w:rsidP="00AB5945">
            <w:pPr>
              <w:rPr>
                <w:rFonts w:cs="Arial"/>
              </w:rPr>
            </w:pPr>
            <w:r w:rsidRPr="00387C1D">
              <w:rPr>
                <w:rFonts w:cs="Arial"/>
              </w:rPr>
              <w:t xml:space="preserve">Underway </w:t>
            </w:r>
          </w:p>
          <w:p w14:paraId="49B5DAC2" w14:textId="77777777" w:rsidR="00AB5945" w:rsidRPr="00387C1D" w:rsidRDefault="00AB5945" w:rsidP="00AB5945">
            <w:pPr>
              <w:rPr>
                <w:rFonts w:cs="Arial"/>
              </w:rPr>
            </w:pPr>
          </w:p>
        </w:tc>
      </w:tr>
      <w:tr w:rsidR="009D71BF" w14:paraId="0D92C41E" w14:textId="77777777" w:rsidTr="00133C98">
        <w:tc>
          <w:tcPr>
            <w:tcW w:w="1980" w:type="dxa"/>
            <w:vMerge/>
            <w:shd w:val="clear" w:color="auto" w:fill="DAEEF3" w:themeFill="accent5" w:themeFillTint="33"/>
          </w:tcPr>
          <w:p w14:paraId="7A6C1737" w14:textId="77777777" w:rsidR="00AB5945" w:rsidRPr="00FF10BB" w:rsidRDefault="00AB5945" w:rsidP="00AB5945">
            <w:pPr>
              <w:rPr>
                <w:rFonts w:cs="Arial"/>
                <w:b/>
              </w:rPr>
            </w:pPr>
          </w:p>
        </w:tc>
        <w:tc>
          <w:tcPr>
            <w:tcW w:w="3510" w:type="dxa"/>
          </w:tcPr>
          <w:p w14:paraId="1FC39032" w14:textId="77777777" w:rsidR="00AB5945" w:rsidRPr="00387C1D" w:rsidRDefault="00400956" w:rsidP="00AB5945">
            <w:pPr>
              <w:rPr>
                <w:rFonts w:cs="Arial"/>
              </w:rPr>
            </w:pPr>
            <w:r w:rsidRPr="00387C1D">
              <w:rPr>
                <w:rFonts w:cs="Arial"/>
              </w:rPr>
              <w:t>Engage disability peaks to deliver tailored new COVID-19 related programs, resources and services to help support the Disability Sector, including NDIS service providers</w:t>
            </w:r>
          </w:p>
          <w:p w14:paraId="2C7F8157" w14:textId="77777777" w:rsidR="00AB5945" w:rsidRPr="00387C1D" w:rsidRDefault="00400956" w:rsidP="00AB5945">
            <w:pPr>
              <w:rPr>
                <w:rFonts w:cs="Arial"/>
              </w:rPr>
            </w:pPr>
            <w:r w:rsidRPr="00387C1D">
              <w:rPr>
                <w:rFonts w:cs="Arial"/>
              </w:rPr>
              <w:t xml:space="preserve"> </w:t>
            </w:r>
          </w:p>
        </w:tc>
        <w:tc>
          <w:tcPr>
            <w:tcW w:w="6120" w:type="dxa"/>
          </w:tcPr>
          <w:p w14:paraId="3291C2C5" w14:textId="77777777" w:rsidR="00AB5945" w:rsidRPr="00387C1D" w:rsidRDefault="00400956" w:rsidP="00AB5945">
            <w:pPr>
              <w:pStyle w:val="ListParagraph"/>
              <w:numPr>
                <w:ilvl w:val="0"/>
                <w:numId w:val="38"/>
              </w:numPr>
              <w:spacing w:after="240" w:line="260" w:lineRule="atLeast"/>
              <w:rPr>
                <w:rFonts w:cs="Arial"/>
              </w:rPr>
            </w:pPr>
            <w:r w:rsidRPr="00387C1D">
              <w:rPr>
                <w:rFonts w:cs="Arial"/>
              </w:rPr>
              <w:t>Engage disability peak and representative bodies to translate DCDSS messaging about C-19 recovery into accessible formats and distribute – including some guidance on what a COVID-Safe Plan should include for services broadly.</w:t>
            </w:r>
          </w:p>
        </w:tc>
        <w:tc>
          <w:tcPr>
            <w:tcW w:w="1800" w:type="dxa"/>
          </w:tcPr>
          <w:p w14:paraId="1CE9C314" w14:textId="77777777" w:rsidR="00AB5945" w:rsidRPr="00387C1D" w:rsidRDefault="00400956" w:rsidP="00AB5945">
            <w:pPr>
              <w:rPr>
                <w:rFonts w:cs="Arial"/>
              </w:rPr>
            </w:pPr>
            <w:r w:rsidRPr="00387C1D">
              <w:rPr>
                <w:rFonts w:cs="Arial"/>
              </w:rPr>
              <w:t>Commenced and ongoing</w:t>
            </w:r>
          </w:p>
        </w:tc>
        <w:tc>
          <w:tcPr>
            <w:tcW w:w="1865" w:type="dxa"/>
            <w:vMerge/>
          </w:tcPr>
          <w:p w14:paraId="4EEDA2FE" w14:textId="77777777" w:rsidR="00AB5945" w:rsidRPr="00387C1D" w:rsidRDefault="00AB5945" w:rsidP="00AB5945">
            <w:pPr>
              <w:rPr>
                <w:rFonts w:cs="Arial"/>
              </w:rPr>
            </w:pPr>
          </w:p>
        </w:tc>
      </w:tr>
      <w:tr w:rsidR="009D71BF" w14:paraId="7DE592A9" w14:textId="77777777" w:rsidTr="00133C98">
        <w:tc>
          <w:tcPr>
            <w:tcW w:w="1980" w:type="dxa"/>
            <w:vMerge/>
            <w:shd w:val="clear" w:color="auto" w:fill="DAEEF3" w:themeFill="accent5" w:themeFillTint="33"/>
          </w:tcPr>
          <w:p w14:paraId="527A5E35" w14:textId="77777777" w:rsidR="00AB5945" w:rsidRPr="00FF10BB" w:rsidRDefault="00AB5945" w:rsidP="00AB5945">
            <w:pPr>
              <w:rPr>
                <w:rFonts w:cs="Arial"/>
                <w:b/>
              </w:rPr>
            </w:pPr>
          </w:p>
        </w:tc>
        <w:tc>
          <w:tcPr>
            <w:tcW w:w="3510" w:type="dxa"/>
          </w:tcPr>
          <w:p w14:paraId="3B7CF0A5" w14:textId="77777777" w:rsidR="00AB5945" w:rsidRPr="00387C1D" w:rsidRDefault="00400956" w:rsidP="00AB5945">
            <w:pPr>
              <w:rPr>
                <w:rFonts w:cs="Arial"/>
              </w:rPr>
            </w:pPr>
            <w:r w:rsidRPr="00387C1D">
              <w:rPr>
                <w:rFonts w:cs="Arial"/>
              </w:rPr>
              <w:t>Advocate to the Commonwealth for support programs tailored to identified and anticipated needs in the Queensland sector</w:t>
            </w:r>
          </w:p>
          <w:p w14:paraId="4328B82B" w14:textId="77777777" w:rsidR="00AB5945" w:rsidRPr="00387C1D" w:rsidRDefault="00AB5945" w:rsidP="00AB5945">
            <w:pPr>
              <w:rPr>
                <w:rFonts w:cs="Arial"/>
              </w:rPr>
            </w:pPr>
          </w:p>
        </w:tc>
        <w:tc>
          <w:tcPr>
            <w:tcW w:w="6120" w:type="dxa"/>
          </w:tcPr>
          <w:p w14:paraId="0C2E1561" w14:textId="77777777" w:rsidR="00AB5945" w:rsidRPr="00387C1D" w:rsidRDefault="00400956" w:rsidP="00AB5945">
            <w:pPr>
              <w:pStyle w:val="ListParagraph"/>
              <w:numPr>
                <w:ilvl w:val="0"/>
                <w:numId w:val="38"/>
              </w:numPr>
              <w:spacing w:after="240" w:line="260" w:lineRule="atLeast"/>
              <w:rPr>
                <w:rFonts w:cs="Arial"/>
              </w:rPr>
            </w:pPr>
            <w:r w:rsidRPr="00387C1D">
              <w:rPr>
                <w:rFonts w:cs="Arial"/>
              </w:rPr>
              <w:t>Capture, prepare supporting evidence and promote the recovery needs of the Queensland Disability Sector to the Commonwealth, incorporating analysis of regional need and service type</w:t>
            </w:r>
          </w:p>
          <w:p w14:paraId="5EF6CFDA" w14:textId="77777777" w:rsidR="00AB5945" w:rsidRPr="00387C1D" w:rsidRDefault="00400956" w:rsidP="00AB5945">
            <w:pPr>
              <w:pStyle w:val="ListParagraph"/>
              <w:numPr>
                <w:ilvl w:val="0"/>
                <w:numId w:val="38"/>
              </w:numPr>
              <w:spacing w:after="240" w:line="260" w:lineRule="atLeast"/>
              <w:rPr>
                <w:rFonts w:cs="Arial"/>
              </w:rPr>
            </w:pPr>
            <w:r w:rsidRPr="00387C1D">
              <w:rPr>
                <w:rFonts w:cs="Arial"/>
              </w:rPr>
              <w:t xml:space="preserve">Promote the intention and benefits of the Commonwealth NDIS Workforce Strategy to the Queensland Disability Sector  </w:t>
            </w:r>
          </w:p>
        </w:tc>
        <w:tc>
          <w:tcPr>
            <w:tcW w:w="1800" w:type="dxa"/>
          </w:tcPr>
          <w:p w14:paraId="3D90BF14" w14:textId="77777777" w:rsidR="00AB5945" w:rsidRPr="00387C1D" w:rsidRDefault="00400956" w:rsidP="00AB5945">
            <w:pPr>
              <w:rPr>
                <w:rFonts w:cs="Arial"/>
              </w:rPr>
            </w:pPr>
            <w:r>
              <w:rPr>
                <w:rFonts w:cs="Arial"/>
              </w:rPr>
              <w:t>Commenced</w:t>
            </w:r>
          </w:p>
        </w:tc>
        <w:tc>
          <w:tcPr>
            <w:tcW w:w="1865" w:type="dxa"/>
            <w:vMerge/>
          </w:tcPr>
          <w:p w14:paraId="74FF36C8" w14:textId="77777777" w:rsidR="00AB5945" w:rsidRPr="00387C1D" w:rsidRDefault="00AB5945" w:rsidP="00AB5945">
            <w:pPr>
              <w:rPr>
                <w:rFonts w:cs="Arial"/>
              </w:rPr>
            </w:pPr>
          </w:p>
        </w:tc>
      </w:tr>
      <w:tr w:rsidR="009D71BF" w14:paraId="10017831" w14:textId="77777777" w:rsidTr="00133C98">
        <w:trPr>
          <w:trHeight w:val="1540"/>
        </w:trPr>
        <w:tc>
          <w:tcPr>
            <w:tcW w:w="1980" w:type="dxa"/>
            <w:vMerge/>
            <w:tcBorders>
              <w:bottom w:val="single" w:sz="4" w:space="0" w:color="auto"/>
            </w:tcBorders>
            <w:shd w:val="clear" w:color="auto" w:fill="DAEEF3" w:themeFill="accent5" w:themeFillTint="33"/>
          </w:tcPr>
          <w:p w14:paraId="6B384EE9" w14:textId="77777777" w:rsidR="00AB5945" w:rsidRPr="00FF10BB" w:rsidRDefault="00AB5945" w:rsidP="00AB5945">
            <w:pPr>
              <w:rPr>
                <w:rFonts w:cs="Arial"/>
                <w:b/>
              </w:rPr>
            </w:pPr>
          </w:p>
        </w:tc>
        <w:tc>
          <w:tcPr>
            <w:tcW w:w="3510" w:type="dxa"/>
            <w:tcBorders>
              <w:bottom w:val="single" w:sz="4" w:space="0" w:color="auto"/>
            </w:tcBorders>
          </w:tcPr>
          <w:p w14:paraId="6A3821AD" w14:textId="77777777" w:rsidR="00AB5945" w:rsidRPr="00387C1D" w:rsidRDefault="00400956" w:rsidP="00AB5945">
            <w:pPr>
              <w:rPr>
                <w:rFonts w:cs="Arial"/>
              </w:rPr>
            </w:pPr>
            <w:r w:rsidRPr="00387C1D">
              <w:rPr>
                <w:rFonts w:cs="Arial"/>
              </w:rPr>
              <w:t>Promote opportunities for the sector to access financial support programs provided by governments</w:t>
            </w:r>
          </w:p>
        </w:tc>
        <w:tc>
          <w:tcPr>
            <w:tcW w:w="6120" w:type="dxa"/>
            <w:tcBorders>
              <w:bottom w:val="single" w:sz="4" w:space="0" w:color="auto"/>
            </w:tcBorders>
          </w:tcPr>
          <w:p w14:paraId="0670CC62" w14:textId="77777777" w:rsidR="00AB5945" w:rsidRPr="00387C1D" w:rsidRDefault="00400956" w:rsidP="00AB5945">
            <w:pPr>
              <w:pStyle w:val="ListParagraph"/>
              <w:numPr>
                <w:ilvl w:val="0"/>
                <w:numId w:val="38"/>
              </w:numPr>
              <w:spacing w:after="240" w:line="260" w:lineRule="atLeast"/>
              <w:rPr>
                <w:rFonts w:cs="Arial"/>
              </w:rPr>
            </w:pPr>
            <w:r w:rsidRPr="00387C1D">
              <w:rPr>
                <w:rFonts w:cs="Arial"/>
              </w:rPr>
              <w:t xml:space="preserve">Research Commonwealth and Queensland subsidies and supports available to the Disability Sector, and assemble easy to understand information </w:t>
            </w:r>
          </w:p>
          <w:p w14:paraId="305D799C" w14:textId="77777777" w:rsidR="00AB5945" w:rsidRPr="00387C1D" w:rsidRDefault="00400956" w:rsidP="00AB5945">
            <w:pPr>
              <w:pStyle w:val="ListParagraph"/>
              <w:numPr>
                <w:ilvl w:val="0"/>
                <w:numId w:val="38"/>
              </w:numPr>
              <w:spacing w:after="240" w:line="260" w:lineRule="atLeast"/>
              <w:rPr>
                <w:rFonts w:cs="Arial"/>
              </w:rPr>
            </w:pPr>
            <w:r w:rsidRPr="00387C1D">
              <w:rPr>
                <w:rFonts w:cs="Arial"/>
              </w:rPr>
              <w:t xml:space="preserve">Promote the available subsidies to the Queensland Disability Sector through all available channels </w:t>
            </w:r>
          </w:p>
        </w:tc>
        <w:tc>
          <w:tcPr>
            <w:tcW w:w="1800" w:type="dxa"/>
            <w:tcBorders>
              <w:bottom w:val="single" w:sz="4" w:space="0" w:color="auto"/>
            </w:tcBorders>
          </w:tcPr>
          <w:p w14:paraId="0D0F1D62" w14:textId="77777777" w:rsidR="00AB5945" w:rsidRPr="00387C1D" w:rsidRDefault="00400956" w:rsidP="00AB5945">
            <w:pPr>
              <w:rPr>
                <w:rFonts w:cs="Arial"/>
              </w:rPr>
            </w:pPr>
            <w:r w:rsidRPr="00387C1D">
              <w:rPr>
                <w:rFonts w:cs="Arial"/>
              </w:rPr>
              <w:t>Commenced and ongoing</w:t>
            </w:r>
          </w:p>
        </w:tc>
        <w:tc>
          <w:tcPr>
            <w:tcW w:w="1865" w:type="dxa"/>
            <w:vMerge/>
            <w:tcBorders>
              <w:bottom w:val="single" w:sz="4" w:space="0" w:color="auto"/>
            </w:tcBorders>
          </w:tcPr>
          <w:p w14:paraId="17E6E590" w14:textId="77777777" w:rsidR="00AB5945" w:rsidRPr="00387C1D" w:rsidRDefault="00AB5945" w:rsidP="00AB5945">
            <w:pPr>
              <w:rPr>
                <w:rFonts w:cs="Arial"/>
              </w:rPr>
            </w:pPr>
          </w:p>
        </w:tc>
      </w:tr>
      <w:tr w:rsidR="009D71BF" w14:paraId="04D81B99" w14:textId="77777777" w:rsidTr="00133C98">
        <w:tc>
          <w:tcPr>
            <w:tcW w:w="1980" w:type="dxa"/>
            <w:vMerge w:val="restart"/>
            <w:shd w:val="clear" w:color="auto" w:fill="DAEEF3" w:themeFill="accent5" w:themeFillTint="33"/>
          </w:tcPr>
          <w:p w14:paraId="236CB017" w14:textId="77777777" w:rsidR="00AB5945" w:rsidRPr="00FF10BB" w:rsidRDefault="00400956" w:rsidP="00AB5945">
            <w:pPr>
              <w:rPr>
                <w:rFonts w:cs="Arial"/>
                <w:b/>
              </w:rPr>
            </w:pPr>
            <w:r w:rsidRPr="00FF10BB">
              <w:rPr>
                <w:rFonts w:cs="Arial"/>
                <w:b/>
              </w:rPr>
              <w:t>3. Ongoing monitoring of service capacity and value</w:t>
            </w:r>
          </w:p>
        </w:tc>
        <w:tc>
          <w:tcPr>
            <w:tcW w:w="3510" w:type="dxa"/>
          </w:tcPr>
          <w:p w14:paraId="1BAC365A" w14:textId="77777777" w:rsidR="00AB5945" w:rsidRPr="00387C1D" w:rsidRDefault="00400956" w:rsidP="00AB5945">
            <w:pPr>
              <w:rPr>
                <w:rFonts w:cs="Arial"/>
              </w:rPr>
            </w:pPr>
            <w:r w:rsidRPr="00387C1D">
              <w:rPr>
                <w:rFonts w:cs="Arial"/>
              </w:rPr>
              <w:t xml:space="preserve">Monitor and quantify any NDIS savings </w:t>
            </w:r>
            <w:r w:rsidR="00FF10BB">
              <w:rPr>
                <w:rFonts w:cs="Arial"/>
              </w:rPr>
              <w:t xml:space="preserve">arising </w:t>
            </w:r>
            <w:r w:rsidRPr="00387C1D">
              <w:rPr>
                <w:rFonts w:cs="Arial"/>
              </w:rPr>
              <w:t>from COVID-19 underutilisation</w:t>
            </w:r>
          </w:p>
        </w:tc>
        <w:tc>
          <w:tcPr>
            <w:tcW w:w="6120" w:type="dxa"/>
          </w:tcPr>
          <w:p w14:paraId="38ADE5ED" w14:textId="77777777" w:rsidR="00AB5945" w:rsidRPr="00387C1D" w:rsidRDefault="00400956" w:rsidP="00AB5945">
            <w:pPr>
              <w:pStyle w:val="ListParagraph"/>
              <w:numPr>
                <w:ilvl w:val="0"/>
                <w:numId w:val="38"/>
              </w:numPr>
              <w:spacing w:after="240" w:line="260" w:lineRule="atLeast"/>
              <w:rPr>
                <w:rFonts w:cs="Arial"/>
              </w:rPr>
            </w:pPr>
            <w:r w:rsidRPr="00387C1D">
              <w:rPr>
                <w:rFonts w:cs="Arial"/>
              </w:rPr>
              <w:t xml:space="preserve">Analyse available data and model future </w:t>
            </w:r>
            <w:r w:rsidR="00FF10BB">
              <w:rPr>
                <w:rFonts w:cs="Arial"/>
              </w:rPr>
              <w:t>spend/</w:t>
            </w:r>
            <w:r w:rsidRPr="00387C1D">
              <w:rPr>
                <w:rFonts w:cs="Arial"/>
              </w:rPr>
              <w:t xml:space="preserve">savings for the Commonwealth resulting from COVID-19 </w:t>
            </w:r>
          </w:p>
        </w:tc>
        <w:tc>
          <w:tcPr>
            <w:tcW w:w="1800" w:type="dxa"/>
          </w:tcPr>
          <w:p w14:paraId="025A76AA" w14:textId="77777777" w:rsidR="00AB5945" w:rsidRPr="00387C1D" w:rsidRDefault="00400956" w:rsidP="00AB5945">
            <w:pPr>
              <w:rPr>
                <w:rFonts w:cs="Arial"/>
              </w:rPr>
            </w:pPr>
            <w:r w:rsidRPr="00387C1D">
              <w:rPr>
                <w:rFonts w:cs="Arial"/>
              </w:rPr>
              <w:t>December  2020</w:t>
            </w:r>
          </w:p>
        </w:tc>
        <w:tc>
          <w:tcPr>
            <w:tcW w:w="1865" w:type="dxa"/>
            <w:vMerge w:val="restart"/>
          </w:tcPr>
          <w:p w14:paraId="638708C2" w14:textId="77777777" w:rsidR="00AB5945" w:rsidRPr="00387C1D" w:rsidRDefault="00400956" w:rsidP="00AB5945">
            <w:pPr>
              <w:rPr>
                <w:rFonts w:cs="Arial"/>
              </w:rPr>
            </w:pPr>
            <w:r w:rsidRPr="00387C1D">
              <w:rPr>
                <w:rFonts w:cs="Arial"/>
              </w:rPr>
              <w:t xml:space="preserve">Underway </w:t>
            </w:r>
          </w:p>
          <w:p w14:paraId="4E67F2BD" w14:textId="77777777" w:rsidR="00AB5945" w:rsidRPr="00387C1D" w:rsidRDefault="00AB5945" w:rsidP="00AB5945">
            <w:pPr>
              <w:rPr>
                <w:rFonts w:cs="Arial"/>
              </w:rPr>
            </w:pPr>
          </w:p>
        </w:tc>
      </w:tr>
      <w:tr w:rsidR="009D71BF" w14:paraId="1C849574" w14:textId="77777777" w:rsidTr="00133C98">
        <w:tc>
          <w:tcPr>
            <w:tcW w:w="1980" w:type="dxa"/>
            <w:vMerge/>
            <w:shd w:val="clear" w:color="auto" w:fill="DAEEF3" w:themeFill="accent5" w:themeFillTint="33"/>
          </w:tcPr>
          <w:p w14:paraId="71A77560" w14:textId="77777777" w:rsidR="00AB5945" w:rsidRPr="00FF10BB" w:rsidRDefault="00AB5945" w:rsidP="00AB5945">
            <w:pPr>
              <w:rPr>
                <w:rFonts w:cs="Arial"/>
                <w:b/>
              </w:rPr>
            </w:pPr>
          </w:p>
        </w:tc>
        <w:tc>
          <w:tcPr>
            <w:tcW w:w="3510" w:type="dxa"/>
          </w:tcPr>
          <w:p w14:paraId="404ED7F0" w14:textId="77777777" w:rsidR="00AB5945" w:rsidRPr="00387C1D" w:rsidRDefault="00400956" w:rsidP="00AB5945">
            <w:pPr>
              <w:rPr>
                <w:rFonts w:cs="Arial"/>
              </w:rPr>
            </w:pPr>
            <w:r w:rsidRPr="00387C1D">
              <w:rPr>
                <w:rFonts w:cs="Arial"/>
              </w:rPr>
              <w:t xml:space="preserve">Advocate for reinvestment of any underutilised NDIS funds during COVID-19 in the Queensland sector </w:t>
            </w:r>
          </w:p>
        </w:tc>
        <w:tc>
          <w:tcPr>
            <w:tcW w:w="6120" w:type="dxa"/>
          </w:tcPr>
          <w:p w14:paraId="2BBEF9F7" w14:textId="77777777" w:rsidR="00AB5945" w:rsidRPr="00387C1D" w:rsidRDefault="00400956" w:rsidP="00FF10BB">
            <w:pPr>
              <w:pStyle w:val="ListParagraph"/>
              <w:numPr>
                <w:ilvl w:val="0"/>
                <w:numId w:val="38"/>
              </w:numPr>
              <w:spacing w:after="240" w:line="260" w:lineRule="atLeast"/>
              <w:rPr>
                <w:rFonts w:cs="Arial"/>
              </w:rPr>
            </w:pPr>
            <w:r w:rsidRPr="00387C1D">
              <w:rPr>
                <w:rFonts w:cs="Arial"/>
              </w:rPr>
              <w:t xml:space="preserve">Develop advocacy plan identifying available forums and approaches for pursuing the investment of any Commonwealth NDIS savings in the Queensland Disability Sector </w:t>
            </w:r>
            <w:r w:rsidR="00FF10BB">
              <w:rPr>
                <w:rFonts w:cs="Arial"/>
              </w:rPr>
              <w:t>(</w:t>
            </w:r>
            <w:r w:rsidRPr="00387C1D">
              <w:rPr>
                <w:rFonts w:cs="Arial"/>
              </w:rPr>
              <w:t>for the benefit of PwD</w:t>
            </w:r>
            <w:r w:rsidR="00FF10BB">
              <w:rPr>
                <w:rFonts w:cs="Arial"/>
              </w:rPr>
              <w:t>)</w:t>
            </w:r>
            <w:r w:rsidRPr="00387C1D">
              <w:rPr>
                <w:rFonts w:cs="Arial"/>
              </w:rPr>
              <w:t xml:space="preserve"> </w:t>
            </w:r>
          </w:p>
        </w:tc>
        <w:tc>
          <w:tcPr>
            <w:tcW w:w="1800" w:type="dxa"/>
          </w:tcPr>
          <w:p w14:paraId="58884229" w14:textId="77777777" w:rsidR="00AB5945" w:rsidRPr="00387C1D" w:rsidRDefault="00400956" w:rsidP="00AB5945">
            <w:pPr>
              <w:rPr>
                <w:rFonts w:cs="Arial"/>
              </w:rPr>
            </w:pPr>
            <w:r w:rsidRPr="00387C1D">
              <w:rPr>
                <w:rFonts w:cs="Arial"/>
              </w:rPr>
              <w:t>December  2020</w:t>
            </w:r>
          </w:p>
        </w:tc>
        <w:tc>
          <w:tcPr>
            <w:tcW w:w="1865" w:type="dxa"/>
            <w:vMerge/>
          </w:tcPr>
          <w:p w14:paraId="7E5EF908" w14:textId="77777777" w:rsidR="00AB5945" w:rsidRPr="00387C1D" w:rsidRDefault="00AB5945" w:rsidP="00AB5945">
            <w:pPr>
              <w:rPr>
                <w:rFonts w:cs="Arial"/>
              </w:rPr>
            </w:pPr>
          </w:p>
        </w:tc>
      </w:tr>
    </w:tbl>
    <w:p w14:paraId="25664C33" w14:textId="77777777" w:rsidR="00AB5945" w:rsidRDefault="00AB5945" w:rsidP="00AB5945">
      <w:pPr>
        <w:rPr>
          <w:sz w:val="20"/>
          <w:szCs w:val="20"/>
        </w:rPr>
      </w:pPr>
    </w:p>
    <w:p w14:paraId="6085F7D3" w14:textId="77777777" w:rsidR="00427AD5" w:rsidRPr="00427AD5" w:rsidRDefault="00427AD5" w:rsidP="00427AD5"/>
    <w:p w14:paraId="0E813571" w14:textId="77777777" w:rsidR="007D7677" w:rsidRDefault="00400956">
      <w:pPr>
        <w:spacing w:after="0" w:line="240" w:lineRule="auto"/>
        <w:rPr>
          <w:rFonts w:eastAsia="Times New Roman" w:cs="Arial"/>
          <w:szCs w:val="22"/>
          <w:lang w:eastAsia="en-AU"/>
        </w:rPr>
      </w:pPr>
      <w:r>
        <w:rPr>
          <w:rFonts w:eastAsia="Times New Roman" w:cs="Arial"/>
          <w:szCs w:val="22"/>
          <w:lang w:eastAsia="en-AU"/>
        </w:rPr>
        <w:br w:type="page"/>
      </w:r>
    </w:p>
    <w:p w14:paraId="0DEBF716" w14:textId="77777777" w:rsidR="007D7677" w:rsidRPr="00AA43A7" w:rsidRDefault="00400956" w:rsidP="007D7677">
      <w:pPr>
        <w:pStyle w:val="BasicParagraph"/>
        <w:spacing w:after="120"/>
        <w:rPr>
          <w:b/>
        </w:rPr>
      </w:pPr>
      <w:r w:rsidRPr="00AA43A7">
        <w:rPr>
          <w:b/>
        </w:rPr>
        <w:t>Agency abbreviations</w:t>
      </w:r>
    </w:p>
    <w:p w14:paraId="3072C1F6" w14:textId="77777777" w:rsidR="007D7677" w:rsidRDefault="00400956" w:rsidP="007D7677">
      <w:pPr>
        <w:pStyle w:val="BasicParagraph"/>
        <w:spacing w:after="120"/>
      </w:pPr>
      <w:r>
        <w:t xml:space="preserve">DCSYW </w:t>
      </w:r>
      <w:r>
        <w:tab/>
        <w:t xml:space="preserve">Department of Child Safety, Youth and Women </w:t>
      </w:r>
    </w:p>
    <w:p w14:paraId="3D87D255" w14:textId="77777777" w:rsidR="007D7677" w:rsidRDefault="00400956" w:rsidP="007D7677">
      <w:pPr>
        <w:pStyle w:val="BasicParagraph"/>
        <w:spacing w:after="120"/>
      </w:pPr>
      <w:r>
        <w:t xml:space="preserve">DCDSS </w:t>
      </w:r>
      <w:r>
        <w:tab/>
        <w:t xml:space="preserve">Department of Communities, Disability Services and Seniors </w:t>
      </w:r>
    </w:p>
    <w:p w14:paraId="1E9CEA29" w14:textId="77777777" w:rsidR="007D7677" w:rsidRDefault="00400956" w:rsidP="007D7677">
      <w:pPr>
        <w:pStyle w:val="BasicParagraph"/>
        <w:spacing w:after="120"/>
      </w:pPr>
      <w:r>
        <w:t>DESBT</w:t>
      </w:r>
      <w:r>
        <w:tab/>
        <w:t>Department of Employment, Small Business and Training</w:t>
      </w:r>
    </w:p>
    <w:p w14:paraId="04CFF439" w14:textId="77777777" w:rsidR="007D7677" w:rsidRDefault="00400956" w:rsidP="007D7677">
      <w:pPr>
        <w:pStyle w:val="BasicParagraph"/>
        <w:spacing w:after="120"/>
      </w:pPr>
      <w:r>
        <w:t xml:space="preserve">DHPW </w:t>
      </w:r>
      <w:r>
        <w:tab/>
        <w:t xml:space="preserve">Department of Housing and Public Works </w:t>
      </w:r>
    </w:p>
    <w:p w14:paraId="38D8F391" w14:textId="77777777" w:rsidR="007D7677" w:rsidRDefault="00400956" w:rsidP="007D7677">
      <w:pPr>
        <w:pStyle w:val="BasicParagraph"/>
        <w:spacing w:after="120"/>
      </w:pPr>
      <w:r>
        <w:t xml:space="preserve">DLGRMA </w:t>
      </w:r>
      <w:r>
        <w:tab/>
        <w:t xml:space="preserve">Department of Local Government, Racing and Multicultural Affairs </w:t>
      </w:r>
    </w:p>
    <w:p w14:paraId="7604D8BD" w14:textId="77777777" w:rsidR="007D7677" w:rsidRDefault="00400956" w:rsidP="007D7677">
      <w:pPr>
        <w:pStyle w:val="BasicParagraph"/>
        <w:spacing w:after="120"/>
      </w:pPr>
      <w:r>
        <w:t>DTMR</w:t>
      </w:r>
      <w:r>
        <w:tab/>
      </w:r>
      <w:r>
        <w:tab/>
        <w:t>Department of Transport and Main Roads</w:t>
      </w:r>
    </w:p>
    <w:p w14:paraId="32FBCD69" w14:textId="77777777" w:rsidR="007D7677" w:rsidRDefault="00400956" w:rsidP="007D7677">
      <w:pPr>
        <w:pStyle w:val="BasicParagraph"/>
        <w:spacing w:after="120"/>
      </w:pPr>
      <w:r>
        <w:t xml:space="preserve">PSC </w:t>
      </w:r>
      <w:r>
        <w:tab/>
      </w:r>
      <w:r>
        <w:tab/>
        <w:t xml:space="preserve">Public Service Commission </w:t>
      </w:r>
    </w:p>
    <w:sectPr w:rsidR="007D7677" w:rsidSect="00C939DF">
      <w:headerReference w:type="even" r:id="rId29"/>
      <w:headerReference w:type="default" r:id="rId30"/>
      <w:footerReference w:type="even" r:id="rId31"/>
      <w:footerReference w:type="default" r:id="rId32"/>
      <w:type w:val="continuous"/>
      <w:pgSz w:w="16840" w:h="11900" w:orient="landscape"/>
      <w:pgMar w:top="851" w:right="624" w:bottom="284"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3E803" w14:textId="77777777" w:rsidR="00EC65D8" w:rsidRDefault="00EC65D8">
      <w:pPr>
        <w:spacing w:after="0" w:line="240" w:lineRule="auto"/>
      </w:pPr>
      <w:r>
        <w:separator/>
      </w:r>
    </w:p>
  </w:endnote>
  <w:endnote w:type="continuationSeparator" w:id="0">
    <w:p w14:paraId="713E82A5" w14:textId="77777777" w:rsidR="00EC65D8" w:rsidRDefault="00EC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MetaNormalLF-Roman">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A7E9B" w14:textId="77777777" w:rsidR="00EC65D8" w:rsidRDefault="00EC65D8" w:rsidP="002D5D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C7B49B" w14:textId="77777777" w:rsidR="00EC65D8" w:rsidRPr="00E90F8B" w:rsidRDefault="00EC65D8" w:rsidP="00E90F8B">
    <w:pPr>
      <w:jc w:val="center"/>
      <w:rPr>
        <w:rFonts w:cs="Arial"/>
        <w:sz w:val="18"/>
        <w:szCs w:val="18"/>
      </w:rPr>
    </w:pPr>
    <w:r w:rsidRPr="00E90F8B">
      <w:rPr>
        <w:rFonts w:cs="Arial"/>
        <w:noProof/>
        <w:sz w:val="18"/>
        <w:szCs w:val="18"/>
        <w:lang w:val="en-AU" w:eastAsia="en-AU"/>
      </w:rPr>
      <mc:AlternateContent>
        <mc:Choice Requires="wps">
          <w:drawing>
            <wp:anchor distT="0" distB="0" distL="114300" distR="114300" simplePos="0" relativeHeight="251657728" behindDoc="0" locked="0" layoutInCell="1" allowOverlap="1" wp14:anchorId="1C8B35CA" wp14:editId="239B46C0">
              <wp:simplePos x="0" y="0"/>
              <wp:positionH relativeFrom="column">
                <wp:posOffset>-1028700</wp:posOffset>
              </wp:positionH>
              <wp:positionV relativeFrom="paragraph">
                <wp:posOffset>-45085</wp:posOffset>
              </wp:positionV>
              <wp:extent cx="876935" cy="876935"/>
              <wp:effectExtent l="50800" t="25400" r="37465" b="88265"/>
              <wp:wrapNone/>
              <wp:docPr id="17" name="Right Triangle 17"/>
              <wp:cNvGraphicFramePr/>
              <a:graphic xmlns:a="http://schemas.openxmlformats.org/drawingml/2006/main">
                <a:graphicData uri="http://schemas.microsoft.com/office/word/2010/wordprocessingShape">
                  <wps:wsp>
                    <wps:cNvSpPr/>
                    <wps:spPr>
                      <a:xfrm>
                        <a:off x="0" y="0"/>
                        <a:ext cx="876935" cy="876935"/>
                      </a:xfrm>
                      <a:prstGeom prst="rtTriangle">
                        <a:avLst/>
                      </a:prstGeom>
                      <a:solidFill>
                        <a:schemeClr val="tx1">
                          <a:alpha val="20000"/>
                        </a:schemeClr>
                      </a:solidFill>
                      <a:ln>
                        <a:no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1540A761" id="_x0000_t6" coordsize="21600,21600" o:spt="6" path="m,l,21600r21600,xe">
              <v:stroke joinstyle="miter"/>
              <v:path gradientshapeok="t" o:connecttype="custom" o:connectlocs="0,0;0,10800;0,21600;10800,21600;21600,21600;10800,10800" textboxrect="1800,12600,12600,19800"/>
            </v:shapetype>
            <v:shape id="Right Triangle 17" o:spid="_x0000_s1026" type="#_x0000_t6" style="position:absolute;margin-left:-81pt;margin-top:-3.55pt;width:69.05pt;height:6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" fillcolor="black [3213]" stroked="f">
              <v:fill opacity="13107f"/>
              <v:shadow on="t" color="black" opacity="22937f" origin=",.5" offset="0,.63889mm"/>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9A78F" w14:textId="77777777" w:rsidR="00EC65D8" w:rsidRDefault="00EC65D8" w:rsidP="002D5D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2F7E18A1" w14:textId="77777777" w:rsidR="00EC65D8" w:rsidRDefault="00EC65D8" w:rsidP="002A102E">
    <w:pPr>
      <w:pStyle w:val="Footer"/>
      <w:ind w:right="360" w:firstLine="360"/>
      <w:jc w:val="center"/>
    </w:pPr>
    <w:r w:rsidRPr="00E90F8B">
      <w:rPr>
        <w:rFonts w:cs="Arial"/>
        <w:noProof/>
        <w:sz w:val="18"/>
        <w:szCs w:val="18"/>
        <w:lang w:val="en-AU" w:eastAsia="en-AU"/>
      </w:rPr>
      <mc:AlternateContent>
        <mc:Choice Requires="wps">
          <w:drawing>
            <wp:anchor distT="0" distB="0" distL="114300" distR="114300" simplePos="0" relativeHeight="251658752" behindDoc="0" locked="0" layoutInCell="1" allowOverlap="1" wp14:anchorId="16F5E85A" wp14:editId="72DF8BCD">
              <wp:simplePos x="0" y="0"/>
              <wp:positionH relativeFrom="column">
                <wp:posOffset>9029700</wp:posOffset>
              </wp:positionH>
              <wp:positionV relativeFrom="paragraph">
                <wp:posOffset>-45085</wp:posOffset>
              </wp:positionV>
              <wp:extent cx="876935" cy="876935"/>
              <wp:effectExtent l="25400" t="25400" r="62865" b="88265"/>
              <wp:wrapNone/>
              <wp:docPr id="18" name="Right Triangle 18"/>
              <wp:cNvGraphicFramePr/>
              <a:graphic xmlns:a="http://schemas.openxmlformats.org/drawingml/2006/main">
                <a:graphicData uri="http://schemas.microsoft.com/office/word/2010/wordprocessingShape">
                  <wps:wsp>
                    <wps:cNvSpPr/>
                    <wps:spPr>
                      <a:xfrm rot="16200000">
                        <a:off x="0" y="0"/>
                        <a:ext cx="876935" cy="876935"/>
                      </a:xfrm>
                      <a:prstGeom prst="rtTriangle">
                        <a:avLst/>
                      </a:prstGeom>
                      <a:solidFill>
                        <a:schemeClr val="tx1">
                          <a:alpha val="20000"/>
                        </a:schemeClr>
                      </a:solidFill>
                      <a:ln>
                        <a:no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4587820B" id="_x0000_t6" coordsize="21600,21600" o:spt="6" path="m,l,21600r21600,xe">
              <v:stroke joinstyle="miter"/>
              <v:path gradientshapeok="t" o:connecttype="custom" o:connectlocs="0,0;0,10800;0,21600;10800,21600;21600,21600;10800,10800" textboxrect="1800,12600,12600,19800"/>
            </v:shapetype>
            <v:shape id="Right Triangle 18" o:spid="_x0000_s1026" type="#_x0000_t6" style="position:absolute;margin-left:711pt;margin-top:-3.55pt;width:69.05pt;height:69.0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" fillcolor="black [3213]" stroked="f">
              <v:fill opacity="13107f"/>
              <v:shadow on="t" color="black" opacity="22937f" origin=",.5" offset="0,.63889mm"/>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4EBFA" w14:textId="77777777" w:rsidR="00EC65D8" w:rsidRDefault="00EC65D8" w:rsidP="002D5D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6131">
      <w:rPr>
        <w:rStyle w:val="PageNumber"/>
        <w:noProof/>
      </w:rPr>
      <w:t>22</w:t>
    </w:r>
    <w:r>
      <w:rPr>
        <w:rStyle w:val="PageNumber"/>
      </w:rPr>
      <w:fldChar w:fldCharType="end"/>
    </w:r>
  </w:p>
  <w:p w14:paraId="6E1D8C4A" w14:textId="77777777" w:rsidR="00EC65D8" w:rsidRPr="00E90F8B" w:rsidRDefault="00EC65D8" w:rsidP="00E90F8B">
    <w:pPr>
      <w:jc w:val="center"/>
      <w:rPr>
        <w:rFonts w:cs="Arial"/>
        <w:sz w:val="18"/>
        <w:szCs w:val="18"/>
      </w:rPr>
    </w:pPr>
    <w:r w:rsidRPr="00E90F8B">
      <w:rPr>
        <w:rFonts w:cs="Arial"/>
        <w:noProof/>
        <w:sz w:val="18"/>
        <w:szCs w:val="18"/>
        <w:lang w:val="en-AU" w:eastAsia="en-AU"/>
      </w:rPr>
      <mc:AlternateContent>
        <mc:Choice Requires="wps">
          <w:drawing>
            <wp:anchor distT="0" distB="0" distL="114300" distR="114300" simplePos="0" relativeHeight="251654656" behindDoc="0" locked="0" layoutInCell="1" allowOverlap="1" wp14:anchorId="450EFF3A" wp14:editId="6B622D02">
              <wp:simplePos x="0" y="0"/>
              <wp:positionH relativeFrom="column">
                <wp:posOffset>-504718</wp:posOffset>
              </wp:positionH>
              <wp:positionV relativeFrom="paragraph">
                <wp:posOffset>-106730</wp:posOffset>
              </wp:positionV>
              <wp:extent cx="876935" cy="876935"/>
              <wp:effectExtent l="50800" t="25400" r="37465" b="88265"/>
              <wp:wrapNone/>
              <wp:docPr id="2" name="Right Triangle 2" title="Triangle"/>
              <wp:cNvGraphicFramePr/>
              <a:graphic xmlns:a="http://schemas.openxmlformats.org/drawingml/2006/main">
                <a:graphicData uri="http://schemas.microsoft.com/office/word/2010/wordprocessingShape">
                  <wps:wsp>
                    <wps:cNvSpPr/>
                    <wps:spPr>
                      <a:xfrm>
                        <a:off x="0" y="0"/>
                        <a:ext cx="876935" cy="876935"/>
                      </a:xfrm>
                      <a:prstGeom prst="rtTriangle">
                        <a:avLst/>
                      </a:prstGeom>
                      <a:solidFill>
                        <a:schemeClr val="tx1">
                          <a:alpha val="20000"/>
                        </a:schemeClr>
                      </a:solidFill>
                      <a:ln>
                        <a:no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65666A87"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alt="Title: Triangle" style="position:absolute;margin-left:-39.75pt;margin-top:-8.4pt;width:69.05pt;height:69.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" fillcolor="black [3213]" stroked="f">
              <v:fill opacity="13107f"/>
              <v:shadow on="t" color="black" opacity="22937f" origin=",.5" offset="0,.63889mm"/>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70153" w14:textId="77777777" w:rsidR="00EC65D8" w:rsidRDefault="00EC65D8" w:rsidP="002D5D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6131">
      <w:rPr>
        <w:rStyle w:val="PageNumber"/>
        <w:noProof/>
      </w:rPr>
      <w:t>21</w:t>
    </w:r>
    <w:r>
      <w:rPr>
        <w:rStyle w:val="PageNumber"/>
      </w:rPr>
      <w:fldChar w:fldCharType="end"/>
    </w:r>
  </w:p>
  <w:p w14:paraId="4D9A9203" w14:textId="77777777" w:rsidR="00EC65D8" w:rsidRDefault="00EC65D8" w:rsidP="002A102E">
    <w:pPr>
      <w:pStyle w:val="Footer"/>
      <w:ind w:right="360" w:firstLine="360"/>
      <w:jc w:val="center"/>
    </w:pPr>
    <w:r w:rsidRPr="00E90F8B">
      <w:rPr>
        <w:rFonts w:cs="Arial"/>
        <w:noProof/>
        <w:sz w:val="18"/>
        <w:szCs w:val="18"/>
        <w:lang w:val="en-AU" w:eastAsia="en-AU"/>
      </w:rPr>
      <mc:AlternateContent>
        <mc:Choice Requires="wps">
          <w:drawing>
            <wp:anchor distT="0" distB="0" distL="114300" distR="114300" simplePos="0" relativeHeight="251655680" behindDoc="0" locked="0" layoutInCell="1" allowOverlap="1" wp14:anchorId="306596DF" wp14:editId="4459A747">
              <wp:simplePos x="0" y="0"/>
              <wp:positionH relativeFrom="page">
                <wp:align>right</wp:align>
              </wp:positionH>
              <wp:positionV relativeFrom="paragraph">
                <wp:posOffset>-65634</wp:posOffset>
              </wp:positionV>
              <wp:extent cx="876935" cy="876935"/>
              <wp:effectExtent l="38100" t="19050" r="37465" b="75565"/>
              <wp:wrapNone/>
              <wp:docPr id="4" name="Right Triangle 4" title="Footer"/>
              <wp:cNvGraphicFramePr/>
              <a:graphic xmlns:a="http://schemas.openxmlformats.org/drawingml/2006/main">
                <a:graphicData uri="http://schemas.microsoft.com/office/word/2010/wordprocessingShape">
                  <wps:wsp>
                    <wps:cNvSpPr/>
                    <wps:spPr>
                      <a:xfrm rot="16200000">
                        <a:off x="0" y="0"/>
                        <a:ext cx="876935" cy="876935"/>
                      </a:xfrm>
                      <a:prstGeom prst="rtTriangle">
                        <a:avLst/>
                      </a:prstGeom>
                      <a:solidFill>
                        <a:schemeClr val="tx1">
                          <a:alpha val="20000"/>
                        </a:schemeClr>
                      </a:solidFill>
                      <a:ln>
                        <a:no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35799F21"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alt="Title: Footer" style="position:absolute;margin-left:17.85pt;margin-top:-5.15pt;width:69.05pt;height:69.05pt;rotation:-90;z-index:2516556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" fillcolor="black [3213]" stroked="f">
              <v:fill opacity="13107f"/>
              <v:shadow on="t" color="black" opacity="22937f" origin=",.5" offset="0,.63889mm"/>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4EAB3" w14:textId="77777777" w:rsidR="00EC65D8" w:rsidRDefault="00EC65D8">
      <w:pPr>
        <w:spacing w:after="0" w:line="240" w:lineRule="auto"/>
      </w:pPr>
      <w:r>
        <w:separator/>
      </w:r>
    </w:p>
  </w:footnote>
  <w:footnote w:type="continuationSeparator" w:id="0">
    <w:p w14:paraId="1E9605FB" w14:textId="77777777" w:rsidR="00EC65D8" w:rsidRDefault="00EC65D8">
      <w:pPr>
        <w:spacing w:after="0" w:line="240" w:lineRule="auto"/>
      </w:pPr>
      <w:r>
        <w:continuationSeparator/>
      </w:r>
    </w:p>
  </w:footnote>
  <w:footnote w:id="1">
    <w:p w14:paraId="3E732676" w14:textId="77777777" w:rsidR="00EC65D8" w:rsidRPr="000148B7" w:rsidRDefault="00EC65D8">
      <w:pPr>
        <w:pStyle w:val="FootnoteText"/>
        <w:rPr>
          <w:lang w:val="en-AU"/>
        </w:rPr>
      </w:pPr>
      <w:r>
        <w:rPr>
          <w:rStyle w:val="FootnoteReference"/>
        </w:rPr>
        <w:footnoteRef/>
      </w:r>
      <w:r>
        <w:t xml:space="preserve"> </w:t>
      </w:r>
      <w:r w:rsidRPr="000148B7">
        <w:rPr>
          <w:rFonts w:ascii="Arial" w:hAnsi="Arial" w:cs="Arial"/>
          <w:sz w:val="16"/>
          <w:szCs w:val="16"/>
        </w:rPr>
        <w:t>2018 Survey of Disability, Ageing and Carers (SDAC) (ABS 4430.0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43243" w14:textId="77777777" w:rsidR="00EC65D8" w:rsidRDefault="00EC65D8">
    <w:pPr>
      <w:pStyle w:val="Header"/>
    </w:pPr>
    <w:r>
      <w:rPr>
        <w:noProof/>
        <w:lang w:val="en-AU" w:eastAsia="en-AU"/>
      </w:rPr>
      <w:drawing>
        <wp:anchor distT="0" distB="0" distL="114300" distR="114300" simplePos="0" relativeHeight="251659776" behindDoc="1" locked="0" layoutInCell="1" allowOverlap="1" wp14:anchorId="05031FC7" wp14:editId="63E6C2C6">
          <wp:simplePos x="0" y="0"/>
          <wp:positionH relativeFrom="page">
            <wp:align>right</wp:align>
          </wp:positionH>
          <wp:positionV relativeFrom="paragraph">
            <wp:posOffset>-450215</wp:posOffset>
          </wp:positionV>
          <wp:extent cx="10693908" cy="1348740"/>
          <wp:effectExtent l="0" t="0" r="0" b="3810"/>
          <wp:wrapNone/>
          <wp:docPr id="10" name="Picture 10"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591373" name="0516 AllAbilities_A4Template_Lands_pagleft.jpg"/>
                  <pic:cNvPicPr/>
                </pic:nvPicPr>
                <pic:blipFill>
                  <a:blip r:embed="rId1">
                    <a:extLst>
                      <a:ext uri="{28A0092B-C50C-407E-A947-70E740481C1C}">
                        <a14:useLocalDpi xmlns:a14="http://schemas.microsoft.com/office/drawing/2010/main" val="0"/>
                      </a:ext>
                    </a:extLst>
                  </a:blip>
                  <a:stretch>
                    <a:fillRect/>
                  </a:stretch>
                </pic:blipFill>
                <pic:spPr>
                  <a:xfrm>
                    <a:off x="0" y="0"/>
                    <a:ext cx="10693908" cy="134874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FA4F4" w14:textId="77777777" w:rsidR="00EC65D8" w:rsidRDefault="00EC65D8">
    <w:pPr>
      <w:pStyle w:val="Header"/>
    </w:pPr>
    <w:r>
      <w:rPr>
        <w:noProof/>
        <w:lang w:val="en-AU" w:eastAsia="en-AU"/>
      </w:rPr>
      <w:drawing>
        <wp:anchor distT="0" distB="0" distL="114300" distR="114300" simplePos="0" relativeHeight="251656704" behindDoc="1" locked="0" layoutInCell="1" allowOverlap="1" wp14:anchorId="26CB0996" wp14:editId="563B894C">
          <wp:simplePos x="0" y="0"/>
          <wp:positionH relativeFrom="margin">
            <wp:align>center</wp:align>
          </wp:positionH>
          <wp:positionV relativeFrom="paragraph">
            <wp:posOffset>-450215</wp:posOffset>
          </wp:positionV>
          <wp:extent cx="10693908" cy="1348740"/>
          <wp:effectExtent l="0" t="0" r="0" b="3810"/>
          <wp:wrapNone/>
          <wp:docPr id="11" name="Picture 11"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17774" name="0516 AllAbilities_A4Template_Lands_pagright.jpg"/>
                  <pic:cNvPicPr/>
                </pic:nvPicPr>
                <pic:blipFill>
                  <a:blip r:embed="rId1">
                    <a:extLst>
                      <a:ext uri="{28A0092B-C50C-407E-A947-70E740481C1C}">
                        <a14:useLocalDpi xmlns:a14="http://schemas.microsoft.com/office/drawing/2010/main" val="0"/>
                      </a:ext>
                    </a:extLst>
                  </a:blip>
                  <a:stretch>
                    <a:fillRect/>
                  </a:stretch>
                </pic:blipFill>
                <pic:spPr>
                  <a:xfrm>
                    <a:off x="0" y="0"/>
                    <a:ext cx="10693908" cy="134874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97802"/>
    <w:multiLevelType w:val="hybridMultilevel"/>
    <w:tmpl w:val="79A66F8C"/>
    <w:lvl w:ilvl="0" w:tplc="AAA630CC">
      <w:start w:val="1"/>
      <w:numFmt w:val="bullet"/>
      <w:lvlText w:val="o"/>
      <w:lvlJc w:val="left"/>
      <w:pPr>
        <w:ind w:left="717" w:hanging="360"/>
      </w:pPr>
      <w:rPr>
        <w:rFonts w:ascii="Courier New" w:hAnsi="Courier New" w:cs="Courier New" w:hint="default"/>
        <w:color w:val="D84D9C"/>
        <w:sz w:val="16"/>
        <w:u w:color="D84D9C"/>
      </w:rPr>
    </w:lvl>
    <w:lvl w:ilvl="1" w:tplc="7CE85582">
      <w:start w:val="1"/>
      <w:numFmt w:val="bullet"/>
      <w:lvlText w:val=""/>
      <w:lvlJc w:val="left"/>
      <w:pPr>
        <w:ind w:left="1437" w:hanging="360"/>
      </w:pPr>
      <w:rPr>
        <w:rFonts w:ascii="Wingdings 3" w:hAnsi="Wingdings 3" w:hint="default"/>
        <w:color w:val="D84D9C"/>
        <w:sz w:val="16"/>
        <w:u w:color="D84D9C"/>
      </w:rPr>
    </w:lvl>
    <w:lvl w:ilvl="2" w:tplc="EB024A56" w:tentative="1">
      <w:start w:val="1"/>
      <w:numFmt w:val="bullet"/>
      <w:lvlText w:val=""/>
      <w:lvlJc w:val="left"/>
      <w:pPr>
        <w:ind w:left="2157" w:hanging="360"/>
      </w:pPr>
      <w:rPr>
        <w:rFonts w:ascii="Wingdings" w:hAnsi="Wingdings" w:hint="default"/>
      </w:rPr>
    </w:lvl>
    <w:lvl w:ilvl="3" w:tplc="5A644148" w:tentative="1">
      <w:start w:val="1"/>
      <w:numFmt w:val="bullet"/>
      <w:lvlText w:val=""/>
      <w:lvlJc w:val="left"/>
      <w:pPr>
        <w:ind w:left="2877" w:hanging="360"/>
      </w:pPr>
      <w:rPr>
        <w:rFonts w:ascii="Symbol" w:hAnsi="Symbol" w:hint="default"/>
      </w:rPr>
    </w:lvl>
    <w:lvl w:ilvl="4" w:tplc="C89A566C" w:tentative="1">
      <w:start w:val="1"/>
      <w:numFmt w:val="bullet"/>
      <w:lvlText w:val="o"/>
      <w:lvlJc w:val="left"/>
      <w:pPr>
        <w:ind w:left="3597" w:hanging="360"/>
      </w:pPr>
      <w:rPr>
        <w:rFonts w:ascii="Courier New" w:hAnsi="Courier New" w:cs="Courier New" w:hint="default"/>
      </w:rPr>
    </w:lvl>
    <w:lvl w:ilvl="5" w:tplc="DF625F8C" w:tentative="1">
      <w:start w:val="1"/>
      <w:numFmt w:val="bullet"/>
      <w:lvlText w:val=""/>
      <w:lvlJc w:val="left"/>
      <w:pPr>
        <w:ind w:left="4317" w:hanging="360"/>
      </w:pPr>
      <w:rPr>
        <w:rFonts w:ascii="Wingdings" w:hAnsi="Wingdings" w:hint="default"/>
      </w:rPr>
    </w:lvl>
    <w:lvl w:ilvl="6" w:tplc="FC04E3DA" w:tentative="1">
      <w:start w:val="1"/>
      <w:numFmt w:val="bullet"/>
      <w:lvlText w:val=""/>
      <w:lvlJc w:val="left"/>
      <w:pPr>
        <w:ind w:left="5037" w:hanging="360"/>
      </w:pPr>
      <w:rPr>
        <w:rFonts w:ascii="Symbol" w:hAnsi="Symbol" w:hint="default"/>
      </w:rPr>
    </w:lvl>
    <w:lvl w:ilvl="7" w:tplc="B3BCB398" w:tentative="1">
      <w:start w:val="1"/>
      <w:numFmt w:val="bullet"/>
      <w:lvlText w:val="o"/>
      <w:lvlJc w:val="left"/>
      <w:pPr>
        <w:ind w:left="5757" w:hanging="360"/>
      </w:pPr>
      <w:rPr>
        <w:rFonts w:ascii="Courier New" w:hAnsi="Courier New" w:cs="Courier New" w:hint="default"/>
      </w:rPr>
    </w:lvl>
    <w:lvl w:ilvl="8" w:tplc="48F8C4E0" w:tentative="1">
      <w:start w:val="1"/>
      <w:numFmt w:val="bullet"/>
      <w:lvlText w:val=""/>
      <w:lvlJc w:val="left"/>
      <w:pPr>
        <w:ind w:left="6477" w:hanging="360"/>
      </w:pPr>
      <w:rPr>
        <w:rFonts w:ascii="Wingdings" w:hAnsi="Wingdings" w:hint="default"/>
      </w:rPr>
    </w:lvl>
  </w:abstractNum>
  <w:abstractNum w:abstractNumId="1" w15:restartNumberingAfterBreak="0">
    <w:nsid w:val="0D0229E6"/>
    <w:multiLevelType w:val="hybridMultilevel"/>
    <w:tmpl w:val="24788630"/>
    <w:lvl w:ilvl="0" w:tplc="2DDE2D80">
      <w:start w:val="1"/>
      <w:numFmt w:val="bullet"/>
      <w:pStyle w:val="ListParagraph"/>
      <w:lvlText w:val=""/>
      <w:lvlJc w:val="left"/>
      <w:pPr>
        <w:ind w:left="720" w:hanging="720"/>
      </w:pPr>
      <w:rPr>
        <w:rFonts w:ascii="Wingdings 3" w:hAnsi="Wingdings 3" w:hint="default"/>
        <w:color w:val="D84D9C"/>
        <w:sz w:val="16"/>
        <w:u w:color="D84D9C"/>
      </w:rPr>
    </w:lvl>
    <w:lvl w:ilvl="1" w:tplc="D0E6BFA6">
      <w:start w:val="1"/>
      <w:numFmt w:val="bullet"/>
      <w:lvlText w:val="o"/>
      <w:lvlJc w:val="left"/>
      <w:pPr>
        <w:ind w:left="1440" w:hanging="360"/>
      </w:pPr>
      <w:rPr>
        <w:rFonts w:ascii="Courier New" w:hAnsi="Courier New" w:hint="default"/>
      </w:rPr>
    </w:lvl>
    <w:lvl w:ilvl="2" w:tplc="BB02AF46" w:tentative="1">
      <w:start w:val="1"/>
      <w:numFmt w:val="bullet"/>
      <w:lvlText w:val=""/>
      <w:lvlJc w:val="left"/>
      <w:pPr>
        <w:ind w:left="2160" w:hanging="360"/>
      </w:pPr>
      <w:rPr>
        <w:rFonts w:ascii="Wingdings" w:hAnsi="Wingdings" w:hint="default"/>
      </w:rPr>
    </w:lvl>
    <w:lvl w:ilvl="3" w:tplc="A0821544" w:tentative="1">
      <w:start w:val="1"/>
      <w:numFmt w:val="bullet"/>
      <w:lvlText w:val=""/>
      <w:lvlJc w:val="left"/>
      <w:pPr>
        <w:ind w:left="2880" w:hanging="360"/>
      </w:pPr>
      <w:rPr>
        <w:rFonts w:ascii="Symbol" w:hAnsi="Symbol" w:hint="default"/>
      </w:rPr>
    </w:lvl>
    <w:lvl w:ilvl="4" w:tplc="3B50FE20" w:tentative="1">
      <w:start w:val="1"/>
      <w:numFmt w:val="bullet"/>
      <w:lvlText w:val="o"/>
      <w:lvlJc w:val="left"/>
      <w:pPr>
        <w:ind w:left="3600" w:hanging="360"/>
      </w:pPr>
      <w:rPr>
        <w:rFonts w:ascii="Courier New" w:hAnsi="Courier New" w:hint="default"/>
      </w:rPr>
    </w:lvl>
    <w:lvl w:ilvl="5" w:tplc="C8C02B98" w:tentative="1">
      <w:start w:val="1"/>
      <w:numFmt w:val="bullet"/>
      <w:lvlText w:val=""/>
      <w:lvlJc w:val="left"/>
      <w:pPr>
        <w:ind w:left="4320" w:hanging="360"/>
      </w:pPr>
      <w:rPr>
        <w:rFonts w:ascii="Wingdings" w:hAnsi="Wingdings" w:hint="default"/>
      </w:rPr>
    </w:lvl>
    <w:lvl w:ilvl="6" w:tplc="F25C36E8" w:tentative="1">
      <w:start w:val="1"/>
      <w:numFmt w:val="bullet"/>
      <w:lvlText w:val=""/>
      <w:lvlJc w:val="left"/>
      <w:pPr>
        <w:ind w:left="5040" w:hanging="360"/>
      </w:pPr>
      <w:rPr>
        <w:rFonts w:ascii="Symbol" w:hAnsi="Symbol" w:hint="default"/>
      </w:rPr>
    </w:lvl>
    <w:lvl w:ilvl="7" w:tplc="C73A7184" w:tentative="1">
      <w:start w:val="1"/>
      <w:numFmt w:val="bullet"/>
      <w:lvlText w:val="o"/>
      <w:lvlJc w:val="left"/>
      <w:pPr>
        <w:ind w:left="5760" w:hanging="360"/>
      </w:pPr>
      <w:rPr>
        <w:rFonts w:ascii="Courier New" w:hAnsi="Courier New" w:hint="default"/>
      </w:rPr>
    </w:lvl>
    <w:lvl w:ilvl="8" w:tplc="4DCACA22" w:tentative="1">
      <w:start w:val="1"/>
      <w:numFmt w:val="bullet"/>
      <w:lvlText w:val=""/>
      <w:lvlJc w:val="left"/>
      <w:pPr>
        <w:ind w:left="6480" w:hanging="360"/>
      </w:pPr>
      <w:rPr>
        <w:rFonts w:ascii="Wingdings" w:hAnsi="Wingdings" w:hint="default"/>
      </w:rPr>
    </w:lvl>
  </w:abstractNum>
  <w:abstractNum w:abstractNumId="2" w15:restartNumberingAfterBreak="0">
    <w:nsid w:val="104C5628"/>
    <w:multiLevelType w:val="hybridMultilevel"/>
    <w:tmpl w:val="15F6C6E8"/>
    <w:lvl w:ilvl="0" w:tplc="A740F706">
      <w:start w:val="1"/>
      <w:numFmt w:val="bullet"/>
      <w:lvlText w:val=""/>
      <w:lvlJc w:val="left"/>
      <w:pPr>
        <w:ind w:left="717" w:hanging="360"/>
      </w:pPr>
      <w:rPr>
        <w:rFonts w:ascii="Wingdings 3" w:hAnsi="Wingdings 3" w:hint="default"/>
        <w:color w:val="D84D9C"/>
        <w:sz w:val="16"/>
        <w:u w:color="D84D9C"/>
      </w:rPr>
    </w:lvl>
    <w:lvl w:ilvl="1" w:tplc="572E081A">
      <w:start w:val="1"/>
      <w:numFmt w:val="bullet"/>
      <w:lvlText w:val=""/>
      <w:lvlJc w:val="left"/>
      <w:pPr>
        <w:ind w:left="1437" w:hanging="360"/>
      </w:pPr>
      <w:rPr>
        <w:rFonts w:ascii="Wingdings 3" w:hAnsi="Wingdings 3" w:hint="default"/>
        <w:color w:val="D84D9C"/>
        <w:sz w:val="16"/>
        <w:u w:color="D84D9C"/>
      </w:rPr>
    </w:lvl>
    <w:lvl w:ilvl="2" w:tplc="162AA86C" w:tentative="1">
      <w:start w:val="1"/>
      <w:numFmt w:val="bullet"/>
      <w:lvlText w:val=""/>
      <w:lvlJc w:val="left"/>
      <w:pPr>
        <w:ind w:left="2157" w:hanging="360"/>
      </w:pPr>
      <w:rPr>
        <w:rFonts w:ascii="Wingdings" w:hAnsi="Wingdings" w:hint="default"/>
      </w:rPr>
    </w:lvl>
    <w:lvl w:ilvl="3" w:tplc="E1BA2BE8" w:tentative="1">
      <w:start w:val="1"/>
      <w:numFmt w:val="bullet"/>
      <w:lvlText w:val=""/>
      <w:lvlJc w:val="left"/>
      <w:pPr>
        <w:ind w:left="2877" w:hanging="360"/>
      </w:pPr>
      <w:rPr>
        <w:rFonts w:ascii="Symbol" w:hAnsi="Symbol" w:hint="default"/>
      </w:rPr>
    </w:lvl>
    <w:lvl w:ilvl="4" w:tplc="B4665162" w:tentative="1">
      <w:start w:val="1"/>
      <w:numFmt w:val="bullet"/>
      <w:lvlText w:val="o"/>
      <w:lvlJc w:val="left"/>
      <w:pPr>
        <w:ind w:left="3597" w:hanging="360"/>
      </w:pPr>
      <w:rPr>
        <w:rFonts w:ascii="Courier New" w:hAnsi="Courier New" w:cs="Courier New" w:hint="default"/>
      </w:rPr>
    </w:lvl>
    <w:lvl w:ilvl="5" w:tplc="9716A0B8" w:tentative="1">
      <w:start w:val="1"/>
      <w:numFmt w:val="bullet"/>
      <w:lvlText w:val=""/>
      <w:lvlJc w:val="left"/>
      <w:pPr>
        <w:ind w:left="4317" w:hanging="360"/>
      </w:pPr>
      <w:rPr>
        <w:rFonts w:ascii="Wingdings" w:hAnsi="Wingdings" w:hint="default"/>
      </w:rPr>
    </w:lvl>
    <w:lvl w:ilvl="6" w:tplc="5888B6CC" w:tentative="1">
      <w:start w:val="1"/>
      <w:numFmt w:val="bullet"/>
      <w:lvlText w:val=""/>
      <w:lvlJc w:val="left"/>
      <w:pPr>
        <w:ind w:left="5037" w:hanging="360"/>
      </w:pPr>
      <w:rPr>
        <w:rFonts w:ascii="Symbol" w:hAnsi="Symbol" w:hint="default"/>
      </w:rPr>
    </w:lvl>
    <w:lvl w:ilvl="7" w:tplc="39AAB7B6" w:tentative="1">
      <w:start w:val="1"/>
      <w:numFmt w:val="bullet"/>
      <w:lvlText w:val="o"/>
      <w:lvlJc w:val="left"/>
      <w:pPr>
        <w:ind w:left="5757" w:hanging="360"/>
      </w:pPr>
      <w:rPr>
        <w:rFonts w:ascii="Courier New" w:hAnsi="Courier New" w:cs="Courier New" w:hint="default"/>
      </w:rPr>
    </w:lvl>
    <w:lvl w:ilvl="8" w:tplc="50C0358A" w:tentative="1">
      <w:start w:val="1"/>
      <w:numFmt w:val="bullet"/>
      <w:lvlText w:val=""/>
      <w:lvlJc w:val="left"/>
      <w:pPr>
        <w:ind w:left="6477" w:hanging="360"/>
      </w:pPr>
      <w:rPr>
        <w:rFonts w:ascii="Wingdings" w:hAnsi="Wingdings" w:hint="default"/>
      </w:rPr>
    </w:lvl>
  </w:abstractNum>
  <w:abstractNum w:abstractNumId="3" w15:restartNumberingAfterBreak="0">
    <w:nsid w:val="12224B6D"/>
    <w:multiLevelType w:val="hybridMultilevel"/>
    <w:tmpl w:val="A4A4D8C8"/>
    <w:lvl w:ilvl="0" w:tplc="AF0866BE">
      <w:start w:val="1"/>
      <w:numFmt w:val="bullet"/>
      <w:lvlText w:val=""/>
      <w:lvlJc w:val="left"/>
      <w:pPr>
        <w:ind w:left="360" w:hanging="360"/>
      </w:pPr>
      <w:rPr>
        <w:rFonts w:ascii="Wingdings 3" w:hAnsi="Wingdings 3" w:hint="default"/>
        <w:color w:val="D84D9C"/>
        <w:sz w:val="16"/>
        <w:u w:color="D84D9C"/>
      </w:rPr>
    </w:lvl>
    <w:lvl w:ilvl="1" w:tplc="10FE3738" w:tentative="1">
      <w:start w:val="1"/>
      <w:numFmt w:val="bullet"/>
      <w:lvlText w:val="o"/>
      <w:lvlJc w:val="left"/>
      <w:pPr>
        <w:ind w:left="1080" w:hanging="360"/>
      </w:pPr>
      <w:rPr>
        <w:rFonts w:ascii="Courier New" w:hAnsi="Courier New" w:cs="Courier New" w:hint="default"/>
      </w:rPr>
    </w:lvl>
    <w:lvl w:ilvl="2" w:tplc="F0AC9DD6" w:tentative="1">
      <w:start w:val="1"/>
      <w:numFmt w:val="bullet"/>
      <w:lvlText w:val=""/>
      <w:lvlJc w:val="left"/>
      <w:pPr>
        <w:ind w:left="1800" w:hanging="360"/>
      </w:pPr>
      <w:rPr>
        <w:rFonts w:ascii="Wingdings" w:hAnsi="Wingdings" w:hint="default"/>
      </w:rPr>
    </w:lvl>
    <w:lvl w:ilvl="3" w:tplc="B030B2D8" w:tentative="1">
      <w:start w:val="1"/>
      <w:numFmt w:val="bullet"/>
      <w:lvlText w:val=""/>
      <w:lvlJc w:val="left"/>
      <w:pPr>
        <w:ind w:left="2520" w:hanging="360"/>
      </w:pPr>
      <w:rPr>
        <w:rFonts w:ascii="Symbol" w:hAnsi="Symbol" w:hint="default"/>
      </w:rPr>
    </w:lvl>
    <w:lvl w:ilvl="4" w:tplc="790681B6" w:tentative="1">
      <w:start w:val="1"/>
      <w:numFmt w:val="bullet"/>
      <w:lvlText w:val="o"/>
      <w:lvlJc w:val="left"/>
      <w:pPr>
        <w:ind w:left="3240" w:hanging="360"/>
      </w:pPr>
      <w:rPr>
        <w:rFonts w:ascii="Courier New" w:hAnsi="Courier New" w:cs="Courier New" w:hint="default"/>
      </w:rPr>
    </w:lvl>
    <w:lvl w:ilvl="5" w:tplc="B4409C18" w:tentative="1">
      <w:start w:val="1"/>
      <w:numFmt w:val="bullet"/>
      <w:lvlText w:val=""/>
      <w:lvlJc w:val="left"/>
      <w:pPr>
        <w:ind w:left="3960" w:hanging="360"/>
      </w:pPr>
      <w:rPr>
        <w:rFonts w:ascii="Wingdings" w:hAnsi="Wingdings" w:hint="default"/>
      </w:rPr>
    </w:lvl>
    <w:lvl w:ilvl="6" w:tplc="ADC4E692" w:tentative="1">
      <w:start w:val="1"/>
      <w:numFmt w:val="bullet"/>
      <w:lvlText w:val=""/>
      <w:lvlJc w:val="left"/>
      <w:pPr>
        <w:ind w:left="4680" w:hanging="360"/>
      </w:pPr>
      <w:rPr>
        <w:rFonts w:ascii="Symbol" w:hAnsi="Symbol" w:hint="default"/>
      </w:rPr>
    </w:lvl>
    <w:lvl w:ilvl="7" w:tplc="00949A40" w:tentative="1">
      <w:start w:val="1"/>
      <w:numFmt w:val="bullet"/>
      <w:lvlText w:val="o"/>
      <w:lvlJc w:val="left"/>
      <w:pPr>
        <w:ind w:left="5400" w:hanging="360"/>
      </w:pPr>
      <w:rPr>
        <w:rFonts w:ascii="Courier New" w:hAnsi="Courier New" w:cs="Courier New" w:hint="default"/>
      </w:rPr>
    </w:lvl>
    <w:lvl w:ilvl="8" w:tplc="395E4B40" w:tentative="1">
      <w:start w:val="1"/>
      <w:numFmt w:val="bullet"/>
      <w:lvlText w:val=""/>
      <w:lvlJc w:val="left"/>
      <w:pPr>
        <w:ind w:left="6120" w:hanging="360"/>
      </w:pPr>
      <w:rPr>
        <w:rFonts w:ascii="Wingdings" w:hAnsi="Wingdings" w:hint="default"/>
      </w:rPr>
    </w:lvl>
  </w:abstractNum>
  <w:abstractNum w:abstractNumId="4" w15:restartNumberingAfterBreak="0">
    <w:nsid w:val="1C4B1732"/>
    <w:multiLevelType w:val="hybridMultilevel"/>
    <w:tmpl w:val="163EA270"/>
    <w:lvl w:ilvl="0" w:tplc="0674DC76">
      <w:start w:val="1"/>
      <w:numFmt w:val="bullet"/>
      <w:lvlText w:val=""/>
      <w:lvlJc w:val="left"/>
      <w:pPr>
        <w:ind w:left="360" w:hanging="360"/>
      </w:pPr>
      <w:rPr>
        <w:rFonts w:ascii="Wingdings 3" w:hAnsi="Wingdings 3" w:hint="default"/>
        <w:color w:val="D84D9C"/>
        <w:sz w:val="16"/>
        <w:u w:color="D84D9C"/>
      </w:rPr>
    </w:lvl>
    <w:lvl w:ilvl="1" w:tplc="1E060DB2" w:tentative="1">
      <w:start w:val="1"/>
      <w:numFmt w:val="bullet"/>
      <w:lvlText w:val="o"/>
      <w:lvlJc w:val="left"/>
      <w:pPr>
        <w:ind w:left="1080" w:hanging="360"/>
      </w:pPr>
      <w:rPr>
        <w:rFonts w:ascii="Courier New" w:hAnsi="Courier New" w:cs="Courier New" w:hint="default"/>
      </w:rPr>
    </w:lvl>
    <w:lvl w:ilvl="2" w:tplc="C8365088" w:tentative="1">
      <w:start w:val="1"/>
      <w:numFmt w:val="bullet"/>
      <w:lvlText w:val=""/>
      <w:lvlJc w:val="left"/>
      <w:pPr>
        <w:ind w:left="1800" w:hanging="360"/>
      </w:pPr>
      <w:rPr>
        <w:rFonts w:ascii="Wingdings" w:hAnsi="Wingdings" w:hint="default"/>
      </w:rPr>
    </w:lvl>
    <w:lvl w:ilvl="3" w:tplc="07FCA8EE" w:tentative="1">
      <w:start w:val="1"/>
      <w:numFmt w:val="bullet"/>
      <w:lvlText w:val=""/>
      <w:lvlJc w:val="left"/>
      <w:pPr>
        <w:ind w:left="2520" w:hanging="360"/>
      </w:pPr>
      <w:rPr>
        <w:rFonts w:ascii="Symbol" w:hAnsi="Symbol" w:hint="default"/>
      </w:rPr>
    </w:lvl>
    <w:lvl w:ilvl="4" w:tplc="3D5EBCCE" w:tentative="1">
      <w:start w:val="1"/>
      <w:numFmt w:val="bullet"/>
      <w:lvlText w:val="o"/>
      <w:lvlJc w:val="left"/>
      <w:pPr>
        <w:ind w:left="3240" w:hanging="360"/>
      </w:pPr>
      <w:rPr>
        <w:rFonts w:ascii="Courier New" w:hAnsi="Courier New" w:cs="Courier New" w:hint="default"/>
      </w:rPr>
    </w:lvl>
    <w:lvl w:ilvl="5" w:tplc="E344671E" w:tentative="1">
      <w:start w:val="1"/>
      <w:numFmt w:val="bullet"/>
      <w:lvlText w:val=""/>
      <w:lvlJc w:val="left"/>
      <w:pPr>
        <w:ind w:left="3960" w:hanging="360"/>
      </w:pPr>
      <w:rPr>
        <w:rFonts w:ascii="Wingdings" w:hAnsi="Wingdings" w:hint="default"/>
      </w:rPr>
    </w:lvl>
    <w:lvl w:ilvl="6" w:tplc="4DA6485E" w:tentative="1">
      <w:start w:val="1"/>
      <w:numFmt w:val="bullet"/>
      <w:lvlText w:val=""/>
      <w:lvlJc w:val="left"/>
      <w:pPr>
        <w:ind w:left="4680" w:hanging="360"/>
      </w:pPr>
      <w:rPr>
        <w:rFonts w:ascii="Symbol" w:hAnsi="Symbol" w:hint="default"/>
      </w:rPr>
    </w:lvl>
    <w:lvl w:ilvl="7" w:tplc="C7EE6E94" w:tentative="1">
      <w:start w:val="1"/>
      <w:numFmt w:val="bullet"/>
      <w:lvlText w:val="o"/>
      <w:lvlJc w:val="left"/>
      <w:pPr>
        <w:ind w:left="5400" w:hanging="360"/>
      </w:pPr>
      <w:rPr>
        <w:rFonts w:ascii="Courier New" w:hAnsi="Courier New" w:cs="Courier New" w:hint="default"/>
      </w:rPr>
    </w:lvl>
    <w:lvl w:ilvl="8" w:tplc="7DE09744" w:tentative="1">
      <w:start w:val="1"/>
      <w:numFmt w:val="bullet"/>
      <w:lvlText w:val=""/>
      <w:lvlJc w:val="left"/>
      <w:pPr>
        <w:ind w:left="6120" w:hanging="360"/>
      </w:pPr>
      <w:rPr>
        <w:rFonts w:ascii="Wingdings" w:hAnsi="Wingdings" w:hint="default"/>
      </w:rPr>
    </w:lvl>
  </w:abstractNum>
  <w:abstractNum w:abstractNumId="5" w15:restartNumberingAfterBreak="0">
    <w:nsid w:val="1EB252DE"/>
    <w:multiLevelType w:val="hybridMultilevel"/>
    <w:tmpl w:val="BE86C4BC"/>
    <w:lvl w:ilvl="0" w:tplc="2A266326">
      <w:start w:val="1"/>
      <w:numFmt w:val="bullet"/>
      <w:lvlText w:val=""/>
      <w:lvlJc w:val="left"/>
      <w:pPr>
        <w:ind w:left="720" w:hanging="360"/>
      </w:pPr>
      <w:rPr>
        <w:rFonts w:ascii="Wingdings 3" w:hAnsi="Wingdings 3" w:hint="default"/>
        <w:color w:val="D84D9C"/>
        <w:sz w:val="16"/>
        <w:u w:color="D84D9C"/>
      </w:rPr>
    </w:lvl>
    <w:lvl w:ilvl="1" w:tplc="3AE8369E" w:tentative="1">
      <w:start w:val="1"/>
      <w:numFmt w:val="bullet"/>
      <w:lvlText w:val="o"/>
      <w:lvlJc w:val="left"/>
      <w:pPr>
        <w:ind w:left="1440" w:hanging="360"/>
      </w:pPr>
      <w:rPr>
        <w:rFonts w:ascii="Courier New" w:hAnsi="Courier New" w:cs="Courier New" w:hint="default"/>
      </w:rPr>
    </w:lvl>
    <w:lvl w:ilvl="2" w:tplc="C214269C" w:tentative="1">
      <w:start w:val="1"/>
      <w:numFmt w:val="bullet"/>
      <w:lvlText w:val=""/>
      <w:lvlJc w:val="left"/>
      <w:pPr>
        <w:ind w:left="2160" w:hanging="360"/>
      </w:pPr>
      <w:rPr>
        <w:rFonts w:ascii="Wingdings" w:hAnsi="Wingdings" w:hint="default"/>
      </w:rPr>
    </w:lvl>
    <w:lvl w:ilvl="3" w:tplc="B964EB34" w:tentative="1">
      <w:start w:val="1"/>
      <w:numFmt w:val="bullet"/>
      <w:lvlText w:val=""/>
      <w:lvlJc w:val="left"/>
      <w:pPr>
        <w:ind w:left="2880" w:hanging="360"/>
      </w:pPr>
      <w:rPr>
        <w:rFonts w:ascii="Symbol" w:hAnsi="Symbol" w:hint="default"/>
      </w:rPr>
    </w:lvl>
    <w:lvl w:ilvl="4" w:tplc="CADE4D90" w:tentative="1">
      <w:start w:val="1"/>
      <w:numFmt w:val="bullet"/>
      <w:lvlText w:val="o"/>
      <w:lvlJc w:val="left"/>
      <w:pPr>
        <w:ind w:left="3600" w:hanging="360"/>
      </w:pPr>
      <w:rPr>
        <w:rFonts w:ascii="Courier New" w:hAnsi="Courier New" w:cs="Courier New" w:hint="default"/>
      </w:rPr>
    </w:lvl>
    <w:lvl w:ilvl="5" w:tplc="20327334" w:tentative="1">
      <w:start w:val="1"/>
      <w:numFmt w:val="bullet"/>
      <w:lvlText w:val=""/>
      <w:lvlJc w:val="left"/>
      <w:pPr>
        <w:ind w:left="4320" w:hanging="360"/>
      </w:pPr>
      <w:rPr>
        <w:rFonts w:ascii="Wingdings" w:hAnsi="Wingdings" w:hint="default"/>
      </w:rPr>
    </w:lvl>
    <w:lvl w:ilvl="6" w:tplc="0ADA9022" w:tentative="1">
      <w:start w:val="1"/>
      <w:numFmt w:val="bullet"/>
      <w:lvlText w:val=""/>
      <w:lvlJc w:val="left"/>
      <w:pPr>
        <w:ind w:left="5040" w:hanging="360"/>
      </w:pPr>
      <w:rPr>
        <w:rFonts w:ascii="Symbol" w:hAnsi="Symbol" w:hint="default"/>
      </w:rPr>
    </w:lvl>
    <w:lvl w:ilvl="7" w:tplc="E20C6BA0" w:tentative="1">
      <w:start w:val="1"/>
      <w:numFmt w:val="bullet"/>
      <w:lvlText w:val="o"/>
      <w:lvlJc w:val="left"/>
      <w:pPr>
        <w:ind w:left="5760" w:hanging="360"/>
      </w:pPr>
      <w:rPr>
        <w:rFonts w:ascii="Courier New" w:hAnsi="Courier New" w:cs="Courier New" w:hint="default"/>
      </w:rPr>
    </w:lvl>
    <w:lvl w:ilvl="8" w:tplc="53EC0BF2" w:tentative="1">
      <w:start w:val="1"/>
      <w:numFmt w:val="bullet"/>
      <w:lvlText w:val=""/>
      <w:lvlJc w:val="left"/>
      <w:pPr>
        <w:ind w:left="6480" w:hanging="360"/>
      </w:pPr>
      <w:rPr>
        <w:rFonts w:ascii="Wingdings" w:hAnsi="Wingdings" w:hint="default"/>
      </w:rPr>
    </w:lvl>
  </w:abstractNum>
  <w:abstractNum w:abstractNumId="6" w15:restartNumberingAfterBreak="0">
    <w:nsid w:val="1EEB4599"/>
    <w:multiLevelType w:val="hybridMultilevel"/>
    <w:tmpl w:val="67047746"/>
    <w:lvl w:ilvl="0" w:tplc="0F3E064A">
      <w:start w:val="1"/>
      <w:numFmt w:val="bullet"/>
      <w:lvlText w:val=""/>
      <w:lvlJc w:val="left"/>
      <w:pPr>
        <w:ind w:left="1397" w:hanging="360"/>
      </w:pPr>
      <w:rPr>
        <w:rFonts w:ascii="Symbol" w:hAnsi="Symbol" w:hint="default"/>
      </w:rPr>
    </w:lvl>
    <w:lvl w:ilvl="1" w:tplc="A648AD12" w:tentative="1">
      <w:start w:val="1"/>
      <w:numFmt w:val="bullet"/>
      <w:lvlText w:val="o"/>
      <w:lvlJc w:val="left"/>
      <w:pPr>
        <w:ind w:left="2117" w:hanging="360"/>
      </w:pPr>
      <w:rPr>
        <w:rFonts w:ascii="Courier New" w:hAnsi="Courier New" w:cs="Courier New" w:hint="default"/>
      </w:rPr>
    </w:lvl>
    <w:lvl w:ilvl="2" w:tplc="3F5E77C4" w:tentative="1">
      <w:start w:val="1"/>
      <w:numFmt w:val="bullet"/>
      <w:lvlText w:val=""/>
      <w:lvlJc w:val="left"/>
      <w:pPr>
        <w:ind w:left="2837" w:hanging="360"/>
      </w:pPr>
      <w:rPr>
        <w:rFonts w:ascii="Wingdings" w:hAnsi="Wingdings" w:hint="default"/>
      </w:rPr>
    </w:lvl>
    <w:lvl w:ilvl="3" w:tplc="F9A4BAE8" w:tentative="1">
      <w:start w:val="1"/>
      <w:numFmt w:val="bullet"/>
      <w:lvlText w:val=""/>
      <w:lvlJc w:val="left"/>
      <w:pPr>
        <w:ind w:left="3557" w:hanging="360"/>
      </w:pPr>
      <w:rPr>
        <w:rFonts w:ascii="Symbol" w:hAnsi="Symbol" w:hint="default"/>
      </w:rPr>
    </w:lvl>
    <w:lvl w:ilvl="4" w:tplc="F22E831C" w:tentative="1">
      <w:start w:val="1"/>
      <w:numFmt w:val="bullet"/>
      <w:lvlText w:val="o"/>
      <w:lvlJc w:val="left"/>
      <w:pPr>
        <w:ind w:left="4277" w:hanging="360"/>
      </w:pPr>
      <w:rPr>
        <w:rFonts w:ascii="Courier New" w:hAnsi="Courier New" w:cs="Courier New" w:hint="default"/>
      </w:rPr>
    </w:lvl>
    <w:lvl w:ilvl="5" w:tplc="29AE48B8" w:tentative="1">
      <w:start w:val="1"/>
      <w:numFmt w:val="bullet"/>
      <w:lvlText w:val=""/>
      <w:lvlJc w:val="left"/>
      <w:pPr>
        <w:ind w:left="4997" w:hanging="360"/>
      </w:pPr>
      <w:rPr>
        <w:rFonts w:ascii="Wingdings" w:hAnsi="Wingdings" w:hint="default"/>
      </w:rPr>
    </w:lvl>
    <w:lvl w:ilvl="6" w:tplc="09348582" w:tentative="1">
      <w:start w:val="1"/>
      <w:numFmt w:val="bullet"/>
      <w:lvlText w:val=""/>
      <w:lvlJc w:val="left"/>
      <w:pPr>
        <w:ind w:left="5717" w:hanging="360"/>
      </w:pPr>
      <w:rPr>
        <w:rFonts w:ascii="Symbol" w:hAnsi="Symbol" w:hint="default"/>
      </w:rPr>
    </w:lvl>
    <w:lvl w:ilvl="7" w:tplc="39746C60" w:tentative="1">
      <w:start w:val="1"/>
      <w:numFmt w:val="bullet"/>
      <w:lvlText w:val="o"/>
      <w:lvlJc w:val="left"/>
      <w:pPr>
        <w:ind w:left="6437" w:hanging="360"/>
      </w:pPr>
      <w:rPr>
        <w:rFonts w:ascii="Courier New" w:hAnsi="Courier New" w:cs="Courier New" w:hint="default"/>
      </w:rPr>
    </w:lvl>
    <w:lvl w:ilvl="8" w:tplc="118C73BE" w:tentative="1">
      <w:start w:val="1"/>
      <w:numFmt w:val="bullet"/>
      <w:lvlText w:val=""/>
      <w:lvlJc w:val="left"/>
      <w:pPr>
        <w:ind w:left="7157" w:hanging="360"/>
      </w:pPr>
      <w:rPr>
        <w:rFonts w:ascii="Wingdings" w:hAnsi="Wingdings" w:hint="default"/>
      </w:rPr>
    </w:lvl>
  </w:abstractNum>
  <w:abstractNum w:abstractNumId="7" w15:restartNumberingAfterBreak="0">
    <w:nsid w:val="1FE97435"/>
    <w:multiLevelType w:val="hybridMultilevel"/>
    <w:tmpl w:val="BC488AB0"/>
    <w:lvl w:ilvl="0" w:tplc="8B26CFEA">
      <w:start w:val="1"/>
      <w:numFmt w:val="bullet"/>
      <w:lvlText w:val=""/>
      <w:lvlJc w:val="left"/>
      <w:pPr>
        <w:ind w:left="360" w:hanging="360"/>
      </w:pPr>
      <w:rPr>
        <w:rFonts w:ascii="Wingdings 3" w:hAnsi="Wingdings 3" w:hint="default"/>
        <w:color w:val="D84D9C"/>
        <w:sz w:val="16"/>
        <w:u w:color="D84D9C"/>
      </w:rPr>
    </w:lvl>
    <w:lvl w:ilvl="1" w:tplc="BB9268E2" w:tentative="1">
      <w:start w:val="1"/>
      <w:numFmt w:val="bullet"/>
      <w:lvlText w:val="o"/>
      <w:lvlJc w:val="left"/>
      <w:pPr>
        <w:ind w:left="1080" w:hanging="360"/>
      </w:pPr>
      <w:rPr>
        <w:rFonts w:ascii="Courier New" w:hAnsi="Courier New" w:cs="Courier New" w:hint="default"/>
      </w:rPr>
    </w:lvl>
    <w:lvl w:ilvl="2" w:tplc="3490E980" w:tentative="1">
      <w:start w:val="1"/>
      <w:numFmt w:val="bullet"/>
      <w:lvlText w:val=""/>
      <w:lvlJc w:val="left"/>
      <w:pPr>
        <w:ind w:left="1800" w:hanging="360"/>
      </w:pPr>
      <w:rPr>
        <w:rFonts w:ascii="Wingdings" w:hAnsi="Wingdings" w:hint="default"/>
      </w:rPr>
    </w:lvl>
    <w:lvl w:ilvl="3" w:tplc="9B7A3730" w:tentative="1">
      <w:start w:val="1"/>
      <w:numFmt w:val="bullet"/>
      <w:lvlText w:val=""/>
      <w:lvlJc w:val="left"/>
      <w:pPr>
        <w:ind w:left="2520" w:hanging="360"/>
      </w:pPr>
      <w:rPr>
        <w:rFonts w:ascii="Symbol" w:hAnsi="Symbol" w:hint="default"/>
      </w:rPr>
    </w:lvl>
    <w:lvl w:ilvl="4" w:tplc="A1C0D250" w:tentative="1">
      <w:start w:val="1"/>
      <w:numFmt w:val="bullet"/>
      <w:lvlText w:val="o"/>
      <w:lvlJc w:val="left"/>
      <w:pPr>
        <w:ind w:left="3240" w:hanging="360"/>
      </w:pPr>
      <w:rPr>
        <w:rFonts w:ascii="Courier New" w:hAnsi="Courier New" w:cs="Courier New" w:hint="default"/>
      </w:rPr>
    </w:lvl>
    <w:lvl w:ilvl="5" w:tplc="FF5C1A52" w:tentative="1">
      <w:start w:val="1"/>
      <w:numFmt w:val="bullet"/>
      <w:lvlText w:val=""/>
      <w:lvlJc w:val="left"/>
      <w:pPr>
        <w:ind w:left="3960" w:hanging="360"/>
      </w:pPr>
      <w:rPr>
        <w:rFonts w:ascii="Wingdings" w:hAnsi="Wingdings" w:hint="default"/>
      </w:rPr>
    </w:lvl>
    <w:lvl w:ilvl="6" w:tplc="44D27C1E" w:tentative="1">
      <w:start w:val="1"/>
      <w:numFmt w:val="bullet"/>
      <w:lvlText w:val=""/>
      <w:lvlJc w:val="left"/>
      <w:pPr>
        <w:ind w:left="4680" w:hanging="360"/>
      </w:pPr>
      <w:rPr>
        <w:rFonts w:ascii="Symbol" w:hAnsi="Symbol" w:hint="default"/>
      </w:rPr>
    </w:lvl>
    <w:lvl w:ilvl="7" w:tplc="14EA966E" w:tentative="1">
      <w:start w:val="1"/>
      <w:numFmt w:val="bullet"/>
      <w:lvlText w:val="o"/>
      <w:lvlJc w:val="left"/>
      <w:pPr>
        <w:ind w:left="5400" w:hanging="360"/>
      </w:pPr>
      <w:rPr>
        <w:rFonts w:ascii="Courier New" w:hAnsi="Courier New" w:cs="Courier New" w:hint="default"/>
      </w:rPr>
    </w:lvl>
    <w:lvl w:ilvl="8" w:tplc="652E3184" w:tentative="1">
      <w:start w:val="1"/>
      <w:numFmt w:val="bullet"/>
      <w:lvlText w:val=""/>
      <w:lvlJc w:val="left"/>
      <w:pPr>
        <w:ind w:left="6120" w:hanging="360"/>
      </w:pPr>
      <w:rPr>
        <w:rFonts w:ascii="Wingdings" w:hAnsi="Wingdings" w:hint="default"/>
      </w:rPr>
    </w:lvl>
  </w:abstractNum>
  <w:abstractNum w:abstractNumId="8" w15:restartNumberingAfterBreak="0">
    <w:nsid w:val="266408FC"/>
    <w:multiLevelType w:val="hybridMultilevel"/>
    <w:tmpl w:val="C57477DE"/>
    <w:lvl w:ilvl="0" w:tplc="0B3A1394">
      <w:start w:val="1"/>
      <w:numFmt w:val="bullet"/>
      <w:lvlText w:val=""/>
      <w:lvlJc w:val="left"/>
      <w:pPr>
        <w:ind w:left="360" w:hanging="360"/>
      </w:pPr>
      <w:rPr>
        <w:rFonts w:ascii="Wingdings 3" w:hAnsi="Wingdings 3" w:hint="default"/>
        <w:color w:val="D84D9C"/>
        <w:sz w:val="16"/>
        <w:u w:color="D84D9C"/>
      </w:rPr>
    </w:lvl>
    <w:lvl w:ilvl="1" w:tplc="6D02410A" w:tentative="1">
      <w:start w:val="1"/>
      <w:numFmt w:val="bullet"/>
      <w:lvlText w:val="o"/>
      <w:lvlJc w:val="left"/>
      <w:pPr>
        <w:ind w:left="1080" w:hanging="360"/>
      </w:pPr>
      <w:rPr>
        <w:rFonts w:ascii="Courier New" w:hAnsi="Courier New" w:cs="Courier New" w:hint="default"/>
      </w:rPr>
    </w:lvl>
    <w:lvl w:ilvl="2" w:tplc="736EB93E" w:tentative="1">
      <w:start w:val="1"/>
      <w:numFmt w:val="bullet"/>
      <w:lvlText w:val=""/>
      <w:lvlJc w:val="left"/>
      <w:pPr>
        <w:ind w:left="1800" w:hanging="360"/>
      </w:pPr>
      <w:rPr>
        <w:rFonts w:ascii="Wingdings" w:hAnsi="Wingdings" w:hint="default"/>
      </w:rPr>
    </w:lvl>
    <w:lvl w:ilvl="3" w:tplc="F9061168" w:tentative="1">
      <w:start w:val="1"/>
      <w:numFmt w:val="bullet"/>
      <w:lvlText w:val=""/>
      <w:lvlJc w:val="left"/>
      <w:pPr>
        <w:ind w:left="2520" w:hanging="360"/>
      </w:pPr>
      <w:rPr>
        <w:rFonts w:ascii="Symbol" w:hAnsi="Symbol" w:hint="default"/>
      </w:rPr>
    </w:lvl>
    <w:lvl w:ilvl="4" w:tplc="115C3546" w:tentative="1">
      <w:start w:val="1"/>
      <w:numFmt w:val="bullet"/>
      <w:lvlText w:val="o"/>
      <w:lvlJc w:val="left"/>
      <w:pPr>
        <w:ind w:left="3240" w:hanging="360"/>
      </w:pPr>
      <w:rPr>
        <w:rFonts w:ascii="Courier New" w:hAnsi="Courier New" w:cs="Courier New" w:hint="default"/>
      </w:rPr>
    </w:lvl>
    <w:lvl w:ilvl="5" w:tplc="111E2D2E" w:tentative="1">
      <w:start w:val="1"/>
      <w:numFmt w:val="bullet"/>
      <w:lvlText w:val=""/>
      <w:lvlJc w:val="left"/>
      <w:pPr>
        <w:ind w:left="3960" w:hanging="360"/>
      </w:pPr>
      <w:rPr>
        <w:rFonts w:ascii="Wingdings" w:hAnsi="Wingdings" w:hint="default"/>
      </w:rPr>
    </w:lvl>
    <w:lvl w:ilvl="6" w:tplc="ADB69CC0" w:tentative="1">
      <w:start w:val="1"/>
      <w:numFmt w:val="bullet"/>
      <w:lvlText w:val=""/>
      <w:lvlJc w:val="left"/>
      <w:pPr>
        <w:ind w:left="4680" w:hanging="360"/>
      </w:pPr>
      <w:rPr>
        <w:rFonts w:ascii="Symbol" w:hAnsi="Symbol" w:hint="default"/>
      </w:rPr>
    </w:lvl>
    <w:lvl w:ilvl="7" w:tplc="D9E6C79C" w:tentative="1">
      <w:start w:val="1"/>
      <w:numFmt w:val="bullet"/>
      <w:lvlText w:val="o"/>
      <w:lvlJc w:val="left"/>
      <w:pPr>
        <w:ind w:left="5400" w:hanging="360"/>
      </w:pPr>
      <w:rPr>
        <w:rFonts w:ascii="Courier New" w:hAnsi="Courier New" w:cs="Courier New" w:hint="default"/>
      </w:rPr>
    </w:lvl>
    <w:lvl w:ilvl="8" w:tplc="351001B4" w:tentative="1">
      <w:start w:val="1"/>
      <w:numFmt w:val="bullet"/>
      <w:lvlText w:val=""/>
      <w:lvlJc w:val="left"/>
      <w:pPr>
        <w:ind w:left="6120" w:hanging="360"/>
      </w:pPr>
      <w:rPr>
        <w:rFonts w:ascii="Wingdings" w:hAnsi="Wingdings" w:hint="default"/>
      </w:rPr>
    </w:lvl>
  </w:abstractNum>
  <w:abstractNum w:abstractNumId="9" w15:restartNumberingAfterBreak="0">
    <w:nsid w:val="2A1A61E9"/>
    <w:multiLevelType w:val="hybridMultilevel"/>
    <w:tmpl w:val="093A5222"/>
    <w:lvl w:ilvl="0" w:tplc="24E4C334">
      <w:start w:val="1"/>
      <w:numFmt w:val="bullet"/>
      <w:lvlText w:val=""/>
      <w:lvlJc w:val="left"/>
      <w:pPr>
        <w:ind w:left="360" w:hanging="360"/>
      </w:pPr>
      <w:rPr>
        <w:rFonts w:ascii="Symbol" w:hAnsi="Symbol" w:hint="default"/>
      </w:rPr>
    </w:lvl>
    <w:lvl w:ilvl="1" w:tplc="2440ECE0">
      <w:start w:val="1"/>
      <w:numFmt w:val="bullet"/>
      <w:lvlText w:val="o"/>
      <w:lvlJc w:val="left"/>
      <w:pPr>
        <w:ind w:left="1080" w:hanging="360"/>
      </w:pPr>
      <w:rPr>
        <w:rFonts w:ascii="Courier New" w:hAnsi="Courier New" w:cs="Courier New" w:hint="default"/>
      </w:rPr>
    </w:lvl>
    <w:lvl w:ilvl="2" w:tplc="F97A8282" w:tentative="1">
      <w:start w:val="1"/>
      <w:numFmt w:val="lowerRoman"/>
      <w:lvlText w:val="%3."/>
      <w:lvlJc w:val="right"/>
      <w:pPr>
        <w:ind w:left="1800" w:hanging="180"/>
      </w:pPr>
    </w:lvl>
    <w:lvl w:ilvl="3" w:tplc="51CC918E" w:tentative="1">
      <w:start w:val="1"/>
      <w:numFmt w:val="decimal"/>
      <w:lvlText w:val="%4."/>
      <w:lvlJc w:val="left"/>
      <w:pPr>
        <w:ind w:left="2520" w:hanging="360"/>
      </w:pPr>
    </w:lvl>
    <w:lvl w:ilvl="4" w:tplc="94A0217E" w:tentative="1">
      <w:start w:val="1"/>
      <w:numFmt w:val="lowerLetter"/>
      <w:lvlText w:val="%5."/>
      <w:lvlJc w:val="left"/>
      <w:pPr>
        <w:ind w:left="3240" w:hanging="360"/>
      </w:pPr>
    </w:lvl>
    <w:lvl w:ilvl="5" w:tplc="55EE1686" w:tentative="1">
      <w:start w:val="1"/>
      <w:numFmt w:val="lowerRoman"/>
      <w:lvlText w:val="%6."/>
      <w:lvlJc w:val="right"/>
      <w:pPr>
        <w:ind w:left="3960" w:hanging="180"/>
      </w:pPr>
    </w:lvl>
    <w:lvl w:ilvl="6" w:tplc="891C8104" w:tentative="1">
      <w:start w:val="1"/>
      <w:numFmt w:val="decimal"/>
      <w:lvlText w:val="%7."/>
      <w:lvlJc w:val="left"/>
      <w:pPr>
        <w:ind w:left="4680" w:hanging="360"/>
      </w:pPr>
    </w:lvl>
    <w:lvl w:ilvl="7" w:tplc="03844226" w:tentative="1">
      <w:start w:val="1"/>
      <w:numFmt w:val="lowerLetter"/>
      <w:lvlText w:val="%8."/>
      <w:lvlJc w:val="left"/>
      <w:pPr>
        <w:ind w:left="5400" w:hanging="360"/>
      </w:pPr>
    </w:lvl>
    <w:lvl w:ilvl="8" w:tplc="0BAE89C2" w:tentative="1">
      <w:start w:val="1"/>
      <w:numFmt w:val="lowerRoman"/>
      <w:lvlText w:val="%9."/>
      <w:lvlJc w:val="right"/>
      <w:pPr>
        <w:ind w:left="6120" w:hanging="180"/>
      </w:pPr>
    </w:lvl>
  </w:abstractNum>
  <w:abstractNum w:abstractNumId="10" w15:restartNumberingAfterBreak="0">
    <w:nsid w:val="31927B21"/>
    <w:multiLevelType w:val="hybridMultilevel"/>
    <w:tmpl w:val="15326342"/>
    <w:lvl w:ilvl="0" w:tplc="91C0FF32">
      <w:start w:val="1"/>
      <w:numFmt w:val="lowerRoman"/>
      <w:lvlText w:val="%1."/>
      <w:lvlJc w:val="right"/>
      <w:pPr>
        <w:ind w:left="1037" w:hanging="360"/>
      </w:pPr>
    </w:lvl>
    <w:lvl w:ilvl="1" w:tplc="BE485A46" w:tentative="1">
      <w:start w:val="1"/>
      <w:numFmt w:val="lowerLetter"/>
      <w:lvlText w:val="%2."/>
      <w:lvlJc w:val="left"/>
      <w:pPr>
        <w:ind w:left="1757" w:hanging="360"/>
      </w:pPr>
    </w:lvl>
    <w:lvl w:ilvl="2" w:tplc="A8983EE6" w:tentative="1">
      <w:start w:val="1"/>
      <w:numFmt w:val="lowerRoman"/>
      <w:lvlText w:val="%3."/>
      <w:lvlJc w:val="right"/>
      <w:pPr>
        <w:ind w:left="2477" w:hanging="180"/>
      </w:pPr>
    </w:lvl>
    <w:lvl w:ilvl="3" w:tplc="8046845E" w:tentative="1">
      <w:start w:val="1"/>
      <w:numFmt w:val="decimal"/>
      <w:lvlText w:val="%4."/>
      <w:lvlJc w:val="left"/>
      <w:pPr>
        <w:ind w:left="3197" w:hanging="360"/>
      </w:pPr>
    </w:lvl>
    <w:lvl w:ilvl="4" w:tplc="A6882D80" w:tentative="1">
      <w:start w:val="1"/>
      <w:numFmt w:val="lowerLetter"/>
      <w:lvlText w:val="%5."/>
      <w:lvlJc w:val="left"/>
      <w:pPr>
        <w:ind w:left="3917" w:hanging="360"/>
      </w:pPr>
    </w:lvl>
    <w:lvl w:ilvl="5" w:tplc="DB560058" w:tentative="1">
      <w:start w:val="1"/>
      <w:numFmt w:val="lowerRoman"/>
      <w:lvlText w:val="%6."/>
      <w:lvlJc w:val="right"/>
      <w:pPr>
        <w:ind w:left="4637" w:hanging="180"/>
      </w:pPr>
    </w:lvl>
    <w:lvl w:ilvl="6" w:tplc="82743AD4" w:tentative="1">
      <w:start w:val="1"/>
      <w:numFmt w:val="decimal"/>
      <w:lvlText w:val="%7."/>
      <w:lvlJc w:val="left"/>
      <w:pPr>
        <w:ind w:left="5357" w:hanging="360"/>
      </w:pPr>
    </w:lvl>
    <w:lvl w:ilvl="7" w:tplc="6AA4885A" w:tentative="1">
      <w:start w:val="1"/>
      <w:numFmt w:val="lowerLetter"/>
      <w:lvlText w:val="%8."/>
      <w:lvlJc w:val="left"/>
      <w:pPr>
        <w:ind w:left="6077" w:hanging="360"/>
      </w:pPr>
    </w:lvl>
    <w:lvl w:ilvl="8" w:tplc="4972EC0A" w:tentative="1">
      <w:start w:val="1"/>
      <w:numFmt w:val="lowerRoman"/>
      <w:lvlText w:val="%9."/>
      <w:lvlJc w:val="right"/>
      <w:pPr>
        <w:ind w:left="6797" w:hanging="180"/>
      </w:pPr>
    </w:lvl>
  </w:abstractNum>
  <w:abstractNum w:abstractNumId="11" w15:restartNumberingAfterBreak="0">
    <w:nsid w:val="37272094"/>
    <w:multiLevelType w:val="hybridMultilevel"/>
    <w:tmpl w:val="21B69846"/>
    <w:lvl w:ilvl="0" w:tplc="A5AA059A">
      <w:start w:val="1"/>
      <w:numFmt w:val="bullet"/>
      <w:lvlText w:val=""/>
      <w:lvlJc w:val="left"/>
      <w:pPr>
        <w:ind w:left="360" w:hanging="360"/>
      </w:pPr>
      <w:rPr>
        <w:rFonts w:ascii="Wingdings 3" w:hAnsi="Wingdings 3" w:hint="default"/>
        <w:color w:val="D84D9C"/>
        <w:sz w:val="16"/>
        <w:u w:color="D84D9C"/>
      </w:rPr>
    </w:lvl>
    <w:lvl w:ilvl="1" w:tplc="44A86154">
      <w:start w:val="1"/>
      <w:numFmt w:val="bullet"/>
      <w:lvlText w:val="o"/>
      <w:lvlJc w:val="left"/>
      <w:pPr>
        <w:ind w:left="1080" w:hanging="360"/>
      </w:pPr>
      <w:rPr>
        <w:rFonts w:ascii="Courier New" w:hAnsi="Courier New" w:cs="Courier New" w:hint="default"/>
      </w:rPr>
    </w:lvl>
    <w:lvl w:ilvl="2" w:tplc="5004334A" w:tentative="1">
      <w:start w:val="1"/>
      <w:numFmt w:val="bullet"/>
      <w:lvlText w:val=""/>
      <w:lvlJc w:val="left"/>
      <w:pPr>
        <w:ind w:left="1800" w:hanging="360"/>
      </w:pPr>
      <w:rPr>
        <w:rFonts w:ascii="Wingdings" w:hAnsi="Wingdings" w:hint="default"/>
      </w:rPr>
    </w:lvl>
    <w:lvl w:ilvl="3" w:tplc="103C36E4" w:tentative="1">
      <w:start w:val="1"/>
      <w:numFmt w:val="bullet"/>
      <w:lvlText w:val=""/>
      <w:lvlJc w:val="left"/>
      <w:pPr>
        <w:ind w:left="2520" w:hanging="360"/>
      </w:pPr>
      <w:rPr>
        <w:rFonts w:ascii="Symbol" w:hAnsi="Symbol" w:hint="default"/>
      </w:rPr>
    </w:lvl>
    <w:lvl w:ilvl="4" w:tplc="19008AC4" w:tentative="1">
      <w:start w:val="1"/>
      <w:numFmt w:val="bullet"/>
      <w:lvlText w:val="o"/>
      <w:lvlJc w:val="left"/>
      <w:pPr>
        <w:ind w:left="3240" w:hanging="360"/>
      </w:pPr>
      <w:rPr>
        <w:rFonts w:ascii="Courier New" w:hAnsi="Courier New" w:cs="Courier New" w:hint="default"/>
      </w:rPr>
    </w:lvl>
    <w:lvl w:ilvl="5" w:tplc="06A68316" w:tentative="1">
      <w:start w:val="1"/>
      <w:numFmt w:val="bullet"/>
      <w:lvlText w:val=""/>
      <w:lvlJc w:val="left"/>
      <w:pPr>
        <w:ind w:left="3960" w:hanging="360"/>
      </w:pPr>
      <w:rPr>
        <w:rFonts w:ascii="Wingdings" w:hAnsi="Wingdings" w:hint="default"/>
      </w:rPr>
    </w:lvl>
    <w:lvl w:ilvl="6" w:tplc="788E49DA" w:tentative="1">
      <w:start w:val="1"/>
      <w:numFmt w:val="bullet"/>
      <w:lvlText w:val=""/>
      <w:lvlJc w:val="left"/>
      <w:pPr>
        <w:ind w:left="4680" w:hanging="360"/>
      </w:pPr>
      <w:rPr>
        <w:rFonts w:ascii="Symbol" w:hAnsi="Symbol" w:hint="default"/>
      </w:rPr>
    </w:lvl>
    <w:lvl w:ilvl="7" w:tplc="93BE7F34" w:tentative="1">
      <w:start w:val="1"/>
      <w:numFmt w:val="bullet"/>
      <w:lvlText w:val="o"/>
      <w:lvlJc w:val="left"/>
      <w:pPr>
        <w:ind w:left="5400" w:hanging="360"/>
      </w:pPr>
      <w:rPr>
        <w:rFonts w:ascii="Courier New" w:hAnsi="Courier New" w:cs="Courier New" w:hint="default"/>
      </w:rPr>
    </w:lvl>
    <w:lvl w:ilvl="8" w:tplc="716A8448" w:tentative="1">
      <w:start w:val="1"/>
      <w:numFmt w:val="bullet"/>
      <w:lvlText w:val=""/>
      <w:lvlJc w:val="left"/>
      <w:pPr>
        <w:ind w:left="6120" w:hanging="360"/>
      </w:pPr>
      <w:rPr>
        <w:rFonts w:ascii="Wingdings" w:hAnsi="Wingdings" w:hint="default"/>
      </w:rPr>
    </w:lvl>
  </w:abstractNum>
  <w:abstractNum w:abstractNumId="12" w15:restartNumberingAfterBreak="0">
    <w:nsid w:val="38C77B73"/>
    <w:multiLevelType w:val="hybridMultilevel"/>
    <w:tmpl w:val="8C66B7A4"/>
    <w:lvl w:ilvl="0" w:tplc="B20AAEE8">
      <w:start w:val="1"/>
      <w:numFmt w:val="bullet"/>
      <w:lvlText w:val=""/>
      <w:lvlJc w:val="left"/>
      <w:pPr>
        <w:ind w:left="360" w:hanging="360"/>
      </w:pPr>
      <w:rPr>
        <w:rFonts w:ascii="Symbol" w:hAnsi="Symbol" w:hint="default"/>
      </w:rPr>
    </w:lvl>
    <w:lvl w:ilvl="1" w:tplc="8C4A53DA">
      <w:start w:val="1"/>
      <w:numFmt w:val="bullet"/>
      <w:lvlText w:val="o"/>
      <w:lvlJc w:val="left"/>
      <w:pPr>
        <w:ind w:left="1080" w:hanging="360"/>
      </w:pPr>
      <w:rPr>
        <w:rFonts w:ascii="Courier New" w:hAnsi="Courier New" w:cs="Courier New" w:hint="default"/>
      </w:rPr>
    </w:lvl>
    <w:lvl w:ilvl="2" w:tplc="4E76612E">
      <w:start w:val="1"/>
      <w:numFmt w:val="bullet"/>
      <w:lvlText w:val=""/>
      <w:lvlJc w:val="left"/>
      <w:pPr>
        <w:ind w:left="1800" w:hanging="360"/>
      </w:pPr>
      <w:rPr>
        <w:rFonts w:ascii="Wingdings" w:hAnsi="Wingdings" w:hint="default"/>
      </w:rPr>
    </w:lvl>
    <w:lvl w:ilvl="3" w:tplc="B4F6E4BA">
      <w:start w:val="1"/>
      <w:numFmt w:val="bullet"/>
      <w:lvlText w:val=""/>
      <w:lvlJc w:val="left"/>
      <w:pPr>
        <w:ind w:left="2520" w:hanging="360"/>
      </w:pPr>
      <w:rPr>
        <w:rFonts w:ascii="Symbol" w:hAnsi="Symbol" w:hint="default"/>
      </w:rPr>
    </w:lvl>
    <w:lvl w:ilvl="4" w:tplc="5BD09712">
      <w:start w:val="1"/>
      <w:numFmt w:val="bullet"/>
      <w:lvlText w:val="o"/>
      <w:lvlJc w:val="left"/>
      <w:pPr>
        <w:ind w:left="3240" w:hanging="360"/>
      </w:pPr>
      <w:rPr>
        <w:rFonts w:ascii="Courier New" w:hAnsi="Courier New" w:cs="Courier New" w:hint="default"/>
      </w:rPr>
    </w:lvl>
    <w:lvl w:ilvl="5" w:tplc="16B6B3D6">
      <w:start w:val="1"/>
      <w:numFmt w:val="bullet"/>
      <w:lvlText w:val=""/>
      <w:lvlJc w:val="left"/>
      <w:pPr>
        <w:ind w:left="3960" w:hanging="360"/>
      </w:pPr>
      <w:rPr>
        <w:rFonts w:ascii="Wingdings" w:hAnsi="Wingdings" w:hint="default"/>
      </w:rPr>
    </w:lvl>
    <w:lvl w:ilvl="6" w:tplc="BCCEE154">
      <w:start w:val="1"/>
      <w:numFmt w:val="bullet"/>
      <w:lvlText w:val=""/>
      <w:lvlJc w:val="left"/>
      <w:pPr>
        <w:ind w:left="4680" w:hanging="360"/>
      </w:pPr>
      <w:rPr>
        <w:rFonts w:ascii="Symbol" w:hAnsi="Symbol" w:hint="default"/>
      </w:rPr>
    </w:lvl>
    <w:lvl w:ilvl="7" w:tplc="0D3AAB4E">
      <w:start w:val="1"/>
      <w:numFmt w:val="bullet"/>
      <w:lvlText w:val="o"/>
      <w:lvlJc w:val="left"/>
      <w:pPr>
        <w:ind w:left="5400" w:hanging="360"/>
      </w:pPr>
      <w:rPr>
        <w:rFonts w:ascii="Courier New" w:hAnsi="Courier New" w:cs="Courier New" w:hint="default"/>
      </w:rPr>
    </w:lvl>
    <w:lvl w:ilvl="8" w:tplc="6E9A7608">
      <w:start w:val="1"/>
      <w:numFmt w:val="bullet"/>
      <w:lvlText w:val=""/>
      <w:lvlJc w:val="left"/>
      <w:pPr>
        <w:ind w:left="6120" w:hanging="360"/>
      </w:pPr>
      <w:rPr>
        <w:rFonts w:ascii="Wingdings" w:hAnsi="Wingdings" w:hint="default"/>
      </w:rPr>
    </w:lvl>
  </w:abstractNum>
  <w:abstractNum w:abstractNumId="13" w15:restartNumberingAfterBreak="0">
    <w:nsid w:val="3BF97AA0"/>
    <w:multiLevelType w:val="hybridMultilevel"/>
    <w:tmpl w:val="63E6F09C"/>
    <w:lvl w:ilvl="0" w:tplc="108C36BA">
      <w:start w:val="1"/>
      <w:numFmt w:val="decimal"/>
      <w:lvlText w:val="%1."/>
      <w:lvlJc w:val="left"/>
      <w:pPr>
        <w:ind w:left="1080" w:hanging="360"/>
      </w:pPr>
    </w:lvl>
    <w:lvl w:ilvl="1" w:tplc="E334EA96" w:tentative="1">
      <w:start w:val="1"/>
      <w:numFmt w:val="lowerLetter"/>
      <w:lvlText w:val="%2."/>
      <w:lvlJc w:val="left"/>
      <w:pPr>
        <w:ind w:left="1800" w:hanging="360"/>
      </w:pPr>
    </w:lvl>
    <w:lvl w:ilvl="2" w:tplc="FBD0E27E" w:tentative="1">
      <w:start w:val="1"/>
      <w:numFmt w:val="lowerRoman"/>
      <w:lvlText w:val="%3."/>
      <w:lvlJc w:val="right"/>
      <w:pPr>
        <w:ind w:left="2520" w:hanging="180"/>
      </w:pPr>
    </w:lvl>
    <w:lvl w:ilvl="3" w:tplc="9152979A" w:tentative="1">
      <w:start w:val="1"/>
      <w:numFmt w:val="decimal"/>
      <w:lvlText w:val="%4."/>
      <w:lvlJc w:val="left"/>
      <w:pPr>
        <w:ind w:left="3240" w:hanging="360"/>
      </w:pPr>
    </w:lvl>
    <w:lvl w:ilvl="4" w:tplc="833C2120" w:tentative="1">
      <w:start w:val="1"/>
      <w:numFmt w:val="lowerLetter"/>
      <w:lvlText w:val="%5."/>
      <w:lvlJc w:val="left"/>
      <w:pPr>
        <w:ind w:left="3960" w:hanging="360"/>
      </w:pPr>
    </w:lvl>
    <w:lvl w:ilvl="5" w:tplc="34527E80" w:tentative="1">
      <w:start w:val="1"/>
      <w:numFmt w:val="lowerRoman"/>
      <w:lvlText w:val="%6."/>
      <w:lvlJc w:val="right"/>
      <w:pPr>
        <w:ind w:left="4680" w:hanging="180"/>
      </w:pPr>
    </w:lvl>
    <w:lvl w:ilvl="6" w:tplc="7C0651CC" w:tentative="1">
      <w:start w:val="1"/>
      <w:numFmt w:val="decimal"/>
      <w:lvlText w:val="%7."/>
      <w:lvlJc w:val="left"/>
      <w:pPr>
        <w:ind w:left="5400" w:hanging="360"/>
      </w:pPr>
    </w:lvl>
    <w:lvl w:ilvl="7" w:tplc="5A168808" w:tentative="1">
      <w:start w:val="1"/>
      <w:numFmt w:val="lowerLetter"/>
      <w:lvlText w:val="%8."/>
      <w:lvlJc w:val="left"/>
      <w:pPr>
        <w:ind w:left="6120" w:hanging="360"/>
      </w:pPr>
    </w:lvl>
    <w:lvl w:ilvl="8" w:tplc="162E62B2" w:tentative="1">
      <w:start w:val="1"/>
      <w:numFmt w:val="lowerRoman"/>
      <w:lvlText w:val="%9."/>
      <w:lvlJc w:val="right"/>
      <w:pPr>
        <w:ind w:left="6840" w:hanging="180"/>
      </w:pPr>
    </w:lvl>
  </w:abstractNum>
  <w:abstractNum w:abstractNumId="14" w15:restartNumberingAfterBreak="0">
    <w:nsid w:val="3F8C298A"/>
    <w:multiLevelType w:val="hybridMultilevel"/>
    <w:tmpl w:val="BF98BD86"/>
    <w:lvl w:ilvl="0" w:tplc="68F4E3D6">
      <w:start w:val="1"/>
      <w:numFmt w:val="bullet"/>
      <w:lvlText w:val=""/>
      <w:lvlJc w:val="left"/>
      <w:pPr>
        <w:ind w:left="360" w:hanging="360"/>
      </w:pPr>
      <w:rPr>
        <w:rFonts w:ascii="Wingdings 3" w:hAnsi="Wingdings 3" w:hint="default"/>
        <w:color w:val="D84D9C"/>
        <w:sz w:val="16"/>
        <w:u w:color="D84D9C"/>
      </w:rPr>
    </w:lvl>
    <w:lvl w:ilvl="1" w:tplc="4B464BBC">
      <w:start w:val="1"/>
      <w:numFmt w:val="bullet"/>
      <w:lvlText w:val="o"/>
      <w:lvlJc w:val="left"/>
      <w:pPr>
        <w:ind w:left="1080" w:hanging="360"/>
      </w:pPr>
      <w:rPr>
        <w:rFonts w:ascii="Courier New" w:hAnsi="Courier New" w:cs="Courier New" w:hint="default"/>
      </w:rPr>
    </w:lvl>
    <w:lvl w:ilvl="2" w:tplc="D8467578" w:tentative="1">
      <w:start w:val="1"/>
      <w:numFmt w:val="bullet"/>
      <w:lvlText w:val=""/>
      <w:lvlJc w:val="left"/>
      <w:pPr>
        <w:ind w:left="1800" w:hanging="360"/>
      </w:pPr>
      <w:rPr>
        <w:rFonts w:ascii="Wingdings" w:hAnsi="Wingdings" w:hint="default"/>
      </w:rPr>
    </w:lvl>
    <w:lvl w:ilvl="3" w:tplc="0D7CAA96" w:tentative="1">
      <w:start w:val="1"/>
      <w:numFmt w:val="bullet"/>
      <w:lvlText w:val=""/>
      <w:lvlJc w:val="left"/>
      <w:pPr>
        <w:ind w:left="2520" w:hanging="360"/>
      </w:pPr>
      <w:rPr>
        <w:rFonts w:ascii="Symbol" w:hAnsi="Symbol" w:hint="default"/>
      </w:rPr>
    </w:lvl>
    <w:lvl w:ilvl="4" w:tplc="CF268EA6" w:tentative="1">
      <w:start w:val="1"/>
      <w:numFmt w:val="bullet"/>
      <w:lvlText w:val="o"/>
      <w:lvlJc w:val="left"/>
      <w:pPr>
        <w:ind w:left="3240" w:hanging="360"/>
      </w:pPr>
      <w:rPr>
        <w:rFonts w:ascii="Courier New" w:hAnsi="Courier New" w:cs="Courier New" w:hint="default"/>
      </w:rPr>
    </w:lvl>
    <w:lvl w:ilvl="5" w:tplc="0410416C" w:tentative="1">
      <w:start w:val="1"/>
      <w:numFmt w:val="bullet"/>
      <w:lvlText w:val=""/>
      <w:lvlJc w:val="left"/>
      <w:pPr>
        <w:ind w:left="3960" w:hanging="360"/>
      </w:pPr>
      <w:rPr>
        <w:rFonts w:ascii="Wingdings" w:hAnsi="Wingdings" w:hint="default"/>
      </w:rPr>
    </w:lvl>
    <w:lvl w:ilvl="6" w:tplc="2EF6E470" w:tentative="1">
      <w:start w:val="1"/>
      <w:numFmt w:val="bullet"/>
      <w:lvlText w:val=""/>
      <w:lvlJc w:val="left"/>
      <w:pPr>
        <w:ind w:left="4680" w:hanging="360"/>
      </w:pPr>
      <w:rPr>
        <w:rFonts w:ascii="Symbol" w:hAnsi="Symbol" w:hint="default"/>
      </w:rPr>
    </w:lvl>
    <w:lvl w:ilvl="7" w:tplc="5606BC12" w:tentative="1">
      <w:start w:val="1"/>
      <w:numFmt w:val="bullet"/>
      <w:lvlText w:val="o"/>
      <w:lvlJc w:val="left"/>
      <w:pPr>
        <w:ind w:left="5400" w:hanging="360"/>
      </w:pPr>
      <w:rPr>
        <w:rFonts w:ascii="Courier New" w:hAnsi="Courier New" w:cs="Courier New" w:hint="default"/>
      </w:rPr>
    </w:lvl>
    <w:lvl w:ilvl="8" w:tplc="A9245CE8" w:tentative="1">
      <w:start w:val="1"/>
      <w:numFmt w:val="bullet"/>
      <w:lvlText w:val=""/>
      <w:lvlJc w:val="left"/>
      <w:pPr>
        <w:ind w:left="6120" w:hanging="360"/>
      </w:pPr>
      <w:rPr>
        <w:rFonts w:ascii="Wingdings" w:hAnsi="Wingdings" w:hint="default"/>
      </w:rPr>
    </w:lvl>
  </w:abstractNum>
  <w:abstractNum w:abstractNumId="15" w15:restartNumberingAfterBreak="0">
    <w:nsid w:val="424B721D"/>
    <w:multiLevelType w:val="hybridMultilevel"/>
    <w:tmpl w:val="2C6464D2"/>
    <w:lvl w:ilvl="0" w:tplc="CF9E67C2">
      <w:start w:val="1"/>
      <w:numFmt w:val="bullet"/>
      <w:lvlText w:val=""/>
      <w:lvlJc w:val="left"/>
      <w:pPr>
        <w:ind w:left="360" w:hanging="360"/>
      </w:pPr>
      <w:rPr>
        <w:rFonts w:ascii="Symbol" w:hAnsi="Symbol" w:hint="default"/>
      </w:rPr>
    </w:lvl>
    <w:lvl w:ilvl="1" w:tplc="FD6A7E3C" w:tentative="1">
      <w:start w:val="1"/>
      <w:numFmt w:val="bullet"/>
      <w:lvlText w:val="o"/>
      <w:lvlJc w:val="left"/>
      <w:pPr>
        <w:ind w:left="1080" w:hanging="360"/>
      </w:pPr>
      <w:rPr>
        <w:rFonts w:ascii="Courier New" w:hAnsi="Courier New" w:cs="Courier New" w:hint="default"/>
      </w:rPr>
    </w:lvl>
    <w:lvl w:ilvl="2" w:tplc="37785E9E" w:tentative="1">
      <w:start w:val="1"/>
      <w:numFmt w:val="bullet"/>
      <w:lvlText w:val=""/>
      <w:lvlJc w:val="left"/>
      <w:pPr>
        <w:ind w:left="1800" w:hanging="360"/>
      </w:pPr>
      <w:rPr>
        <w:rFonts w:ascii="Wingdings" w:hAnsi="Wingdings" w:hint="default"/>
      </w:rPr>
    </w:lvl>
    <w:lvl w:ilvl="3" w:tplc="502287CA" w:tentative="1">
      <w:start w:val="1"/>
      <w:numFmt w:val="bullet"/>
      <w:lvlText w:val=""/>
      <w:lvlJc w:val="left"/>
      <w:pPr>
        <w:ind w:left="2520" w:hanging="360"/>
      </w:pPr>
      <w:rPr>
        <w:rFonts w:ascii="Symbol" w:hAnsi="Symbol" w:hint="default"/>
      </w:rPr>
    </w:lvl>
    <w:lvl w:ilvl="4" w:tplc="BCE421BE" w:tentative="1">
      <w:start w:val="1"/>
      <w:numFmt w:val="bullet"/>
      <w:lvlText w:val="o"/>
      <w:lvlJc w:val="left"/>
      <w:pPr>
        <w:ind w:left="3240" w:hanging="360"/>
      </w:pPr>
      <w:rPr>
        <w:rFonts w:ascii="Courier New" w:hAnsi="Courier New" w:cs="Courier New" w:hint="default"/>
      </w:rPr>
    </w:lvl>
    <w:lvl w:ilvl="5" w:tplc="DE448204" w:tentative="1">
      <w:start w:val="1"/>
      <w:numFmt w:val="bullet"/>
      <w:lvlText w:val=""/>
      <w:lvlJc w:val="left"/>
      <w:pPr>
        <w:ind w:left="3960" w:hanging="360"/>
      </w:pPr>
      <w:rPr>
        <w:rFonts w:ascii="Wingdings" w:hAnsi="Wingdings" w:hint="default"/>
      </w:rPr>
    </w:lvl>
    <w:lvl w:ilvl="6" w:tplc="46048BCC" w:tentative="1">
      <w:start w:val="1"/>
      <w:numFmt w:val="bullet"/>
      <w:lvlText w:val=""/>
      <w:lvlJc w:val="left"/>
      <w:pPr>
        <w:ind w:left="4680" w:hanging="360"/>
      </w:pPr>
      <w:rPr>
        <w:rFonts w:ascii="Symbol" w:hAnsi="Symbol" w:hint="default"/>
      </w:rPr>
    </w:lvl>
    <w:lvl w:ilvl="7" w:tplc="B0B0D470" w:tentative="1">
      <w:start w:val="1"/>
      <w:numFmt w:val="bullet"/>
      <w:lvlText w:val="o"/>
      <w:lvlJc w:val="left"/>
      <w:pPr>
        <w:ind w:left="5400" w:hanging="360"/>
      </w:pPr>
      <w:rPr>
        <w:rFonts w:ascii="Courier New" w:hAnsi="Courier New" w:cs="Courier New" w:hint="default"/>
      </w:rPr>
    </w:lvl>
    <w:lvl w:ilvl="8" w:tplc="4AA05F9E" w:tentative="1">
      <w:start w:val="1"/>
      <w:numFmt w:val="bullet"/>
      <w:lvlText w:val=""/>
      <w:lvlJc w:val="left"/>
      <w:pPr>
        <w:ind w:left="6120" w:hanging="360"/>
      </w:pPr>
      <w:rPr>
        <w:rFonts w:ascii="Wingdings" w:hAnsi="Wingdings" w:hint="default"/>
      </w:rPr>
    </w:lvl>
  </w:abstractNum>
  <w:abstractNum w:abstractNumId="16" w15:restartNumberingAfterBreak="0">
    <w:nsid w:val="4953334D"/>
    <w:multiLevelType w:val="hybridMultilevel"/>
    <w:tmpl w:val="977285EC"/>
    <w:lvl w:ilvl="0" w:tplc="84ECC976">
      <w:start w:val="1"/>
      <w:numFmt w:val="bullet"/>
      <w:lvlText w:val=""/>
      <w:lvlJc w:val="left"/>
      <w:pPr>
        <w:ind w:left="360" w:hanging="360"/>
      </w:pPr>
      <w:rPr>
        <w:rFonts w:ascii="Wingdings 3" w:hAnsi="Wingdings 3" w:hint="default"/>
        <w:color w:val="D84D9C"/>
        <w:sz w:val="16"/>
        <w:u w:color="D84D9C"/>
      </w:rPr>
    </w:lvl>
    <w:lvl w:ilvl="1" w:tplc="3FE6D914" w:tentative="1">
      <w:start w:val="1"/>
      <w:numFmt w:val="bullet"/>
      <w:lvlText w:val="o"/>
      <w:lvlJc w:val="left"/>
      <w:pPr>
        <w:ind w:left="1080" w:hanging="360"/>
      </w:pPr>
      <w:rPr>
        <w:rFonts w:ascii="Courier New" w:hAnsi="Courier New" w:cs="Courier New" w:hint="default"/>
      </w:rPr>
    </w:lvl>
    <w:lvl w:ilvl="2" w:tplc="7E4A7EA6" w:tentative="1">
      <w:start w:val="1"/>
      <w:numFmt w:val="bullet"/>
      <w:lvlText w:val=""/>
      <w:lvlJc w:val="left"/>
      <w:pPr>
        <w:ind w:left="1800" w:hanging="360"/>
      </w:pPr>
      <w:rPr>
        <w:rFonts w:ascii="Wingdings" w:hAnsi="Wingdings" w:hint="default"/>
      </w:rPr>
    </w:lvl>
    <w:lvl w:ilvl="3" w:tplc="45B6A46C" w:tentative="1">
      <w:start w:val="1"/>
      <w:numFmt w:val="bullet"/>
      <w:lvlText w:val=""/>
      <w:lvlJc w:val="left"/>
      <w:pPr>
        <w:ind w:left="2520" w:hanging="360"/>
      </w:pPr>
      <w:rPr>
        <w:rFonts w:ascii="Symbol" w:hAnsi="Symbol" w:hint="default"/>
      </w:rPr>
    </w:lvl>
    <w:lvl w:ilvl="4" w:tplc="47F848F2" w:tentative="1">
      <w:start w:val="1"/>
      <w:numFmt w:val="bullet"/>
      <w:lvlText w:val="o"/>
      <w:lvlJc w:val="left"/>
      <w:pPr>
        <w:ind w:left="3240" w:hanging="360"/>
      </w:pPr>
      <w:rPr>
        <w:rFonts w:ascii="Courier New" w:hAnsi="Courier New" w:cs="Courier New" w:hint="default"/>
      </w:rPr>
    </w:lvl>
    <w:lvl w:ilvl="5" w:tplc="FC34FF96" w:tentative="1">
      <w:start w:val="1"/>
      <w:numFmt w:val="bullet"/>
      <w:lvlText w:val=""/>
      <w:lvlJc w:val="left"/>
      <w:pPr>
        <w:ind w:left="3960" w:hanging="360"/>
      </w:pPr>
      <w:rPr>
        <w:rFonts w:ascii="Wingdings" w:hAnsi="Wingdings" w:hint="default"/>
      </w:rPr>
    </w:lvl>
    <w:lvl w:ilvl="6" w:tplc="B5061884" w:tentative="1">
      <w:start w:val="1"/>
      <w:numFmt w:val="bullet"/>
      <w:lvlText w:val=""/>
      <w:lvlJc w:val="left"/>
      <w:pPr>
        <w:ind w:left="4680" w:hanging="360"/>
      </w:pPr>
      <w:rPr>
        <w:rFonts w:ascii="Symbol" w:hAnsi="Symbol" w:hint="default"/>
      </w:rPr>
    </w:lvl>
    <w:lvl w:ilvl="7" w:tplc="C1068F2A" w:tentative="1">
      <w:start w:val="1"/>
      <w:numFmt w:val="bullet"/>
      <w:lvlText w:val="o"/>
      <w:lvlJc w:val="left"/>
      <w:pPr>
        <w:ind w:left="5400" w:hanging="360"/>
      </w:pPr>
      <w:rPr>
        <w:rFonts w:ascii="Courier New" w:hAnsi="Courier New" w:cs="Courier New" w:hint="default"/>
      </w:rPr>
    </w:lvl>
    <w:lvl w:ilvl="8" w:tplc="D4E4DDBC" w:tentative="1">
      <w:start w:val="1"/>
      <w:numFmt w:val="bullet"/>
      <w:lvlText w:val=""/>
      <w:lvlJc w:val="left"/>
      <w:pPr>
        <w:ind w:left="6120" w:hanging="360"/>
      </w:pPr>
      <w:rPr>
        <w:rFonts w:ascii="Wingdings" w:hAnsi="Wingdings" w:hint="default"/>
      </w:rPr>
    </w:lvl>
  </w:abstractNum>
  <w:abstractNum w:abstractNumId="17" w15:restartNumberingAfterBreak="0">
    <w:nsid w:val="625C2FD1"/>
    <w:multiLevelType w:val="hybridMultilevel"/>
    <w:tmpl w:val="31FCF3DE"/>
    <w:lvl w:ilvl="0" w:tplc="352E86F4">
      <w:start w:val="1"/>
      <w:numFmt w:val="bullet"/>
      <w:lvlText w:val=""/>
      <w:lvlJc w:val="left"/>
      <w:pPr>
        <w:ind w:left="720" w:hanging="360"/>
      </w:pPr>
      <w:rPr>
        <w:rFonts w:ascii="Wingdings 3" w:hAnsi="Wingdings 3" w:hint="default"/>
        <w:color w:val="D84D9C"/>
        <w:sz w:val="16"/>
        <w:u w:color="D84D9C"/>
      </w:rPr>
    </w:lvl>
    <w:lvl w:ilvl="1" w:tplc="B9B2987E">
      <w:start w:val="1"/>
      <w:numFmt w:val="bullet"/>
      <w:lvlText w:val=""/>
      <w:lvlJc w:val="left"/>
      <w:pPr>
        <w:ind w:left="1440" w:hanging="360"/>
      </w:pPr>
      <w:rPr>
        <w:rFonts w:ascii="Wingdings 3" w:hAnsi="Wingdings 3" w:hint="default"/>
        <w:color w:val="D84D9C"/>
        <w:sz w:val="16"/>
        <w:u w:color="D84D9C"/>
      </w:rPr>
    </w:lvl>
    <w:lvl w:ilvl="2" w:tplc="9E1ACE82" w:tentative="1">
      <w:start w:val="1"/>
      <w:numFmt w:val="bullet"/>
      <w:lvlText w:val=""/>
      <w:lvlJc w:val="left"/>
      <w:pPr>
        <w:ind w:left="2160" w:hanging="360"/>
      </w:pPr>
      <w:rPr>
        <w:rFonts w:ascii="Wingdings" w:hAnsi="Wingdings" w:hint="default"/>
      </w:rPr>
    </w:lvl>
    <w:lvl w:ilvl="3" w:tplc="D34EED3C" w:tentative="1">
      <w:start w:val="1"/>
      <w:numFmt w:val="bullet"/>
      <w:lvlText w:val=""/>
      <w:lvlJc w:val="left"/>
      <w:pPr>
        <w:ind w:left="2880" w:hanging="360"/>
      </w:pPr>
      <w:rPr>
        <w:rFonts w:ascii="Symbol" w:hAnsi="Symbol" w:hint="default"/>
      </w:rPr>
    </w:lvl>
    <w:lvl w:ilvl="4" w:tplc="B88E9B9C" w:tentative="1">
      <w:start w:val="1"/>
      <w:numFmt w:val="bullet"/>
      <w:lvlText w:val="o"/>
      <w:lvlJc w:val="left"/>
      <w:pPr>
        <w:ind w:left="3600" w:hanging="360"/>
      </w:pPr>
      <w:rPr>
        <w:rFonts w:ascii="Courier New" w:hAnsi="Courier New" w:cs="Courier New" w:hint="default"/>
      </w:rPr>
    </w:lvl>
    <w:lvl w:ilvl="5" w:tplc="250A75DE" w:tentative="1">
      <w:start w:val="1"/>
      <w:numFmt w:val="bullet"/>
      <w:lvlText w:val=""/>
      <w:lvlJc w:val="left"/>
      <w:pPr>
        <w:ind w:left="4320" w:hanging="360"/>
      </w:pPr>
      <w:rPr>
        <w:rFonts w:ascii="Wingdings" w:hAnsi="Wingdings" w:hint="default"/>
      </w:rPr>
    </w:lvl>
    <w:lvl w:ilvl="6" w:tplc="3CC6EAE6" w:tentative="1">
      <w:start w:val="1"/>
      <w:numFmt w:val="bullet"/>
      <w:lvlText w:val=""/>
      <w:lvlJc w:val="left"/>
      <w:pPr>
        <w:ind w:left="5040" w:hanging="360"/>
      </w:pPr>
      <w:rPr>
        <w:rFonts w:ascii="Symbol" w:hAnsi="Symbol" w:hint="default"/>
      </w:rPr>
    </w:lvl>
    <w:lvl w:ilvl="7" w:tplc="2EF83E0A" w:tentative="1">
      <w:start w:val="1"/>
      <w:numFmt w:val="bullet"/>
      <w:lvlText w:val="o"/>
      <w:lvlJc w:val="left"/>
      <w:pPr>
        <w:ind w:left="5760" w:hanging="360"/>
      </w:pPr>
      <w:rPr>
        <w:rFonts w:ascii="Courier New" w:hAnsi="Courier New" w:cs="Courier New" w:hint="default"/>
      </w:rPr>
    </w:lvl>
    <w:lvl w:ilvl="8" w:tplc="63D08962" w:tentative="1">
      <w:start w:val="1"/>
      <w:numFmt w:val="bullet"/>
      <w:lvlText w:val=""/>
      <w:lvlJc w:val="left"/>
      <w:pPr>
        <w:ind w:left="6480" w:hanging="360"/>
      </w:pPr>
      <w:rPr>
        <w:rFonts w:ascii="Wingdings" w:hAnsi="Wingdings" w:hint="default"/>
      </w:rPr>
    </w:lvl>
  </w:abstractNum>
  <w:abstractNum w:abstractNumId="18" w15:restartNumberingAfterBreak="0">
    <w:nsid w:val="6302108A"/>
    <w:multiLevelType w:val="hybridMultilevel"/>
    <w:tmpl w:val="74066AF8"/>
    <w:lvl w:ilvl="0" w:tplc="554230FA">
      <w:start w:val="1"/>
      <w:numFmt w:val="decimal"/>
      <w:lvlText w:val="%1."/>
      <w:lvlJc w:val="left"/>
      <w:pPr>
        <w:ind w:left="360" w:hanging="360"/>
      </w:pPr>
    </w:lvl>
    <w:lvl w:ilvl="1" w:tplc="443C2818" w:tentative="1">
      <w:start w:val="1"/>
      <w:numFmt w:val="lowerLetter"/>
      <w:lvlText w:val="%2."/>
      <w:lvlJc w:val="left"/>
      <w:pPr>
        <w:ind w:left="1080" w:hanging="360"/>
      </w:pPr>
    </w:lvl>
    <w:lvl w:ilvl="2" w:tplc="708AE34E" w:tentative="1">
      <w:start w:val="1"/>
      <w:numFmt w:val="lowerRoman"/>
      <w:lvlText w:val="%3."/>
      <w:lvlJc w:val="right"/>
      <w:pPr>
        <w:ind w:left="1800" w:hanging="180"/>
      </w:pPr>
    </w:lvl>
    <w:lvl w:ilvl="3" w:tplc="A8CE85F0" w:tentative="1">
      <w:start w:val="1"/>
      <w:numFmt w:val="decimal"/>
      <w:lvlText w:val="%4."/>
      <w:lvlJc w:val="left"/>
      <w:pPr>
        <w:ind w:left="2520" w:hanging="360"/>
      </w:pPr>
    </w:lvl>
    <w:lvl w:ilvl="4" w:tplc="ED709CEA" w:tentative="1">
      <w:start w:val="1"/>
      <w:numFmt w:val="lowerLetter"/>
      <w:lvlText w:val="%5."/>
      <w:lvlJc w:val="left"/>
      <w:pPr>
        <w:ind w:left="3240" w:hanging="360"/>
      </w:pPr>
    </w:lvl>
    <w:lvl w:ilvl="5" w:tplc="66C62D7A" w:tentative="1">
      <w:start w:val="1"/>
      <w:numFmt w:val="lowerRoman"/>
      <w:lvlText w:val="%6."/>
      <w:lvlJc w:val="right"/>
      <w:pPr>
        <w:ind w:left="3960" w:hanging="180"/>
      </w:pPr>
    </w:lvl>
    <w:lvl w:ilvl="6" w:tplc="2D56A086" w:tentative="1">
      <w:start w:val="1"/>
      <w:numFmt w:val="decimal"/>
      <w:lvlText w:val="%7."/>
      <w:lvlJc w:val="left"/>
      <w:pPr>
        <w:ind w:left="4680" w:hanging="360"/>
      </w:pPr>
    </w:lvl>
    <w:lvl w:ilvl="7" w:tplc="A86A9324" w:tentative="1">
      <w:start w:val="1"/>
      <w:numFmt w:val="lowerLetter"/>
      <w:lvlText w:val="%8."/>
      <w:lvlJc w:val="left"/>
      <w:pPr>
        <w:ind w:left="5400" w:hanging="360"/>
      </w:pPr>
    </w:lvl>
    <w:lvl w:ilvl="8" w:tplc="6E4CB354" w:tentative="1">
      <w:start w:val="1"/>
      <w:numFmt w:val="lowerRoman"/>
      <w:lvlText w:val="%9."/>
      <w:lvlJc w:val="right"/>
      <w:pPr>
        <w:ind w:left="6120" w:hanging="180"/>
      </w:pPr>
    </w:lvl>
  </w:abstractNum>
  <w:abstractNum w:abstractNumId="19" w15:restartNumberingAfterBreak="0">
    <w:nsid w:val="6DB34CCB"/>
    <w:multiLevelType w:val="hybridMultilevel"/>
    <w:tmpl w:val="7F2C3C3A"/>
    <w:lvl w:ilvl="0" w:tplc="91CE2236">
      <w:start w:val="1"/>
      <w:numFmt w:val="bullet"/>
      <w:lvlText w:val="­"/>
      <w:lvlJc w:val="left"/>
      <w:pPr>
        <w:ind w:left="720" w:hanging="360"/>
      </w:pPr>
      <w:rPr>
        <w:rFonts w:ascii="Courier New" w:hAnsi="Courier New" w:hint="default"/>
        <w:color w:val="D84D9C"/>
        <w:sz w:val="16"/>
        <w:u w:color="D84D9C"/>
      </w:rPr>
    </w:lvl>
    <w:lvl w:ilvl="1" w:tplc="F9720D86" w:tentative="1">
      <w:start w:val="1"/>
      <w:numFmt w:val="bullet"/>
      <w:lvlText w:val="o"/>
      <w:lvlJc w:val="left"/>
      <w:pPr>
        <w:ind w:left="1440" w:hanging="360"/>
      </w:pPr>
      <w:rPr>
        <w:rFonts w:ascii="Courier New" w:hAnsi="Courier New" w:cs="Courier New" w:hint="default"/>
      </w:rPr>
    </w:lvl>
    <w:lvl w:ilvl="2" w:tplc="466871C4" w:tentative="1">
      <w:start w:val="1"/>
      <w:numFmt w:val="bullet"/>
      <w:lvlText w:val=""/>
      <w:lvlJc w:val="left"/>
      <w:pPr>
        <w:ind w:left="2160" w:hanging="360"/>
      </w:pPr>
      <w:rPr>
        <w:rFonts w:ascii="Wingdings" w:hAnsi="Wingdings" w:hint="default"/>
      </w:rPr>
    </w:lvl>
    <w:lvl w:ilvl="3" w:tplc="0764CA6A" w:tentative="1">
      <w:start w:val="1"/>
      <w:numFmt w:val="bullet"/>
      <w:lvlText w:val=""/>
      <w:lvlJc w:val="left"/>
      <w:pPr>
        <w:ind w:left="2880" w:hanging="360"/>
      </w:pPr>
      <w:rPr>
        <w:rFonts w:ascii="Symbol" w:hAnsi="Symbol" w:hint="default"/>
      </w:rPr>
    </w:lvl>
    <w:lvl w:ilvl="4" w:tplc="FA820A14" w:tentative="1">
      <w:start w:val="1"/>
      <w:numFmt w:val="bullet"/>
      <w:lvlText w:val="o"/>
      <w:lvlJc w:val="left"/>
      <w:pPr>
        <w:ind w:left="3600" w:hanging="360"/>
      </w:pPr>
      <w:rPr>
        <w:rFonts w:ascii="Courier New" w:hAnsi="Courier New" w:cs="Courier New" w:hint="default"/>
      </w:rPr>
    </w:lvl>
    <w:lvl w:ilvl="5" w:tplc="DC24CD3C" w:tentative="1">
      <w:start w:val="1"/>
      <w:numFmt w:val="bullet"/>
      <w:lvlText w:val=""/>
      <w:lvlJc w:val="left"/>
      <w:pPr>
        <w:ind w:left="4320" w:hanging="360"/>
      </w:pPr>
      <w:rPr>
        <w:rFonts w:ascii="Wingdings" w:hAnsi="Wingdings" w:hint="default"/>
      </w:rPr>
    </w:lvl>
    <w:lvl w:ilvl="6" w:tplc="F6104DBA" w:tentative="1">
      <w:start w:val="1"/>
      <w:numFmt w:val="bullet"/>
      <w:lvlText w:val=""/>
      <w:lvlJc w:val="left"/>
      <w:pPr>
        <w:ind w:left="5040" w:hanging="360"/>
      </w:pPr>
      <w:rPr>
        <w:rFonts w:ascii="Symbol" w:hAnsi="Symbol" w:hint="default"/>
      </w:rPr>
    </w:lvl>
    <w:lvl w:ilvl="7" w:tplc="4A9C9866" w:tentative="1">
      <w:start w:val="1"/>
      <w:numFmt w:val="bullet"/>
      <w:lvlText w:val="o"/>
      <w:lvlJc w:val="left"/>
      <w:pPr>
        <w:ind w:left="5760" w:hanging="360"/>
      </w:pPr>
      <w:rPr>
        <w:rFonts w:ascii="Courier New" w:hAnsi="Courier New" w:cs="Courier New" w:hint="default"/>
      </w:rPr>
    </w:lvl>
    <w:lvl w:ilvl="8" w:tplc="2F3EA388" w:tentative="1">
      <w:start w:val="1"/>
      <w:numFmt w:val="bullet"/>
      <w:lvlText w:val=""/>
      <w:lvlJc w:val="left"/>
      <w:pPr>
        <w:ind w:left="6480" w:hanging="360"/>
      </w:pPr>
      <w:rPr>
        <w:rFonts w:ascii="Wingdings" w:hAnsi="Wingdings" w:hint="default"/>
      </w:rPr>
    </w:lvl>
  </w:abstractNum>
  <w:abstractNum w:abstractNumId="20" w15:restartNumberingAfterBreak="0">
    <w:nsid w:val="6EA922CF"/>
    <w:multiLevelType w:val="hybridMultilevel"/>
    <w:tmpl w:val="AC42FF86"/>
    <w:lvl w:ilvl="0" w:tplc="38D6FC34">
      <w:start w:val="1"/>
      <w:numFmt w:val="bullet"/>
      <w:lvlText w:val=""/>
      <w:lvlJc w:val="left"/>
      <w:pPr>
        <w:ind w:left="360" w:hanging="360"/>
      </w:pPr>
      <w:rPr>
        <w:rFonts w:ascii="Symbol" w:hAnsi="Symbol" w:hint="default"/>
      </w:rPr>
    </w:lvl>
    <w:lvl w:ilvl="1" w:tplc="F246E9B0">
      <w:start w:val="1"/>
      <w:numFmt w:val="bullet"/>
      <w:lvlText w:val="-"/>
      <w:lvlJc w:val="left"/>
      <w:pPr>
        <w:ind w:left="1080" w:hanging="360"/>
      </w:pPr>
      <w:rPr>
        <w:rFonts w:ascii="Arial" w:hAnsi="Arial" w:hint="default"/>
        <w:sz w:val="16"/>
        <w:szCs w:val="16"/>
      </w:rPr>
    </w:lvl>
    <w:lvl w:ilvl="2" w:tplc="B5864D68" w:tentative="1">
      <w:start w:val="1"/>
      <w:numFmt w:val="bullet"/>
      <w:lvlText w:val=""/>
      <w:lvlJc w:val="left"/>
      <w:pPr>
        <w:ind w:left="1800" w:hanging="360"/>
      </w:pPr>
      <w:rPr>
        <w:rFonts w:ascii="Wingdings" w:hAnsi="Wingdings" w:hint="default"/>
      </w:rPr>
    </w:lvl>
    <w:lvl w:ilvl="3" w:tplc="E9E0D968" w:tentative="1">
      <w:start w:val="1"/>
      <w:numFmt w:val="bullet"/>
      <w:lvlText w:val=""/>
      <w:lvlJc w:val="left"/>
      <w:pPr>
        <w:ind w:left="2520" w:hanging="360"/>
      </w:pPr>
      <w:rPr>
        <w:rFonts w:ascii="Symbol" w:hAnsi="Symbol" w:hint="default"/>
      </w:rPr>
    </w:lvl>
    <w:lvl w:ilvl="4" w:tplc="FCE6BF2C" w:tentative="1">
      <w:start w:val="1"/>
      <w:numFmt w:val="bullet"/>
      <w:lvlText w:val="o"/>
      <w:lvlJc w:val="left"/>
      <w:pPr>
        <w:ind w:left="3240" w:hanging="360"/>
      </w:pPr>
      <w:rPr>
        <w:rFonts w:ascii="Courier New" w:hAnsi="Courier New" w:cs="Courier New" w:hint="default"/>
      </w:rPr>
    </w:lvl>
    <w:lvl w:ilvl="5" w:tplc="8474EA6C" w:tentative="1">
      <w:start w:val="1"/>
      <w:numFmt w:val="bullet"/>
      <w:lvlText w:val=""/>
      <w:lvlJc w:val="left"/>
      <w:pPr>
        <w:ind w:left="3960" w:hanging="360"/>
      </w:pPr>
      <w:rPr>
        <w:rFonts w:ascii="Wingdings" w:hAnsi="Wingdings" w:hint="default"/>
      </w:rPr>
    </w:lvl>
    <w:lvl w:ilvl="6" w:tplc="E5C44E1A" w:tentative="1">
      <w:start w:val="1"/>
      <w:numFmt w:val="bullet"/>
      <w:lvlText w:val=""/>
      <w:lvlJc w:val="left"/>
      <w:pPr>
        <w:ind w:left="4680" w:hanging="360"/>
      </w:pPr>
      <w:rPr>
        <w:rFonts w:ascii="Symbol" w:hAnsi="Symbol" w:hint="default"/>
      </w:rPr>
    </w:lvl>
    <w:lvl w:ilvl="7" w:tplc="AD14833A" w:tentative="1">
      <w:start w:val="1"/>
      <w:numFmt w:val="bullet"/>
      <w:lvlText w:val="o"/>
      <w:lvlJc w:val="left"/>
      <w:pPr>
        <w:ind w:left="5400" w:hanging="360"/>
      </w:pPr>
      <w:rPr>
        <w:rFonts w:ascii="Courier New" w:hAnsi="Courier New" w:cs="Courier New" w:hint="default"/>
      </w:rPr>
    </w:lvl>
    <w:lvl w:ilvl="8" w:tplc="C3309E3A" w:tentative="1">
      <w:start w:val="1"/>
      <w:numFmt w:val="bullet"/>
      <w:lvlText w:val=""/>
      <w:lvlJc w:val="left"/>
      <w:pPr>
        <w:ind w:left="6120" w:hanging="360"/>
      </w:pPr>
      <w:rPr>
        <w:rFonts w:ascii="Wingdings" w:hAnsi="Wingdings" w:hint="default"/>
      </w:rPr>
    </w:lvl>
  </w:abstractNum>
  <w:abstractNum w:abstractNumId="21" w15:restartNumberingAfterBreak="0">
    <w:nsid w:val="722D023F"/>
    <w:multiLevelType w:val="hybridMultilevel"/>
    <w:tmpl w:val="C376218A"/>
    <w:lvl w:ilvl="0" w:tplc="7E4243E4">
      <w:start w:val="1"/>
      <w:numFmt w:val="bullet"/>
      <w:lvlText w:val=""/>
      <w:lvlJc w:val="left"/>
      <w:pPr>
        <w:ind w:left="360" w:hanging="360"/>
      </w:pPr>
      <w:rPr>
        <w:rFonts w:ascii="Wingdings 3" w:hAnsi="Wingdings 3" w:hint="default"/>
        <w:color w:val="D84D9C"/>
        <w:sz w:val="16"/>
        <w:u w:color="D84D9C"/>
      </w:rPr>
    </w:lvl>
    <w:lvl w:ilvl="1" w:tplc="F634E6D4" w:tentative="1">
      <w:start w:val="1"/>
      <w:numFmt w:val="bullet"/>
      <w:lvlText w:val="o"/>
      <w:lvlJc w:val="left"/>
      <w:pPr>
        <w:ind w:left="1080" w:hanging="360"/>
      </w:pPr>
      <w:rPr>
        <w:rFonts w:ascii="Courier New" w:hAnsi="Courier New" w:cs="Courier New" w:hint="default"/>
      </w:rPr>
    </w:lvl>
    <w:lvl w:ilvl="2" w:tplc="0794163A" w:tentative="1">
      <w:start w:val="1"/>
      <w:numFmt w:val="bullet"/>
      <w:lvlText w:val=""/>
      <w:lvlJc w:val="left"/>
      <w:pPr>
        <w:ind w:left="1800" w:hanging="360"/>
      </w:pPr>
      <w:rPr>
        <w:rFonts w:ascii="Wingdings" w:hAnsi="Wingdings" w:hint="default"/>
      </w:rPr>
    </w:lvl>
    <w:lvl w:ilvl="3" w:tplc="0EB8E7AC" w:tentative="1">
      <w:start w:val="1"/>
      <w:numFmt w:val="bullet"/>
      <w:lvlText w:val=""/>
      <w:lvlJc w:val="left"/>
      <w:pPr>
        <w:ind w:left="2520" w:hanging="360"/>
      </w:pPr>
      <w:rPr>
        <w:rFonts w:ascii="Symbol" w:hAnsi="Symbol" w:hint="default"/>
      </w:rPr>
    </w:lvl>
    <w:lvl w:ilvl="4" w:tplc="4386BD3C" w:tentative="1">
      <w:start w:val="1"/>
      <w:numFmt w:val="bullet"/>
      <w:lvlText w:val="o"/>
      <w:lvlJc w:val="left"/>
      <w:pPr>
        <w:ind w:left="3240" w:hanging="360"/>
      </w:pPr>
      <w:rPr>
        <w:rFonts w:ascii="Courier New" w:hAnsi="Courier New" w:cs="Courier New" w:hint="default"/>
      </w:rPr>
    </w:lvl>
    <w:lvl w:ilvl="5" w:tplc="1EAC07D8" w:tentative="1">
      <w:start w:val="1"/>
      <w:numFmt w:val="bullet"/>
      <w:lvlText w:val=""/>
      <w:lvlJc w:val="left"/>
      <w:pPr>
        <w:ind w:left="3960" w:hanging="360"/>
      </w:pPr>
      <w:rPr>
        <w:rFonts w:ascii="Wingdings" w:hAnsi="Wingdings" w:hint="default"/>
      </w:rPr>
    </w:lvl>
    <w:lvl w:ilvl="6" w:tplc="58BA71D0" w:tentative="1">
      <w:start w:val="1"/>
      <w:numFmt w:val="bullet"/>
      <w:lvlText w:val=""/>
      <w:lvlJc w:val="left"/>
      <w:pPr>
        <w:ind w:left="4680" w:hanging="360"/>
      </w:pPr>
      <w:rPr>
        <w:rFonts w:ascii="Symbol" w:hAnsi="Symbol" w:hint="default"/>
      </w:rPr>
    </w:lvl>
    <w:lvl w:ilvl="7" w:tplc="B02057EE" w:tentative="1">
      <w:start w:val="1"/>
      <w:numFmt w:val="bullet"/>
      <w:lvlText w:val="o"/>
      <w:lvlJc w:val="left"/>
      <w:pPr>
        <w:ind w:left="5400" w:hanging="360"/>
      </w:pPr>
      <w:rPr>
        <w:rFonts w:ascii="Courier New" w:hAnsi="Courier New" w:cs="Courier New" w:hint="default"/>
      </w:rPr>
    </w:lvl>
    <w:lvl w:ilvl="8" w:tplc="BAC49818" w:tentative="1">
      <w:start w:val="1"/>
      <w:numFmt w:val="bullet"/>
      <w:lvlText w:val=""/>
      <w:lvlJc w:val="left"/>
      <w:pPr>
        <w:ind w:left="6120" w:hanging="360"/>
      </w:pPr>
      <w:rPr>
        <w:rFonts w:ascii="Wingdings" w:hAnsi="Wingdings" w:hint="default"/>
      </w:rPr>
    </w:lvl>
  </w:abstractNum>
  <w:abstractNum w:abstractNumId="22" w15:restartNumberingAfterBreak="0">
    <w:nsid w:val="72544229"/>
    <w:multiLevelType w:val="hybridMultilevel"/>
    <w:tmpl w:val="A1CA4E86"/>
    <w:lvl w:ilvl="0" w:tplc="F89402D4">
      <w:start w:val="1"/>
      <w:numFmt w:val="bullet"/>
      <w:lvlText w:val=""/>
      <w:lvlJc w:val="left"/>
      <w:pPr>
        <w:ind w:left="360" w:hanging="360"/>
      </w:pPr>
      <w:rPr>
        <w:rFonts w:ascii="Wingdings 3" w:hAnsi="Wingdings 3" w:hint="default"/>
        <w:color w:val="D84D9C"/>
        <w:sz w:val="16"/>
        <w:u w:color="D84D9C"/>
      </w:rPr>
    </w:lvl>
    <w:lvl w:ilvl="1" w:tplc="EC6EFB94" w:tentative="1">
      <w:start w:val="1"/>
      <w:numFmt w:val="bullet"/>
      <w:lvlText w:val="o"/>
      <w:lvlJc w:val="left"/>
      <w:pPr>
        <w:ind w:left="1080" w:hanging="360"/>
      </w:pPr>
      <w:rPr>
        <w:rFonts w:ascii="Courier New" w:hAnsi="Courier New" w:cs="Courier New" w:hint="default"/>
      </w:rPr>
    </w:lvl>
    <w:lvl w:ilvl="2" w:tplc="101A3B10" w:tentative="1">
      <w:start w:val="1"/>
      <w:numFmt w:val="bullet"/>
      <w:lvlText w:val=""/>
      <w:lvlJc w:val="left"/>
      <w:pPr>
        <w:ind w:left="1800" w:hanging="360"/>
      </w:pPr>
      <w:rPr>
        <w:rFonts w:ascii="Wingdings" w:hAnsi="Wingdings" w:hint="default"/>
      </w:rPr>
    </w:lvl>
    <w:lvl w:ilvl="3" w:tplc="4D9CEA74" w:tentative="1">
      <w:start w:val="1"/>
      <w:numFmt w:val="bullet"/>
      <w:lvlText w:val=""/>
      <w:lvlJc w:val="left"/>
      <w:pPr>
        <w:ind w:left="2520" w:hanging="360"/>
      </w:pPr>
      <w:rPr>
        <w:rFonts w:ascii="Symbol" w:hAnsi="Symbol" w:hint="default"/>
      </w:rPr>
    </w:lvl>
    <w:lvl w:ilvl="4" w:tplc="16FAB8AA" w:tentative="1">
      <w:start w:val="1"/>
      <w:numFmt w:val="bullet"/>
      <w:lvlText w:val="o"/>
      <w:lvlJc w:val="left"/>
      <w:pPr>
        <w:ind w:left="3240" w:hanging="360"/>
      </w:pPr>
      <w:rPr>
        <w:rFonts w:ascii="Courier New" w:hAnsi="Courier New" w:cs="Courier New" w:hint="default"/>
      </w:rPr>
    </w:lvl>
    <w:lvl w:ilvl="5" w:tplc="095C51DE" w:tentative="1">
      <w:start w:val="1"/>
      <w:numFmt w:val="bullet"/>
      <w:lvlText w:val=""/>
      <w:lvlJc w:val="left"/>
      <w:pPr>
        <w:ind w:left="3960" w:hanging="360"/>
      </w:pPr>
      <w:rPr>
        <w:rFonts w:ascii="Wingdings" w:hAnsi="Wingdings" w:hint="default"/>
      </w:rPr>
    </w:lvl>
    <w:lvl w:ilvl="6" w:tplc="01C8A106" w:tentative="1">
      <w:start w:val="1"/>
      <w:numFmt w:val="bullet"/>
      <w:lvlText w:val=""/>
      <w:lvlJc w:val="left"/>
      <w:pPr>
        <w:ind w:left="4680" w:hanging="360"/>
      </w:pPr>
      <w:rPr>
        <w:rFonts w:ascii="Symbol" w:hAnsi="Symbol" w:hint="default"/>
      </w:rPr>
    </w:lvl>
    <w:lvl w:ilvl="7" w:tplc="E5744EBA" w:tentative="1">
      <w:start w:val="1"/>
      <w:numFmt w:val="bullet"/>
      <w:lvlText w:val="o"/>
      <w:lvlJc w:val="left"/>
      <w:pPr>
        <w:ind w:left="5400" w:hanging="360"/>
      </w:pPr>
      <w:rPr>
        <w:rFonts w:ascii="Courier New" w:hAnsi="Courier New" w:cs="Courier New" w:hint="default"/>
      </w:rPr>
    </w:lvl>
    <w:lvl w:ilvl="8" w:tplc="AAFE7838" w:tentative="1">
      <w:start w:val="1"/>
      <w:numFmt w:val="bullet"/>
      <w:lvlText w:val=""/>
      <w:lvlJc w:val="left"/>
      <w:pPr>
        <w:ind w:left="6120" w:hanging="360"/>
      </w:pPr>
      <w:rPr>
        <w:rFonts w:ascii="Wingdings" w:hAnsi="Wingdings" w:hint="default"/>
      </w:rPr>
    </w:lvl>
  </w:abstractNum>
  <w:abstractNum w:abstractNumId="23" w15:restartNumberingAfterBreak="0">
    <w:nsid w:val="76403CD2"/>
    <w:multiLevelType w:val="hybridMultilevel"/>
    <w:tmpl w:val="2A148CBC"/>
    <w:lvl w:ilvl="0" w:tplc="F0C09AE2">
      <w:start w:val="1"/>
      <w:numFmt w:val="bullet"/>
      <w:lvlText w:val=""/>
      <w:lvlJc w:val="left"/>
      <w:pPr>
        <w:ind w:left="360" w:hanging="360"/>
      </w:pPr>
      <w:rPr>
        <w:rFonts w:ascii="Wingdings 3" w:hAnsi="Wingdings 3" w:hint="default"/>
        <w:color w:val="D84D9C"/>
        <w:sz w:val="16"/>
        <w:u w:color="D84D9C"/>
      </w:rPr>
    </w:lvl>
    <w:lvl w:ilvl="1" w:tplc="4692C404" w:tentative="1">
      <w:start w:val="1"/>
      <w:numFmt w:val="bullet"/>
      <w:lvlText w:val="o"/>
      <w:lvlJc w:val="left"/>
      <w:pPr>
        <w:ind w:left="1080" w:hanging="360"/>
      </w:pPr>
      <w:rPr>
        <w:rFonts w:ascii="Courier New" w:hAnsi="Courier New" w:cs="Courier New" w:hint="default"/>
      </w:rPr>
    </w:lvl>
    <w:lvl w:ilvl="2" w:tplc="87BA903A" w:tentative="1">
      <w:start w:val="1"/>
      <w:numFmt w:val="bullet"/>
      <w:lvlText w:val=""/>
      <w:lvlJc w:val="left"/>
      <w:pPr>
        <w:ind w:left="1800" w:hanging="360"/>
      </w:pPr>
      <w:rPr>
        <w:rFonts w:ascii="Wingdings" w:hAnsi="Wingdings" w:hint="default"/>
      </w:rPr>
    </w:lvl>
    <w:lvl w:ilvl="3" w:tplc="A7864072" w:tentative="1">
      <w:start w:val="1"/>
      <w:numFmt w:val="bullet"/>
      <w:lvlText w:val=""/>
      <w:lvlJc w:val="left"/>
      <w:pPr>
        <w:ind w:left="2520" w:hanging="360"/>
      </w:pPr>
      <w:rPr>
        <w:rFonts w:ascii="Symbol" w:hAnsi="Symbol" w:hint="default"/>
      </w:rPr>
    </w:lvl>
    <w:lvl w:ilvl="4" w:tplc="D0246CE8" w:tentative="1">
      <w:start w:val="1"/>
      <w:numFmt w:val="bullet"/>
      <w:lvlText w:val="o"/>
      <w:lvlJc w:val="left"/>
      <w:pPr>
        <w:ind w:left="3240" w:hanging="360"/>
      </w:pPr>
      <w:rPr>
        <w:rFonts w:ascii="Courier New" w:hAnsi="Courier New" w:cs="Courier New" w:hint="default"/>
      </w:rPr>
    </w:lvl>
    <w:lvl w:ilvl="5" w:tplc="959C2E74" w:tentative="1">
      <w:start w:val="1"/>
      <w:numFmt w:val="bullet"/>
      <w:lvlText w:val=""/>
      <w:lvlJc w:val="left"/>
      <w:pPr>
        <w:ind w:left="3960" w:hanging="360"/>
      </w:pPr>
      <w:rPr>
        <w:rFonts w:ascii="Wingdings" w:hAnsi="Wingdings" w:hint="default"/>
      </w:rPr>
    </w:lvl>
    <w:lvl w:ilvl="6" w:tplc="8A8CB5A4" w:tentative="1">
      <w:start w:val="1"/>
      <w:numFmt w:val="bullet"/>
      <w:lvlText w:val=""/>
      <w:lvlJc w:val="left"/>
      <w:pPr>
        <w:ind w:left="4680" w:hanging="360"/>
      </w:pPr>
      <w:rPr>
        <w:rFonts w:ascii="Symbol" w:hAnsi="Symbol" w:hint="default"/>
      </w:rPr>
    </w:lvl>
    <w:lvl w:ilvl="7" w:tplc="E596730A" w:tentative="1">
      <w:start w:val="1"/>
      <w:numFmt w:val="bullet"/>
      <w:lvlText w:val="o"/>
      <w:lvlJc w:val="left"/>
      <w:pPr>
        <w:ind w:left="5400" w:hanging="360"/>
      </w:pPr>
      <w:rPr>
        <w:rFonts w:ascii="Courier New" w:hAnsi="Courier New" w:cs="Courier New" w:hint="default"/>
      </w:rPr>
    </w:lvl>
    <w:lvl w:ilvl="8" w:tplc="D5AEEE06" w:tentative="1">
      <w:start w:val="1"/>
      <w:numFmt w:val="bullet"/>
      <w:lvlText w:val=""/>
      <w:lvlJc w:val="left"/>
      <w:pPr>
        <w:ind w:left="6120" w:hanging="360"/>
      </w:pPr>
      <w:rPr>
        <w:rFonts w:ascii="Wingdings" w:hAnsi="Wingdings" w:hint="default"/>
      </w:rPr>
    </w:lvl>
  </w:abstractNum>
  <w:abstractNum w:abstractNumId="24" w15:restartNumberingAfterBreak="0">
    <w:nsid w:val="777A48A9"/>
    <w:multiLevelType w:val="hybridMultilevel"/>
    <w:tmpl w:val="9692F3F0"/>
    <w:lvl w:ilvl="0" w:tplc="46DCEB30">
      <w:start w:val="1"/>
      <w:numFmt w:val="bullet"/>
      <w:lvlText w:val=""/>
      <w:lvlJc w:val="left"/>
      <w:pPr>
        <w:ind w:left="360" w:hanging="360"/>
      </w:pPr>
      <w:rPr>
        <w:rFonts w:ascii="Wingdings 3" w:hAnsi="Wingdings 3" w:hint="default"/>
        <w:color w:val="D84D9C"/>
        <w:sz w:val="16"/>
        <w:u w:color="D84D9C"/>
      </w:rPr>
    </w:lvl>
    <w:lvl w:ilvl="1" w:tplc="3EEEC1C4">
      <w:start w:val="1"/>
      <w:numFmt w:val="bullet"/>
      <w:lvlText w:val=""/>
      <w:lvlJc w:val="left"/>
      <w:pPr>
        <w:ind w:left="1080" w:hanging="360"/>
      </w:pPr>
      <w:rPr>
        <w:rFonts w:ascii="Wingdings 3" w:hAnsi="Wingdings 3" w:hint="default"/>
        <w:color w:val="D84D9C"/>
        <w:sz w:val="16"/>
        <w:u w:color="D84D9C"/>
      </w:rPr>
    </w:lvl>
    <w:lvl w:ilvl="2" w:tplc="31BA0746" w:tentative="1">
      <w:start w:val="1"/>
      <w:numFmt w:val="bullet"/>
      <w:lvlText w:val=""/>
      <w:lvlJc w:val="left"/>
      <w:pPr>
        <w:ind w:left="1800" w:hanging="360"/>
      </w:pPr>
      <w:rPr>
        <w:rFonts w:ascii="Wingdings" w:hAnsi="Wingdings" w:hint="default"/>
      </w:rPr>
    </w:lvl>
    <w:lvl w:ilvl="3" w:tplc="5F944D00" w:tentative="1">
      <w:start w:val="1"/>
      <w:numFmt w:val="bullet"/>
      <w:lvlText w:val=""/>
      <w:lvlJc w:val="left"/>
      <w:pPr>
        <w:ind w:left="2520" w:hanging="360"/>
      </w:pPr>
      <w:rPr>
        <w:rFonts w:ascii="Symbol" w:hAnsi="Symbol" w:hint="default"/>
      </w:rPr>
    </w:lvl>
    <w:lvl w:ilvl="4" w:tplc="671C198E" w:tentative="1">
      <w:start w:val="1"/>
      <w:numFmt w:val="bullet"/>
      <w:lvlText w:val="o"/>
      <w:lvlJc w:val="left"/>
      <w:pPr>
        <w:ind w:left="3240" w:hanging="360"/>
      </w:pPr>
      <w:rPr>
        <w:rFonts w:ascii="Courier New" w:hAnsi="Courier New" w:cs="Courier New" w:hint="default"/>
      </w:rPr>
    </w:lvl>
    <w:lvl w:ilvl="5" w:tplc="B8C4B65C" w:tentative="1">
      <w:start w:val="1"/>
      <w:numFmt w:val="bullet"/>
      <w:lvlText w:val=""/>
      <w:lvlJc w:val="left"/>
      <w:pPr>
        <w:ind w:left="3960" w:hanging="360"/>
      </w:pPr>
      <w:rPr>
        <w:rFonts w:ascii="Wingdings" w:hAnsi="Wingdings" w:hint="default"/>
      </w:rPr>
    </w:lvl>
    <w:lvl w:ilvl="6" w:tplc="84903276" w:tentative="1">
      <w:start w:val="1"/>
      <w:numFmt w:val="bullet"/>
      <w:lvlText w:val=""/>
      <w:lvlJc w:val="left"/>
      <w:pPr>
        <w:ind w:left="4680" w:hanging="360"/>
      </w:pPr>
      <w:rPr>
        <w:rFonts w:ascii="Symbol" w:hAnsi="Symbol" w:hint="default"/>
      </w:rPr>
    </w:lvl>
    <w:lvl w:ilvl="7" w:tplc="336ACE4A" w:tentative="1">
      <w:start w:val="1"/>
      <w:numFmt w:val="bullet"/>
      <w:lvlText w:val="o"/>
      <w:lvlJc w:val="left"/>
      <w:pPr>
        <w:ind w:left="5400" w:hanging="360"/>
      </w:pPr>
      <w:rPr>
        <w:rFonts w:ascii="Courier New" w:hAnsi="Courier New" w:cs="Courier New" w:hint="default"/>
      </w:rPr>
    </w:lvl>
    <w:lvl w:ilvl="8" w:tplc="7CB49D1C" w:tentative="1">
      <w:start w:val="1"/>
      <w:numFmt w:val="bullet"/>
      <w:lvlText w:val=""/>
      <w:lvlJc w:val="left"/>
      <w:pPr>
        <w:ind w:left="6120" w:hanging="360"/>
      </w:pPr>
      <w:rPr>
        <w:rFonts w:ascii="Wingdings" w:hAnsi="Wingdings" w:hint="default"/>
      </w:rPr>
    </w:lvl>
  </w:abstractNum>
  <w:abstractNum w:abstractNumId="25" w15:restartNumberingAfterBreak="0">
    <w:nsid w:val="78812C4D"/>
    <w:multiLevelType w:val="hybridMultilevel"/>
    <w:tmpl w:val="6A28084A"/>
    <w:lvl w:ilvl="0" w:tplc="689C96E0">
      <w:start w:val="1"/>
      <w:numFmt w:val="bullet"/>
      <w:lvlText w:val=""/>
      <w:lvlJc w:val="left"/>
      <w:pPr>
        <w:ind w:left="360" w:hanging="360"/>
      </w:pPr>
      <w:rPr>
        <w:rFonts w:ascii="Wingdings 3" w:hAnsi="Wingdings 3" w:hint="default"/>
        <w:color w:val="D84D9C"/>
        <w:sz w:val="16"/>
        <w:u w:color="D84D9C"/>
      </w:rPr>
    </w:lvl>
    <w:lvl w:ilvl="1" w:tplc="BE02D7C4" w:tentative="1">
      <w:start w:val="1"/>
      <w:numFmt w:val="bullet"/>
      <w:lvlText w:val="o"/>
      <w:lvlJc w:val="left"/>
      <w:pPr>
        <w:ind w:left="1080" w:hanging="360"/>
      </w:pPr>
      <w:rPr>
        <w:rFonts w:ascii="Courier New" w:hAnsi="Courier New" w:cs="Courier New" w:hint="default"/>
      </w:rPr>
    </w:lvl>
    <w:lvl w:ilvl="2" w:tplc="14869A6A" w:tentative="1">
      <w:start w:val="1"/>
      <w:numFmt w:val="bullet"/>
      <w:lvlText w:val=""/>
      <w:lvlJc w:val="left"/>
      <w:pPr>
        <w:ind w:left="1800" w:hanging="360"/>
      </w:pPr>
      <w:rPr>
        <w:rFonts w:ascii="Wingdings" w:hAnsi="Wingdings" w:hint="default"/>
      </w:rPr>
    </w:lvl>
    <w:lvl w:ilvl="3" w:tplc="63760A8A" w:tentative="1">
      <w:start w:val="1"/>
      <w:numFmt w:val="bullet"/>
      <w:lvlText w:val=""/>
      <w:lvlJc w:val="left"/>
      <w:pPr>
        <w:ind w:left="2520" w:hanging="360"/>
      </w:pPr>
      <w:rPr>
        <w:rFonts w:ascii="Symbol" w:hAnsi="Symbol" w:hint="default"/>
      </w:rPr>
    </w:lvl>
    <w:lvl w:ilvl="4" w:tplc="A8681BB0" w:tentative="1">
      <w:start w:val="1"/>
      <w:numFmt w:val="bullet"/>
      <w:lvlText w:val="o"/>
      <w:lvlJc w:val="left"/>
      <w:pPr>
        <w:ind w:left="3240" w:hanging="360"/>
      </w:pPr>
      <w:rPr>
        <w:rFonts w:ascii="Courier New" w:hAnsi="Courier New" w:cs="Courier New" w:hint="default"/>
      </w:rPr>
    </w:lvl>
    <w:lvl w:ilvl="5" w:tplc="A7B42674" w:tentative="1">
      <w:start w:val="1"/>
      <w:numFmt w:val="bullet"/>
      <w:lvlText w:val=""/>
      <w:lvlJc w:val="left"/>
      <w:pPr>
        <w:ind w:left="3960" w:hanging="360"/>
      </w:pPr>
      <w:rPr>
        <w:rFonts w:ascii="Wingdings" w:hAnsi="Wingdings" w:hint="default"/>
      </w:rPr>
    </w:lvl>
    <w:lvl w:ilvl="6" w:tplc="BB78748E" w:tentative="1">
      <w:start w:val="1"/>
      <w:numFmt w:val="bullet"/>
      <w:lvlText w:val=""/>
      <w:lvlJc w:val="left"/>
      <w:pPr>
        <w:ind w:left="4680" w:hanging="360"/>
      </w:pPr>
      <w:rPr>
        <w:rFonts w:ascii="Symbol" w:hAnsi="Symbol" w:hint="default"/>
      </w:rPr>
    </w:lvl>
    <w:lvl w:ilvl="7" w:tplc="D8CCB64C" w:tentative="1">
      <w:start w:val="1"/>
      <w:numFmt w:val="bullet"/>
      <w:lvlText w:val="o"/>
      <w:lvlJc w:val="left"/>
      <w:pPr>
        <w:ind w:left="5400" w:hanging="360"/>
      </w:pPr>
      <w:rPr>
        <w:rFonts w:ascii="Courier New" w:hAnsi="Courier New" w:cs="Courier New" w:hint="default"/>
      </w:rPr>
    </w:lvl>
    <w:lvl w:ilvl="8" w:tplc="23EA2538" w:tentative="1">
      <w:start w:val="1"/>
      <w:numFmt w:val="bullet"/>
      <w:lvlText w:val=""/>
      <w:lvlJc w:val="left"/>
      <w:pPr>
        <w:ind w:left="6120" w:hanging="360"/>
      </w:pPr>
      <w:rPr>
        <w:rFonts w:ascii="Wingdings" w:hAnsi="Wingdings" w:hint="default"/>
      </w:rPr>
    </w:lvl>
  </w:abstractNum>
  <w:abstractNum w:abstractNumId="26" w15:restartNumberingAfterBreak="0">
    <w:nsid w:val="7A3B0708"/>
    <w:multiLevelType w:val="hybridMultilevel"/>
    <w:tmpl w:val="F9340BD4"/>
    <w:lvl w:ilvl="0" w:tplc="B25E76A4">
      <w:start w:val="1"/>
      <w:numFmt w:val="bullet"/>
      <w:lvlText w:val="o"/>
      <w:lvlJc w:val="left"/>
      <w:pPr>
        <w:ind w:left="720" w:hanging="360"/>
      </w:pPr>
      <w:rPr>
        <w:rFonts w:ascii="Courier New" w:hAnsi="Courier New" w:cs="Courier New" w:hint="default"/>
        <w:color w:val="D84D9C"/>
        <w:sz w:val="16"/>
        <w:u w:color="D84D9C"/>
      </w:rPr>
    </w:lvl>
    <w:lvl w:ilvl="1" w:tplc="F5960FD2" w:tentative="1">
      <w:start w:val="1"/>
      <w:numFmt w:val="bullet"/>
      <w:lvlText w:val="o"/>
      <w:lvlJc w:val="left"/>
      <w:pPr>
        <w:ind w:left="1440" w:hanging="360"/>
      </w:pPr>
      <w:rPr>
        <w:rFonts w:ascii="Courier New" w:hAnsi="Courier New" w:cs="Courier New" w:hint="default"/>
      </w:rPr>
    </w:lvl>
    <w:lvl w:ilvl="2" w:tplc="3D9C02D4" w:tentative="1">
      <w:start w:val="1"/>
      <w:numFmt w:val="bullet"/>
      <w:lvlText w:val=""/>
      <w:lvlJc w:val="left"/>
      <w:pPr>
        <w:ind w:left="2160" w:hanging="360"/>
      </w:pPr>
      <w:rPr>
        <w:rFonts w:ascii="Wingdings" w:hAnsi="Wingdings" w:hint="default"/>
      </w:rPr>
    </w:lvl>
    <w:lvl w:ilvl="3" w:tplc="F33277D0" w:tentative="1">
      <w:start w:val="1"/>
      <w:numFmt w:val="bullet"/>
      <w:lvlText w:val=""/>
      <w:lvlJc w:val="left"/>
      <w:pPr>
        <w:ind w:left="2880" w:hanging="360"/>
      </w:pPr>
      <w:rPr>
        <w:rFonts w:ascii="Symbol" w:hAnsi="Symbol" w:hint="default"/>
      </w:rPr>
    </w:lvl>
    <w:lvl w:ilvl="4" w:tplc="DA34BF78" w:tentative="1">
      <w:start w:val="1"/>
      <w:numFmt w:val="bullet"/>
      <w:lvlText w:val="o"/>
      <w:lvlJc w:val="left"/>
      <w:pPr>
        <w:ind w:left="3600" w:hanging="360"/>
      </w:pPr>
      <w:rPr>
        <w:rFonts w:ascii="Courier New" w:hAnsi="Courier New" w:cs="Courier New" w:hint="default"/>
      </w:rPr>
    </w:lvl>
    <w:lvl w:ilvl="5" w:tplc="E44A99D8" w:tentative="1">
      <w:start w:val="1"/>
      <w:numFmt w:val="bullet"/>
      <w:lvlText w:val=""/>
      <w:lvlJc w:val="left"/>
      <w:pPr>
        <w:ind w:left="4320" w:hanging="360"/>
      </w:pPr>
      <w:rPr>
        <w:rFonts w:ascii="Wingdings" w:hAnsi="Wingdings" w:hint="default"/>
      </w:rPr>
    </w:lvl>
    <w:lvl w:ilvl="6" w:tplc="99169078" w:tentative="1">
      <w:start w:val="1"/>
      <w:numFmt w:val="bullet"/>
      <w:lvlText w:val=""/>
      <w:lvlJc w:val="left"/>
      <w:pPr>
        <w:ind w:left="5040" w:hanging="360"/>
      </w:pPr>
      <w:rPr>
        <w:rFonts w:ascii="Symbol" w:hAnsi="Symbol" w:hint="default"/>
      </w:rPr>
    </w:lvl>
    <w:lvl w:ilvl="7" w:tplc="F6B4DD74" w:tentative="1">
      <w:start w:val="1"/>
      <w:numFmt w:val="bullet"/>
      <w:lvlText w:val="o"/>
      <w:lvlJc w:val="left"/>
      <w:pPr>
        <w:ind w:left="5760" w:hanging="360"/>
      </w:pPr>
      <w:rPr>
        <w:rFonts w:ascii="Courier New" w:hAnsi="Courier New" w:cs="Courier New" w:hint="default"/>
      </w:rPr>
    </w:lvl>
    <w:lvl w:ilvl="8" w:tplc="6DCC9BD0" w:tentative="1">
      <w:start w:val="1"/>
      <w:numFmt w:val="bullet"/>
      <w:lvlText w:val=""/>
      <w:lvlJc w:val="left"/>
      <w:pPr>
        <w:ind w:left="6480" w:hanging="360"/>
      </w:pPr>
      <w:rPr>
        <w:rFonts w:ascii="Wingdings" w:hAnsi="Wingdings" w:hint="default"/>
      </w:rPr>
    </w:lvl>
  </w:abstractNum>
  <w:abstractNum w:abstractNumId="27" w15:restartNumberingAfterBreak="0">
    <w:nsid w:val="7D2675BA"/>
    <w:multiLevelType w:val="hybridMultilevel"/>
    <w:tmpl w:val="F46A0D56"/>
    <w:lvl w:ilvl="0" w:tplc="DB5287D0">
      <w:start w:val="1"/>
      <w:numFmt w:val="decimal"/>
      <w:pStyle w:val="Heading3"/>
      <w:lvlText w:val="%1."/>
      <w:lvlJc w:val="left"/>
      <w:pPr>
        <w:ind w:left="360" w:hanging="360"/>
      </w:pPr>
      <w:rPr>
        <w:rFonts w:hint="default"/>
        <w:b/>
        <w:i w:val="0"/>
      </w:rPr>
    </w:lvl>
    <w:lvl w:ilvl="1" w:tplc="37148AEA" w:tentative="1">
      <w:start w:val="1"/>
      <w:numFmt w:val="lowerLetter"/>
      <w:lvlText w:val="%2."/>
      <w:lvlJc w:val="left"/>
      <w:pPr>
        <w:ind w:left="1080" w:hanging="360"/>
      </w:pPr>
    </w:lvl>
    <w:lvl w:ilvl="2" w:tplc="B9AA62AA" w:tentative="1">
      <w:start w:val="1"/>
      <w:numFmt w:val="lowerRoman"/>
      <w:lvlText w:val="%3."/>
      <w:lvlJc w:val="right"/>
      <w:pPr>
        <w:ind w:left="1800" w:hanging="180"/>
      </w:pPr>
    </w:lvl>
    <w:lvl w:ilvl="3" w:tplc="AD3450EE" w:tentative="1">
      <w:start w:val="1"/>
      <w:numFmt w:val="decimal"/>
      <w:lvlText w:val="%4."/>
      <w:lvlJc w:val="left"/>
      <w:pPr>
        <w:ind w:left="2520" w:hanging="360"/>
      </w:pPr>
    </w:lvl>
    <w:lvl w:ilvl="4" w:tplc="4B265890" w:tentative="1">
      <w:start w:val="1"/>
      <w:numFmt w:val="lowerLetter"/>
      <w:lvlText w:val="%5."/>
      <w:lvlJc w:val="left"/>
      <w:pPr>
        <w:ind w:left="3240" w:hanging="360"/>
      </w:pPr>
    </w:lvl>
    <w:lvl w:ilvl="5" w:tplc="287434AA" w:tentative="1">
      <w:start w:val="1"/>
      <w:numFmt w:val="lowerRoman"/>
      <w:lvlText w:val="%6."/>
      <w:lvlJc w:val="right"/>
      <w:pPr>
        <w:ind w:left="3960" w:hanging="180"/>
      </w:pPr>
    </w:lvl>
    <w:lvl w:ilvl="6" w:tplc="B4BC2606" w:tentative="1">
      <w:start w:val="1"/>
      <w:numFmt w:val="decimal"/>
      <w:lvlText w:val="%7."/>
      <w:lvlJc w:val="left"/>
      <w:pPr>
        <w:ind w:left="4680" w:hanging="360"/>
      </w:pPr>
    </w:lvl>
    <w:lvl w:ilvl="7" w:tplc="21C6301A" w:tentative="1">
      <w:start w:val="1"/>
      <w:numFmt w:val="lowerLetter"/>
      <w:lvlText w:val="%8."/>
      <w:lvlJc w:val="left"/>
      <w:pPr>
        <w:ind w:left="5400" w:hanging="360"/>
      </w:pPr>
    </w:lvl>
    <w:lvl w:ilvl="8" w:tplc="DBA87ADC" w:tentative="1">
      <w:start w:val="1"/>
      <w:numFmt w:val="lowerRoman"/>
      <w:lvlText w:val="%9."/>
      <w:lvlJc w:val="right"/>
      <w:pPr>
        <w:ind w:left="6120" w:hanging="180"/>
      </w:pPr>
    </w:lvl>
  </w:abstractNum>
  <w:abstractNum w:abstractNumId="28" w15:restartNumberingAfterBreak="0">
    <w:nsid w:val="7E7F2E5E"/>
    <w:multiLevelType w:val="hybridMultilevel"/>
    <w:tmpl w:val="07C0992E"/>
    <w:lvl w:ilvl="0" w:tplc="02CEFCAA">
      <w:start w:val="1"/>
      <w:numFmt w:val="decimal"/>
      <w:lvlText w:val="%1."/>
      <w:lvlJc w:val="left"/>
      <w:pPr>
        <w:ind w:left="720" w:hanging="360"/>
      </w:pPr>
      <w:rPr>
        <w:rFonts w:hint="default"/>
      </w:rPr>
    </w:lvl>
    <w:lvl w:ilvl="1" w:tplc="C91A71DC" w:tentative="1">
      <w:start w:val="1"/>
      <w:numFmt w:val="lowerLetter"/>
      <w:lvlText w:val="%2."/>
      <w:lvlJc w:val="left"/>
      <w:pPr>
        <w:ind w:left="1440" w:hanging="360"/>
      </w:pPr>
    </w:lvl>
    <w:lvl w:ilvl="2" w:tplc="65F6FD0E" w:tentative="1">
      <w:start w:val="1"/>
      <w:numFmt w:val="lowerRoman"/>
      <w:lvlText w:val="%3."/>
      <w:lvlJc w:val="right"/>
      <w:pPr>
        <w:ind w:left="2160" w:hanging="180"/>
      </w:pPr>
    </w:lvl>
    <w:lvl w:ilvl="3" w:tplc="8FFE998A" w:tentative="1">
      <w:start w:val="1"/>
      <w:numFmt w:val="decimal"/>
      <w:lvlText w:val="%4."/>
      <w:lvlJc w:val="left"/>
      <w:pPr>
        <w:ind w:left="2880" w:hanging="360"/>
      </w:pPr>
    </w:lvl>
    <w:lvl w:ilvl="4" w:tplc="A852C384" w:tentative="1">
      <w:start w:val="1"/>
      <w:numFmt w:val="lowerLetter"/>
      <w:lvlText w:val="%5."/>
      <w:lvlJc w:val="left"/>
      <w:pPr>
        <w:ind w:left="3600" w:hanging="360"/>
      </w:pPr>
    </w:lvl>
    <w:lvl w:ilvl="5" w:tplc="142C43B2" w:tentative="1">
      <w:start w:val="1"/>
      <w:numFmt w:val="lowerRoman"/>
      <w:lvlText w:val="%6."/>
      <w:lvlJc w:val="right"/>
      <w:pPr>
        <w:ind w:left="4320" w:hanging="180"/>
      </w:pPr>
    </w:lvl>
    <w:lvl w:ilvl="6" w:tplc="8AC05524" w:tentative="1">
      <w:start w:val="1"/>
      <w:numFmt w:val="decimal"/>
      <w:lvlText w:val="%7."/>
      <w:lvlJc w:val="left"/>
      <w:pPr>
        <w:ind w:left="5040" w:hanging="360"/>
      </w:pPr>
    </w:lvl>
    <w:lvl w:ilvl="7" w:tplc="E1F2936E" w:tentative="1">
      <w:start w:val="1"/>
      <w:numFmt w:val="lowerLetter"/>
      <w:lvlText w:val="%8."/>
      <w:lvlJc w:val="left"/>
      <w:pPr>
        <w:ind w:left="5760" w:hanging="360"/>
      </w:pPr>
    </w:lvl>
    <w:lvl w:ilvl="8" w:tplc="6CFC5660" w:tentative="1">
      <w:start w:val="1"/>
      <w:numFmt w:val="lowerRoman"/>
      <w:lvlText w:val="%9."/>
      <w:lvlJc w:val="right"/>
      <w:pPr>
        <w:ind w:left="6480" w:hanging="180"/>
      </w:pPr>
    </w:lvl>
  </w:abstractNum>
  <w:num w:numId="1">
    <w:abstractNumId w:val="27"/>
  </w:num>
  <w:num w:numId="2">
    <w:abstractNumId w:val="1"/>
  </w:num>
  <w:num w:numId="3">
    <w:abstractNumId w:val="22"/>
  </w:num>
  <w:num w:numId="4">
    <w:abstractNumId w:val="8"/>
  </w:num>
  <w:num w:numId="5">
    <w:abstractNumId w:val="21"/>
  </w:num>
  <w:num w:numId="6">
    <w:abstractNumId w:val="3"/>
  </w:num>
  <w:num w:numId="7">
    <w:abstractNumId w:val="23"/>
  </w:num>
  <w:num w:numId="8">
    <w:abstractNumId w:val="11"/>
  </w:num>
  <w:num w:numId="9">
    <w:abstractNumId w:val="25"/>
  </w:num>
  <w:num w:numId="10">
    <w:abstractNumId w:val="7"/>
  </w:num>
  <w:num w:numId="11">
    <w:abstractNumId w:val="16"/>
  </w:num>
  <w:num w:numId="12">
    <w:abstractNumId w:val="14"/>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9"/>
  </w:num>
  <w:num w:numId="21">
    <w:abstractNumId w:val="1"/>
  </w:num>
  <w:num w:numId="22">
    <w:abstractNumId w:val="2"/>
  </w:num>
  <w:num w:numId="23">
    <w:abstractNumId w:val="1"/>
  </w:num>
  <w:num w:numId="24">
    <w:abstractNumId w:val="1"/>
  </w:num>
  <w:num w:numId="25">
    <w:abstractNumId w:val="24"/>
  </w:num>
  <w:num w:numId="26">
    <w:abstractNumId w:val="4"/>
  </w:num>
  <w:num w:numId="27">
    <w:abstractNumId w:val="17"/>
  </w:num>
  <w:num w:numId="28">
    <w:abstractNumId w:val="5"/>
  </w:num>
  <w:num w:numId="29">
    <w:abstractNumId w:val="13"/>
  </w:num>
  <w:num w:numId="30">
    <w:abstractNumId w:val="1"/>
  </w:num>
  <w:num w:numId="31">
    <w:abstractNumId w:val="0"/>
  </w:num>
  <w:num w:numId="32">
    <w:abstractNumId w:val="26"/>
  </w:num>
  <w:num w:numId="33">
    <w:abstractNumId w:val="1"/>
  </w:num>
  <w:num w:numId="34">
    <w:abstractNumId w:val="28"/>
  </w:num>
  <w:num w:numId="35">
    <w:abstractNumId w:val="18"/>
  </w:num>
  <w:num w:numId="36">
    <w:abstractNumId w:val="15"/>
  </w:num>
  <w:num w:numId="37">
    <w:abstractNumId w:val="9"/>
  </w:num>
  <w:num w:numId="38">
    <w:abstractNumId w:val="20"/>
  </w:num>
  <w:num w:numId="39">
    <w:abstractNumId w:val="12"/>
  </w:num>
  <w:num w:numId="40">
    <w:abstractNumId w:val="1"/>
  </w:num>
  <w:num w:numId="41">
    <w:abstractNumId w:val="10"/>
  </w:num>
  <w:num w:numId="42">
    <w:abstractNumId w:val="6"/>
  </w:num>
  <w:num w:numId="43">
    <w:abstractNumId w:val="1"/>
  </w:num>
  <w:num w:numId="4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18"/>
    <w:rsid w:val="00010166"/>
    <w:rsid w:val="00010285"/>
    <w:rsid w:val="000148B7"/>
    <w:rsid w:val="000158CA"/>
    <w:rsid w:val="00021C29"/>
    <w:rsid w:val="0002407B"/>
    <w:rsid w:val="00026561"/>
    <w:rsid w:val="000279E8"/>
    <w:rsid w:val="00041632"/>
    <w:rsid w:val="00041E69"/>
    <w:rsid w:val="00046E6A"/>
    <w:rsid w:val="000523E6"/>
    <w:rsid w:val="00052CF6"/>
    <w:rsid w:val="00071EE0"/>
    <w:rsid w:val="00076444"/>
    <w:rsid w:val="00076B8E"/>
    <w:rsid w:val="00091CDC"/>
    <w:rsid w:val="00092479"/>
    <w:rsid w:val="00092FF2"/>
    <w:rsid w:val="00094D81"/>
    <w:rsid w:val="000962A4"/>
    <w:rsid w:val="000962DD"/>
    <w:rsid w:val="00097100"/>
    <w:rsid w:val="0009713B"/>
    <w:rsid w:val="000A158A"/>
    <w:rsid w:val="000B2277"/>
    <w:rsid w:val="000B78D4"/>
    <w:rsid w:val="000C47ED"/>
    <w:rsid w:val="000C6DC5"/>
    <w:rsid w:val="000D2250"/>
    <w:rsid w:val="000D2B49"/>
    <w:rsid w:val="000E0581"/>
    <w:rsid w:val="000E5893"/>
    <w:rsid w:val="000E7953"/>
    <w:rsid w:val="000F384D"/>
    <w:rsid w:val="000F54D1"/>
    <w:rsid w:val="000F6443"/>
    <w:rsid w:val="000F720B"/>
    <w:rsid w:val="001024FC"/>
    <w:rsid w:val="0010600E"/>
    <w:rsid w:val="0011691C"/>
    <w:rsid w:val="00120FCB"/>
    <w:rsid w:val="001215C2"/>
    <w:rsid w:val="001236CA"/>
    <w:rsid w:val="00133C98"/>
    <w:rsid w:val="0013495B"/>
    <w:rsid w:val="0013773F"/>
    <w:rsid w:val="00153361"/>
    <w:rsid w:val="00153B86"/>
    <w:rsid w:val="00161C55"/>
    <w:rsid w:val="00162782"/>
    <w:rsid w:val="0016487D"/>
    <w:rsid w:val="00164C5B"/>
    <w:rsid w:val="00165363"/>
    <w:rsid w:val="0016600F"/>
    <w:rsid w:val="0017338C"/>
    <w:rsid w:val="00174A4A"/>
    <w:rsid w:val="0017640E"/>
    <w:rsid w:val="001941B3"/>
    <w:rsid w:val="001949D9"/>
    <w:rsid w:val="001957B4"/>
    <w:rsid w:val="0019647E"/>
    <w:rsid w:val="001A12E9"/>
    <w:rsid w:val="001A6C88"/>
    <w:rsid w:val="001B2EBD"/>
    <w:rsid w:val="001B4FA7"/>
    <w:rsid w:val="001B5E7F"/>
    <w:rsid w:val="001B6131"/>
    <w:rsid w:val="001C0E7C"/>
    <w:rsid w:val="001C3FD2"/>
    <w:rsid w:val="001D10BF"/>
    <w:rsid w:val="001D4636"/>
    <w:rsid w:val="001D688B"/>
    <w:rsid w:val="001E2668"/>
    <w:rsid w:val="001F1DFF"/>
    <w:rsid w:val="0020081F"/>
    <w:rsid w:val="00203950"/>
    <w:rsid w:val="002052E4"/>
    <w:rsid w:val="002074BD"/>
    <w:rsid w:val="002106C8"/>
    <w:rsid w:val="0021494C"/>
    <w:rsid w:val="00221686"/>
    <w:rsid w:val="002217D1"/>
    <w:rsid w:val="002322D1"/>
    <w:rsid w:val="0023324A"/>
    <w:rsid w:val="00233D4F"/>
    <w:rsid w:val="002349F1"/>
    <w:rsid w:val="00236C70"/>
    <w:rsid w:val="00237ADC"/>
    <w:rsid w:val="002404F9"/>
    <w:rsid w:val="002411D4"/>
    <w:rsid w:val="002424FA"/>
    <w:rsid w:val="002520CD"/>
    <w:rsid w:val="00253BCD"/>
    <w:rsid w:val="00253E43"/>
    <w:rsid w:val="00256C18"/>
    <w:rsid w:val="00265172"/>
    <w:rsid w:val="00271EA6"/>
    <w:rsid w:val="0027496F"/>
    <w:rsid w:val="002778FD"/>
    <w:rsid w:val="00281E67"/>
    <w:rsid w:val="00283717"/>
    <w:rsid w:val="002879F1"/>
    <w:rsid w:val="00294319"/>
    <w:rsid w:val="002A102E"/>
    <w:rsid w:val="002A6838"/>
    <w:rsid w:val="002B236F"/>
    <w:rsid w:val="002D5D5D"/>
    <w:rsid w:val="002E1AF5"/>
    <w:rsid w:val="002E26E0"/>
    <w:rsid w:val="002E57BB"/>
    <w:rsid w:val="002E6A64"/>
    <w:rsid w:val="002E6B0E"/>
    <w:rsid w:val="002F0A79"/>
    <w:rsid w:val="003033FC"/>
    <w:rsid w:val="00312378"/>
    <w:rsid w:val="003173C5"/>
    <w:rsid w:val="003200F9"/>
    <w:rsid w:val="00321BD4"/>
    <w:rsid w:val="0033709C"/>
    <w:rsid w:val="00361D98"/>
    <w:rsid w:val="00361EC5"/>
    <w:rsid w:val="00364ADE"/>
    <w:rsid w:val="00370EFF"/>
    <w:rsid w:val="003723A8"/>
    <w:rsid w:val="0037423B"/>
    <w:rsid w:val="003779C6"/>
    <w:rsid w:val="003805CE"/>
    <w:rsid w:val="003854F9"/>
    <w:rsid w:val="00387C1D"/>
    <w:rsid w:val="00387ED2"/>
    <w:rsid w:val="00391593"/>
    <w:rsid w:val="00393A26"/>
    <w:rsid w:val="003A3311"/>
    <w:rsid w:val="003A4ECF"/>
    <w:rsid w:val="003A65F6"/>
    <w:rsid w:val="003B3370"/>
    <w:rsid w:val="003B348F"/>
    <w:rsid w:val="003B5DE7"/>
    <w:rsid w:val="003C13B2"/>
    <w:rsid w:val="003D3BFB"/>
    <w:rsid w:val="003D52FA"/>
    <w:rsid w:val="003E703F"/>
    <w:rsid w:val="003F03D9"/>
    <w:rsid w:val="003F21BF"/>
    <w:rsid w:val="00400956"/>
    <w:rsid w:val="00401DE7"/>
    <w:rsid w:val="00403A2E"/>
    <w:rsid w:val="00407CB3"/>
    <w:rsid w:val="00412923"/>
    <w:rsid w:val="00413481"/>
    <w:rsid w:val="00422208"/>
    <w:rsid w:val="00427AD5"/>
    <w:rsid w:val="00440CE8"/>
    <w:rsid w:val="004503E0"/>
    <w:rsid w:val="00455584"/>
    <w:rsid w:val="004672B6"/>
    <w:rsid w:val="0047309F"/>
    <w:rsid w:val="00476CD4"/>
    <w:rsid w:val="00477968"/>
    <w:rsid w:val="00477BE6"/>
    <w:rsid w:val="00477E6E"/>
    <w:rsid w:val="00481ECA"/>
    <w:rsid w:val="004853A1"/>
    <w:rsid w:val="00485430"/>
    <w:rsid w:val="00491E6D"/>
    <w:rsid w:val="004931A0"/>
    <w:rsid w:val="00495514"/>
    <w:rsid w:val="0049783E"/>
    <w:rsid w:val="004A3249"/>
    <w:rsid w:val="004A5DB4"/>
    <w:rsid w:val="004A5FD2"/>
    <w:rsid w:val="004A6B7F"/>
    <w:rsid w:val="004A7240"/>
    <w:rsid w:val="004B1F35"/>
    <w:rsid w:val="004C00C6"/>
    <w:rsid w:val="004C449C"/>
    <w:rsid w:val="004D080A"/>
    <w:rsid w:val="004D36E2"/>
    <w:rsid w:val="004E43F2"/>
    <w:rsid w:val="004E4546"/>
    <w:rsid w:val="004E4B9B"/>
    <w:rsid w:val="004E580D"/>
    <w:rsid w:val="004F233E"/>
    <w:rsid w:val="004F4031"/>
    <w:rsid w:val="004F7344"/>
    <w:rsid w:val="00500C8C"/>
    <w:rsid w:val="00505052"/>
    <w:rsid w:val="00511C10"/>
    <w:rsid w:val="00511EA9"/>
    <w:rsid w:val="005176C2"/>
    <w:rsid w:val="005205FC"/>
    <w:rsid w:val="00527854"/>
    <w:rsid w:val="005378A3"/>
    <w:rsid w:val="005466E4"/>
    <w:rsid w:val="00546E2A"/>
    <w:rsid w:val="00552535"/>
    <w:rsid w:val="00552D05"/>
    <w:rsid w:val="00555008"/>
    <w:rsid w:val="00563AAB"/>
    <w:rsid w:val="005657D7"/>
    <w:rsid w:val="0056732F"/>
    <w:rsid w:val="00567A3F"/>
    <w:rsid w:val="00580682"/>
    <w:rsid w:val="0058375A"/>
    <w:rsid w:val="005846D1"/>
    <w:rsid w:val="005940CB"/>
    <w:rsid w:val="005A0CAC"/>
    <w:rsid w:val="005A58F1"/>
    <w:rsid w:val="005A754C"/>
    <w:rsid w:val="005A7B41"/>
    <w:rsid w:val="005B121B"/>
    <w:rsid w:val="005C0229"/>
    <w:rsid w:val="005C1B0A"/>
    <w:rsid w:val="005D2333"/>
    <w:rsid w:val="005D2B1E"/>
    <w:rsid w:val="005D3FDF"/>
    <w:rsid w:val="005D5E97"/>
    <w:rsid w:val="005E0247"/>
    <w:rsid w:val="005E32C9"/>
    <w:rsid w:val="005E487E"/>
    <w:rsid w:val="005E4F74"/>
    <w:rsid w:val="005E5AC9"/>
    <w:rsid w:val="005F61EF"/>
    <w:rsid w:val="00604188"/>
    <w:rsid w:val="00606004"/>
    <w:rsid w:val="00611990"/>
    <w:rsid w:val="00620F95"/>
    <w:rsid w:val="006306A3"/>
    <w:rsid w:val="006346C1"/>
    <w:rsid w:val="006357EB"/>
    <w:rsid w:val="00645812"/>
    <w:rsid w:val="00647846"/>
    <w:rsid w:val="00660FF4"/>
    <w:rsid w:val="006642BD"/>
    <w:rsid w:val="006659A4"/>
    <w:rsid w:val="00666B50"/>
    <w:rsid w:val="0067033F"/>
    <w:rsid w:val="00687710"/>
    <w:rsid w:val="006928E3"/>
    <w:rsid w:val="006939AB"/>
    <w:rsid w:val="006A214C"/>
    <w:rsid w:val="006A23E1"/>
    <w:rsid w:val="006A3D6B"/>
    <w:rsid w:val="006A5FA4"/>
    <w:rsid w:val="006B0D5E"/>
    <w:rsid w:val="006B142D"/>
    <w:rsid w:val="006B306F"/>
    <w:rsid w:val="006B60AB"/>
    <w:rsid w:val="006C10EF"/>
    <w:rsid w:val="006C2C63"/>
    <w:rsid w:val="006C3B4F"/>
    <w:rsid w:val="006C4274"/>
    <w:rsid w:val="006C6D24"/>
    <w:rsid w:val="006C747A"/>
    <w:rsid w:val="006D19A9"/>
    <w:rsid w:val="006D257D"/>
    <w:rsid w:val="006D2974"/>
    <w:rsid w:val="006D4885"/>
    <w:rsid w:val="006D4C8E"/>
    <w:rsid w:val="006E0443"/>
    <w:rsid w:val="006E13E9"/>
    <w:rsid w:val="006E634F"/>
    <w:rsid w:val="006F1C78"/>
    <w:rsid w:val="007013B4"/>
    <w:rsid w:val="00714583"/>
    <w:rsid w:val="00715D0F"/>
    <w:rsid w:val="00720E6F"/>
    <w:rsid w:val="007226E5"/>
    <w:rsid w:val="00725B5A"/>
    <w:rsid w:val="00733A96"/>
    <w:rsid w:val="00733DF5"/>
    <w:rsid w:val="00737D65"/>
    <w:rsid w:val="007403EA"/>
    <w:rsid w:val="00741FFB"/>
    <w:rsid w:val="00754547"/>
    <w:rsid w:val="007568D1"/>
    <w:rsid w:val="00762281"/>
    <w:rsid w:val="00764C55"/>
    <w:rsid w:val="00764DAD"/>
    <w:rsid w:val="00765962"/>
    <w:rsid w:val="007707C9"/>
    <w:rsid w:val="00780F3A"/>
    <w:rsid w:val="00783ECB"/>
    <w:rsid w:val="00791272"/>
    <w:rsid w:val="0079421E"/>
    <w:rsid w:val="007A6E2B"/>
    <w:rsid w:val="007C47DA"/>
    <w:rsid w:val="007C4DFB"/>
    <w:rsid w:val="007C7B18"/>
    <w:rsid w:val="007D46E2"/>
    <w:rsid w:val="007D582D"/>
    <w:rsid w:val="007D6400"/>
    <w:rsid w:val="007D7677"/>
    <w:rsid w:val="007E6180"/>
    <w:rsid w:val="007E7362"/>
    <w:rsid w:val="007F0E80"/>
    <w:rsid w:val="007F1EDF"/>
    <w:rsid w:val="007F729B"/>
    <w:rsid w:val="008064C0"/>
    <w:rsid w:val="00816641"/>
    <w:rsid w:val="008174D9"/>
    <w:rsid w:val="00824B21"/>
    <w:rsid w:val="0084097A"/>
    <w:rsid w:val="00842D69"/>
    <w:rsid w:val="00860286"/>
    <w:rsid w:val="00862569"/>
    <w:rsid w:val="00865859"/>
    <w:rsid w:val="00883849"/>
    <w:rsid w:val="008A02DA"/>
    <w:rsid w:val="008A396A"/>
    <w:rsid w:val="008A4EDD"/>
    <w:rsid w:val="008A6393"/>
    <w:rsid w:val="008B2912"/>
    <w:rsid w:val="008B2927"/>
    <w:rsid w:val="008C0E92"/>
    <w:rsid w:val="008C2169"/>
    <w:rsid w:val="008D18A7"/>
    <w:rsid w:val="008D1B20"/>
    <w:rsid w:val="008E6DE4"/>
    <w:rsid w:val="008F35BB"/>
    <w:rsid w:val="008F38DC"/>
    <w:rsid w:val="008F58F8"/>
    <w:rsid w:val="008F7359"/>
    <w:rsid w:val="008F7881"/>
    <w:rsid w:val="00901616"/>
    <w:rsid w:val="00904E93"/>
    <w:rsid w:val="00907890"/>
    <w:rsid w:val="00916FBA"/>
    <w:rsid w:val="009318F5"/>
    <w:rsid w:val="00942BDB"/>
    <w:rsid w:val="009461F2"/>
    <w:rsid w:val="00955595"/>
    <w:rsid w:val="00961A04"/>
    <w:rsid w:val="00961DE0"/>
    <w:rsid w:val="009622E6"/>
    <w:rsid w:val="00963DDF"/>
    <w:rsid w:val="00965D66"/>
    <w:rsid w:val="00966E06"/>
    <w:rsid w:val="00971C4D"/>
    <w:rsid w:val="00972F56"/>
    <w:rsid w:val="00973627"/>
    <w:rsid w:val="00976061"/>
    <w:rsid w:val="00982C97"/>
    <w:rsid w:val="00982DDC"/>
    <w:rsid w:val="0098583B"/>
    <w:rsid w:val="0098743E"/>
    <w:rsid w:val="009900AD"/>
    <w:rsid w:val="00994E62"/>
    <w:rsid w:val="009A58D3"/>
    <w:rsid w:val="009A6D2A"/>
    <w:rsid w:val="009B3F95"/>
    <w:rsid w:val="009B4153"/>
    <w:rsid w:val="009B5947"/>
    <w:rsid w:val="009B5BC6"/>
    <w:rsid w:val="009C349E"/>
    <w:rsid w:val="009D070D"/>
    <w:rsid w:val="009D361D"/>
    <w:rsid w:val="009D71BF"/>
    <w:rsid w:val="009E235C"/>
    <w:rsid w:val="009E5C1D"/>
    <w:rsid w:val="009E6156"/>
    <w:rsid w:val="009E6319"/>
    <w:rsid w:val="009E705B"/>
    <w:rsid w:val="009F0583"/>
    <w:rsid w:val="009F7A00"/>
    <w:rsid w:val="00A03FD7"/>
    <w:rsid w:val="00A14261"/>
    <w:rsid w:val="00A26C50"/>
    <w:rsid w:val="00A26DC7"/>
    <w:rsid w:val="00A272B4"/>
    <w:rsid w:val="00A277A0"/>
    <w:rsid w:val="00A436F2"/>
    <w:rsid w:val="00A47D1C"/>
    <w:rsid w:val="00A53F42"/>
    <w:rsid w:val="00A55312"/>
    <w:rsid w:val="00A55509"/>
    <w:rsid w:val="00A608B9"/>
    <w:rsid w:val="00A8196C"/>
    <w:rsid w:val="00A90468"/>
    <w:rsid w:val="00A9085C"/>
    <w:rsid w:val="00A914D0"/>
    <w:rsid w:val="00A91E44"/>
    <w:rsid w:val="00AA10A6"/>
    <w:rsid w:val="00AA43A7"/>
    <w:rsid w:val="00AB0048"/>
    <w:rsid w:val="00AB44A7"/>
    <w:rsid w:val="00AB5945"/>
    <w:rsid w:val="00AC02DE"/>
    <w:rsid w:val="00AC0E55"/>
    <w:rsid w:val="00AD2E6F"/>
    <w:rsid w:val="00AD71E7"/>
    <w:rsid w:val="00AE293A"/>
    <w:rsid w:val="00AE3420"/>
    <w:rsid w:val="00AE68C9"/>
    <w:rsid w:val="00AF4BFF"/>
    <w:rsid w:val="00AF6395"/>
    <w:rsid w:val="00AF7C0B"/>
    <w:rsid w:val="00B03C68"/>
    <w:rsid w:val="00B0662A"/>
    <w:rsid w:val="00B110B5"/>
    <w:rsid w:val="00B21227"/>
    <w:rsid w:val="00B2644D"/>
    <w:rsid w:val="00B301E7"/>
    <w:rsid w:val="00B33BF8"/>
    <w:rsid w:val="00B461A0"/>
    <w:rsid w:val="00B507B0"/>
    <w:rsid w:val="00B52601"/>
    <w:rsid w:val="00B5432F"/>
    <w:rsid w:val="00B56135"/>
    <w:rsid w:val="00B71A4B"/>
    <w:rsid w:val="00B71A9E"/>
    <w:rsid w:val="00B72075"/>
    <w:rsid w:val="00B73455"/>
    <w:rsid w:val="00B744A1"/>
    <w:rsid w:val="00B76C2A"/>
    <w:rsid w:val="00B81783"/>
    <w:rsid w:val="00B85A6F"/>
    <w:rsid w:val="00B87A92"/>
    <w:rsid w:val="00B90E30"/>
    <w:rsid w:val="00B96541"/>
    <w:rsid w:val="00B973EF"/>
    <w:rsid w:val="00BA1F16"/>
    <w:rsid w:val="00BA2EFE"/>
    <w:rsid w:val="00BA3A9E"/>
    <w:rsid w:val="00BA58C4"/>
    <w:rsid w:val="00BB2D6B"/>
    <w:rsid w:val="00BC1F38"/>
    <w:rsid w:val="00BC634E"/>
    <w:rsid w:val="00BC7DFB"/>
    <w:rsid w:val="00BD4449"/>
    <w:rsid w:val="00BE1C7E"/>
    <w:rsid w:val="00BE6E10"/>
    <w:rsid w:val="00BF1BFA"/>
    <w:rsid w:val="00BF1FBD"/>
    <w:rsid w:val="00BF44A6"/>
    <w:rsid w:val="00C05A49"/>
    <w:rsid w:val="00C064CB"/>
    <w:rsid w:val="00C0777D"/>
    <w:rsid w:val="00C11821"/>
    <w:rsid w:val="00C157B7"/>
    <w:rsid w:val="00C22644"/>
    <w:rsid w:val="00C277B6"/>
    <w:rsid w:val="00C31BF5"/>
    <w:rsid w:val="00C32B2A"/>
    <w:rsid w:val="00C40B46"/>
    <w:rsid w:val="00C46AAB"/>
    <w:rsid w:val="00C51032"/>
    <w:rsid w:val="00C5650F"/>
    <w:rsid w:val="00C70A6D"/>
    <w:rsid w:val="00C723D3"/>
    <w:rsid w:val="00C72FED"/>
    <w:rsid w:val="00C7302F"/>
    <w:rsid w:val="00C749F7"/>
    <w:rsid w:val="00C75F8C"/>
    <w:rsid w:val="00C76DE9"/>
    <w:rsid w:val="00C778A9"/>
    <w:rsid w:val="00C8000C"/>
    <w:rsid w:val="00C833C3"/>
    <w:rsid w:val="00C939DF"/>
    <w:rsid w:val="00CA25D2"/>
    <w:rsid w:val="00CC22CC"/>
    <w:rsid w:val="00CC2EBA"/>
    <w:rsid w:val="00CC6CD0"/>
    <w:rsid w:val="00CD313B"/>
    <w:rsid w:val="00CD6EE2"/>
    <w:rsid w:val="00CD7F33"/>
    <w:rsid w:val="00CE0732"/>
    <w:rsid w:val="00CE326B"/>
    <w:rsid w:val="00CE58DF"/>
    <w:rsid w:val="00CE740C"/>
    <w:rsid w:val="00CF0020"/>
    <w:rsid w:val="00CF0419"/>
    <w:rsid w:val="00CF634E"/>
    <w:rsid w:val="00CF64BA"/>
    <w:rsid w:val="00D00FFD"/>
    <w:rsid w:val="00D03495"/>
    <w:rsid w:val="00D14E82"/>
    <w:rsid w:val="00D219E4"/>
    <w:rsid w:val="00D238AD"/>
    <w:rsid w:val="00D24767"/>
    <w:rsid w:val="00D253CF"/>
    <w:rsid w:val="00D26B5E"/>
    <w:rsid w:val="00D33374"/>
    <w:rsid w:val="00D44C14"/>
    <w:rsid w:val="00D46BFA"/>
    <w:rsid w:val="00D50977"/>
    <w:rsid w:val="00D52500"/>
    <w:rsid w:val="00D534FA"/>
    <w:rsid w:val="00D60B2D"/>
    <w:rsid w:val="00D62143"/>
    <w:rsid w:val="00D63B95"/>
    <w:rsid w:val="00D64031"/>
    <w:rsid w:val="00D6463B"/>
    <w:rsid w:val="00D72178"/>
    <w:rsid w:val="00D73ED1"/>
    <w:rsid w:val="00D80706"/>
    <w:rsid w:val="00D84791"/>
    <w:rsid w:val="00D96F26"/>
    <w:rsid w:val="00DA66F1"/>
    <w:rsid w:val="00DB2593"/>
    <w:rsid w:val="00DB3443"/>
    <w:rsid w:val="00DB5056"/>
    <w:rsid w:val="00DB60AD"/>
    <w:rsid w:val="00DB6C1A"/>
    <w:rsid w:val="00DC146F"/>
    <w:rsid w:val="00DC4187"/>
    <w:rsid w:val="00DC5A54"/>
    <w:rsid w:val="00DC7528"/>
    <w:rsid w:val="00DD3171"/>
    <w:rsid w:val="00DD4470"/>
    <w:rsid w:val="00DD5F2F"/>
    <w:rsid w:val="00DE0011"/>
    <w:rsid w:val="00DF08E1"/>
    <w:rsid w:val="00DF6727"/>
    <w:rsid w:val="00E00A53"/>
    <w:rsid w:val="00E00DC1"/>
    <w:rsid w:val="00E04F47"/>
    <w:rsid w:val="00E122C7"/>
    <w:rsid w:val="00E141DC"/>
    <w:rsid w:val="00E148F0"/>
    <w:rsid w:val="00E164E4"/>
    <w:rsid w:val="00E2564F"/>
    <w:rsid w:val="00E35024"/>
    <w:rsid w:val="00E3588F"/>
    <w:rsid w:val="00E36507"/>
    <w:rsid w:val="00E37210"/>
    <w:rsid w:val="00E46E6F"/>
    <w:rsid w:val="00E474DA"/>
    <w:rsid w:val="00E512E9"/>
    <w:rsid w:val="00E57D11"/>
    <w:rsid w:val="00E62261"/>
    <w:rsid w:val="00E65D7B"/>
    <w:rsid w:val="00E71EA8"/>
    <w:rsid w:val="00E77E56"/>
    <w:rsid w:val="00E90F8B"/>
    <w:rsid w:val="00E97C2F"/>
    <w:rsid w:val="00EA1DB3"/>
    <w:rsid w:val="00EA290A"/>
    <w:rsid w:val="00EB5786"/>
    <w:rsid w:val="00EC17DD"/>
    <w:rsid w:val="00EC65D8"/>
    <w:rsid w:val="00ED0A25"/>
    <w:rsid w:val="00ED2668"/>
    <w:rsid w:val="00ED3F9F"/>
    <w:rsid w:val="00ED57E3"/>
    <w:rsid w:val="00EE0DE3"/>
    <w:rsid w:val="00EE199F"/>
    <w:rsid w:val="00EF2761"/>
    <w:rsid w:val="00EF5F8E"/>
    <w:rsid w:val="00F00289"/>
    <w:rsid w:val="00F05333"/>
    <w:rsid w:val="00F11FA3"/>
    <w:rsid w:val="00F12ADA"/>
    <w:rsid w:val="00F23FE8"/>
    <w:rsid w:val="00F32E7D"/>
    <w:rsid w:val="00F367BF"/>
    <w:rsid w:val="00F45C2B"/>
    <w:rsid w:val="00F54E04"/>
    <w:rsid w:val="00F5737D"/>
    <w:rsid w:val="00F7101D"/>
    <w:rsid w:val="00F7737C"/>
    <w:rsid w:val="00F775B2"/>
    <w:rsid w:val="00F77A37"/>
    <w:rsid w:val="00F80004"/>
    <w:rsid w:val="00F82A98"/>
    <w:rsid w:val="00F8721B"/>
    <w:rsid w:val="00F927B6"/>
    <w:rsid w:val="00F941ED"/>
    <w:rsid w:val="00F94D3D"/>
    <w:rsid w:val="00FA515B"/>
    <w:rsid w:val="00FB297E"/>
    <w:rsid w:val="00FB2EA9"/>
    <w:rsid w:val="00FC3550"/>
    <w:rsid w:val="00FC5574"/>
    <w:rsid w:val="00FD2701"/>
    <w:rsid w:val="00FE214A"/>
    <w:rsid w:val="00FE2C54"/>
    <w:rsid w:val="00FF0EB7"/>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3"/>
    </o:shapelayout>
  </w:shapeDefaults>
  <w:decimalSymbol w:val="."/>
  <w:listSeparator w:val=","/>
  <w14:docId w14:val="3C0C80E2"/>
  <w14:defaultImageDpi w14:val="300"/>
  <w15:docId w15:val="{4E6ABC7E-DFBD-4FA2-91B3-87643F14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02E"/>
    <w:pPr>
      <w:spacing w:after="120" w:line="280" w:lineRule="exact"/>
    </w:pPr>
    <w:rPr>
      <w:rFonts w:ascii="Arial" w:hAnsi="Arial"/>
      <w:color w:val="43454C"/>
      <w:sz w:val="22"/>
    </w:rPr>
  </w:style>
  <w:style w:type="paragraph" w:styleId="Heading1">
    <w:name w:val="heading 1"/>
    <w:basedOn w:val="Normal"/>
    <w:next w:val="Normal"/>
    <w:link w:val="Heading1Char"/>
    <w:uiPriority w:val="9"/>
    <w:qFormat/>
    <w:rsid w:val="002A102E"/>
    <w:pPr>
      <w:keepNext/>
      <w:keepLines/>
      <w:spacing w:before="240" w:after="0" w:line="240" w:lineRule="auto"/>
      <w:outlineLvl w:val="0"/>
    </w:pPr>
    <w:rPr>
      <w:rFonts w:eastAsiaTheme="majorEastAsia" w:cstheme="majorBidi"/>
      <w:b/>
      <w:bCs/>
      <w:caps/>
      <w:color w:val="01B9B3"/>
      <w:sz w:val="48"/>
      <w:szCs w:val="48"/>
    </w:rPr>
  </w:style>
  <w:style w:type="paragraph" w:styleId="Heading2">
    <w:name w:val="heading 2"/>
    <w:basedOn w:val="Normal"/>
    <w:next w:val="Normal"/>
    <w:link w:val="Heading2Char"/>
    <w:uiPriority w:val="9"/>
    <w:unhideWhenUsed/>
    <w:qFormat/>
    <w:rsid w:val="00412923"/>
    <w:pPr>
      <w:keepNext/>
      <w:keepLines/>
      <w:spacing w:before="300" w:line="240" w:lineRule="auto"/>
      <w:outlineLvl w:val="1"/>
    </w:pPr>
    <w:rPr>
      <w:rFonts w:eastAsiaTheme="majorEastAsia" w:cstheme="majorBidi"/>
      <w:b/>
      <w:bCs/>
      <w:color w:val="01B9B3"/>
      <w:sz w:val="36"/>
      <w:szCs w:val="26"/>
    </w:rPr>
  </w:style>
  <w:style w:type="paragraph" w:styleId="Heading3">
    <w:name w:val="heading 3"/>
    <w:basedOn w:val="Normal"/>
    <w:next w:val="Normal"/>
    <w:link w:val="Heading3Char"/>
    <w:uiPriority w:val="9"/>
    <w:unhideWhenUsed/>
    <w:qFormat/>
    <w:rsid w:val="007C47DA"/>
    <w:pPr>
      <w:numPr>
        <w:numId w:val="1"/>
      </w:numPr>
      <w:autoSpaceDE w:val="0"/>
      <w:autoSpaceDN w:val="0"/>
      <w:adjustRightInd w:val="0"/>
      <w:spacing w:after="0" w:line="240" w:lineRule="auto"/>
      <w:outlineLvl w:val="2"/>
    </w:pPr>
    <w:rPr>
      <w:rFonts w:eastAsia="Times New Roman" w:cs="Arial"/>
      <w:b/>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02E"/>
    <w:rPr>
      <w:rFonts w:ascii="Arial" w:eastAsiaTheme="majorEastAsia" w:hAnsi="Arial" w:cstheme="majorBidi"/>
      <w:b/>
      <w:bCs/>
      <w:caps/>
      <w:color w:val="01B9B3"/>
      <w:sz w:val="48"/>
      <w:szCs w:val="48"/>
    </w:rPr>
  </w:style>
  <w:style w:type="character" w:customStyle="1" w:styleId="Heading2Char">
    <w:name w:val="Heading 2 Char"/>
    <w:basedOn w:val="DefaultParagraphFont"/>
    <w:link w:val="Heading2"/>
    <w:uiPriority w:val="9"/>
    <w:rsid w:val="00412923"/>
    <w:rPr>
      <w:rFonts w:ascii="Arial" w:eastAsiaTheme="majorEastAsia" w:hAnsi="Arial" w:cstheme="majorBidi"/>
      <w:b/>
      <w:bCs/>
      <w:color w:val="01B9B3"/>
      <w:sz w:val="36"/>
      <w:szCs w:val="26"/>
    </w:rPr>
  </w:style>
  <w:style w:type="character" w:customStyle="1" w:styleId="Heading3Char">
    <w:name w:val="Heading 3 Char"/>
    <w:basedOn w:val="DefaultParagraphFont"/>
    <w:link w:val="Heading3"/>
    <w:uiPriority w:val="9"/>
    <w:rsid w:val="007C47DA"/>
    <w:rPr>
      <w:rFonts w:ascii="Arial" w:eastAsia="Times New Roman" w:hAnsi="Arial" w:cs="Arial"/>
      <w:b/>
      <w:color w:val="43454C"/>
      <w:lang w:eastAsia="en-AU"/>
    </w:rPr>
  </w:style>
  <w:style w:type="paragraph" w:styleId="Header">
    <w:name w:val="header"/>
    <w:basedOn w:val="Normal"/>
    <w:link w:val="HeaderChar"/>
    <w:uiPriority w:val="99"/>
    <w:unhideWhenUsed/>
    <w:rsid w:val="00256C18"/>
    <w:pPr>
      <w:tabs>
        <w:tab w:val="center" w:pos="4320"/>
        <w:tab w:val="right" w:pos="8640"/>
      </w:tabs>
    </w:pPr>
  </w:style>
  <w:style w:type="character" w:customStyle="1" w:styleId="HeaderChar">
    <w:name w:val="Header Char"/>
    <w:basedOn w:val="DefaultParagraphFont"/>
    <w:link w:val="Header"/>
    <w:uiPriority w:val="99"/>
    <w:rsid w:val="00256C18"/>
  </w:style>
  <w:style w:type="paragraph" w:styleId="Footer">
    <w:name w:val="footer"/>
    <w:basedOn w:val="Normal"/>
    <w:link w:val="FooterChar"/>
    <w:uiPriority w:val="99"/>
    <w:unhideWhenUsed/>
    <w:rsid w:val="00256C18"/>
    <w:pPr>
      <w:tabs>
        <w:tab w:val="center" w:pos="4320"/>
        <w:tab w:val="right" w:pos="8640"/>
      </w:tabs>
    </w:pPr>
  </w:style>
  <w:style w:type="character" w:customStyle="1" w:styleId="FooterChar">
    <w:name w:val="Footer Char"/>
    <w:basedOn w:val="DefaultParagraphFont"/>
    <w:link w:val="Footer"/>
    <w:uiPriority w:val="99"/>
    <w:rsid w:val="00256C18"/>
  </w:style>
  <w:style w:type="paragraph" w:styleId="BalloonText">
    <w:name w:val="Balloon Text"/>
    <w:basedOn w:val="Normal"/>
    <w:link w:val="BalloonTextChar"/>
    <w:uiPriority w:val="99"/>
    <w:semiHidden/>
    <w:unhideWhenUsed/>
    <w:rsid w:val="00256C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6C18"/>
    <w:rPr>
      <w:rFonts w:ascii="Lucida Grande" w:hAnsi="Lucida Grande" w:cs="Lucida Grande"/>
      <w:sz w:val="18"/>
      <w:szCs w:val="18"/>
    </w:rPr>
  </w:style>
  <w:style w:type="paragraph" w:styleId="Title">
    <w:name w:val="Title"/>
    <w:next w:val="Normal"/>
    <w:link w:val="TitleChar"/>
    <w:uiPriority w:val="10"/>
    <w:qFormat/>
    <w:rsid w:val="00D534FA"/>
    <w:pPr>
      <w:spacing w:after="300"/>
      <w:contextualSpacing/>
      <w:jc w:val="right"/>
    </w:pPr>
    <w:rPr>
      <w:rFonts w:ascii="Arial Black" w:eastAsiaTheme="majorEastAsia" w:hAnsi="Arial Black" w:cstheme="majorBidi"/>
      <w:caps/>
      <w:color w:val="01B9B3"/>
      <w:spacing w:val="5"/>
      <w:kern w:val="28"/>
      <w:sz w:val="56"/>
      <w:szCs w:val="56"/>
    </w:rPr>
  </w:style>
  <w:style w:type="character" w:customStyle="1" w:styleId="TitleChar">
    <w:name w:val="Title Char"/>
    <w:basedOn w:val="DefaultParagraphFont"/>
    <w:link w:val="Title"/>
    <w:uiPriority w:val="10"/>
    <w:rsid w:val="00D534FA"/>
    <w:rPr>
      <w:rFonts w:ascii="Arial Black" w:eastAsiaTheme="majorEastAsia" w:hAnsi="Arial Black" w:cstheme="majorBidi"/>
      <w:caps/>
      <w:color w:val="01B9B3"/>
      <w:spacing w:val="5"/>
      <w:kern w:val="28"/>
      <w:sz w:val="56"/>
      <w:szCs w:val="56"/>
    </w:rPr>
  </w:style>
  <w:style w:type="paragraph" w:styleId="Subtitle">
    <w:name w:val="Subtitle"/>
    <w:basedOn w:val="Normal"/>
    <w:next w:val="Normal"/>
    <w:link w:val="SubtitleChar"/>
    <w:uiPriority w:val="11"/>
    <w:qFormat/>
    <w:rsid w:val="00D534FA"/>
    <w:pPr>
      <w:numPr>
        <w:ilvl w:val="1"/>
      </w:numPr>
      <w:spacing w:line="240" w:lineRule="auto"/>
      <w:jc w:val="right"/>
    </w:pPr>
    <w:rPr>
      <w:rFonts w:eastAsiaTheme="majorEastAsia" w:cstheme="majorBidi"/>
      <w:color w:val="01B9B3"/>
      <w:sz w:val="36"/>
    </w:rPr>
  </w:style>
  <w:style w:type="character" w:customStyle="1" w:styleId="SubtitleChar">
    <w:name w:val="Subtitle Char"/>
    <w:basedOn w:val="DefaultParagraphFont"/>
    <w:link w:val="Subtitle"/>
    <w:uiPriority w:val="11"/>
    <w:rsid w:val="00D534FA"/>
    <w:rPr>
      <w:rFonts w:ascii="Arial" w:eastAsiaTheme="majorEastAsia" w:hAnsi="Arial" w:cstheme="majorBidi"/>
      <w:color w:val="01B9B3"/>
      <w:sz w:val="36"/>
    </w:rPr>
  </w:style>
  <w:style w:type="character" w:styleId="PageNumber">
    <w:name w:val="page number"/>
    <w:basedOn w:val="DefaultParagraphFont"/>
    <w:uiPriority w:val="99"/>
    <w:semiHidden/>
    <w:unhideWhenUsed/>
    <w:rsid w:val="00E90F8B"/>
  </w:style>
  <w:style w:type="paragraph" w:customStyle="1" w:styleId="Body">
    <w:name w:val="Body"/>
    <w:basedOn w:val="Normal"/>
    <w:uiPriority w:val="99"/>
    <w:rsid w:val="002A102E"/>
    <w:pPr>
      <w:widowControl w:val="0"/>
      <w:suppressAutoHyphens/>
      <w:autoSpaceDE w:val="0"/>
      <w:autoSpaceDN w:val="0"/>
      <w:adjustRightInd w:val="0"/>
      <w:spacing w:after="170" w:line="320" w:lineRule="atLeast"/>
      <w:textAlignment w:val="center"/>
    </w:pPr>
    <w:rPr>
      <w:rFonts w:ascii="MetaNormalLF-Roman" w:hAnsi="MetaNormalLF-Roman" w:cs="MetaNormalLF-Roman"/>
      <w:color w:val="43444A"/>
      <w:szCs w:val="22"/>
    </w:rPr>
  </w:style>
  <w:style w:type="paragraph" w:styleId="ListParagraph">
    <w:name w:val="List Paragraph"/>
    <w:aliases w:val="Bullet Point,Bullet point,Bullet points,Bulleted Para,Content descriptions,Dot Point,First level bullet point,L,List Paragraph Number,List Paragraph1,List Paragraph11,List Paragraph2,NFP GP Bulleted List,Recommendation,bullet point list,列"/>
    <w:basedOn w:val="Normal"/>
    <w:link w:val="ListParagraphChar"/>
    <w:uiPriority w:val="34"/>
    <w:qFormat/>
    <w:rsid w:val="002A102E"/>
    <w:pPr>
      <w:numPr>
        <w:numId w:val="2"/>
      </w:numPr>
      <w:contextualSpacing/>
    </w:pPr>
  </w:style>
  <w:style w:type="character" w:customStyle="1" w:styleId="ListParagraphChar">
    <w:name w:val="List Paragraph Char"/>
    <w:aliases w:val="Bullet Point Char,Bullet point Char,Bullet points Char,Bulleted Para Char,Content descriptions Char,Dot Point Char,First level bullet point Char,L Char,List Paragraph Number Char,List Paragraph1 Char,List Paragraph11 Char,列 Char"/>
    <w:basedOn w:val="DefaultParagraphFont"/>
    <w:link w:val="ListParagraph"/>
    <w:uiPriority w:val="34"/>
    <w:qFormat/>
    <w:locked/>
    <w:rsid w:val="002E1AF5"/>
    <w:rPr>
      <w:rFonts w:ascii="Arial" w:hAnsi="Arial"/>
      <w:color w:val="43454C"/>
      <w:sz w:val="22"/>
    </w:rPr>
  </w:style>
  <w:style w:type="character" w:styleId="Hyperlink">
    <w:name w:val="Hyperlink"/>
    <w:basedOn w:val="DefaultParagraphFont"/>
    <w:uiPriority w:val="99"/>
    <w:unhideWhenUsed/>
    <w:rsid w:val="002E1AF5"/>
    <w:rPr>
      <w:color w:val="0000FF" w:themeColor="hyperlink"/>
      <w:u w:val="single"/>
    </w:rPr>
  </w:style>
  <w:style w:type="paragraph" w:customStyle="1" w:styleId="TableParagraph">
    <w:name w:val="Table Paragraph"/>
    <w:basedOn w:val="Normal"/>
    <w:uiPriority w:val="1"/>
    <w:qFormat/>
    <w:rsid w:val="002D5D5D"/>
    <w:pPr>
      <w:widowControl w:val="0"/>
      <w:spacing w:after="0" w:line="240" w:lineRule="auto"/>
    </w:pPr>
    <w:rPr>
      <w:rFonts w:asciiTheme="minorHAnsi" w:eastAsiaTheme="minorHAnsi" w:hAnsiTheme="minorHAnsi"/>
      <w:color w:val="auto"/>
      <w:szCs w:val="22"/>
    </w:rPr>
  </w:style>
  <w:style w:type="table" w:styleId="TableGrid">
    <w:name w:val="Table Grid"/>
    <w:basedOn w:val="TableNormal"/>
    <w:uiPriority w:val="59"/>
    <w:rsid w:val="002D5D5D"/>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5D5D"/>
    <w:pPr>
      <w:autoSpaceDE w:val="0"/>
      <w:autoSpaceDN w:val="0"/>
      <w:adjustRightInd w:val="0"/>
    </w:pPr>
    <w:rPr>
      <w:rFonts w:ascii="Arial" w:eastAsiaTheme="minorHAnsi" w:hAnsi="Arial" w:cs="Arial"/>
      <w:color w:val="000000"/>
      <w:lang w:val="en-AU"/>
    </w:rPr>
  </w:style>
  <w:style w:type="character" w:styleId="CommentReference">
    <w:name w:val="annotation reference"/>
    <w:basedOn w:val="DefaultParagraphFont"/>
    <w:uiPriority w:val="99"/>
    <w:semiHidden/>
    <w:unhideWhenUsed/>
    <w:rsid w:val="002D5D5D"/>
    <w:rPr>
      <w:sz w:val="16"/>
      <w:szCs w:val="16"/>
    </w:rPr>
  </w:style>
  <w:style w:type="paragraph" w:styleId="CommentText">
    <w:name w:val="annotation text"/>
    <w:basedOn w:val="Normal"/>
    <w:link w:val="CommentTextChar"/>
    <w:uiPriority w:val="99"/>
    <w:unhideWhenUsed/>
    <w:rsid w:val="002D5D5D"/>
    <w:pPr>
      <w:widowControl w:val="0"/>
      <w:spacing w:after="0" w:line="240" w:lineRule="auto"/>
    </w:pPr>
    <w:rPr>
      <w:rFonts w:asciiTheme="minorHAnsi" w:eastAsiaTheme="minorHAnsi" w:hAnsiTheme="minorHAnsi"/>
      <w:color w:val="auto"/>
      <w:sz w:val="20"/>
      <w:szCs w:val="20"/>
    </w:rPr>
  </w:style>
  <w:style w:type="character" w:customStyle="1" w:styleId="CommentTextChar">
    <w:name w:val="Comment Text Char"/>
    <w:basedOn w:val="DefaultParagraphFont"/>
    <w:link w:val="CommentText"/>
    <w:uiPriority w:val="99"/>
    <w:rsid w:val="002D5D5D"/>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2D5D5D"/>
    <w:pPr>
      <w:widowControl/>
    </w:pPr>
    <w:rPr>
      <w:rFonts w:ascii="Cambria" w:eastAsia="MS Mincho" w:hAnsi="Cambria" w:cs="Times New Roman"/>
      <w:b/>
      <w:bCs/>
    </w:rPr>
  </w:style>
  <w:style w:type="character" w:customStyle="1" w:styleId="CommentSubjectChar">
    <w:name w:val="Comment Subject Char"/>
    <w:basedOn w:val="CommentTextChar"/>
    <w:link w:val="CommentSubject"/>
    <w:uiPriority w:val="99"/>
    <w:semiHidden/>
    <w:rsid w:val="002D5D5D"/>
    <w:rPr>
      <w:rFonts w:ascii="Cambria" w:eastAsia="MS Mincho" w:hAnsi="Cambria" w:cs="Times New Roman"/>
      <w:b/>
      <w:bCs/>
      <w:sz w:val="20"/>
      <w:szCs w:val="20"/>
    </w:rPr>
  </w:style>
  <w:style w:type="paragraph" w:styleId="FootnoteText">
    <w:name w:val="footnote text"/>
    <w:basedOn w:val="Normal"/>
    <w:link w:val="FootnoteTextChar"/>
    <w:uiPriority w:val="99"/>
    <w:semiHidden/>
    <w:unhideWhenUsed/>
    <w:rsid w:val="002D5D5D"/>
    <w:pPr>
      <w:spacing w:after="0" w:line="240" w:lineRule="auto"/>
    </w:pPr>
    <w:rPr>
      <w:rFonts w:ascii="Cambria" w:eastAsia="MS Mincho" w:hAnsi="Cambria" w:cs="Times New Roman"/>
      <w:color w:val="auto"/>
      <w:sz w:val="20"/>
      <w:szCs w:val="20"/>
    </w:rPr>
  </w:style>
  <w:style w:type="character" w:customStyle="1" w:styleId="FootnoteTextChar">
    <w:name w:val="Footnote Text Char"/>
    <w:basedOn w:val="DefaultParagraphFont"/>
    <w:link w:val="FootnoteText"/>
    <w:uiPriority w:val="99"/>
    <w:semiHidden/>
    <w:rsid w:val="002D5D5D"/>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2D5D5D"/>
    <w:rPr>
      <w:vertAlign w:val="superscript"/>
    </w:rPr>
  </w:style>
  <w:style w:type="character" w:customStyle="1" w:styleId="EndnoteTextChar">
    <w:name w:val="Endnote Text Char"/>
    <w:basedOn w:val="DefaultParagraphFont"/>
    <w:link w:val="EndnoteText"/>
    <w:uiPriority w:val="99"/>
    <w:semiHidden/>
    <w:rsid w:val="002D5D5D"/>
    <w:rPr>
      <w:rFonts w:ascii="Cambria" w:eastAsia="MS Mincho" w:hAnsi="Cambria" w:cs="Times New Roman"/>
      <w:sz w:val="20"/>
      <w:szCs w:val="20"/>
    </w:rPr>
  </w:style>
  <w:style w:type="paragraph" w:styleId="EndnoteText">
    <w:name w:val="endnote text"/>
    <w:basedOn w:val="Normal"/>
    <w:link w:val="EndnoteTextChar"/>
    <w:uiPriority w:val="99"/>
    <w:semiHidden/>
    <w:unhideWhenUsed/>
    <w:rsid w:val="002D5D5D"/>
    <w:pPr>
      <w:spacing w:after="0" w:line="240" w:lineRule="auto"/>
    </w:pPr>
    <w:rPr>
      <w:rFonts w:ascii="Cambria" w:eastAsia="MS Mincho" w:hAnsi="Cambria" w:cs="Times New Roman"/>
      <w:color w:val="auto"/>
      <w:sz w:val="20"/>
      <w:szCs w:val="20"/>
    </w:rPr>
  </w:style>
  <w:style w:type="character" w:styleId="FollowedHyperlink">
    <w:name w:val="FollowedHyperlink"/>
    <w:basedOn w:val="DefaultParagraphFont"/>
    <w:uiPriority w:val="99"/>
    <w:semiHidden/>
    <w:unhideWhenUsed/>
    <w:rsid w:val="00E46E6F"/>
    <w:rPr>
      <w:color w:val="800080" w:themeColor="followedHyperlink"/>
      <w:u w:val="single"/>
    </w:rPr>
  </w:style>
  <w:style w:type="paragraph" w:customStyle="1" w:styleId="BasicParagraph">
    <w:name w:val="[Basic Paragraph]"/>
    <w:basedOn w:val="Normal"/>
    <w:uiPriority w:val="99"/>
    <w:rsid w:val="007D7677"/>
    <w:pPr>
      <w:suppressAutoHyphens/>
      <w:autoSpaceDE w:val="0"/>
      <w:autoSpaceDN w:val="0"/>
      <w:adjustRightInd w:val="0"/>
      <w:spacing w:after="240" w:line="240" w:lineRule="auto"/>
      <w:textAlignment w:val="center"/>
    </w:pPr>
    <w:rPr>
      <w:rFonts w:eastAsiaTheme="minorHAnsi" w:cs="Arial"/>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layservice.gov.au" TargetMode="External"/><Relationship Id="rId18" Type="http://schemas.openxmlformats.org/officeDocument/2006/relationships/hyperlink" Target="https://www.qld.gov.au/community/losing-your-job-income/financial-literacy-resilience-services/index.html" TargetMode="External"/><Relationship Id="rId26" Type="http://schemas.openxmlformats.org/officeDocument/2006/relationships/hyperlink" Target="https://www.worksafe.qld.gov.au/coronavirus/workplace-risk-management-b" TargetMode="External"/><Relationship Id="rId3" Type="http://schemas.openxmlformats.org/officeDocument/2006/relationships/styles" Target="styles.xml"/><Relationship Id="rId21" Type="http://schemas.openxmlformats.org/officeDocument/2006/relationships/hyperlink" Target="https://www.communities.qld.gov.au/gateway/funding-grants/human-services-quality-framewor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qld.gov.au/disability" TargetMode="External"/><Relationship Id="rId17" Type="http://schemas.openxmlformats.org/officeDocument/2006/relationships/hyperlink" Target="https://www.qgcio.qld.gov.au/products/qgea-documents/548-information/2446-internet-is26" TargetMode="External"/><Relationship Id="rId25" Type="http://schemas.openxmlformats.org/officeDocument/2006/relationships/hyperlink" Target="https://www.health.qld.gov.au/system-governance/legislation/cho-public-health-directions-under-expanded-public-health-act-power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qgcio.qld.gov.au/products/qgea-documents/548-information/2446-internet-is26" TargetMode="External"/><Relationship Id="rId20" Type="http://schemas.openxmlformats.org/officeDocument/2006/relationships/hyperlink" Target="https://agedcare.health.gov.au/programs-services/commonwealth-continuity-of-support-programm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abilityconnect@communities.qld.gov.au" TargetMode="External"/><Relationship Id="rId24" Type="http://schemas.openxmlformats.org/officeDocument/2006/relationships/hyperlink" Target="https://www.covid19.qld.gov.au/government-actions/roadmap-to-easing-queenslands-restrictions"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disabilityconnect@communities.qld.gov.au" TargetMode="External"/><Relationship Id="rId23" Type="http://schemas.openxmlformats.org/officeDocument/2006/relationships/hyperlink" Target="https://www.communities.qld.gov.au/gateway/women-boards" TargetMode="External"/><Relationship Id="rId28" Type="http://schemas.openxmlformats.org/officeDocument/2006/relationships/hyperlink" Target="https://www.ndiscommission.gov.au/resources/coronavirus-covid-19-information" TargetMode="External"/><Relationship Id="rId10" Type="http://schemas.openxmlformats.org/officeDocument/2006/relationships/image" Target="media/image1.png"/><Relationship Id="rId19" Type="http://schemas.openxmlformats.org/officeDocument/2006/relationships/hyperlink" Target="https://www.qld.gov.au/community/getting-support-health-social-issue/access-community-care-service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disabilityconnect@communities.qld.gov.au" TargetMode="External"/><Relationship Id="rId22" Type="http://schemas.openxmlformats.org/officeDocument/2006/relationships/hyperlink" Target="https://www.communities.qld.gov.au/communityservices/community-support/carers/queensland-carers-advisory-council" TargetMode="External"/><Relationship Id="rId27" Type="http://schemas.openxmlformats.org/officeDocument/2006/relationships/hyperlink" Target="https://www.ndis.gov.au/understanding/ndis-and-other-government-services/ndis-and-disaster-response" TargetMode="External"/><Relationship Id="rId30"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F578B-D8DC-4CDD-92F3-07B4CF01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10593</Words>
  <Characters>60385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Disability Service Plan 2017-2020</vt:lpstr>
    </vt:vector>
  </TitlesOfParts>
  <Company>Department of Communities, Child Safety and Disabil</Company>
  <LinksUpToDate>false</LinksUpToDate>
  <CharactersWithSpaces>70837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 Plan 2020-21</dc:title>
  <dc:subject>Disability Service Plan 2020-21</dc:subject>
  <dc:creator>Queensland Government</dc:creator>
  <cp:keywords>Disability Service Plan 2020-21</cp:keywords>
  <dc:description>Disability Service Plan 2017-2020</dc:description>
  <cp:lastModifiedBy>Tanya R Campbell</cp:lastModifiedBy>
  <cp:revision>2</cp:revision>
  <cp:lastPrinted>2020-06-28T23:55:00Z</cp:lastPrinted>
  <dcterms:created xsi:type="dcterms:W3CDTF">2021-06-18T00:44:00Z</dcterms:created>
  <dcterms:modified xsi:type="dcterms:W3CDTF">2021-06-18T00:44:00Z</dcterms:modified>
</cp:coreProperties>
</file>